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39530" w14:textId="77777777" w:rsidR="00E1401B" w:rsidRDefault="00E1401B" w:rsidP="00E1401B">
      <w:pPr>
        <w:widowControl/>
        <w:jc w:val="right"/>
        <w:rPr>
          <w:rFonts w:ascii="幼圆" w:eastAsia="幼圆"/>
        </w:rPr>
      </w:pPr>
      <w:r w:rsidRPr="001C06F5">
        <w:rPr>
          <w:rFonts w:ascii="幼圆" w:eastAsia="幼圆" w:hint="eastAsia"/>
        </w:rPr>
        <w:t>阅读日期</w:t>
      </w:r>
      <w:r>
        <w:rPr>
          <w:rFonts w:ascii="幼圆" w:eastAsia="幼圆" w:hint="eastAsia"/>
        </w:rPr>
        <w:t>：</w:t>
      </w:r>
    </w:p>
    <w:p w14:paraId="33E39531" w14:textId="694DFBE9" w:rsidR="00E1401B" w:rsidRPr="001C06F5" w:rsidRDefault="00E1401B" w:rsidP="00E1401B">
      <w:pPr>
        <w:jc w:val="right"/>
        <w:rPr>
          <w:rFonts w:ascii="幼圆" w:eastAsia="幼圆"/>
        </w:rPr>
      </w:pPr>
      <w:r w:rsidRPr="001C06F5">
        <w:rPr>
          <w:rFonts w:ascii="幼圆" w:eastAsia="幼圆" w:hint="eastAsia"/>
        </w:rPr>
        <w:t>发表日期：</w:t>
      </w:r>
      <w:r w:rsidR="00D12E7C">
        <w:rPr>
          <w:rFonts w:ascii="幼圆" w:eastAsia="幼圆" w:hint="eastAsia"/>
        </w:rPr>
        <w:t>20071129</w:t>
      </w:r>
    </w:p>
    <w:p w14:paraId="33E39532" w14:textId="77777777" w:rsidR="00E1401B" w:rsidRPr="001C06F5" w:rsidRDefault="00E1401B" w:rsidP="00E1401B">
      <w:pPr>
        <w:jc w:val="right"/>
        <w:rPr>
          <w:rFonts w:ascii="幼圆" w:eastAsia="幼圆"/>
        </w:rPr>
      </w:pPr>
      <w:r w:rsidRPr="001C06F5">
        <w:rPr>
          <w:rFonts w:ascii="幼圆" w:eastAsia="幼圆" w:hint="eastAsia"/>
        </w:rPr>
        <w:t>发表杂志：</w:t>
      </w:r>
    </w:p>
    <w:p w14:paraId="33E39533" w14:textId="77777777" w:rsidR="00E1401B" w:rsidRDefault="00E1401B" w:rsidP="00E1401B">
      <w:pPr>
        <w:jc w:val="right"/>
        <w:rPr>
          <w:rFonts w:ascii="幼圆" w:eastAsia="幼圆"/>
        </w:rPr>
      </w:pPr>
      <w:r w:rsidRPr="001C06F5">
        <w:rPr>
          <w:rFonts w:ascii="幼圆" w:eastAsia="幼圆" w:hint="eastAsia"/>
        </w:rPr>
        <w:t>影响因子</w:t>
      </w:r>
      <w:r>
        <w:rPr>
          <w:rFonts w:ascii="幼圆" w:eastAsia="幼圆" w:hint="eastAsia"/>
        </w:rPr>
        <w:t>：</w:t>
      </w:r>
    </w:p>
    <w:p w14:paraId="33E39534" w14:textId="77777777" w:rsidR="00E1401B" w:rsidRDefault="00E1401B" w:rsidP="00E1401B">
      <w:pPr>
        <w:jc w:val="right"/>
        <w:rPr>
          <w:rFonts w:ascii="幼圆" w:eastAsia="幼圆"/>
        </w:rPr>
      </w:pPr>
      <w:r w:rsidRPr="001C06F5">
        <w:rPr>
          <w:rFonts w:ascii="幼圆" w:eastAsia="幼圆" w:hint="eastAsia"/>
        </w:rPr>
        <w:t>平均影响因子：</w:t>
      </w:r>
    </w:p>
    <w:p w14:paraId="33E39535" w14:textId="77777777" w:rsidR="00E1401B" w:rsidRDefault="00E1401B" w:rsidP="00E1401B">
      <w:pPr>
        <w:jc w:val="right"/>
        <w:rPr>
          <w:rFonts w:ascii="幼圆" w:eastAsia="幼圆"/>
        </w:rPr>
      </w:pPr>
      <w:r>
        <w:rPr>
          <w:rFonts w:ascii="幼圆" w:eastAsia="幼圆" w:hint="eastAsia"/>
        </w:rPr>
        <w:t>标签</w:t>
      </w:r>
      <w:r>
        <w:rPr>
          <w:rFonts w:ascii="幼圆" w:eastAsia="幼圆"/>
        </w:rPr>
        <w:t>：</w:t>
      </w:r>
    </w:p>
    <w:p w14:paraId="33E39536" w14:textId="77777777" w:rsidR="00E1401B" w:rsidRDefault="00E1401B" w:rsidP="00E1401B">
      <w:pPr>
        <w:jc w:val="right"/>
        <w:rPr>
          <w:rFonts w:ascii="幼圆" w:eastAsia="幼圆"/>
        </w:rPr>
      </w:pPr>
    </w:p>
    <w:tbl>
      <w:tblPr>
        <w:tblStyle w:val="4-1"/>
        <w:tblW w:w="5000" w:type="pct"/>
        <w:tblLook w:val="04A0" w:firstRow="1" w:lastRow="0" w:firstColumn="1" w:lastColumn="0" w:noHBand="0" w:noVBand="1"/>
      </w:tblPr>
      <w:tblGrid>
        <w:gridCol w:w="1371"/>
        <w:gridCol w:w="9095"/>
      </w:tblGrid>
      <w:tr w:rsidR="00E1401B" w14:paraId="33E39538" w14:textId="77777777" w:rsidTr="00BE3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nil"/>
              <w:left w:val="nil"/>
              <w:bottom w:val="double" w:sz="4" w:space="0" w:color="5B9BD5" w:themeColor="accent1"/>
              <w:right w:val="nil"/>
            </w:tcBorders>
            <w:shd w:val="clear" w:color="auto" w:fill="9CC2E5" w:themeFill="accent1" w:themeFillTint="99"/>
            <w:vAlign w:val="center"/>
          </w:tcPr>
          <w:p w14:paraId="33E39537" w14:textId="13201DC6" w:rsidR="00E1401B" w:rsidRPr="00CD568A" w:rsidRDefault="00E1401B" w:rsidP="00BE3C32">
            <w:pPr>
              <w:jc w:val="left"/>
              <w:rPr>
                <w:rFonts w:ascii="Comic Sans MS" w:eastAsia="幼圆" w:hAnsi="Comic Sans MS"/>
                <w:b w:val="0"/>
                <w:sz w:val="24"/>
                <w:szCs w:val="24"/>
              </w:rPr>
            </w:pPr>
            <w:r w:rsidRPr="00CD568A">
              <w:rPr>
                <w:rFonts w:ascii="Comic Sans MS" w:eastAsia="幼圆" w:hAnsi="Comic Sans MS" w:hint="eastAsia"/>
                <w:b w:val="0"/>
                <w:sz w:val="24"/>
                <w:szCs w:val="24"/>
              </w:rPr>
              <w:t>文章名</w:t>
            </w:r>
            <w:r w:rsidR="00D12E7C">
              <w:rPr>
                <w:rFonts w:ascii="Comic Sans MS" w:eastAsia="幼圆" w:hAnsi="Comic Sans MS" w:hint="eastAsia"/>
                <w:b w:val="0"/>
                <w:sz w:val="24"/>
                <w:szCs w:val="24"/>
              </w:rPr>
              <w:t xml:space="preserve"> </w:t>
            </w:r>
            <w:proofErr w:type="spellStart"/>
            <w:r w:rsidR="00D12E7C" w:rsidRPr="00D12E7C">
              <w:rPr>
                <w:rFonts w:ascii="AdvP47D4A3" w:hAnsi="AdvP47D4A3"/>
                <w:b w:val="0"/>
                <w:bCs w:val="0"/>
                <w:color w:val="231F20"/>
                <w:sz w:val="40"/>
                <w:szCs w:val="40"/>
              </w:rPr>
              <w:t>DrugBank</w:t>
            </w:r>
            <w:proofErr w:type="spellEnd"/>
            <w:r w:rsidR="00D12E7C" w:rsidRPr="00D12E7C">
              <w:rPr>
                <w:rFonts w:ascii="AdvP47D4A3" w:hAnsi="AdvP47D4A3"/>
                <w:b w:val="0"/>
                <w:bCs w:val="0"/>
                <w:color w:val="231F20"/>
                <w:sz w:val="40"/>
                <w:szCs w:val="40"/>
              </w:rPr>
              <w:t>: a knowledgebase for drugs, drug</w:t>
            </w:r>
            <w:r w:rsidR="00D12E7C">
              <w:rPr>
                <w:rFonts w:ascii="AdvP47D4A3" w:hAnsi="AdvP47D4A3"/>
                <w:b w:val="0"/>
                <w:bCs w:val="0"/>
                <w:color w:val="231F20"/>
                <w:sz w:val="40"/>
                <w:szCs w:val="40"/>
              </w:rPr>
              <w:t xml:space="preserve"> </w:t>
            </w:r>
            <w:r w:rsidR="00D12E7C" w:rsidRPr="00D12E7C">
              <w:rPr>
                <w:rFonts w:ascii="AdvP47D4A3" w:hAnsi="AdvP47D4A3"/>
                <w:b w:val="0"/>
                <w:bCs w:val="0"/>
                <w:color w:val="231F20"/>
                <w:sz w:val="40"/>
                <w:szCs w:val="40"/>
              </w:rPr>
              <w:t>actions and drug targets</w:t>
            </w:r>
          </w:p>
        </w:tc>
      </w:tr>
      <w:tr w:rsidR="00E1401B" w14:paraId="33E3953B" w14:textId="77777777" w:rsidTr="00BE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top w:val="double" w:sz="4" w:space="0" w:color="5B9BD5" w:themeColor="accent1"/>
              <w:left w:val="nil"/>
              <w:right w:val="nil"/>
            </w:tcBorders>
            <w:vAlign w:val="center"/>
          </w:tcPr>
          <w:p w14:paraId="33E39539" w14:textId="77777777" w:rsidR="00E1401B" w:rsidRPr="00DF397E" w:rsidRDefault="00E1401B" w:rsidP="00BE3C32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 w:rsidRPr="00DF397E">
              <w:rPr>
                <w:rFonts w:ascii="幼圆" w:eastAsia="幼圆" w:hint="eastAsia"/>
                <w:b w:val="0"/>
                <w:color w:val="2E74B5" w:themeColor="accent1" w:themeShade="BF"/>
              </w:rPr>
              <w:t>中文译名</w:t>
            </w:r>
          </w:p>
        </w:tc>
        <w:tc>
          <w:tcPr>
            <w:tcW w:w="4345" w:type="pct"/>
            <w:tcBorders>
              <w:top w:val="double" w:sz="4" w:space="0" w:color="5B9BD5" w:themeColor="accent1"/>
              <w:left w:val="nil"/>
              <w:right w:val="nil"/>
            </w:tcBorders>
            <w:vAlign w:val="center"/>
          </w:tcPr>
          <w:p w14:paraId="33E3953A" w14:textId="183A5B34" w:rsidR="00E1401B" w:rsidRDefault="00D12E7C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Arial" w:hAnsi="Arial" w:cs="Arial"/>
                <w:color w:val="4A90E2"/>
                <w:shd w:val="clear" w:color="auto" w:fill="F7F8FA"/>
              </w:rPr>
              <w:t>药物库</w:t>
            </w:r>
            <w:r>
              <w:rPr>
                <w:rFonts w:ascii="Arial" w:hAnsi="Arial" w:cs="Arial"/>
                <w:color w:val="4A90E2"/>
                <w:shd w:val="clear" w:color="auto" w:fill="F7F8FA"/>
              </w:rPr>
              <w:t>:</w:t>
            </w:r>
            <w:r>
              <w:rPr>
                <w:rFonts w:ascii="Arial" w:hAnsi="Arial" w:cs="Arial"/>
                <w:color w:val="4A90E2"/>
                <w:shd w:val="clear" w:color="auto" w:fill="F7F8FA"/>
              </w:rPr>
              <w:t>药物、药物作用和药物目标的知识库</w:t>
            </w:r>
          </w:p>
        </w:tc>
      </w:tr>
      <w:tr w:rsidR="00E1401B" w14:paraId="33E3953E" w14:textId="77777777" w:rsidTr="00BE3C32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right w:val="nil"/>
            </w:tcBorders>
            <w:vAlign w:val="center"/>
          </w:tcPr>
          <w:p w14:paraId="33E3953C" w14:textId="77777777" w:rsidR="00E1401B" w:rsidRPr="00DF397E" w:rsidRDefault="00E1401B" w:rsidP="00BE3C32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>
              <w:rPr>
                <w:rFonts w:ascii="幼圆" w:eastAsia="幼圆" w:hint="eastAsia"/>
                <w:b w:val="0"/>
                <w:color w:val="2E74B5" w:themeColor="accent1" w:themeShade="BF"/>
              </w:rPr>
              <w:t>网址</w:t>
            </w:r>
          </w:p>
        </w:tc>
        <w:tc>
          <w:tcPr>
            <w:tcW w:w="4345" w:type="pct"/>
            <w:tcBorders>
              <w:left w:val="nil"/>
              <w:right w:val="nil"/>
            </w:tcBorders>
            <w:vAlign w:val="center"/>
          </w:tcPr>
          <w:p w14:paraId="33E3953D" w14:textId="4EC58770" w:rsidR="00E1401B" w:rsidRPr="0033482C" w:rsidRDefault="00D12E7C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 w:rsidRPr="00D12E7C">
              <w:rPr>
                <w:rFonts w:ascii="AdvP47D4A3" w:hAnsi="AdvP47D4A3"/>
                <w:color w:val="231F20"/>
                <w:sz w:val="20"/>
                <w:szCs w:val="20"/>
              </w:rPr>
              <w:t>http://www.drugbank.ca</w:t>
            </w:r>
          </w:p>
        </w:tc>
      </w:tr>
      <w:tr w:rsidR="00E1401B" w14:paraId="33E39541" w14:textId="77777777" w:rsidTr="00BE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right w:val="nil"/>
            </w:tcBorders>
            <w:vAlign w:val="center"/>
          </w:tcPr>
          <w:p w14:paraId="33E3953F" w14:textId="77777777" w:rsidR="00E1401B" w:rsidRPr="00DF397E" w:rsidRDefault="00E1401B" w:rsidP="00BE3C32">
            <w:pPr>
              <w:jc w:val="right"/>
              <w:rPr>
                <w:rFonts w:ascii="幼圆" w:eastAsia="幼圆"/>
                <w:color w:val="2E74B5" w:themeColor="accent1" w:themeShade="BF"/>
              </w:rPr>
            </w:pPr>
            <w:r w:rsidRPr="00DF397E">
              <w:rPr>
                <w:rFonts w:ascii="幼圆" w:eastAsia="幼圆" w:hint="eastAsia"/>
                <w:b w:val="0"/>
                <w:color w:val="2E74B5" w:themeColor="accent1" w:themeShade="BF"/>
              </w:rPr>
              <w:t>关键词</w:t>
            </w:r>
          </w:p>
        </w:tc>
        <w:tc>
          <w:tcPr>
            <w:tcW w:w="4345" w:type="pct"/>
            <w:tcBorders>
              <w:left w:val="nil"/>
              <w:right w:val="nil"/>
            </w:tcBorders>
            <w:vAlign w:val="center"/>
          </w:tcPr>
          <w:p w14:paraId="33E39540" w14:textId="74C6BB30" w:rsidR="00E1401B" w:rsidRPr="0033482C" w:rsidRDefault="00E1401B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</w:rPr>
            </w:pPr>
          </w:p>
        </w:tc>
      </w:tr>
      <w:tr w:rsidR="00E1401B" w14:paraId="33E39544" w14:textId="77777777" w:rsidTr="00BE3C32">
        <w:trPr>
          <w:trHeight w:val="1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right w:val="nil"/>
            </w:tcBorders>
            <w:vAlign w:val="center"/>
          </w:tcPr>
          <w:p w14:paraId="33E39542" w14:textId="77777777" w:rsidR="00E1401B" w:rsidRPr="00DF397E" w:rsidRDefault="00E1401B" w:rsidP="00BE3C32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 w:rsidRPr="00DF397E">
              <w:rPr>
                <w:rFonts w:ascii="幼圆" w:eastAsia="幼圆" w:hint="eastAsia"/>
                <w:b w:val="0"/>
                <w:color w:val="2E74B5" w:themeColor="accent1" w:themeShade="BF"/>
              </w:rPr>
              <w:t>摘要</w:t>
            </w:r>
          </w:p>
        </w:tc>
        <w:tc>
          <w:tcPr>
            <w:tcW w:w="4345" w:type="pct"/>
            <w:tcBorders>
              <w:left w:val="nil"/>
              <w:right w:val="nil"/>
            </w:tcBorders>
            <w:vAlign w:val="center"/>
          </w:tcPr>
          <w:p w14:paraId="33E39543" w14:textId="49A23678" w:rsidR="00E1401B" w:rsidRDefault="00D12E7C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proofErr w:type="spellStart"/>
            <w:r w:rsidRPr="00D12E7C">
              <w:rPr>
                <w:rFonts w:ascii="AdvP47D4A3" w:hAnsi="AdvP47D4A3"/>
                <w:color w:val="231F20"/>
                <w:sz w:val="20"/>
                <w:szCs w:val="20"/>
              </w:rPr>
              <w:t>DrugBank</w:t>
            </w:r>
            <w:proofErr w:type="spellEnd"/>
            <w:r w:rsidRPr="00D12E7C">
              <w:rPr>
                <w:rFonts w:ascii="AdvP47D4A3" w:hAnsi="AdvP47D4A3"/>
                <w:color w:val="231F20"/>
                <w:sz w:val="20"/>
                <w:szCs w:val="20"/>
              </w:rPr>
              <w:t xml:space="preserve"> is a richly annotated resource that</w:t>
            </w:r>
            <w:r w:rsidRPr="00D12E7C">
              <w:rPr>
                <w:rFonts w:ascii="AdvP47D4A3" w:hAnsi="AdvP47D4A3"/>
                <w:color w:val="231F20"/>
                <w:sz w:val="20"/>
                <w:szCs w:val="20"/>
              </w:rPr>
              <w:br/>
              <w:t>combines detailed drug data with comprehensive</w:t>
            </w:r>
            <w:r w:rsidRPr="00D12E7C">
              <w:rPr>
                <w:rFonts w:ascii="AdvP47D4A3" w:hAnsi="AdvP47D4A3"/>
                <w:color w:val="231F20"/>
                <w:sz w:val="20"/>
                <w:szCs w:val="20"/>
              </w:rPr>
              <w:br/>
              <w:t>drug target and drug action information. Since its</w:t>
            </w:r>
            <w:r w:rsidRPr="00D12E7C">
              <w:rPr>
                <w:rFonts w:ascii="AdvP47D4A3" w:hAnsi="AdvP47D4A3"/>
                <w:color w:val="231F20"/>
                <w:sz w:val="20"/>
                <w:szCs w:val="20"/>
              </w:rPr>
              <w:br/>
              <w:t xml:space="preserve">first release in 2006, </w:t>
            </w:r>
            <w:proofErr w:type="spellStart"/>
            <w:r w:rsidRPr="00D12E7C">
              <w:rPr>
                <w:rFonts w:ascii="AdvP47D4A3" w:hAnsi="AdvP47D4A3"/>
                <w:color w:val="231F20"/>
                <w:sz w:val="20"/>
                <w:szCs w:val="20"/>
              </w:rPr>
              <w:t>DrugBank</w:t>
            </w:r>
            <w:proofErr w:type="spellEnd"/>
            <w:r w:rsidRPr="00D12E7C">
              <w:rPr>
                <w:rFonts w:ascii="AdvP47D4A3" w:hAnsi="AdvP47D4A3"/>
                <w:color w:val="231F20"/>
                <w:sz w:val="20"/>
                <w:szCs w:val="20"/>
              </w:rPr>
              <w:t xml:space="preserve"> has been widely used</w:t>
            </w:r>
            <w:r w:rsidRPr="00D12E7C">
              <w:rPr>
                <w:rFonts w:ascii="AdvP47D4A3" w:hAnsi="AdvP47D4A3"/>
                <w:color w:val="231F20"/>
                <w:sz w:val="20"/>
                <w:szCs w:val="20"/>
              </w:rPr>
              <w:br/>
              <w:t xml:space="preserve">to facilitate </w:t>
            </w:r>
            <w:r w:rsidRPr="00D12E7C">
              <w:rPr>
                <w:rFonts w:ascii="AdvP47D8EF" w:hAnsi="AdvP47D8EF"/>
                <w:color w:val="231F20"/>
                <w:sz w:val="20"/>
                <w:szCs w:val="20"/>
              </w:rPr>
              <w:t xml:space="preserve">in silico </w:t>
            </w:r>
            <w:r w:rsidRPr="00D12E7C">
              <w:rPr>
                <w:rFonts w:ascii="AdvP47D4A3" w:hAnsi="AdvP47D4A3"/>
                <w:color w:val="231F20"/>
                <w:sz w:val="20"/>
                <w:szCs w:val="20"/>
              </w:rPr>
              <w:t>drug target discovery, drug</w:t>
            </w:r>
            <w:r w:rsidRPr="00D12E7C">
              <w:rPr>
                <w:rFonts w:ascii="AdvP47D4A3" w:hAnsi="AdvP47D4A3"/>
                <w:color w:val="231F20"/>
                <w:sz w:val="20"/>
                <w:szCs w:val="20"/>
              </w:rPr>
              <w:br/>
              <w:t>design, drug docking or screening, drug metabolism</w:t>
            </w:r>
            <w:r w:rsidRPr="00D12E7C">
              <w:rPr>
                <w:rFonts w:ascii="AdvP47D4A3" w:hAnsi="AdvP47D4A3"/>
                <w:color w:val="231F20"/>
                <w:sz w:val="20"/>
                <w:szCs w:val="20"/>
              </w:rPr>
              <w:br/>
              <w:t>prediction, drug interaction prediction and general</w:t>
            </w:r>
            <w:r w:rsidRPr="00D12E7C">
              <w:rPr>
                <w:rFonts w:ascii="AdvP47D4A3" w:hAnsi="AdvP47D4A3"/>
                <w:color w:val="231F20"/>
                <w:sz w:val="20"/>
                <w:szCs w:val="20"/>
              </w:rPr>
              <w:br/>
              <w:t>pharmaceutical education. The latest version of</w:t>
            </w:r>
            <w:r w:rsidRPr="00D12E7C">
              <w:rPr>
                <w:rFonts w:ascii="AdvP47D4A3" w:hAnsi="AdvP47D4A3"/>
                <w:color w:val="231F20"/>
                <w:sz w:val="20"/>
                <w:szCs w:val="20"/>
              </w:rPr>
              <w:br/>
            </w:r>
            <w:proofErr w:type="spellStart"/>
            <w:r w:rsidRPr="00D12E7C">
              <w:rPr>
                <w:rFonts w:ascii="AdvP47D4A3" w:hAnsi="AdvP47D4A3"/>
                <w:color w:val="231F20"/>
                <w:sz w:val="20"/>
                <w:szCs w:val="20"/>
              </w:rPr>
              <w:t>DrugBank</w:t>
            </w:r>
            <w:proofErr w:type="spellEnd"/>
            <w:r w:rsidRPr="00D12E7C">
              <w:rPr>
                <w:rFonts w:ascii="AdvP47D4A3" w:hAnsi="AdvP47D4A3"/>
                <w:color w:val="231F20"/>
                <w:sz w:val="20"/>
                <w:szCs w:val="20"/>
              </w:rPr>
              <w:t xml:space="preserve"> (release 2.0) has been expanded significantly over the previous release. With 4900 </w:t>
            </w:r>
            <w:proofErr w:type="gramStart"/>
            <w:r w:rsidRPr="00D12E7C">
              <w:rPr>
                <w:rFonts w:ascii="AdvP47D4A3" w:hAnsi="AdvP47D4A3"/>
                <w:color w:val="231F20"/>
                <w:sz w:val="20"/>
                <w:szCs w:val="20"/>
              </w:rPr>
              <w:t>drug</w:t>
            </w:r>
            <w:proofErr w:type="gramEnd"/>
            <w:r w:rsidRPr="00D12E7C">
              <w:rPr>
                <w:rFonts w:ascii="AdvP47D4A3" w:hAnsi="AdvP47D4A3"/>
                <w:color w:val="231F20"/>
                <w:sz w:val="20"/>
                <w:szCs w:val="20"/>
              </w:rPr>
              <w:br/>
              <w:t>entries, it now contains 60% more FDA-approved</w:t>
            </w:r>
            <w:r w:rsidRPr="00D12E7C">
              <w:rPr>
                <w:rFonts w:ascii="AdvP47D4A3" w:hAnsi="AdvP47D4A3"/>
                <w:color w:val="231F20"/>
                <w:sz w:val="20"/>
                <w:szCs w:val="20"/>
              </w:rPr>
              <w:br/>
              <w:t>small molecule and biotech drugs including 10%</w:t>
            </w:r>
            <w:r w:rsidRPr="00D12E7C">
              <w:rPr>
                <w:rFonts w:ascii="AdvP47D4A3" w:hAnsi="AdvP47D4A3"/>
                <w:color w:val="231F20"/>
                <w:sz w:val="20"/>
                <w:szCs w:val="20"/>
              </w:rPr>
              <w:br/>
              <w:t xml:space="preserve">more ‘experimental’ drugs. Significantly, more protein target data has also been added to the database, with the latest version of </w:t>
            </w:r>
            <w:proofErr w:type="spellStart"/>
            <w:r w:rsidRPr="00D12E7C">
              <w:rPr>
                <w:rFonts w:ascii="AdvP47D4A3" w:hAnsi="AdvP47D4A3"/>
                <w:color w:val="231F20"/>
                <w:sz w:val="20"/>
                <w:szCs w:val="20"/>
              </w:rPr>
              <w:t>DrugBank</w:t>
            </w:r>
            <w:proofErr w:type="spellEnd"/>
            <w:r w:rsidRPr="00D12E7C">
              <w:rPr>
                <w:rFonts w:ascii="AdvP47D4A3" w:hAnsi="AdvP47D4A3"/>
                <w:color w:val="231F20"/>
                <w:sz w:val="20"/>
                <w:szCs w:val="20"/>
              </w:rPr>
              <w:t xml:space="preserve"> containing</w:t>
            </w:r>
            <w:r w:rsidRPr="00D12E7C">
              <w:rPr>
                <w:rFonts w:ascii="AdvP47D4A3" w:hAnsi="AdvP47D4A3"/>
                <w:color w:val="231F20"/>
                <w:sz w:val="20"/>
                <w:szCs w:val="20"/>
              </w:rPr>
              <w:br/>
              <w:t>three times as many non-redundant protein or drug</w:t>
            </w:r>
            <w:r w:rsidRPr="00D12E7C">
              <w:rPr>
                <w:rFonts w:ascii="AdvP47D4A3" w:hAnsi="AdvP47D4A3"/>
                <w:color w:val="231F20"/>
                <w:sz w:val="20"/>
                <w:szCs w:val="20"/>
              </w:rPr>
              <w:br/>
              <w:t>target sequences as before (1565 versus 524). Each</w:t>
            </w:r>
            <w:r w:rsidRPr="00D12E7C">
              <w:rPr>
                <w:rFonts w:ascii="AdvP47D4A3" w:hAnsi="AdvP47D4A3"/>
                <w:color w:val="231F20"/>
                <w:sz w:val="20"/>
                <w:szCs w:val="20"/>
              </w:rPr>
              <w:br/>
            </w:r>
            <w:proofErr w:type="spellStart"/>
            <w:r w:rsidRPr="00D12E7C">
              <w:rPr>
                <w:rFonts w:ascii="AdvP47D4A3" w:hAnsi="AdvP47D4A3"/>
                <w:color w:val="231F20"/>
                <w:sz w:val="20"/>
                <w:szCs w:val="20"/>
              </w:rPr>
              <w:t>DrugCard</w:t>
            </w:r>
            <w:proofErr w:type="spellEnd"/>
            <w:r w:rsidRPr="00D12E7C">
              <w:rPr>
                <w:rFonts w:ascii="AdvP47D4A3" w:hAnsi="AdvP47D4A3"/>
                <w:color w:val="231F20"/>
                <w:sz w:val="20"/>
                <w:szCs w:val="20"/>
              </w:rPr>
              <w:t xml:space="preserve"> entry now contains more than 100 data</w:t>
            </w:r>
            <w:r w:rsidRPr="00D12E7C">
              <w:rPr>
                <w:rFonts w:ascii="AdvP47D4A3" w:hAnsi="AdvP47D4A3"/>
                <w:color w:val="231F20"/>
                <w:sz w:val="20"/>
                <w:szCs w:val="20"/>
              </w:rPr>
              <w:br/>
              <w:t>fields with half of the information being devoted to</w:t>
            </w:r>
            <w:r w:rsidRPr="00D12E7C">
              <w:rPr>
                <w:rFonts w:ascii="AdvP47D4A3" w:hAnsi="AdvP47D4A3"/>
                <w:color w:val="231F20"/>
                <w:sz w:val="20"/>
                <w:szCs w:val="20"/>
              </w:rPr>
              <w:br/>
              <w:t>drug/chemical data and the other half devoted to</w:t>
            </w:r>
            <w:r w:rsidRPr="00D12E7C">
              <w:rPr>
                <w:rFonts w:ascii="AdvP47D4A3" w:hAnsi="AdvP47D4A3"/>
                <w:color w:val="231F20"/>
                <w:sz w:val="20"/>
                <w:szCs w:val="20"/>
              </w:rPr>
              <w:br/>
              <w:t>pharmacological, pharmacogenomic and molecular</w:t>
            </w:r>
            <w:r w:rsidRPr="00D12E7C">
              <w:rPr>
                <w:rFonts w:ascii="AdvP47D4A3" w:hAnsi="AdvP47D4A3"/>
                <w:color w:val="231F20"/>
                <w:sz w:val="20"/>
                <w:szCs w:val="20"/>
              </w:rPr>
              <w:br/>
              <w:t xml:space="preserve">biological data. </w:t>
            </w:r>
            <w:proofErr w:type="gramStart"/>
            <w:r w:rsidRPr="00D12E7C">
              <w:rPr>
                <w:rFonts w:ascii="AdvP47D4A3" w:hAnsi="AdvP47D4A3"/>
                <w:color w:val="231F20"/>
                <w:sz w:val="20"/>
                <w:szCs w:val="20"/>
              </w:rPr>
              <w:t>A number of</w:t>
            </w:r>
            <w:proofErr w:type="gramEnd"/>
            <w:r w:rsidRPr="00D12E7C">
              <w:rPr>
                <w:rFonts w:ascii="AdvP47D4A3" w:hAnsi="AdvP47D4A3"/>
                <w:color w:val="231F20"/>
                <w:sz w:val="20"/>
                <w:szCs w:val="20"/>
              </w:rPr>
              <w:t xml:space="preserve"> new data fields, including food–drug interactions, drug–drug interactions</w:t>
            </w:r>
            <w:r w:rsidRPr="00D12E7C">
              <w:rPr>
                <w:rFonts w:ascii="AdvP47D4A3" w:hAnsi="AdvP47D4A3"/>
                <w:color w:val="231F20"/>
                <w:sz w:val="20"/>
                <w:szCs w:val="20"/>
              </w:rPr>
              <w:br/>
              <w:t>and experimental ADME data have been added in</w:t>
            </w:r>
            <w:r w:rsidRPr="00D12E7C">
              <w:rPr>
                <w:rFonts w:ascii="AdvP47D4A3" w:hAnsi="AdvP47D4A3"/>
                <w:color w:val="231F20"/>
                <w:sz w:val="20"/>
                <w:szCs w:val="20"/>
              </w:rPr>
              <w:br/>
              <w:t xml:space="preserve">response to numerous user requests. </w:t>
            </w:r>
            <w:proofErr w:type="spellStart"/>
            <w:r w:rsidRPr="00D12E7C">
              <w:rPr>
                <w:rFonts w:ascii="AdvP47D4A3" w:hAnsi="AdvP47D4A3"/>
                <w:color w:val="231F20"/>
                <w:sz w:val="20"/>
                <w:szCs w:val="20"/>
              </w:rPr>
              <w:t>DrugBank</w:t>
            </w:r>
            <w:proofErr w:type="spellEnd"/>
            <w:r w:rsidRPr="00D12E7C">
              <w:rPr>
                <w:rFonts w:ascii="AdvP47D4A3" w:hAnsi="AdvP47D4A3"/>
                <w:color w:val="231F20"/>
                <w:sz w:val="20"/>
                <w:szCs w:val="20"/>
              </w:rPr>
              <w:t xml:space="preserve"> has</w:t>
            </w:r>
            <w:r w:rsidRPr="00D12E7C">
              <w:rPr>
                <w:rFonts w:ascii="AdvP47D4A3" w:hAnsi="AdvP47D4A3"/>
                <w:color w:val="231F20"/>
                <w:sz w:val="20"/>
                <w:szCs w:val="20"/>
              </w:rPr>
              <w:br/>
              <w:t>also significantly improved the power and simplicity</w:t>
            </w:r>
            <w:r w:rsidRPr="00D12E7C">
              <w:rPr>
                <w:rFonts w:ascii="AdvP47D4A3" w:hAnsi="AdvP47D4A3"/>
                <w:color w:val="231F20"/>
                <w:sz w:val="20"/>
                <w:szCs w:val="20"/>
              </w:rPr>
              <w:br/>
              <w:t>of its structure query and text query searches.</w:t>
            </w:r>
            <w:r w:rsidRPr="00D12E7C">
              <w:rPr>
                <w:rFonts w:ascii="AdvP47D4A3" w:hAnsi="AdvP47D4A3"/>
                <w:color w:val="231F20"/>
                <w:sz w:val="20"/>
                <w:szCs w:val="20"/>
              </w:rPr>
              <w:br/>
            </w:r>
            <w:proofErr w:type="spellStart"/>
            <w:r w:rsidRPr="00D12E7C">
              <w:rPr>
                <w:rFonts w:ascii="AdvP47D4A3" w:hAnsi="AdvP47D4A3"/>
                <w:color w:val="231F20"/>
                <w:sz w:val="20"/>
                <w:szCs w:val="20"/>
              </w:rPr>
              <w:t>DrugBank</w:t>
            </w:r>
            <w:proofErr w:type="spellEnd"/>
            <w:r w:rsidRPr="00D12E7C">
              <w:rPr>
                <w:rFonts w:ascii="AdvP47D4A3" w:hAnsi="AdvP47D4A3"/>
                <w:color w:val="231F20"/>
                <w:sz w:val="20"/>
                <w:szCs w:val="20"/>
              </w:rPr>
              <w:t xml:space="preserve"> is available at http://www.drugbank.ca</w:t>
            </w:r>
          </w:p>
        </w:tc>
      </w:tr>
      <w:tr w:rsidR="00E1401B" w14:paraId="33E39547" w14:textId="77777777" w:rsidTr="00BE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bottom w:val="single" w:sz="4" w:space="0" w:color="9CC2E5" w:themeColor="accent1" w:themeTint="99"/>
              <w:right w:val="nil"/>
            </w:tcBorders>
            <w:vAlign w:val="center"/>
          </w:tcPr>
          <w:p w14:paraId="33E39545" w14:textId="77777777" w:rsidR="00E1401B" w:rsidRPr="00DF397E" w:rsidRDefault="00E1401B" w:rsidP="00BE3C32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>
              <w:rPr>
                <w:rFonts w:ascii="幼圆" w:eastAsia="幼圆" w:hint="eastAsia"/>
                <w:b w:val="0"/>
                <w:color w:val="2E74B5" w:themeColor="accent1" w:themeShade="BF"/>
              </w:rPr>
              <w:lastRenderedPageBreak/>
              <w:t>启发</w:t>
            </w:r>
          </w:p>
        </w:tc>
        <w:tc>
          <w:tcPr>
            <w:tcW w:w="4345" w:type="pct"/>
            <w:tcBorders>
              <w:left w:val="nil"/>
              <w:bottom w:val="single" w:sz="4" w:space="0" w:color="9CC2E5" w:themeColor="accent1" w:themeTint="99"/>
              <w:right w:val="nil"/>
            </w:tcBorders>
            <w:vAlign w:val="center"/>
          </w:tcPr>
          <w:p w14:paraId="0719B6D0" w14:textId="77777777" w:rsidR="00E1401B" w:rsidRDefault="00D12E7C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药物有两种类型：1临床药物，2化学分子药物。</w:t>
            </w:r>
          </w:p>
          <w:p w14:paraId="32C00849" w14:textId="77777777" w:rsidR="00D12E7C" w:rsidRDefault="00D12E7C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临床药物的数据库有一些，但那些数据库主要针对药剂、新陈代谢、适应症状</w:t>
            </w:r>
          </w:p>
          <w:p w14:paraId="3EFE65D4" w14:textId="77777777" w:rsidR="00D12E7C" w:rsidRDefault="00D12E7C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我们需要的一些来自化学方面的数据库，包括：</w:t>
            </w:r>
          </w:p>
          <w:p w14:paraId="3C89C632" w14:textId="643926F2" w:rsidR="00D12E7C" w:rsidRDefault="00D12E7C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</w:rPr>
            </w:pPr>
            <w:r w:rsidRPr="00D12E7C">
              <w:rPr>
                <w:rFonts w:ascii="AdvTimes" w:hAnsi="AdvTimes"/>
                <w:color w:val="231F20"/>
                <w:sz w:val="20"/>
                <w:szCs w:val="20"/>
              </w:rPr>
              <w:t>TTD (3), the Druggable Genome database (4</w:t>
            </w:r>
            <w:proofErr w:type="gramStart"/>
            <w:r w:rsidRPr="00D12E7C">
              <w:rPr>
                <w:rFonts w:ascii="AdvTimes" w:hAnsi="AdvTimes"/>
                <w:color w:val="231F20"/>
                <w:sz w:val="20"/>
                <w:szCs w:val="20"/>
              </w:rPr>
              <w:t>),KEGG</w:t>
            </w:r>
            <w:proofErr w:type="gramEnd"/>
            <w:r w:rsidRPr="00D12E7C">
              <w:rPr>
                <w:rFonts w:ascii="AdvTimes" w:hAnsi="AdvTimes"/>
                <w:color w:val="231F20"/>
                <w:sz w:val="20"/>
                <w:szCs w:val="20"/>
              </w:rPr>
              <w:t xml:space="preserve"> (5), PubChem (6) and </w:t>
            </w:r>
            <w:proofErr w:type="spellStart"/>
            <w:r w:rsidRPr="00D12E7C">
              <w:rPr>
                <w:rFonts w:ascii="AdvTimes" w:hAnsi="AdvTimes"/>
                <w:color w:val="231F20"/>
                <w:sz w:val="20"/>
                <w:szCs w:val="20"/>
              </w:rPr>
              <w:t>ChEBI</w:t>
            </w:r>
            <w:proofErr w:type="spellEnd"/>
            <w:r w:rsidRPr="00D12E7C">
              <w:rPr>
                <w:rFonts w:ascii="AdvTimes" w:hAnsi="AdvTimes"/>
                <w:color w:val="231F20"/>
                <w:sz w:val="20"/>
                <w:szCs w:val="20"/>
              </w:rPr>
              <w:t xml:space="preserve"> (7)</w:t>
            </w:r>
          </w:p>
          <w:p w14:paraId="6DF2BC05" w14:textId="77777777" w:rsidR="00D12E7C" w:rsidRDefault="00D12E7C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</w:rPr>
            </w:pPr>
          </w:p>
          <w:p w14:paraId="419E1F39" w14:textId="77777777" w:rsidR="00D12E7C" w:rsidRDefault="00D12E7C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</w:rPr>
            </w:pPr>
          </w:p>
          <w:p w14:paraId="04327BBB" w14:textId="77777777" w:rsidR="00D12E7C" w:rsidRDefault="00D12E7C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</w:rPr>
            </w:pPr>
          </w:p>
          <w:p w14:paraId="59313CEE" w14:textId="77777777" w:rsidR="00D12E7C" w:rsidRDefault="00D12E7C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</w:rPr>
            </w:pPr>
          </w:p>
          <w:p w14:paraId="53AC127F" w14:textId="77777777" w:rsidR="00D12E7C" w:rsidRDefault="00D12E7C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</w:rPr>
            </w:pPr>
          </w:p>
          <w:p w14:paraId="5E7C5A5B" w14:textId="77777777" w:rsidR="00D12E7C" w:rsidRDefault="00D12E7C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</w:rPr>
            </w:pPr>
          </w:p>
          <w:p w14:paraId="33E39546" w14:textId="0B4E8621" w:rsidR="00D12E7C" w:rsidRDefault="00D12E7C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</w:rPr>
            </w:pPr>
          </w:p>
        </w:tc>
      </w:tr>
      <w:tr w:rsidR="00E1401B" w14:paraId="33E3954A" w14:textId="77777777" w:rsidTr="00BE3C32">
        <w:trPr>
          <w:trHeight w:val="1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right w:val="nil"/>
            </w:tcBorders>
            <w:vAlign w:val="center"/>
          </w:tcPr>
          <w:p w14:paraId="33E39548" w14:textId="77777777" w:rsidR="00E1401B" w:rsidRPr="00DF397E" w:rsidRDefault="00E1401B" w:rsidP="00BE3C32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 w:rsidRPr="00DF397E">
              <w:rPr>
                <w:rFonts w:ascii="幼圆" w:eastAsia="幼圆" w:hint="eastAsia"/>
                <w:b w:val="0"/>
                <w:color w:val="2E74B5" w:themeColor="accent1" w:themeShade="BF"/>
              </w:rPr>
              <w:t>摘录</w:t>
            </w:r>
          </w:p>
        </w:tc>
        <w:tc>
          <w:tcPr>
            <w:tcW w:w="4345" w:type="pct"/>
            <w:tcBorders>
              <w:left w:val="nil"/>
              <w:right w:val="nil"/>
            </w:tcBorders>
            <w:vAlign w:val="center"/>
          </w:tcPr>
          <w:p w14:paraId="0EB92A2B" w14:textId="77777777" w:rsidR="00E1401B" w:rsidRDefault="00733D1D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vTimes" w:hAnsi="AdvTimes" w:hint="eastAsia"/>
                <w:color w:val="231F20"/>
                <w:sz w:val="20"/>
                <w:szCs w:val="20"/>
              </w:rPr>
            </w:pPr>
            <w:r>
              <w:rPr>
                <w:rFonts w:ascii="幼圆" w:eastAsia="幼圆" w:hint="eastAsia"/>
              </w:rPr>
              <w:t>1</w:t>
            </w:r>
            <w:r w:rsidR="00F06A4A">
              <w:rPr>
                <w:rFonts w:ascii="幼圆" w:eastAsia="幼圆"/>
              </w:rPr>
              <w:t>,Drug</w:t>
            </w:r>
            <w:r w:rsidR="00F06A4A">
              <w:rPr>
                <w:rFonts w:ascii="幼圆" w:eastAsia="幼圆" w:hint="eastAsia"/>
              </w:rPr>
              <w:t>ban</w:t>
            </w:r>
            <w:r w:rsidR="00F06A4A">
              <w:rPr>
                <w:rFonts w:ascii="幼圆" w:eastAsia="幼圆"/>
              </w:rPr>
              <w:t>k</w:t>
            </w:r>
            <w:r w:rsidR="00F06A4A">
              <w:rPr>
                <w:rFonts w:ascii="幼圆" w:eastAsia="幼圆" w:hint="eastAsia"/>
              </w:rPr>
              <w:t>有很多贡献</w:t>
            </w:r>
            <w:r>
              <w:rPr>
                <w:rFonts w:ascii="幼圆" w:eastAsia="幼圆"/>
              </w:rPr>
              <w:t>:</w:t>
            </w:r>
            <w:r>
              <w:t xml:space="preserve"> </w:t>
            </w:r>
            <w:r w:rsidRPr="00733D1D">
              <w:rPr>
                <w:rFonts w:ascii="AdvTimes" w:hAnsi="AdvTimes"/>
                <w:color w:val="231F20"/>
                <w:sz w:val="20"/>
                <w:szCs w:val="20"/>
              </w:rPr>
              <w:t>Since its initial release,</w:t>
            </w:r>
            <w:r>
              <w:rPr>
                <w:rFonts w:ascii="AdvTimes" w:hAnsi="AdvTimes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733D1D">
              <w:rPr>
                <w:rFonts w:ascii="AdvTimes" w:hAnsi="AdvTimes"/>
                <w:color w:val="231F20"/>
                <w:sz w:val="20"/>
                <w:szCs w:val="20"/>
                <w:highlight w:val="yellow"/>
              </w:rPr>
              <w:t>DrugBank</w:t>
            </w:r>
            <w:proofErr w:type="spellEnd"/>
            <w:r w:rsidRPr="00733D1D">
              <w:rPr>
                <w:rFonts w:ascii="AdvTimes" w:hAnsi="AdvTimes"/>
                <w:color w:val="231F20"/>
                <w:sz w:val="20"/>
                <w:szCs w:val="20"/>
              </w:rPr>
              <w:t xml:space="preserve"> has been used in a wide range of applications</w:t>
            </w:r>
            <w:r w:rsidR="00F06A4A">
              <w:rPr>
                <w:rFonts w:ascii="AdvTimes" w:hAnsi="AdvTimes"/>
                <w:color w:val="231F20"/>
                <w:sz w:val="20"/>
                <w:szCs w:val="20"/>
              </w:rPr>
              <w:t xml:space="preserve"> </w:t>
            </w:r>
            <w:r w:rsidRPr="00733D1D">
              <w:rPr>
                <w:rFonts w:ascii="AdvTimes" w:hAnsi="AdvTimes"/>
                <w:color w:val="231F20"/>
                <w:sz w:val="20"/>
                <w:szCs w:val="20"/>
              </w:rPr>
              <w:t xml:space="preserve">including </w:t>
            </w:r>
            <w:r w:rsidRPr="00733D1D">
              <w:rPr>
                <w:rFonts w:ascii="AdvTimes-i" w:hAnsi="AdvTimes-i"/>
                <w:color w:val="231F20"/>
                <w:sz w:val="20"/>
                <w:szCs w:val="20"/>
              </w:rPr>
              <w:t xml:space="preserve">in </w:t>
            </w:r>
            <w:r w:rsidRPr="00733D1D">
              <w:rPr>
                <w:rFonts w:ascii="AdvTimes-i" w:hAnsi="AdvTimes-i"/>
                <w:color w:val="231F20"/>
                <w:sz w:val="20"/>
                <w:szCs w:val="20"/>
                <w:highlight w:val="yellow"/>
              </w:rPr>
              <w:t xml:space="preserve">silico </w:t>
            </w:r>
            <w:r w:rsidRPr="00733D1D">
              <w:rPr>
                <w:rFonts w:ascii="AdvTimes" w:hAnsi="AdvTimes"/>
                <w:color w:val="231F20"/>
                <w:sz w:val="20"/>
                <w:szCs w:val="20"/>
                <w:highlight w:val="yellow"/>
              </w:rPr>
              <w:t>drug discovery</w:t>
            </w:r>
            <w:r w:rsidRPr="00733D1D">
              <w:rPr>
                <w:rFonts w:ascii="AdvTimes" w:hAnsi="AdvTimes"/>
                <w:color w:val="231F20"/>
                <w:sz w:val="20"/>
                <w:szCs w:val="20"/>
              </w:rPr>
              <w:t xml:space="preserve"> (9), drug ‘</w:t>
            </w:r>
            <w:r w:rsidRPr="00733D1D">
              <w:rPr>
                <w:rFonts w:ascii="AdvTimes" w:hAnsi="AdvTimes"/>
                <w:color w:val="231F20"/>
                <w:sz w:val="20"/>
                <w:szCs w:val="20"/>
                <w:highlight w:val="yellow"/>
              </w:rPr>
              <w:t>rejuvenation’</w:t>
            </w:r>
            <w:r w:rsidRPr="00733D1D">
              <w:rPr>
                <w:rFonts w:ascii="AdvTimes" w:hAnsi="AdvTimes"/>
                <w:color w:val="231F20"/>
                <w:sz w:val="20"/>
                <w:szCs w:val="20"/>
              </w:rPr>
              <w:br/>
              <w:t xml:space="preserve">(10), drug </w:t>
            </w:r>
            <w:r w:rsidRPr="00733D1D">
              <w:rPr>
                <w:rFonts w:ascii="AdvTimes" w:hAnsi="AdvTimes"/>
                <w:color w:val="231F20"/>
                <w:sz w:val="20"/>
                <w:szCs w:val="20"/>
                <w:highlight w:val="yellow"/>
              </w:rPr>
              <w:t>docking or screening</w:t>
            </w:r>
            <w:r w:rsidRPr="00733D1D">
              <w:rPr>
                <w:rFonts w:ascii="AdvTimes" w:hAnsi="AdvTimes"/>
                <w:color w:val="231F20"/>
                <w:sz w:val="20"/>
                <w:szCs w:val="20"/>
              </w:rPr>
              <w:t xml:space="preserve"> (11), drug </w:t>
            </w:r>
            <w:r w:rsidRPr="00733D1D">
              <w:rPr>
                <w:rFonts w:ascii="AdvTimes" w:hAnsi="AdvTimes"/>
                <w:color w:val="231F20"/>
                <w:sz w:val="20"/>
                <w:szCs w:val="20"/>
                <w:highlight w:val="yellow"/>
              </w:rPr>
              <w:t>metabolism</w:t>
            </w:r>
            <w:r w:rsidRPr="00733D1D">
              <w:rPr>
                <w:rFonts w:ascii="AdvTimes" w:hAnsi="AdvTimes"/>
                <w:color w:val="231F20"/>
                <w:sz w:val="20"/>
                <w:szCs w:val="20"/>
              </w:rPr>
              <w:br/>
            </w:r>
            <w:r w:rsidRPr="00733D1D">
              <w:rPr>
                <w:rFonts w:ascii="AdvTimes" w:hAnsi="AdvTimes"/>
                <w:color w:val="231F20"/>
                <w:sz w:val="20"/>
                <w:szCs w:val="20"/>
                <w:highlight w:val="yellow"/>
              </w:rPr>
              <w:t>prediction</w:t>
            </w:r>
            <w:r w:rsidRPr="00733D1D">
              <w:rPr>
                <w:rFonts w:ascii="AdvTimes" w:hAnsi="AdvTimes"/>
                <w:color w:val="231F20"/>
                <w:sz w:val="20"/>
                <w:szCs w:val="20"/>
              </w:rPr>
              <w:t xml:space="preserve"> (12), drug </w:t>
            </w:r>
            <w:r w:rsidRPr="00733D1D">
              <w:rPr>
                <w:rFonts w:ascii="AdvTimes" w:hAnsi="AdvTimes"/>
                <w:color w:val="231F20"/>
                <w:sz w:val="20"/>
                <w:szCs w:val="20"/>
                <w:highlight w:val="yellow"/>
              </w:rPr>
              <w:t>target</w:t>
            </w:r>
            <w:r w:rsidRPr="00733D1D">
              <w:rPr>
                <w:rFonts w:ascii="AdvTimes" w:hAnsi="AdvTimes"/>
                <w:color w:val="231F20"/>
                <w:sz w:val="20"/>
                <w:szCs w:val="20"/>
              </w:rPr>
              <w:t xml:space="preserve"> </w:t>
            </w:r>
            <w:r w:rsidRPr="00733D1D">
              <w:rPr>
                <w:rFonts w:ascii="AdvTimes" w:hAnsi="AdvTimes"/>
                <w:color w:val="231F20"/>
                <w:sz w:val="20"/>
                <w:szCs w:val="20"/>
                <w:highlight w:val="yellow"/>
              </w:rPr>
              <w:t>prediction</w:t>
            </w:r>
            <w:r w:rsidRPr="00733D1D">
              <w:rPr>
                <w:rFonts w:ascii="AdvTimes" w:hAnsi="AdvTimes"/>
                <w:color w:val="231F20"/>
                <w:sz w:val="20"/>
                <w:szCs w:val="20"/>
              </w:rPr>
              <w:t xml:space="preserve"> (13) and </w:t>
            </w:r>
            <w:r w:rsidRPr="00733D1D">
              <w:rPr>
                <w:rFonts w:ascii="AdvTimes" w:hAnsi="AdvTimes"/>
                <w:color w:val="231F20"/>
                <w:sz w:val="20"/>
                <w:szCs w:val="20"/>
                <w:highlight w:val="yellow"/>
              </w:rPr>
              <w:t>general</w:t>
            </w:r>
            <w:r w:rsidRPr="00733D1D">
              <w:rPr>
                <w:rFonts w:ascii="AdvTimes" w:hAnsi="AdvTimes"/>
                <w:color w:val="231F20"/>
                <w:sz w:val="20"/>
                <w:szCs w:val="20"/>
                <w:highlight w:val="yellow"/>
              </w:rPr>
              <w:br/>
              <w:t>pharmaceutical education.</w:t>
            </w:r>
          </w:p>
          <w:p w14:paraId="5FE472E7" w14:textId="77777777" w:rsidR="00F06A4A" w:rsidRDefault="00F06A4A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  <w:p w14:paraId="1BE4272B" w14:textId="0839380A" w:rsidR="00F06A4A" w:rsidRDefault="00F06A4A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vTimes" w:hAnsi="AdvTimes" w:hint="eastAsia"/>
                <w:color w:val="231F20"/>
                <w:sz w:val="20"/>
                <w:szCs w:val="20"/>
              </w:rPr>
            </w:pPr>
            <w:r>
              <w:rPr>
                <w:rFonts w:ascii="幼圆" w:eastAsia="幼圆" w:hint="eastAsia"/>
              </w:rPr>
              <w:t>2，</w:t>
            </w:r>
            <w:proofErr w:type="spellStart"/>
            <w:r>
              <w:rPr>
                <w:rFonts w:ascii="幼圆" w:eastAsia="幼圆" w:hint="eastAsia"/>
              </w:rPr>
              <w:t>Dru</w:t>
            </w:r>
            <w:r>
              <w:rPr>
                <w:rFonts w:ascii="幼圆" w:eastAsia="幼圆"/>
              </w:rPr>
              <w:t>gbank</w:t>
            </w:r>
            <w:proofErr w:type="spellEnd"/>
            <w:r>
              <w:rPr>
                <w:rFonts w:ascii="幼圆" w:eastAsia="幼圆" w:hint="eastAsia"/>
              </w:rPr>
              <w:t>和</w:t>
            </w:r>
            <w:proofErr w:type="spellStart"/>
            <w:r>
              <w:rPr>
                <w:rFonts w:ascii="幼圆" w:eastAsia="幼圆" w:hint="eastAsia"/>
              </w:rPr>
              <w:t>p</w:t>
            </w:r>
            <w:r>
              <w:rPr>
                <w:rFonts w:ascii="幼圆" w:eastAsia="幼圆"/>
              </w:rPr>
              <w:t>db</w:t>
            </w:r>
            <w:proofErr w:type="spellEnd"/>
            <w:r>
              <w:rPr>
                <w:rFonts w:ascii="幼圆" w:eastAsia="幼圆" w:hint="eastAsia"/>
              </w:rPr>
              <w:t>有联系：</w:t>
            </w:r>
            <w:r w:rsidRPr="00F06A4A">
              <w:rPr>
                <w:rFonts w:ascii="AdvTimes" w:hAnsi="AdvTimes"/>
                <w:color w:val="231F20"/>
                <w:sz w:val="20"/>
                <w:szCs w:val="20"/>
              </w:rPr>
              <w:t>In addition,</w:t>
            </w:r>
            <w:r>
              <w:rPr>
                <w:rFonts w:ascii="AdvTimes" w:hAnsi="AdvTimes"/>
                <w:color w:val="231F20"/>
                <w:sz w:val="20"/>
                <w:szCs w:val="20"/>
              </w:rPr>
              <w:t xml:space="preserve"> </w:t>
            </w:r>
            <w:proofErr w:type="spellStart"/>
            <w:r w:rsidRPr="00F06A4A">
              <w:rPr>
                <w:rFonts w:ascii="AdvTimes" w:hAnsi="AdvTimes"/>
                <w:color w:val="231F20"/>
                <w:sz w:val="20"/>
                <w:szCs w:val="20"/>
              </w:rPr>
              <w:t>DrugBank’s</w:t>
            </w:r>
            <w:proofErr w:type="spellEnd"/>
            <w:r w:rsidRPr="00F06A4A">
              <w:rPr>
                <w:rFonts w:ascii="AdvTimes" w:hAnsi="AdvTimes"/>
                <w:color w:val="231F20"/>
                <w:sz w:val="20"/>
                <w:szCs w:val="20"/>
              </w:rPr>
              <w:t xml:space="preserve"> collection of experimental or unapproved</w:t>
            </w:r>
            <w:r>
              <w:rPr>
                <w:rFonts w:ascii="AdvTimes" w:hAnsi="AdvTimes"/>
                <w:color w:val="231F20"/>
                <w:sz w:val="20"/>
                <w:szCs w:val="20"/>
              </w:rPr>
              <w:t xml:space="preserve"> </w:t>
            </w:r>
            <w:r w:rsidRPr="00F06A4A">
              <w:rPr>
                <w:rFonts w:ascii="AdvTimes" w:hAnsi="AdvTimes"/>
                <w:color w:val="231F20"/>
                <w:sz w:val="20"/>
                <w:szCs w:val="20"/>
              </w:rPr>
              <w:t>drugs (or drug-like) compounds, which is primarily</w:t>
            </w:r>
            <w:r>
              <w:rPr>
                <w:rFonts w:ascii="AdvTimes" w:hAnsi="AdvTimes"/>
                <w:color w:val="231F20"/>
                <w:sz w:val="20"/>
                <w:szCs w:val="20"/>
              </w:rPr>
              <w:t xml:space="preserve"> </w:t>
            </w:r>
            <w:r w:rsidRPr="00F06A4A">
              <w:rPr>
                <w:rFonts w:ascii="AdvTimes" w:hAnsi="AdvTimes"/>
                <w:color w:val="231F20"/>
                <w:sz w:val="20"/>
                <w:szCs w:val="20"/>
              </w:rPr>
              <w:t>derived from the PDB’s Ligand database, has expanded</w:t>
            </w:r>
            <w:r w:rsidRPr="00F06A4A">
              <w:rPr>
                <w:rFonts w:ascii="AdvTimes" w:hAnsi="AdvTimes"/>
                <w:color w:val="231F20"/>
                <w:sz w:val="20"/>
                <w:szCs w:val="20"/>
              </w:rPr>
              <w:br/>
              <w:t>to include 3116 compounds, compared to 2896 compounds in the first release.</w:t>
            </w:r>
          </w:p>
          <w:p w14:paraId="09100051" w14:textId="124054BB" w:rsidR="00F06A4A" w:rsidRDefault="00F06A4A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药物和配合基的数据大概有3116条。</w:t>
            </w:r>
          </w:p>
          <w:p w14:paraId="124C794A" w14:textId="77777777" w:rsidR="00F06A4A" w:rsidRDefault="00F06A4A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  <w:p w14:paraId="15D015F3" w14:textId="1EED09CE" w:rsidR="00F06A4A" w:rsidRDefault="00F06A4A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3，生僻的药物和违禁的药物也加入了。</w:t>
            </w:r>
          </w:p>
          <w:p w14:paraId="069DD717" w14:textId="70514A1F" w:rsidR="00EB3788" w:rsidRDefault="00EB3788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  <w:p w14:paraId="79956D03" w14:textId="3D303680" w:rsidR="00EB3788" w:rsidRDefault="00EB3788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4</w:t>
            </w:r>
            <w:r>
              <w:rPr>
                <w:rFonts w:ascii="幼圆" w:eastAsia="幼圆"/>
              </w:rPr>
              <w:t>,Drugtarget</w:t>
            </w:r>
            <w:r>
              <w:rPr>
                <w:rFonts w:ascii="幼圆" w:eastAsia="幼圆" w:hint="eastAsia"/>
              </w:rPr>
              <w:t>增加了，目前有1565个drug</w:t>
            </w:r>
            <w:r>
              <w:rPr>
                <w:rFonts w:ascii="幼圆" w:eastAsia="幼圆"/>
              </w:rPr>
              <w:t xml:space="preserve"> target.</w:t>
            </w:r>
          </w:p>
          <w:p w14:paraId="202FD11D" w14:textId="22792208" w:rsidR="00F06A4A" w:rsidRDefault="00EB3788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这些药物靶点多数由</w:t>
            </w:r>
            <w:proofErr w:type="spellStart"/>
            <w:r>
              <w:rPr>
                <w:rFonts w:ascii="幼圆" w:eastAsia="幼圆" w:hint="eastAsia"/>
              </w:rPr>
              <w:t>Poly</w:t>
            </w:r>
            <w:r>
              <w:rPr>
                <w:rFonts w:ascii="幼圆" w:eastAsia="幼圆"/>
              </w:rPr>
              <w:t>Search</w:t>
            </w:r>
            <w:proofErr w:type="spellEnd"/>
            <w:r>
              <w:rPr>
                <w:rFonts w:ascii="幼圆" w:eastAsia="幼圆" w:hint="eastAsia"/>
              </w:rPr>
              <w:t>提供。</w:t>
            </w:r>
            <w:r w:rsidRPr="00EB3788">
              <w:rPr>
                <w:rFonts w:ascii="AdvTimes" w:hAnsi="AdvTimes"/>
                <w:color w:val="231F20"/>
                <w:sz w:val="20"/>
                <w:szCs w:val="20"/>
              </w:rPr>
              <w:t>(http://wishart.biology.ualberta.ca/polysearch/)</w:t>
            </w:r>
          </w:p>
          <w:p w14:paraId="7A51B496" w14:textId="77777777" w:rsidR="00EB3788" w:rsidRDefault="00EB3788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  <w:p w14:paraId="5A2C7DA5" w14:textId="670CF95D" w:rsidR="00EB3788" w:rsidRDefault="00EB3788" w:rsidP="00EB3788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AdvTimes" w:hAnsi="AdvTimes" w:hint="eastAsia"/>
                <w:color w:val="231F20"/>
                <w:sz w:val="20"/>
                <w:szCs w:val="20"/>
              </w:rPr>
              <w:t>5</w:t>
            </w:r>
            <w:r>
              <w:rPr>
                <w:rFonts w:ascii="AdvTimes" w:hAnsi="AdvTimes"/>
                <w:color w:val="231F20"/>
                <w:sz w:val="20"/>
                <w:szCs w:val="20"/>
              </w:rPr>
              <w:t>,</w:t>
            </w:r>
            <w:r w:rsidRPr="00EB3788">
              <w:rPr>
                <w:rFonts w:ascii="AdvTimes" w:hAnsi="AdvTimes"/>
                <w:color w:val="231F20"/>
                <w:sz w:val="20"/>
                <w:szCs w:val="20"/>
              </w:rPr>
              <w:t>All of these</w:t>
            </w:r>
            <w:r>
              <w:rPr>
                <w:rFonts w:ascii="AdvTimes" w:hAnsi="AdvTimes"/>
                <w:color w:val="231F20"/>
                <w:sz w:val="20"/>
                <w:szCs w:val="20"/>
              </w:rPr>
              <w:t xml:space="preserve"> </w:t>
            </w:r>
            <w:r w:rsidRPr="00EB3788">
              <w:rPr>
                <w:rFonts w:ascii="AdvTimes" w:hAnsi="AdvTimes"/>
                <w:color w:val="231F20"/>
                <w:sz w:val="20"/>
                <w:szCs w:val="20"/>
              </w:rPr>
              <w:t>newly identified protein targets are fully referenced to an</w:t>
            </w:r>
            <w:r>
              <w:rPr>
                <w:rFonts w:ascii="AdvTimes" w:hAnsi="AdvTimes"/>
                <w:color w:val="231F20"/>
                <w:sz w:val="20"/>
                <w:szCs w:val="20"/>
              </w:rPr>
              <w:t xml:space="preserve"> </w:t>
            </w:r>
            <w:r w:rsidRPr="00EB3788">
              <w:rPr>
                <w:rFonts w:ascii="AdvTimes" w:hAnsi="AdvTimes"/>
                <w:color w:val="231F20"/>
                <w:sz w:val="20"/>
                <w:szCs w:val="20"/>
              </w:rPr>
              <w:t>average of four PubMed citations each.</w:t>
            </w:r>
            <w:r>
              <w:rPr>
                <w:rFonts w:ascii="幼圆" w:eastAsia="幼圆" w:hint="eastAsia"/>
              </w:rPr>
              <w:t>所有的这些新确定的蛋白质靶点都有全面的参考，平均上有4个Pub</w:t>
            </w:r>
            <w:r>
              <w:rPr>
                <w:rFonts w:ascii="幼圆" w:eastAsia="幼圆"/>
              </w:rPr>
              <w:t>Med</w:t>
            </w:r>
            <w:r>
              <w:rPr>
                <w:rFonts w:ascii="幼圆" w:eastAsia="幼圆" w:hint="eastAsia"/>
              </w:rPr>
              <w:t>的注释。</w:t>
            </w:r>
          </w:p>
          <w:p w14:paraId="7607FD3C" w14:textId="77777777" w:rsidR="00EB3788" w:rsidRDefault="00EB3788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  <w:p w14:paraId="0BA732EC" w14:textId="342219AA" w:rsidR="00EB3788" w:rsidRDefault="00EB3788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6</w:t>
            </w:r>
            <w:r>
              <w:rPr>
                <w:rFonts w:ascii="幼圆" w:eastAsia="幼圆"/>
              </w:rPr>
              <w:t>,</w:t>
            </w:r>
            <w:r>
              <w:rPr>
                <w:rFonts w:ascii="幼圆" w:eastAsia="幼圆" w:hint="eastAsia"/>
              </w:rPr>
              <w:t>药物靶点是大家关注的事情，除了T</w:t>
            </w:r>
            <w:r>
              <w:rPr>
                <w:rFonts w:ascii="幼圆" w:eastAsia="幼圆"/>
              </w:rPr>
              <w:t>TD</w:t>
            </w:r>
            <w:r>
              <w:rPr>
                <w:rFonts w:ascii="幼圆" w:eastAsia="幼圆" w:hint="eastAsia"/>
              </w:rPr>
              <w:t>，还有4个人分别提出了一些药物靶点，</w:t>
            </w:r>
          </w:p>
          <w:p w14:paraId="1B3F715E" w14:textId="23E0B52D" w:rsidR="00EB3788" w:rsidRDefault="00EB3788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  <w:p w14:paraId="7E9348D9" w14:textId="073A4D47" w:rsidR="00EB3788" w:rsidRDefault="00EB3788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7我们还收集了很多</w:t>
            </w:r>
            <w:proofErr w:type="spellStart"/>
            <w:r>
              <w:rPr>
                <w:rFonts w:ascii="幼圆" w:eastAsia="幼圆" w:hint="eastAsia"/>
              </w:rPr>
              <w:t>drug</w:t>
            </w:r>
            <w:r>
              <w:rPr>
                <w:rFonts w:ascii="幼圆" w:eastAsia="幼圆"/>
              </w:rPr>
              <w:t>target</w:t>
            </w:r>
            <w:proofErr w:type="spellEnd"/>
            <w:r>
              <w:rPr>
                <w:rFonts w:ascii="幼圆" w:eastAsia="幼圆"/>
              </w:rPr>
              <w:t>:</w:t>
            </w:r>
          </w:p>
          <w:p w14:paraId="3E4A7835" w14:textId="06D4918E" w:rsidR="00EB3788" w:rsidRDefault="00EB3788" w:rsidP="00EB3788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vTimes" w:hAnsi="AdvTimes" w:hint="eastAsia"/>
                <w:color w:val="231F20"/>
                <w:sz w:val="20"/>
                <w:szCs w:val="20"/>
              </w:rPr>
            </w:pPr>
            <w:r w:rsidRPr="00EB3788">
              <w:rPr>
                <w:rFonts w:ascii="AdvTimes" w:hAnsi="AdvTimes"/>
                <w:color w:val="231F20"/>
                <w:sz w:val="20"/>
                <w:szCs w:val="20"/>
              </w:rPr>
              <w:t>Several other drug target lists have been compiled</w:t>
            </w:r>
            <w:r>
              <w:rPr>
                <w:rFonts w:ascii="AdvTimes" w:hAnsi="AdvTimes"/>
                <w:color w:val="231F20"/>
                <w:sz w:val="20"/>
                <w:szCs w:val="20"/>
              </w:rPr>
              <w:t xml:space="preserve"> </w:t>
            </w:r>
            <w:r w:rsidRPr="00EB3788">
              <w:rPr>
                <w:rFonts w:ascii="AdvTimes" w:hAnsi="AdvTimes"/>
                <w:color w:val="231F20"/>
                <w:sz w:val="20"/>
                <w:szCs w:val="20"/>
              </w:rPr>
              <w:t>or presented including those in TTD (3), as well as others</w:t>
            </w:r>
            <w:r>
              <w:rPr>
                <w:rFonts w:ascii="AdvTimes" w:hAnsi="AdvTimes"/>
                <w:color w:val="231F20"/>
                <w:sz w:val="20"/>
                <w:szCs w:val="20"/>
              </w:rPr>
              <w:t xml:space="preserve"> </w:t>
            </w:r>
            <w:r w:rsidRPr="00EB3788">
              <w:rPr>
                <w:rFonts w:ascii="AdvTimes" w:hAnsi="AdvTimes"/>
                <w:color w:val="231F20"/>
                <w:sz w:val="20"/>
                <w:szCs w:val="20"/>
              </w:rPr>
              <w:t xml:space="preserve">by </w:t>
            </w:r>
          </w:p>
          <w:p w14:paraId="30356B8D" w14:textId="4451BA2F" w:rsidR="00EB3788" w:rsidRDefault="00EB3788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vTimes" w:hAnsi="AdvTimes" w:hint="eastAsia"/>
                <w:color w:val="231F20"/>
                <w:sz w:val="20"/>
                <w:szCs w:val="20"/>
              </w:rPr>
            </w:pPr>
            <w:r>
              <w:rPr>
                <w:rFonts w:ascii="AdvTimes" w:hAnsi="AdvTimes" w:hint="eastAsia"/>
                <w:color w:val="231F20"/>
                <w:sz w:val="20"/>
                <w:szCs w:val="20"/>
              </w:rPr>
              <w:t>1</w:t>
            </w:r>
            <w:r>
              <w:rPr>
                <w:rFonts w:ascii="AdvTimes" w:hAnsi="AdvTimes" w:hint="eastAsia"/>
                <w:color w:val="231F20"/>
                <w:sz w:val="20"/>
                <w:szCs w:val="20"/>
              </w:rPr>
              <w:t>，</w:t>
            </w:r>
            <w:r w:rsidRPr="00EB3788">
              <w:rPr>
                <w:rFonts w:ascii="AdvTimes" w:hAnsi="AdvTimes"/>
                <w:color w:val="231F20"/>
                <w:sz w:val="20"/>
                <w:szCs w:val="20"/>
              </w:rPr>
              <w:t xml:space="preserve">Hopkins </w:t>
            </w:r>
            <w:r w:rsidRPr="00EB3788">
              <w:rPr>
                <w:rFonts w:ascii="AdvTimes-i" w:hAnsi="AdvTimes-i"/>
                <w:color w:val="231F20"/>
                <w:sz w:val="20"/>
                <w:szCs w:val="20"/>
              </w:rPr>
              <w:t>et al</w:t>
            </w:r>
            <w:r w:rsidRPr="00EB3788">
              <w:rPr>
                <w:rFonts w:ascii="AdvTimes" w:hAnsi="AdvTimes"/>
                <w:color w:val="231F20"/>
                <w:sz w:val="20"/>
                <w:szCs w:val="20"/>
              </w:rPr>
              <w:t>. (15), 248 protein targets (out of</w:t>
            </w:r>
            <w:r>
              <w:rPr>
                <w:rFonts w:ascii="AdvTimes" w:hAnsi="AdvTimes"/>
                <w:color w:val="231F20"/>
                <w:sz w:val="20"/>
                <w:szCs w:val="20"/>
              </w:rPr>
              <w:t xml:space="preserve"> </w:t>
            </w:r>
            <w:r w:rsidRPr="00EB3788">
              <w:rPr>
                <w:rFonts w:ascii="AdvTimes" w:hAnsi="AdvTimes"/>
                <w:color w:val="231F20"/>
                <w:sz w:val="20"/>
                <w:szCs w:val="20"/>
              </w:rPr>
              <w:t>399 molecular targets)</w:t>
            </w:r>
          </w:p>
          <w:p w14:paraId="0D333BB7" w14:textId="5A6D7E7C" w:rsidR="00EB3788" w:rsidRDefault="00EB3788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vTimes" w:hAnsi="AdvTimes" w:hint="eastAsia"/>
                <w:color w:val="231F20"/>
                <w:sz w:val="20"/>
                <w:szCs w:val="20"/>
              </w:rPr>
            </w:pPr>
            <w:r>
              <w:rPr>
                <w:rFonts w:ascii="AdvTimes" w:hAnsi="AdvTimes" w:hint="eastAsia"/>
                <w:color w:val="231F20"/>
                <w:sz w:val="20"/>
                <w:szCs w:val="20"/>
              </w:rPr>
              <w:t>2</w:t>
            </w:r>
            <w:r>
              <w:rPr>
                <w:rFonts w:ascii="AdvTimes" w:hAnsi="AdvTimes" w:hint="eastAsia"/>
                <w:color w:val="231F20"/>
                <w:sz w:val="20"/>
                <w:szCs w:val="20"/>
              </w:rPr>
              <w:t>，</w:t>
            </w:r>
            <w:r w:rsidRPr="00EB3788">
              <w:rPr>
                <w:rFonts w:ascii="AdvTimes" w:hAnsi="AdvTimes"/>
                <w:color w:val="231F20"/>
                <w:sz w:val="20"/>
                <w:szCs w:val="20"/>
              </w:rPr>
              <w:t>Drews and Ryser (16), 483 molecular targets</w:t>
            </w:r>
          </w:p>
          <w:p w14:paraId="7034C464" w14:textId="6ADFF8C0" w:rsidR="00EB3788" w:rsidRDefault="00EB3788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vTimes" w:hAnsi="AdvTimes" w:hint="eastAsia"/>
                <w:color w:val="231F20"/>
                <w:sz w:val="20"/>
                <w:szCs w:val="20"/>
              </w:rPr>
            </w:pPr>
            <w:r>
              <w:rPr>
                <w:rFonts w:ascii="AdvTimes" w:hAnsi="AdvTimes" w:hint="eastAsia"/>
                <w:color w:val="231F20"/>
                <w:sz w:val="20"/>
                <w:szCs w:val="20"/>
              </w:rPr>
              <w:t>3</w:t>
            </w:r>
            <w:r>
              <w:rPr>
                <w:rFonts w:ascii="AdvTimes" w:hAnsi="AdvTimes" w:hint="eastAsia"/>
                <w:color w:val="231F20"/>
                <w:sz w:val="20"/>
                <w:szCs w:val="20"/>
              </w:rPr>
              <w:t>，</w:t>
            </w:r>
            <w:proofErr w:type="spellStart"/>
            <w:r w:rsidRPr="00EB3788">
              <w:rPr>
                <w:rFonts w:ascii="AdvTimes" w:hAnsi="AdvTimes"/>
                <w:color w:val="231F20"/>
                <w:sz w:val="20"/>
                <w:szCs w:val="20"/>
              </w:rPr>
              <w:t>Imming</w:t>
            </w:r>
            <w:proofErr w:type="spellEnd"/>
            <w:r>
              <w:rPr>
                <w:rFonts w:ascii="AdvTimes" w:hAnsi="AdvTimes"/>
                <w:color w:val="231F20"/>
                <w:sz w:val="20"/>
                <w:szCs w:val="20"/>
              </w:rPr>
              <w:t xml:space="preserve"> </w:t>
            </w:r>
            <w:r w:rsidRPr="00EB3788">
              <w:rPr>
                <w:rFonts w:ascii="AdvTimes-i" w:hAnsi="AdvTimes-i"/>
                <w:color w:val="231F20"/>
                <w:sz w:val="20"/>
                <w:szCs w:val="20"/>
              </w:rPr>
              <w:t>et al</w:t>
            </w:r>
            <w:r w:rsidRPr="00EB3788">
              <w:rPr>
                <w:rFonts w:ascii="AdvTimes" w:hAnsi="AdvTimes"/>
                <w:color w:val="231F20"/>
                <w:sz w:val="20"/>
                <w:szCs w:val="20"/>
              </w:rPr>
              <w:t>. (17)</w:t>
            </w:r>
            <w:r>
              <w:rPr>
                <w:rFonts w:ascii="AdvTimes" w:hAnsi="AdvTimes" w:hint="eastAsia"/>
                <w:color w:val="231F20"/>
                <w:sz w:val="20"/>
                <w:szCs w:val="20"/>
              </w:rPr>
              <w:t>，</w:t>
            </w:r>
            <w:r w:rsidRPr="00EB3788">
              <w:rPr>
                <w:rFonts w:ascii="AdvTimes" w:hAnsi="AdvTimes"/>
                <w:color w:val="231F20"/>
                <w:sz w:val="20"/>
                <w:szCs w:val="20"/>
              </w:rPr>
              <w:t>218</w:t>
            </w:r>
            <w:r>
              <w:rPr>
                <w:rFonts w:ascii="AdvTimes" w:hAnsi="AdvTimes"/>
                <w:color w:val="231F20"/>
                <w:sz w:val="20"/>
                <w:szCs w:val="20"/>
              </w:rPr>
              <w:t xml:space="preserve"> </w:t>
            </w:r>
            <w:r w:rsidRPr="00EB3788">
              <w:rPr>
                <w:rFonts w:ascii="AdvTimes" w:hAnsi="AdvTimes"/>
                <w:color w:val="231F20"/>
                <w:sz w:val="20"/>
                <w:szCs w:val="20"/>
              </w:rPr>
              <w:t xml:space="preserve">molecular targets </w:t>
            </w:r>
          </w:p>
          <w:p w14:paraId="61E7906A" w14:textId="6C721149" w:rsidR="00EB3788" w:rsidRDefault="00EB3788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vTimes" w:hAnsi="AdvTimes" w:hint="eastAsia"/>
                <w:color w:val="231F20"/>
                <w:sz w:val="20"/>
                <w:szCs w:val="20"/>
              </w:rPr>
            </w:pPr>
            <w:r>
              <w:rPr>
                <w:rFonts w:ascii="AdvTimes" w:hAnsi="AdvTimes" w:hint="eastAsia"/>
                <w:color w:val="231F20"/>
                <w:sz w:val="20"/>
                <w:szCs w:val="20"/>
              </w:rPr>
              <w:t>4</w:t>
            </w:r>
            <w:r>
              <w:rPr>
                <w:rFonts w:ascii="AdvTimes" w:hAnsi="AdvTimes" w:hint="eastAsia"/>
                <w:color w:val="231F20"/>
                <w:sz w:val="20"/>
                <w:szCs w:val="20"/>
              </w:rPr>
              <w:t>，</w:t>
            </w:r>
            <w:proofErr w:type="spellStart"/>
            <w:r w:rsidRPr="00EB3788">
              <w:rPr>
                <w:rFonts w:ascii="AdvTimes" w:hAnsi="AdvTimes"/>
                <w:color w:val="231F20"/>
                <w:sz w:val="20"/>
                <w:szCs w:val="20"/>
              </w:rPr>
              <w:t>Overington</w:t>
            </w:r>
            <w:proofErr w:type="spellEnd"/>
            <w:r w:rsidRPr="00EB3788">
              <w:rPr>
                <w:rFonts w:ascii="AdvTimes" w:hAnsi="AdvTimes"/>
                <w:color w:val="231F20"/>
                <w:sz w:val="20"/>
                <w:szCs w:val="20"/>
              </w:rPr>
              <w:t xml:space="preserve"> </w:t>
            </w:r>
            <w:r w:rsidRPr="00EB3788">
              <w:rPr>
                <w:rFonts w:ascii="AdvTimes-i" w:hAnsi="AdvTimes-i"/>
                <w:color w:val="231F20"/>
                <w:sz w:val="20"/>
                <w:szCs w:val="20"/>
              </w:rPr>
              <w:t>et al</w:t>
            </w:r>
            <w:r w:rsidRPr="00EB3788">
              <w:rPr>
                <w:rFonts w:ascii="AdvTimes" w:hAnsi="AdvTimes"/>
                <w:color w:val="231F20"/>
                <w:sz w:val="20"/>
                <w:szCs w:val="20"/>
              </w:rPr>
              <w:t>. (18). 324 molecular targets</w:t>
            </w:r>
          </w:p>
          <w:p w14:paraId="47560201" w14:textId="77777777" w:rsidR="00EB3788" w:rsidRDefault="00EB3788" w:rsidP="00EB3788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 w:rsidRPr="00EB3788">
              <w:rPr>
                <w:rFonts w:ascii="AdvTimes" w:hAnsi="AdvTimes"/>
                <w:color w:val="231F20"/>
                <w:sz w:val="20"/>
                <w:szCs w:val="20"/>
              </w:rPr>
              <w:t>These report 578</w:t>
            </w:r>
            <w:r>
              <w:rPr>
                <w:rFonts w:ascii="AdvTimes" w:hAnsi="AdvTimes"/>
                <w:color w:val="231F20"/>
                <w:sz w:val="20"/>
                <w:szCs w:val="20"/>
              </w:rPr>
              <w:t xml:space="preserve"> </w:t>
            </w:r>
            <w:r w:rsidRPr="00EB3788">
              <w:rPr>
                <w:rFonts w:ascii="AdvTimes" w:hAnsi="AdvTimes"/>
                <w:color w:val="231F20"/>
                <w:sz w:val="20"/>
                <w:szCs w:val="20"/>
              </w:rPr>
              <w:t>molecular targets (out of 1512 total targets including</w:t>
            </w:r>
            <w:r w:rsidRPr="00EB3788">
              <w:rPr>
                <w:rFonts w:ascii="AdvTimes" w:hAnsi="AdvTimes"/>
                <w:color w:val="231F20"/>
                <w:sz w:val="20"/>
                <w:szCs w:val="20"/>
              </w:rPr>
              <w:br/>
              <w:t>disease and organism targets),</w:t>
            </w:r>
          </w:p>
          <w:p w14:paraId="00FC312F" w14:textId="77D13450" w:rsidR="00EB3788" w:rsidRDefault="00EB3788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vTimes" w:hAnsi="AdvTimes" w:hint="eastAsia"/>
                <w:color w:val="231F20"/>
                <w:sz w:val="20"/>
                <w:szCs w:val="20"/>
              </w:rPr>
            </w:pPr>
          </w:p>
          <w:p w14:paraId="2FD0E2EA" w14:textId="014D49DD" w:rsidR="00155BB5" w:rsidRPr="00EB3788" w:rsidRDefault="00155BB5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vTimes" w:hAnsi="AdvTimes" w:hint="eastAsia"/>
                <w:color w:val="231F20"/>
                <w:sz w:val="20"/>
                <w:szCs w:val="20"/>
              </w:rPr>
            </w:pPr>
            <w:r>
              <w:rPr>
                <w:rFonts w:ascii="AdvTimes" w:hAnsi="AdvTimes" w:hint="eastAsia"/>
                <w:color w:val="231F20"/>
                <w:sz w:val="20"/>
                <w:szCs w:val="20"/>
              </w:rPr>
              <w:t>8</w:t>
            </w:r>
            <w:r>
              <w:rPr>
                <w:rFonts w:ascii="AdvTimes" w:hAnsi="AdvTimes"/>
                <w:color w:val="231F20"/>
                <w:sz w:val="20"/>
                <w:szCs w:val="20"/>
              </w:rPr>
              <w:t>,DB</w:t>
            </w:r>
            <w:r>
              <w:rPr>
                <w:rFonts w:ascii="AdvTimes" w:hAnsi="AdvTimes" w:hint="eastAsia"/>
                <w:color w:val="231F20"/>
                <w:sz w:val="20"/>
                <w:szCs w:val="20"/>
              </w:rPr>
              <w:t>的数据比他们多</w:t>
            </w:r>
            <w:r>
              <w:rPr>
                <w:rFonts w:ascii="AdvTimes" w:hAnsi="AdvTimes" w:hint="eastAsia"/>
                <w:color w:val="231F20"/>
                <w:sz w:val="20"/>
                <w:szCs w:val="20"/>
              </w:rPr>
              <w:t>3-4</w:t>
            </w:r>
            <w:r>
              <w:rPr>
                <w:rFonts w:ascii="AdvTimes" w:hAnsi="AdvTimes" w:hint="eastAsia"/>
                <w:color w:val="231F20"/>
                <w:sz w:val="20"/>
                <w:szCs w:val="20"/>
              </w:rPr>
              <w:t>倍，原因是：收集了很多小分子，</w:t>
            </w:r>
            <w:r>
              <w:rPr>
                <w:rFonts w:ascii="AdvTimes" w:hAnsi="AdvTimes" w:hint="eastAsia"/>
                <w:color w:val="231F20"/>
                <w:sz w:val="20"/>
                <w:szCs w:val="20"/>
              </w:rPr>
              <w:t>2</w:t>
            </w:r>
            <w:r>
              <w:rPr>
                <w:rFonts w:ascii="AdvTimes" w:hAnsi="AdvTimes" w:hint="eastAsia"/>
                <w:color w:val="231F20"/>
                <w:sz w:val="20"/>
                <w:szCs w:val="20"/>
              </w:rPr>
              <w:t>倍左右；生物技术制药和保健品药，每个药有</w:t>
            </w:r>
            <w:r>
              <w:rPr>
                <w:rFonts w:ascii="AdvTimes" w:hAnsi="AdvTimes" w:hint="eastAsia"/>
                <w:color w:val="231F20"/>
                <w:sz w:val="20"/>
                <w:szCs w:val="20"/>
              </w:rPr>
              <w:t>5-10</w:t>
            </w:r>
            <w:r>
              <w:rPr>
                <w:rFonts w:ascii="AdvTimes" w:hAnsi="AdvTimes" w:hint="eastAsia"/>
                <w:color w:val="231F20"/>
                <w:sz w:val="20"/>
                <w:szCs w:val="20"/>
              </w:rPr>
              <w:t>个靶向蛋白；别的数据库只列出主要靶点，而不是全部靶点；解释了许多药物靶点是由多个蛋白质子单元组成。</w:t>
            </w:r>
          </w:p>
          <w:p w14:paraId="0249F7E8" w14:textId="77777777" w:rsidR="00EB3788" w:rsidRDefault="00EB3788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  <w:p w14:paraId="1EC97AD4" w14:textId="77777777" w:rsidR="00EB3788" w:rsidRDefault="00155BB5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9，当新增d</w:t>
            </w:r>
            <w:r>
              <w:rPr>
                <w:rFonts w:ascii="幼圆" w:eastAsia="幼圆"/>
              </w:rPr>
              <w:t>rug target</w:t>
            </w:r>
            <w:r>
              <w:rPr>
                <w:rFonts w:ascii="幼圆" w:eastAsia="幼圆" w:hint="eastAsia"/>
              </w:rPr>
              <w:t>的时候，它的序号将大约上接近和它“物理效果相近”或它的“治疗效果相近”</w:t>
            </w:r>
          </w:p>
          <w:p w14:paraId="0711E1AA" w14:textId="77777777" w:rsidR="00302E94" w:rsidRDefault="00302E94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  <w:p w14:paraId="3F368F16" w14:textId="38605222" w:rsidR="00302E94" w:rsidRDefault="00302E94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10它和生物数据库有链接，也和药物数据库有链接，最近又多了更多的链接。和维基百科也有链接。</w:t>
            </w:r>
          </w:p>
          <w:p w14:paraId="623BAA81" w14:textId="260913FF" w:rsidR="00302E94" w:rsidRDefault="00302E94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  <w:p w14:paraId="4550DE26" w14:textId="44AF0F74" w:rsidR="00302E94" w:rsidRDefault="00302E94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11，</w:t>
            </w:r>
            <w:proofErr w:type="spellStart"/>
            <w:r>
              <w:rPr>
                <w:rFonts w:ascii="幼圆" w:eastAsia="幼圆" w:hint="eastAsia"/>
              </w:rPr>
              <w:t>Drug</w:t>
            </w:r>
            <w:r>
              <w:rPr>
                <w:rFonts w:ascii="幼圆" w:eastAsia="幼圆"/>
              </w:rPr>
              <w:t>bank</w:t>
            </w:r>
            <w:proofErr w:type="spellEnd"/>
            <w:r>
              <w:rPr>
                <w:rFonts w:ascii="幼圆" w:eastAsia="幼圆"/>
              </w:rPr>
              <w:t xml:space="preserve"> </w:t>
            </w:r>
            <w:r>
              <w:rPr>
                <w:rFonts w:ascii="幼圆" w:eastAsia="幼圆" w:hint="eastAsia"/>
              </w:rPr>
              <w:t>包含107个field</w:t>
            </w:r>
            <w:r>
              <w:rPr>
                <w:rFonts w:ascii="幼圆" w:eastAsia="幼圆"/>
              </w:rPr>
              <w:t>s</w:t>
            </w:r>
            <w:r>
              <w:rPr>
                <w:rFonts w:ascii="幼圆" w:eastAsia="幼圆" w:hint="eastAsia"/>
              </w:rPr>
              <w:t>（名称、类别等）.若</w:t>
            </w:r>
            <w:r w:rsidR="00402698">
              <w:rPr>
                <w:rFonts w:ascii="幼圆" w:eastAsia="幼圆" w:hint="eastAsia"/>
              </w:rPr>
              <w:t>是</w:t>
            </w:r>
            <w:r>
              <w:rPr>
                <w:rFonts w:ascii="幼圆" w:eastAsia="幼圆" w:hint="eastAsia"/>
              </w:rPr>
              <w:t>p</w:t>
            </w:r>
            <w:r>
              <w:rPr>
                <w:rFonts w:ascii="幼圆" w:eastAsia="幼圆"/>
              </w:rPr>
              <w:t>ep</w:t>
            </w:r>
            <w:r w:rsidR="00402698">
              <w:rPr>
                <w:rFonts w:ascii="幼圆" w:eastAsia="幼圆" w:hint="eastAsia"/>
              </w:rPr>
              <w:t>tide</w:t>
            </w:r>
            <w:r w:rsidR="00402698">
              <w:rPr>
                <w:rFonts w:ascii="幼圆" w:eastAsia="幼圆"/>
              </w:rPr>
              <w:t>/</w:t>
            </w:r>
            <w:r w:rsidR="00402698">
              <w:rPr>
                <w:rFonts w:ascii="幼圆" w:eastAsia="幼圆" w:hint="eastAsia"/>
              </w:rPr>
              <w:t>protein</w:t>
            </w:r>
            <w:r>
              <w:rPr>
                <w:rFonts w:ascii="幼圆" w:eastAsia="幼圆" w:hint="eastAsia"/>
              </w:rPr>
              <w:t>是其中使用的</w:t>
            </w:r>
            <w:proofErr w:type="spellStart"/>
            <w:r w:rsidR="00402698">
              <w:rPr>
                <w:rFonts w:ascii="幼圆" w:eastAsia="幼圆" w:hint="eastAsia"/>
              </w:rPr>
              <w:t>S</w:t>
            </w:r>
            <w:r w:rsidR="00402698">
              <w:rPr>
                <w:rFonts w:ascii="幼圆" w:eastAsia="幼圆"/>
              </w:rPr>
              <w:t>wi</w:t>
            </w:r>
            <w:r w:rsidR="00402698">
              <w:rPr>
                <w:rFonts w:ascii="幼圆" w:eastAsia="幼圆" w:hint="eastAsia"/>
              </w:rPr>
              <w:t>ss</w:t>
            </w:r>
            <w:r w:rsidR="00402698">
              <w:rPr>
                <w:rFonts w:ascii="幼圆" w:eastAsia="幼圆"/>
              </w:rPr>
              <w:t>Prot</w:t>
            </w:r>
            <w:proofErr w:type="spellEnd"/>
            <w:r w:rsidR="00402698">
              <w:rPr>
                <w:rFonts w:ascii="幼圆" w:eastAsia="幼圆" w:hint="eastAsia"/>
              </w:rPr>
              <w:t>的n</w:t>
            </w:r>
            <w:r w:rsidR="00402698">
              <w:rPr>
                <w:rFonts w:ascii="幼圆" w:eastAsia="幼圆"/>
              </w:rPr>
              <w:t>ame</w:t>
            </w:r>
            <w:r w:rsidR="00402698">
              <w:rPr>
                <w:rFonts w:ascii="幼圆" w:eastAsia="幼圆" w:hint="eastAsia"/>
              </w:rPr>
              <w:t>。</w:t>
            </w:r>
          </w:p>
          <w:p w14:paraId="0AF0BE7E" w14:textId="50C8AA16" w:rsidR="004B4E47" w:rsidRDefault="004B4E47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  <w:p w14:paraId="3D31DE51" w14:textId="30CC5DA9" w:rsidR="004B4E47" w:rsidRDefault="004B4E47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12，</w:t>
            </w:r>
            <w:proofErr w:type="spellStart"/>
            <w:r w:rsidRPr="004B4E47">
              <w:rPr>
                <w:rFonts w:ascii="AdvTimes" w:hAnsi="AdvTimes"/>
                <w:color w:val="231F20"/>
                <w:sz w:val="20"/>
                <w:szCs w:val="20"/>
              </w:rPr>
              <w:t>PolySearch</w:t>
            </w:r>
            <w:proofErr w:type="spellEnd"/>
            <w:r>
              <w:rPr>
                <w:rFonts w:ascii="AdvTimes" w:hAnsi="AdvTimes" w:hint="eastAsia"/>
                <w:color w:val="231F20"/>
                <w:sz w:val="20"/>
                <w:szCs w:val="20"/>
              </w:rPr>
              <w:t>用来寻找</w:t>
            </w:r>
            <w:r w:rsidRPr="004B4E47">
              <w:rPr>
                <w:rFonts w:ascii="AdvTimes" w:hAnsi="AdvTimes"/>
                <w:color w:val="231F20"/>
                <w:sz w:val="20"/>
                <w:szCs w:val="20"/>
              </w:rPr>
              <w:t>drugs, drug targets, drug</w:t>
            </w:r>
            <w:r>
              <w:rPr>
                <w:rFonts w:ascii="AdvTimes" w:hAnsi="AdvTimes"/>
                <w:color w:val="231F20"/>
                <w:sz w:val="20"/>
                <w:szCs w:val="20"/>
              </w:rPr>
              <w:t xml:space="preserve"> </w:t>
            </w:r>
            <w:r w:rsidRPr="004B4E47">
              <w:rPr>
                <w:rFonts w:ascii="AdvTimes" w:hAnsi="AdvTimes"/>
                <w:color w:val="231F20"/>
                <w:sz w:val="20"/>
                <w:szCs w:val="20"/>
              </w:rPr>
              <w:t>metabolites, diseases, proteins and drug–protein interactions.</w:t>
            </w:r>
            <w:r>
              <w:rPr>
                <w:rFonts w:ascii="AdvTimes" w:hAnsi="AdvTimes" w:hint="eastAsia"/>
                <w:color w:val="231F20"/>
                <w:sz w:val="20"/>
                <w:szCs w:val="20"/>
              </w:rPr>
              <w:t>相关信息。这个工具也需要关注一下：</w:t>
            </w:r>
          </w:p>
          <w:p w14:paraId="5A563F10" w14:textId="39BE40C6" w:rsidR="00302E94" w:rsidRDefault="00302E94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  <w:p w14:paraId="52C7BE5A" w14:textId="53DE550A" w:rsidR="00302E94" w:rsidRDefault="00302E94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  <w:p w14:paraId="13715261" w14:textId="7D71FC5F" w:rsidR="00302E94" w:rsidRDefault="00302E94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  <w:p w14:paraId="18EBBE01" w14:textId="26E4D8A6" w:rsidR="00302E94" w:rsidRDefault="00302E94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  <w:p w14:paraId="34581932" w14:textId="32CB522E" w:rsidR="00302E94" w:rsidRDefault="00302E94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  <w:p w14:paraId="3D1C7F56" w14:textId="77777777" w:rsidR="00302E94" w:rsidRDefault="00302E94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  <w:p w14:paraId="6D92F056" w14:textId="77777777" w:rsidR="00302E94" w:rsidRDefault="00302E94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  <w:p w14:paraId="5CC90520" w14:textId="77777777" w:rsidR="00302E94" w:rsidRDefault="00302E94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  <w:p w14:paraId="0EA50CB9" w14:textId="77777777" w:rsidR="00302E94" w:rsidRDefault="00302E94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  <w:p w14:paraId="45BE19D7" w14:textId="77777777" w:rsidR="00302E94" w:rsidRDefault="00302E94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  <w:p w14:paraId="33E39549" w14:textId="6CE5C4DC" w:rsidR="00302E94" w:rsidRDefault="00302E94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</w:tc>
      </w:tr>
      <w:tr w:rsidR="00E1401B" w14:paraId="33E3954D" w14:textId="77777777" w:rsidTr="00BE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bottom w:val="nil"/>
              <w:right w:val="nil"/>
            </w:tcBorders>
            <w:vAlign w:val="center"/>
          </w:tcPr>
          <w:p w14:paraId="33E3954B" w14:textId="77777777" w:rsidR="00E1401B" w:rsidRPr="00CD568A" w:rsidRDefault="00E1401B" w:rsidP="00BE3C32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 w:rsidRPr="00CD568A">
              <w:rPr>
                <w:rFonts w:ascii="幼圆" w:eastAsia="幼圆" w:hint="eastAsia"/>
                <w:b w:val="0"/>
                <w:color w:val="2E74B5" w:themeColor="accent1" w:themeShade="BF"/>
              </w:rPr>
              <w:lastRenderedPageBreak/>
              <w:t>相关论文</w:t>
            </w:r>
          </w:p>
        </w:tc>
        <w:tc>
          <w:tcPr>
            <w:tcW w:w="4345" w:type="pct"/>
            <w:tcBorders>
              <w:left w:val="nil"/>
              <w:bottom w:val="nil"/>
              <w:right w:val="nil"/>
            </w:tcBorders>
            <w:vAlign w:val="center"/>
          </w:tcPr>
          <w:p w14:paraId="5A1692D9" w14:textId="77777777" w:rsidR="00E1401B" w:rsidRDefault="00D12E7C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  <w:r>
              <w:rPr>
                <w:rFonts w:ascii="幼圆" w:eastAsia="幼圆" w:hint="eastAsia"/>
                <w:b/>
                <w:color w:val="2E74B5" w:themeColor="accent1" w:themeShade="BF"/>
              </w:rPr>
              <w:t>【3-7】有关分子的数据库：</w:t>
            </w:r>
          </w:p>
          <w:p w14:paraId="1510A090" w14:textId="3AB1329F" w:rsidR="00D12E7C" w:rsidRPr="00D12E7C" w:rsidRDefault="00D12E7C" w:rsidP="00D12E7C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  <w:r w:rsidRPr="00D12E7C">
              <w:rPr>
                <w:rFonts w:ascii="幼圆" w:eastAsia="幼圆"/>
                <w:b/>
                <w:color w:val="2E74B5" w:themeColor="accent1" w:themeShade="BF"/>
              </w:rPr>
              <w:t>3</w:t>
            </w:r>
            <w:r w:rsidR="00733D1D">
              <w:rPr>
                <w:rFonts w:ascii="幼圆" w:eastAsia="幼圆" w:hint="eastAsia"/>
                <w:b/>
                <w:color w:val="2E74B5" w:themeColor="accent1" w:themeShade="BF"/>
              </w:rPr>
              <w:t>【药物作用靶点数据库】</w:t>
            </w:r>
            <w:r w:rsidRPr="00D12E7C">
              <w:rPr>
                <w:rFonts w:ascii="幼圆" w:eastAsia="幼圆"/>
                <w:b/>
                <w:color w:val="2E74B5" w:themeColor="accent1" w:themeShade="BF"/>
              </w:rPr>
              <w:t xml:space="preserve">. </w:t>
            </w:r>
            <w:proofErr w:type="spellStart"/>
            <w:proofErr w:type="gramStart"/>
            <w:r w:rsidRPr="00D12E7C">
              <w:rPr>
                <w:rFonts w:ascii="幼圆" w:eastAsia="幼圆"/>
                <w:b/>
                <w:color w:val="2E74B5" w:themeColor="accent1" w:themeShade="BF"/>
              </w:rPr>
              <w:t>Chen,X</w:t>
            </w:r>
            <w:proofErr w:type="spellEnd"/>
            <w:r w:rsidRPr="00D12E7C">
              <w:rPr>
                <w:rFonts w:ascii="幼圆" w:eastAsia="幼圆"/>
                <w:b/>
                <w:color w:val="2E74B5" w:themeColor="accent1" w:themeShade="BF"/>
              </w:rPr>
              <w:t>.</w:t>
            </w:r>
            <w:proofErr w:type="gramEnd"/>
            <w:r w:rsidRPr="00D12E7C">
              <w:rPr>
                <w:rFonts w:ascii="幼圆" w:eastAsia="幼圆"/>
                <w:b/>
                <w:color w:val="2E74B5" w:themeColor="accent1" w:themeShade="BF"/>
              </w:rPr>
              <w:t xml:space="preserve">, </w:t>
            </w:r>
            <w:proofErr w:type="spellStart"/>
            <w:r w:rsidRPr="00D12E7C">
              <w:rPr>
                <w:rFonts w:ascii="幼圆" w:eastAsia="幼圆"/>
                <w:b/>
                <w:color w:val="2E74B5" w:themeColor="accent1" w:themeShade="BF"/>
              </w:rPr>
              <w:t>Ji,Z.L</w:t>
            </w:r>
            <w:proofErr w:type="spellEnd"/>
            <w:r w:rsidRPr="00D12E7C">
              <w:rPr>
                <w:rFonts w:ascii="幼圆" w:eastAsia="幼圆"/>
                <w:b/>
                <w:color w:val="2E74B5" w:themeColor="accent1" w:themeShade="BF"/>
              </w:rPr>
              <w:t xml:space="preserve">. and </w:t>
            </w:r>
            <w:proofErr w:type="spellStart"/>
            <w:r w:rsidRPr="00D12E7C">
              <w:rPr>
                <w:rFonts w:ascii="幼圆" w:eastAsia="幼圆"/>
                <w:b/>
                <w:color w:val="2E74B5" w:themeColor="accent1" w:themeShade="BF"/>
              </w:rPr>
              <w:t>Chen,Y.Z</w:t>
            </w:r>
            <w:proofErr w:type="spellEnd"/>
            <w:r w:rsidRPr="00D12E7C">
              <w:rPr>
                <w:rFonts w:ascii="幼圆" w:eastAsia="幼圆"/>
                <w:b/>
                <w:color w:val="2E74B5" w:themeColor="accent1" w:themeShade="BF"/>
              </w:rPr>
              <w:t>. (2002) TTD: therapeutic target</w:t>
            </w:r>
          </w:p>
          <w:p w14:paraId="39EC689D" w14:textId="77777777" w:rsidR="00D12E7C" w:rsidRPr="00D12E7C" w:rsidRDefault="00D12E7C" w:rsidP="00D12E7C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  <w:r w:rsidRPr="00D12E7C">
              <w:rPr>
                <w:rFonts w:ascii="幼圆" w:eastAsia="幼圆"/>
                <w:b/>
                <w:color w:val="2E74B5" w:themeColor="accent1" w:themeShade="BF"/>
              </w:rPr>
              <w:t>database. Nucleic Acids Res., 30, 412</w:t>
            </w:r>
            <w:r w:rsidRPr="00D12E7C">
              <w:rPr>
                <w:rFonts w:ascii="幼圆" w:eastAsia="幼圆"/>
                <w:b/>
                <w:color w:val="2E74B5" w:themeColor="accent1" w:themeShade="BF"/>
              </w:rPr>
              <w:t>–</w:t>
            </w:r>
            <w:r w:rsidRPr="00D12E7C">
              <w:rPr>
                <w:rFonts w:ascii="幼圆" w:eastAsia="幼圆"/>
                <w:b/>
                <w:color w:val="2E74B5" w:themeColor="accent1" w:themeShade="BF"/>
              </w:rPr>
              <w:t>415.</w:t>
            </w:r>
          </w:p>
          <w:p w14:paraId="3D7620A2" w14:textId="02AEE377" w:rsidR="00D12E7C" w:rsidRPr="00D12E7C" w:rsidRDefault="00D12E7C" w:rsidP="00D12E7C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  <w:r w:rsidRPr="00D12E7C">
              <w:rPr>
                <w:rFonts w:ascii="幼圆" w:eastAsia="幼圆"/>
                <w:b/>
                <w:color w:val="2E74B5" w:themeColor="accent1" w:themeShade="BF"/>
              </w:rPr>
              <w:t>4</w:t>
            </w:r>
            <w:r w:rsidR="00733D1D">
              <w:rPr>
                <w:rFonts w:ascii="幼圆" w:eastAsia="幼圆" w:hint="eastAsia"/>
                <w:b/>
                <w:color w:val="2E74B5" w:themeColor="accent1" w:themeShade="BF"/>
              </w:rPr>
              <w:t>【一种更新的数据库】</w:t>
            </w:r>
            <w:r w:rsidRPr="00D12E7C">
              <w:rPr>
                <w:rFonts w:ascii="幼圆" w:eastAsia="幼圆"/>
                <w:b/>
                <w:color w:val="2E74B5" w:themeColor="accent1" w:themeShade="BF"/>
              </w:rPr>
              <w:t xml:space="preserve">. </w:t>
            </w:r>
            <w:proofErr w:type="spellStart"/>
            <w:proofErr w:type="gramStart"/>
            <w:r w:rsidRPr="00D12E7C">
              <w:rPr>
                <w:rFonts w:ascii="幼圆" w:eastAsia="幼圆"/>
                <w:b/>
                <w:color w:val="2E74B5" w:themeColor="accent1" w:themeShade="BF"/>
              </w:rPr>
              <w:t>Russ,A.P</w:t>
            </w:r>
            <w:proofErr w:type="spellEnd"/>
            <w:r w:rsidRPr="00D12E7C">
              <w:rPr>
                <w:rFonts w:ascii="幼圆" w:eastAsia="幼圆"/>
                <w:b/>
                <w:color w:val="2E74B5" w:themeColor="accent1" w:themeShade="BF"/>
              </w:rPr>
              <w:t>.</w:t>
            </w:r>
            <w:proofErr w:type="gramEnd"/>
            <w:r w:rsidRPr="00D12E7C">
              <w:rPr>
                <w:rFonts w:ascii="幼圆" w:eastAsia="幼圆"/>
                <w:b/>
                <w:color w:val="2E74B5" w:themeColor="accent1" w:themeShade="BF"/>
              </w:rPr>
              <w:t xml:space="preserve"> and </w:t>
            </w:r>
            <w:proofErr w:type="spellStart"/>
            <w:r w:rsidRPr="00D12E7C">
              <w:rPr>
                <w:rFonts w:ascii="幼圆" w:eastAsia="幼圆"/>
                <w:b/>
                <w:color w:val="2E74B5" w:themeColor="accent1" w:themeShade="BF"/>
              </w:rPr>
              <w:t>Lampel,S</w:t>
            </w:r>
            <w:proofErr w:type="spellEnd"/>
            <w:r w:rsidRPr="00D12E7C">
              <w:rPr>
                <w:rFonts w:ascii="幼圆" w:eastAsia="幼圆"/>
                <w:b/>
                <w:color w:val="2E74B5" w:themeColor="accent1" w:themeShade="BF"/>
              </w:rPr>
              <w:t>. (2005) The druggable genome: an update.</w:t>
            </w:r>
          </w:p>
          <w:p w14:paraId="77CEB945" w14:textId="77777777" w:rsidR="00D12E7C" w:rsidRPr="00D12E7C" w:rsidRDefault="00D12E7C" w:rsidP="00D12E7C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  <w:r w:rsidRPr="00D12E7C">
              <w:rPr>
                <w:rFonts w:ascii="幼圆" w:eastAsia="幼圆"/>
                <w:b/>
                <w:color w:val="2E74B5" w:themeColor="accent1" w:themeShade="BF"/>
              </w:rPr>
              <w:t xml:space="preserve">Drug </w:t>
            </w:r>
            <w:proofErr w:type="spellStart"/>
            <w:r w:rsidRPr="00D12E7C">
              <w:rPr>
                <w:rFonts w:ascii="幼圆" w:eastAsia="幼圆"/>
                <w:b/>
                <w:color w:val="2E74B5" w:themeColor="accent1" w:themeShade="BF"/>
              </w:rPr>
              <w:t>Discov</w:t>
            </w:r>
            <w:proofErr w:type="spellEnd"/>
            <w:r w:rsidRPr="00D12E7C">
              <w:rPr>
                <w:rFonts w:ascii="幼圆" w:eastAsia="幼圆"/>
                <w:b/>
                <w:color w:val="2E74B5" w:themeColor="accent1" w:themeShade="BF"/>
              </w:rPr>
              <w:t>. Today, 10, 1607</w:t>
            </w:r>
            <w:r w:rsidRPr="00D12E7C">
              <w:rPr>
                <w:rFonts w:ascii="幼圆" w:eastAsia="幼圆"/>
                <w:b/>
                <w:color w:val="2E74B5" w:themeColor="accent1" w:themeShade="BF"/>
              </w:rPr>
              <w:t>–</w:t>
            </w:r>
            <w:r w:rsidRPr="00D12E7C">
              <w:rPr>
                <w:rFonts w:ascii="幼圆" w:eastAsia="幼圆"/>
                <w:b/>
                <w:color w:val="2E74B5" w:themeColor="accent1" w:themeShade="BF"/>
              </w:rPr>
              <w:t>1610.</w:t>
            </w:r>
          </w:p>
          <w:p w14:paraId="50A684C6" w14:textId="341B7B0B" w:rsidR="00D12E7C" w:rsidRPr="00D12E7C" w:rsidRDefault="00D12E7C" w:rsidP="00D12E7C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  <w:r w:rsidRPr="00D12E7C">
              <w:rPr>
                <w:rFonts w:ascii="幼圆" w:eastAsia="幼圆"/>
                <w:b/>
                <w:color w:val="2E74B5" w:themeColor="accent1" w:themeShade="BF"/>
              </w:rPr>
              <w:t>5</w:t>
            </w:r>
            <w:r w:rsidR="00733D1D">
              <w:rPr>
                <w:rFonts w:ascii="幼圆" w:eastAsia="幼圆" w:hint="eastAsia"/>
                <w:b/>
                <w:color w:val="2E74B5" w:themeColor="accent1" w:themeShade="BF"/>
              </w:rPr>
              <w:t>【</w:t>
            </w:r>
            <w:r w:rsidR="00733D1D">
              <w:rPr>
                <w:rFonts w:ascii="Arial" w:hAnsi="Arial" w:cs="Arial"/>
                <w:color w:val="333333"/>
                <w:shd w:val="clear" w:color="auto" w:fill="F7F8FA"/>
              </w:rPr>
              <w:t>从基因组学到化学基因组学</w:t>
            </w:r>
            <w:r w:rsidR="00733D1D">
              <w:rPr>
                <w:rFonts w:ascii="Arial" w:hAnsi="Arial" w:cs="Arial"/>
                <w:color w:val="333333"/>
                <w:shd w:val="clear" w:color="auto" w:fill="F7F8FA"/>
              </w:rPr>
              <w:t>:KEGG</w:t>
            </w:r>
            <w:r w:rsidR="00733D1D">
              <w:rPr>
                <w:rFonts w:ascii="Arial" w:hAnsi="Arial" w:cs="Arial"/>
                <w:color w:val="333333"/>
                <w:shd w:val="clear" w:color="auto" w:fill="F7F8FA"/>
              </w:rPr>
              <w:t>核酸研究的新进展。</w:t>
            </w:r>
            <w:r w:rsidR="00733D1D">
              <w:rPr>
                <w:rFonts w:ascii="幼圆" w:eastAsia="幼圆" w:hint="eastAsia"/>
                <w:b/>
                <w:color w:val="2E74B5" w:themeColor="accent1" w:themeShade="BF"/>
              </w:rPr>
              <w:t>】</w:t>
            </w:r>
            <w:r w:rsidRPr="00D12E7C">
              <w:rPr>
                <w:rFonts w:ascii="幼圆" w:eastAsia="幼圆"/>
                <w:b/>
                <w:color w:val="2E74B5" w:themeColor="accent1" w:themeShade="BF"/>
              </w:rPr>
              <w:t xml:space="preserve">. </w:t>
            </w:r>
            <w:proofErr w:type="spellStart"/>
            <w:proofErr w:type="gramStart"/>
            <w:r w:rsidRPr="00D12E7C">
              <w:rPr>
                <w:rFonts w:ascii="幼圆" w:eastAsia="幼圆"/>
                <w:b/>
                <w:color w:val="2E74B5" w:themeColor="accent1" w:themeShade="BF"/>
              </w:rPr>
              <w:t>Kanehisa,M</w:t>
            </w:r>
            <w:proofErr w:type="spellEnd"/>
            <w:r w:rsidRPr="00D12E7C">
              <w:rPr>
                <w:rFonts w:ascii="幼圆" w:eastAsia="幼圆"/>
                <w:b/>
                <w:color w:val="2E74B5" w:themeColor="accent1" w:themeShade="BF"/>
              </w:rPr>
              <w:t>.</w:t>
            </w:r>
            <w:proofErr w:type="gramEnd"/>
            <w:r w:rsidRPr="00D12E7C">
              <w:rPr>
                <w:rFonts w:ascii="幼圆" w:eastAsia="幼圆"/>
                <w:b/>
                <w:color w:val="2E74B5" w:themeColor="accent1" w:themeShade="BF"/>
              </w:rPr>
              <w:t xml:space="preserve">, </w:t>
            </w:r>
            <w:proofErr w:type="spellStart"/>
            <w:r w:rsidRPr="00D12E7C">
              <w:rPr>
                <w:rFonts w:ascii="幼圆" w:eastAsia="幼圆"/>
                <w:b/>
                <w:color w:val="2E74B5" w:themeColor="accent1" w:themeShade="BF"/>
              </w:rPr>
              <w:t>Goto,S</w:t>
            </w:r>
            <w:proofErr w:type="spellEnd"/>
            <w:r w:rsidRPr="00D12E7C">
              <w:rPr>
                <w:rFonts w:ascii="幼圆" w:eastAsia="幼圆"/>
                <w:b/>
                <w:color w:val="2E74B5" w:themeColor="accent1" w:themeShade="BF"/>
              </w:rPr>
              <w:t xml:space="preserve">., </w:t>
            </w:r>
            <w:proofErr w:type="spellStart"/>
            <w:r w:rsidRPr="00D12E7C">
              <w:rPr>
                <w:rFonts w:ascii="幼圆" w:eastAsia="幼圆"/>
                <w:b/>
                <w:color w:val="2E74B5" w:themeColor="accent1" w:themeShade="BF"/>
              </w:rPr>
              <w:t>Hattori,M</w:t>
            </w:r>
            <w:proofErr w:type="spellEnd"/>
            <w:r w:rsidRPr="00D12E7C">
              <w:rPr>
                <w:rFonts w:ascii="幼圆" w:eastAsia="幼圆"/>
                <w:b/>
                <w:color w:val="2E74B5" w:themeColor="accent1" w:themeShade="BF"/>
              </w:rPr>
              <w:t>., Aoki-</w:t>
            </w:r>
            <w:proofErr w:type="spellStart"/>
            <w:r w:rsidRPr="00D12E7C">
              <w:rPr>
                <w:rFonts w:ascii="幼圆" w:eastAsia="幼圆"/>
                <w:b/>
                <w:color w:val="2E74B5" w:themeColor="accent1" w:themeShade="BF"/>
              </w:rPr>
              <w:t>Kinoshita,K.F</w:t>
            </w:r>
            <w:proofErr w:type="spellEnd"/>
            <w:r w:rsidRPr="00D12E7C">
              <w:rPr>
                <w:rFonts w:ascii="幼圆" w:eastAsia="幼圆"/>
                <w:b/>
                <w:color w:val="2E74B5" w:themeColor="accent1" w:themeShade="BF"/>
              </w:rPr>
              <w:t xml:space="preserve">., </w:t>
            </w:r>
            <w:proofErr w:type="spellStart"/>
            <w:r w:rsidRPr="00D12E7C">
              <w:rPr>
                <w:rFonts w:ascii="幼圆" w:eastAsia="幼圆"/>
                <w:b/>
                <w:color w:val="2E74B5" w:themeColor="accent1" w:themeShade="BF"/>
              </w:rPr>
              <w:t>Itoh,M</w:t>
            </w:r>
            <w:proofErr w:type="spellEnd"/>
            <w:r w:rsidRPr="00D12E7C">
              <w:rPr>
                <w:rFonts w:ascii="幼圆" w:eastAsia="幼圆"/>
                <w:b/>
                <w:color w:val="2E74B5" w:themeColor="accent1" w:themeShade="BF"/>
              </w:rPr>
              <w:t>.,</w:t>
            </w:r>
          </w:p>
          <w:p w14:paraId="1F4091C0" w14:textId="77777777" w:rsidR="00D12E7C" w:rsidRPr="00D12E7C" w:rsidRDefault="00D12E7C" w:rsidP="00D12E7C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  <w:proofErr w:type="spellStart"/>
            <w:proofErr w:type="gramStart"/>
            <w:r w:rsidRPr="00D12E7C">
              <w:rPr>
                <w:rFonts w:ascii="幼圆" w:eastAsia="幼圆"/>
                <w:b/>
                <w:color w:val="2E74B5" w:themeColor="accent1" w:themeShade="BF"/>
              </w:rPr>
              <w:t>Kawashima,S</w:t>
            </w:r>
            <w:proofErr w:type="spellEnd"/>
            <w:r w:rsidRPr="00D12E7C">
              <w:rPr>
                <w:rFonts w:ascii="幼圆" w:eastAsia="幼圆"/>
                <w:b/>
                <w:color w:val="2E74B5" w:themeColor="accent1" w:themeShade="BF"/>
              </w:rPr>
              <w:t>.</w:t>
            </w:r>
            <w:proofErr w:type="gramEnd"/>
            <w:r w:rsidRPr="00D12E7C">
              <w:rPr>
                <w:rFonts w:ascii="幼圆" w:eastAsia="幼圆"/>
                <w:b/>
                <w:color w:val="2E74B5" w:themeColor="accent1" w:themeShade="BF"/>
              </w:rPr>
              <w:t xml:space="preserve">, </w:t>
            </w:r>
            <w:proofErr w:type="spellStart"/>
            <w:r w:rsidRPr="00D12E7C">
              <w:rPr>
                <w:rFonts w:ascii="幼圆" w:eastAsia="幼圆"/>
                <w:b/>
                <w:color w:val="2E74B5" w:themeColor="accent1" w:themeShade="BF"/>
              </w:rPr>
              <w:t>Katayama,T</w:t>
            </w:r>
            <w:proofErr w:type="spellEnd"/>
            <w:r w:rsidRPr="00D12E7C">
              <w:rPr>
                <w:rFonts w:ascii="幼圆" w:eastAsia="幼圆"/>
                <w:b/>
                <w:color w:val="2E74B5" w:themeColor="accent1" w:themeShade="BF"/>
              </w:rPr>
              <w:t xml:space="preserve">., </w:t>
            </w:r>
            <w:proofErr w:type="spellStart"/>
            <w:r w:rsidRPr="00D12E7C">
              <w:rPr>
                <w:rFonts w:ascii="幼圆" w:eastAsia="幼圆"/>
                <w:b/>
                <w:color w:val="2E74B5" w:themeColor="accent1" w:themeShade="BF"/>
              </w:rPr>
              <w:t>Araki,M</w:t>
            </w:r>
            <w:proofErr w:type="spellEnd"/>
            <w:r w:rsidRPr="00D12E7C">
              <w:rPr>
                <w:rFonts w:ascii="幼圆" w:eastAsia="幼圆"/>
                <w:b/>
                <w:color w:val="2E74B5" w:themeColor="accent1" w:themeShade="BF"/>
              </w:rPr>
              <w:t xml:space="preserve">. and </w:t>
            </w:r>
            <w:proofErr w:type="spellStart"/>
            <w:r w:rsidRPr="00D12E7C">
              <w:rPr>
                <w:rFonts w:ascii="幼圆" w:eastAsia="幼圆"/>
                <w:b/>
                <w:color w:val="2E74B5" w:themeColor="accent1" w:themeShade="BF"/>
              </w:rPr>
              <w:t>Hirakawa,M</w:t>
            </w:r>
            <w:proofErr w:type="spellEnd"/>
            <w:r w:rsidRPr="00D12E7C">
              <w:rPr>
                <w:rFonts w:ascii="幼圆" w:eastAsia="幼圆"/>
                <w:b/>
                <w:color w:val="2E74B5" w:themeColor="accent1" w:themeShade="BF"/>
              </w:rPr>
              <w:t>. (2006)</w:t>
            </w:r>
          </w:p>
          <w:p w14:paraId="0B2422DC" w14:textId="77777777" w:rsidR="00D12E7C" w:rsidRPr="00D12E7C" w:rsidRDefault="00D12E7C" w:rsidP="00D12E7C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  <w:r w:rsidRPr="00D12E7C">
              <w:rPr>
                <w:rFonts w:ascii="幼圆" w:eastAsia="幼圆"/>
                <w:b/>
                <w:color w:val="2E74B5" w:themeColor="accent1" w:themeShade="BF"/>
              </w:rPr>
              <w:t>From genomics to chemical genomics: new developments in KEGG.</w:t>
            </w:r>
          </w:p>
          <w:p w14:paraId="0459F691" w14:textId="77777777" w:rsidR="00D12E7C" w:rsidRPr="00D12E7C" w:rsidRDefault="00D12E7C" w:rsidP="00D12E7C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  <w:r w:rsidRPr="00D12E7C">
              <w:rPr>
                <w:rFonts w:ascii="幼圆" w:eastAsia="幼圆"/>
                <w:b/>
                <w:color w:val="2E74B5" w:themeColor="accent1" w:themeShade="BF"/>
              </w:rPr>
              <w:t>Nucleic Acids Res., 34 (Database issue), D354</w:t>
            </w:r>
            <w:r w:rsidRPr="00D12E7C">
              <w:rPr>
                <w:rFonts w:ascii="幼圆" w:eastAsia="幼圆"/>
                <w:b/>
                <w:color w:val="2E74B5" w:themeColor="accent1" w:themeShade="BF"/>
              </w:rPr>
              <w:t>–</w:t>
            </w:r>
            <w:r w:rsidRPr="00D12E7C">
              <w:rPr>
                <w:rFonts w:ascii="幼圆" w:eastAsia="幼圆"/>
                <w:b/>
                <w:color w:val="2E74B5" w:themeColor="accent1" w:themeShade="BF"/>
              </w:rPr>
              <w:t>D357.</w:t>
            </w:r>
          </w:p>
          <w:p w14:paraId="0A54C556" w14:textId="3396CB80" w:rsidR="00D12E7C" w:rsidRPr="00D12E7C" w:rsidRDefault="00D12E7C" w:rsidP="00D12E7C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  <w:r w:rsidRPr="00D12E7C">
              <w:rPr>
                <w:rFonts w:ascii="幼圆" w:eastAsia="幼圆"/>
                <w:b/>
                <w:color w:val="2E74B5" w:themeColor="accent1" w:themeShade="BF"/>
              </w:rPr>
              <w:t>6</w:t>
            </w:r>
            <w:r w:rsidR="00733D1D">
              <w:rPr>
                <w:rFonts w:ascii="幼圆" w:eastAsia="幼圆" w:hint="eastAsia"/>
                <w:b/>
                <w:color w:val="2E74B5" w:themeColor="accent1" w:themeShade="BF"/>
              </w:rPr>
              <w:t>【</w:t>
            </w:r>
            <w:r w:rsidR="00733D1D">
              <w:rPr>
                <w:rFonts w:ascii="Arial" w:hAnsi="Arial" w:cs="Arial"/>
                <w:color w:val="333333"/>
                <w:shd w:val="clear" w:color="auto" w:fill="F7F8FA"/>
              </w:rPr>
              <w:t>国家生物技术信息中心数据库资源。</w:t>
            </w:r>
            <w:r w:rsidR="00733D1D">
              <w:rPr>
                <w:rFonts w:ascii="幼圆" w:eastAsia="幼圆" w:hint="eastAsia"/>
                <w:b/>
                <w:color w:val="2E74B5" w:themeColor="accent1" w:themeShade="BF"/>
              </w:rPr>
              <w:t>】</w:t>
            </w:r>
            <w:r w:rsidRPr="00D12E7C">
              <w:rPr>
                <w:rFonts w:ascii="幼圆" w:eastAsia="幼圆"/>
                <w:b/>
                <w:color w:val="2E74B5" w:themeColor="accent1" w:themeShade="BF"/>
              </w:rPr>
              <w:t xml:space="preserve">. </w:t>
            </w:r>
            <w:proofErr w:type="spellStart"/>
            <w:proofErr w:type="gramStart"/>
            <w:r w:rsidRPr="00D12E7C">
              <w:rPr>
                <w:rFonts w:ascii="幼圆" w:eastAsia="幼圆"/>
                <w:b/>
                <w:color w:val="2E74B5" w:themeColor="accent1" w:themeShade="BF"/>
              </w:rPr>
              <w:t>Wheeler,D.L</w:t>
            </w:r>
            <w:proofErr w:type="spellEnd"/>
            <w:r w:rsidRPr="00D12E7C">
              <w:rPr>
                <w:rFonts w:ascii="幼圆" w:eastAsia="幼圆"/>
                <w:b/>
                <w:color w:val="2E74B5" w:themeColor="accent1" w:themeShade="BF"/>
              </w:rPr>
              <w:t>.</w:t>
            </w:r>
            <w:proofErr w:type="gramEnd"/>
            <w:r w:rsidRPr="00D12E7C">
              <w:rPr>
                <w:rFonts w:ascii="幼圆" w:eastAsia="幼圆"/>
                <w:b/>
                <w:color w:val="2E74B5" w:themeColor="accent1" w:themeShade="BF"/>
              </w:rPr>
              <w:t xml:space="preserve">, </w:t>
            </w:r>
            <w:proofErr w:type="spellStart"/>
            <w:r w:rsidRPr="00D12E7C">
              <w:rPr>
                <w:rFonts w:ascii="幼圆" w:eastAsia="幼圆"/>
                <w:b/>
                <w:color w:val="2E74B5" w:themeColor="accent1" w:themeShade="BF"/>
              </w:rPr>
              <w:t>Barrett,T</w:t>
            </w:r>
            <w:proofErr w:type="spellEnd"/>
            <w:r w:rsidRPr="00D12E7C">
              <w:rPr>
                <w:rFonts w:ascii="幼圆" w:eastAsia="幼圆"/>
                <w:b/>
                <w:color w:val="2E74B5" w:themeColor="accent1" w:themeShade="BF"/>
              </w:rPr>
              <w:t xml:space="preserve">., </w:t>
            </w:r>
            <w:proofErr w:type="spellStart"/>
            <w:r w:rsidRPr="00D12E7C">
              <w:rPr>
                <w:rFonts w:ascii="幼圆" w:eastAsia="幼圆"/>
                <w:b/>
                <w:color w:val="2E74B5" w:themeColor="accent1" w:themeShade="BF"/>
              </w:rPr>
              <w:t>Benson,D.A</w:t>
            </w:r>
            <w:proofErr w:type="spellEnd"/>
            <w:r w:rsidRPr="00D12E7C">
              <w:rPr>
                <w:rFonts w:ascii="幼圆" w:eastAsia="幼圆"/>
                <w:b/>
                <w:color w:val="2E74B5" w:themeColor="accent1" w:themeShade="BF"/>
              </w:rPr>
              <w:t xml:space="preserve">., </w:t>
            </w:r>
            <w:proofErr w:type="spellStart"/>
            <w:r w:rsidRPr="00D12E7C">
              <w:rPr>
                <w:rFonts w:ascii="幼圆" w:eastAsia="幼圆"/>
                <w:b/>
                <w:color w:val="2E74B5" w:themeColor="accent1" w:themeShade="BF"/>
              </w:rPr>
              <w:t>Bryant,S.H</w:t>
            </w:r>
            <w:proofErr w:type="spellEnd"/>
            <w:r w:rsidRPr="00D12E7C">
              <w:rPr>
                <w:rFonts w:ascii="幼圆" w:eastAsia="幼圆"/>
                <w:b/>
                <w:color w:val="2E74B5" w:themeColor="accent1" w:themeShade="BF"/>
              </w:rPr>
              <w:t xml:space="preserve">., </w:t>
            </w:r>
            <w:proofErr w:type="spellStart"/>
            <w:r w:rsidRPr="00D12E7C">
              <w:rPr>
                <w:rFonts w:ascii="幼圆" w:eastAsia="幼圆"/>
                <w:b/>
                <w:color w:val="2E74B5" w:themeColor="accent1" w:themeShade="BF"/>
              </w:rPr>
              <w:t>Canese,K</w:t>
            </w:r>
            <w:proofErr w:type="spellEnd"/>
            <w:r w:rsidRPr="00D12E7C">
              <w:rPr>
                <w:rFonts w:ascii="幼圆" w:eastAsia="幼圆"/>
                <w:b/>
                <w:color w:val="2E74B5" w:themeColor="accent1" w:themeShade="BF"/>
              </w:rPr>
              <w:t>.,</w:t>
            </w:r>
          </w:p>
          <w:p w14:paraId="7123319B" w14:textId="77777777" w:rsidR="00D12E7C" w:rsidRPr="00D12E7C" w:rsidRDefault="00D12E7C" w:rsidP="00D12E7C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  <w:proofErr w:type="spellStart"/>
            <w:proofErr w:type="gramStart"/>
            <w:r w:rsidRPr="00D12E7C">
              <w:rPr>
                <w:rFonts w:ascii="幼圆" w:eastAsia="幼圆"/>
                <w:b/>
                <w:color w:val="2E74B5" w:themeColor="accent1" w:themeShade="BF"/>
              </w:rPr>
              <w:t>Chetvernin,V</w:t>
            </w:r>
            <w:proofErr w:type="spellEnd"/>
            <w:r w:rsidRPr="00D12E7C">
              <w:rPr>
                <w:rFonts w:ascii="幼圆" w:eastAsia="幼圆"/>
                <w:b/>
                <w:color w:val="2E74B5" w:themeColor="accent1" w:themeShade="BF"/>
              </w:rPr>
              <w:t>.</w:t>
            </w:r>
            <w:proofErr w:type="gramEnd"/>
            <w:r w:rsidRPr="00D12E7C">
              <w:rPr>
                <w:rFonts w:ascii="幼圆" w:eastAsia="幼圆"/>
                <w:b/>
                <w:color w:val="2E74B5" w:themeColor="accent1" w:themeShade="BF"/>
              </w:rPr>
              <w:t xml:space="preserve">, </w:t>
            </w:r>
            <w:proofErr w:type="spellStart"/>
            <w:r w:rsidRPr="00D12E7C">
              <w:rPr>
                <w:rFonts w:ascii="幼圆" w:eastAsia="幼圆"/>
                <w:b/>
                <w:color w:val="2E74B5" w:themeColor="accent1" w:themeShade="BF"/>
              </w:rPr>
              <w:t>Church,D.M</w:t>
            </w:r>
            <w:proofErr w:type="spellEnd"/>
            <w:r w:rsidRPr="00D12E7C">
              <w:rPr>
                <w:rFonts w:ascii="幼圆" w:eastAsia="幼圆"/>
                <w:b/>
                <w:color w:val="2E74B5" w:themeColor="accent1" w:themeShade="BF"/>
              </w:rPr>
              <w:t xml:space="preserve">., </w:t>
            </w:r>
            <w:proofErr w:type="spellStart"/>
            <w:r w:rsidRPr="00D12E7C">
              <w:rPr>
                <w:rFonts w:ascii="幼圆" w:eastAsia="幼圆"/>
                <w:b/>
                <w:color w:val="2E74B5" w:themeColor="accent1" w:themeShade="BF"/>
              </w:rPr>
              <w:t>DiCuccio,M</w:t>
            </w:r>
            <w:proofErr w:type="spellEnd"/>
            <w:r w:rsidRPr="00D12E7C">
              <w:rPr>
                <w:rFonts w:ascii="幼圆" w:eastAsia="幼圆"/>
                <w:b/>
                <w:color w:val="2E74B5" w:themeColor="accent1" w:themeShade="BF"/>
              </w:rPr>
              <w:t xml:space="preserve">., </w:t>
            </w:r>
            <w:proofErr w:type="spellStart"/>
            <w:r w:rsidRPr="00D12E7C">
              <w:rPr>
                <w:rFonts w:ascii="幼圆" w:eastAsia="幼圆"/>
                <w:b/>
                <w:color w:val="2E74B5" w:themeColor="accent1" w:themeShade="BF"/>
              </w:rPr>
              <w:t>Edgar,R</w:t>
            </w:r>
            <w:proofErr w:type="spellEnd"/>
            <w:r w:rsidRPr="00D12E7C">
              <w:rPr>
                <w:rFonts w:ascii="幼圆" w:eastAsia="幼圆"/>
                <w:b/>
                <w:color w:val="2E74B5" w:themeColor="accent1" w:themeShade="BF"/>
              </w:rPr>
              <w:t>. et al. (2007)</w:t>
            </w:r>
          </w:p>
          <w:p w14:paraId="6E32FE71" w14:textId="77777777" w:rsidR="00D12E7C" w:rsidRPr="00D12E7C" w:rsidRDefault="00D12E7C" w:rsidP="00D12E7C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  <w:r w:rsidRPr="00D12E7C">
              <w:rPr>
                <w:rFonts w:ascii="幼圆" w:eastAsia="幼圆"/>
                <w:b/>
                <w:color w:val="2E74B5" w:themeColor="accent1" w:themeShade="BF"/>
              </w:rPr>
              <w:t>Database resources of the National Center for Biotechnology</w:t>
            </w:r>
          </w:p>
          <w:p w14:paraId="35582E10" w14:textId="77777777" w:rsidR="00D12E7C" w:rsidRPr="00D12E7C" w:rsidRDefault="00D12E7C" w:rsidP="00D12E7C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  <w:r w:rsidRPr="00D12E7C">
              <w:rPr>
                <w:rFonts w:ascii="幼圆" w:eastAsia="幼圆"/>
                <w:b/>
                <w:color w:val="2E74B5" w:themeColor="accent1" w:themeShade="BF"/>
              </w:rPr>
              <w:t>Information. Nucleic Acids Res., 35 (Database issue), D5</w:t>
            </w:r>
            <w:r w:rsidRPr="00D12E7C">
              <w:rPr>
                <w:rFonts w:ascii="幼圆" w:eastAsia="幼圆"/>
                <w:b/>
                <w:color w:val="2E74B5" w:themeColor="accent1" w:themeShade="BF"/>
              </w:rPr>
              <w:t>–</w:t>
            </w:r>
            <w:r w:rsidRPr="00D12E7C">
              <w:rPr>
                <w:rFonts w:ascii="幼圆" w:eastAsia="幼圆"/>
                <w:b/>
                <w:color w:val="2E74B5" w:themeColor="accent1" w:themeShade="BF"/>
              </w:rPr>
              <w:t>D12.</w:t>
            </w:r>
          </w:p>
          <w:p w14:paraId="12EBDCC7" w14:textId="6B1A444C" w:rsidR="00D12E7C" w:rsidRPr="00D12E7C" w:rsidRDefault="00D12E7C" w:rsidP="00D12E7C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  <w:r w:rsidRPr="00D12E7C">
              <w:rPr>
                <w:rFonts w:ascii="幼圆" w:eastAsia="幼圆"/>
                <w:b/>
                <w:color w:val="2E74B5" w:themeColor="accent1" w:themeShade="BF"/>
              </w:rPr>
              <w:t>7</w:t>
            </w:r>
            <w:r w:rsidR="00733D1D">
              <w:rPr>
                <w:rFonts w:ascii="幼圆" w:eastAsia="幼圆" w:hint="eastAsia"/>
                <w:b/>
                <w:color w:val="2E74B5" w:themeColor="accent1" w:themeShade="BF"/>
              </w:rPr>
              <w:t>【</w:t>
            </w:r>
            <w:r w:rsidR="00733D1D">
              <w:rPr>
                <w:rFonts w:ascii="Arial" w:hAnsi="Arial" w:cs="Arial"/>
                <w:color w:val="333333"/>
                <w:shd w:val="clear" w:color="auto" w:fill="F7F8FA"/>
              </w:rPr>
              <w:t>欧洲生物信息学研究所的数据资源</w:t>
            </w:r>
            <w:r w:rsidR="00733D1D">
              <w:rPr>
                <w:rFonts w:ascii="Arial" w:hAnsi="Arial" w:cs="Arial"/>
                <w:color w:val="333333"/>
                <w:shd w:val="clear" w:color="auto" w:fill="F7F8FA"/>
              </w:rPr>
              <w:t>:</w:t>
            </w:r>
            <w:r w:rsidR="00733D1D">
              <w:rPr>
                <w:rFonts w:ascii="Arial" w:hAnsi="Arial" w:cs="Arial"/>
                <w:color w:val="333333"/>
                <w:shd w:val="clear" w:color="auto" w:fill="F7F8FA"/>
              </w:rPr>
              <w:t>系统生物学核酸资源。</w:t>
            </w:r>
            <w:r w:rsidR="00733D1D">
              <w:rPr>
                <w:rFonts w:ascii="幼圆" w:eastAsia="幼圆" w:hint="eastAsia"/>
                <w:b/>
                <w:color w:val="2E74B5" w:themeColor="accent1" w:themeShade="BF"/>
              </w:rPr>
              <w:t>】</w:t>
            </w:r>
            <w:r w:rsidRPr="00D12E7C">
              <w:rPr>
                <w:rFonts w:ascii="幼圆" w:eastAsia="幼圆"/>
                <w:b/>
                <w:color w:val="2E74B5" w:themeColor="accent1" w:themeShade="BF"/>
              </w:rPr>
              <w:t xml:space="preserve">. </w:t>
            </w:r>
            <w:proofErr w:type="spellStart"/>
            <w:proofErr w:type="gramStart"/>
            <w:r w:rsidRPr="00D12E7C">
              <w:rPr>
                <w:rFonts w:ascii="幼圆" w:eastAsia="幼圆"/>
                <w:b/>
                <w:color w:val="2E74B5" w:themeColor="accent1" w:themeShade="BF"/>
              </w:rPr>
              <w:t>Brooksbank,C</w:t>
            </w:r>
            <w:proofErr w:type="spellEnd"/>
            <w:r w:rsidRPr="00D12E7C">
              <w:rPr>
                <w:rFonts w:ascii="幼圆" w:eastAsia="幼圆"/>
                <w:b/>
                <w:color w:val="2E74B5" w:themeColor="accent1" w:themeShade="BF"/>
              </w:rPr>
              <w:t>.</w:t>
            </w:r>
            <w:proofErr w:type="gramEnd"/>
            <w:r w:rsidRPr="00D12E7C">
              <w:rPr>
                <w:rFonts w:ascii="幼圆" w:eastAsia="幼圆"/>
                <w:b/>
                <w:color w:val="2E74B5" w:themeColor="accent1" w:themeShade="BF"/>
              </w:rPr>
              <w:t xml:space="preserve">, </w:t>
            </w:r>
            <w:proofErr w:type="spellStart"/>
            <w:r w:rsidRPr="00D12E7C">
              <w:rPr>
                <w:rFonts w:ascii="幼圆" w:eastAsia="幼圆"/>
                <w:b/>
                <w:color w:val="2E74B5" w:themeColor="accent1" w:themeShade="BF"/>
              </w:rPr>
              <w:t>Cameron,G</w:t>
            </w:r>
            <w:proofErr w:type="spellEnd"/>
            <w:r w:rsidRPr="00D12E7C">
              <w:rPr>
                <w:rFonts w:ascii="幼圆" w:eastAsia="幼圆"/>
                <w:b/>
                <w:color w:val="2E74B5" w:themeColor="accent1" w:themeShade="BF"/>
              </w:rPr>
              <w:t xml:space="preserve">. and </w:t>
            </w:r>
            <w:proofErr w:type="spellStart"/>
            <w:r w:rsidRPr="00D12E7C">
              <w:rPr>
                <w:rFonts w:ascii="幼圆" w:eastAsia="幼圆"/>
                <w:b/>
                <w:color w:val="2E74B5" w:themeColor="accent1" w:themeShade="BF"/>
              </w:rPr>
              <w:t>Thornton,J</w:t>
            </w:r>
            <w:proofErr w:type="spellEnd"/>
            <w:r w:rsidRPr="00D12E7C">
              <w:rPr>
                <w:rFonts w:ascii="幼圆" w:eastAsia="幼圆"/>
                <w:b/>
                <w:color w:val="2E74B5" w:themeColor="accent1" w:themeShade="BF"/>
              </w:rPr>
              <w:t>. (2005) The European</w:t>
            </w:r>
          </w:p>
          <w:p w14:paraId="7D818446" w14:textId="77777777" w:rsidR="00D12E7C" w:rsidRPr="00D12E7C" w:rsidRDefault="00D12E7C" w:rsidP="00D12E7C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  <w:r w:rsidRPr="00D12E7C">
              <w:rPr>
                <w:rFonts w:ascii="幼圆" w:eastAsia="幼圆"/>
                <w:b/>
                <w:color w:val="2E74B5" w:themeColor="accent1" w:themeShade="BF"/>
              </w:rPr>
              <w:t>Bioinformatics Institute</w:t>
            </w:r>
            <w:r w:rsidRPr="00D12E7C">
              <w:rPr>
                <w:rFonts w:ascii="幼圆" w:eastAsia="幼圆"/>
                <w:b/>
                <w:color w:val="2E74B5" w:themeColor="accent1" w:themeShade="BF"/>
              </w:rPr>
              <w:t>’</w:t>
            </w:r>
            <w:r w:rsidRPr="00D12E7C">
              <w:rPr>
                <w:rFonts w:ascii="幼圆" w:eastAsia="幼圆"/>
                <w:b/>
                <w:color w:val="2E74B5" w:themeColor="accent1" w:themeShade="BF"/>
              </w:rPr>
              <w:t>s data resources: towards systems biology.</w:t>
            </w:r>
          </w:p>
          <w:p w14:paraId="7274AB27" w14:textId="77777777" w:rsidR="00D12E7C" w:rsidRDefault="00D12E7C" w:rsidP="00D12E7C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  <w:r w:rsidRPr="00D12E7C">
              <w:rPr>
                <w:rFonts w:ascii="幼圆" w:eastAsia="幼圆"/>
                <w:b/>
                <w:color w:val="2E74B5" w:themeColor="accent1" w:themeShade="BF"/>
              </w:rPr>
              <w:t>Nucleic Acids Res., 33 (Database issue), D46</w:t>
            </w:r>
            <w:r w:rsidRPr="00D12E7C">
              <w:rPr>
                <w:rFonts w:ascii="幼圆" w:eastAsia="幼圆"/>
                <w:b/>
                <w:color w:val="2E74B5" w:themeColor="accent1" w:themeShade="BF"/>
              </w:rPr>
              <w:t>–</w:t>
            </w:r>
            <w:r w:rsidRPr="00D12E7C">
              <w:rPr>
                <w:rFonts w:ascii="幼圆" w:eastAsia="幼圆"/>
                <w:b/>
                <w:color w:val="2E74B5" w:themeColor="accent1" w:themeShade="BF"/>
              </w:rPr>
              <w:t>D53.</w:t>
            </w:r>
          </w:p>
          <w:p w14:paraId="50FF734A" w14:textId="77777777" w:rsidR="00733D1D" w:rsidRDefault="00733D1D" w:rsidP="00D12E7C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</w:p>
          <w:p w14:paraId="01880818" w14:textId="6ED7636C" w:rsidR="00733D1D" w:rsidRDefault="00733D1D" w:rsidP="00D12E7C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  <w:r>
              <w:rPr>
                <w:rFonts w:ascii="幼圆" w:eastAsia="幼圆" w:hint="eastAsia"/>
                <w:b/>
                <w:color w:val="2E74B5" w:themeColor="accent1" w:themeShade="BF"/>
              </w:rPr>
              <w:t>【大家怎么用</w:t>
            </w:r>
            <w:proofErr w:type="spellStart"/>
            <w:r>
              <w:rPr>
                <w:rFonts w:ascii="幼圆" w:eastAsia="幼圆" w:hint="eastAsia"/>
                <w:b/>
                <w:color w:val="2E74B5" w:themeColor="accent1" w:themeShade="BF"/>
              </w:rPr>
              <w:t>Drug</w:t>
            </w:r>
            <w:r>
              <w:rPr>
                <w:rFonts w:ascii="幼圆" w:eastAsia="幼圆"/>
                <w:b/>
                <w:color w:val="2E74B5" w:themeColor="accent1" w:themeShade="BF"/>
              </w:rPr>
              <w:t>bank</w:t>
            </w:r>
            <w:proofErr w:type="spellEnd"/>
            <w:r>
              <w:rPr>
                <w:rFonts w:ascii="幼圆" w:eastAsia="幼圆" w:hint="eastAsia"/>
                <w:b/>
                <w:color w:val="2E74B5" w:themeColor="accent1" w:themeShade="BF"/>
              </w:rPr>
              <w:t>】:</w:t>
            </w:r>
            <w:r>
              <w:t xml:space="preserve"> </w:t>
            </w:r>
            <w:r w:rsidRPr="00733D1D">
              <w:rPr>
                <w:rFonts w:ascii="AdvTimes" w:hAnsi="AdvTimes"/>
                <w:color w:val="231F20"/>
                <w:sz w:val="16"/>
                <w:szCs w:val="16"/>
              </w:rPr>
              <w:t xml:space="preserve">13. </w:t>
            </w:r>
            <w:proofErr w:type="spellStart"/>
            <w:proofErr w:type="gramStart"/>
            <w:r w:rsidRPr="00733D1D">
              <w:rPr>
                <w:rFonts w:ascii="AdvTimes" w:hAnsi="AdvTimes"/>
                <w:color w:val="231F20"/>
                <w:sz w:val="16"/>
                <w:szCs w:val="16"/>
              </w:rPr>
              <w:t>Wishart,D.S</w:t>
            </w:r>
            <w:proofErr w:type="spellEnd"/>
            <w:r w:rsidRPr="00733D1D">
              <w:rPr>
                <w:rFonts w:ascii="AdvTimes" w:hAnsi="AdvTimes"/>
                <w:color w:val="231F20"/>
                <w:sz w:val="16"/>
                <w:szCs w:val="16"/>
              </w:rPr>
              <w:t>.</w:t>
            </w:r>
            <w:proofErr w:type="gramEnd"/>
            <w:r w:rsidRPr="00733D1D">
              <w:rPr>
                <w:rFonts w:ascii="AdvTimes" w:hAnsi="AdvTimes"/>
                <w:color w:val="231F20"/>
                <w:sz w:val="16"/>
                <w:szCs w:val="16"/>
              </w:rPr>
              <w:t xml:space="preserve"> (2007) Discovering drug targets through the web.</w:t>
            </w:r>
            <w:r w:rsidRPr="00733D1D">
              <w:rPr>
                <w:rFonts w:ascii="AdvTimes" w:hAnsi="AdvTimes"/>
                <w:color w:val="231F20"/>
                <w:sz w:val="16"/>
                <w:szCs w:val="16"/>
              </w:rPr>
              <w:br/>
            </w:r>
            <w:r w:rsidRPr="00733D1D">
              <w:rPr>
                <w:rFonts w:ascii="AdvTimes-i" w:hAnsi="AdvTimes-i"/>
                <w:color w:val="231F20"/>
                <w:sz w:val="16"/>
                <w:szCs w:val="16"/>
              </w:rPr>
              <w:t xml:space="preserve">Comp. </w:t>
            </w:r>
            <w:proofErr w:type="spellStart"/>
            <w:r w:rsidRPr="00733D1D">
              <w:rPr>
                <w:rFonts w:ascii="AdvTimes-i" w:hAnsi="AdvTimes-i"/>
                <w:color w:val="231F20"/>
                <w:sz w:val="16"/>
                <w:szCs w:val="16"/>
              </w:rPr>
              <w:t>Biochem</w:t>
            </w:r>
            <w:proofErr w:type="spellEnd"/>
            <w:r w:rsidRPr="00733D1D">
              <w:rPr>
                <w:rFonts w:ascii="AdvTimes-i" w:hAnsi="AdvTimes-i"/>
                <w:color w:val="231F20"/>
                <w:sz w:val="16"/>
                <w:szCs w:val="16"/>
              </w:rPr>
              <w:t>. Physiol. D</w:t>
            </w:r>
            <w:r w:rsidRPr="00733D1D">
              <w:rPr>
                <w:rFonts w:ascii="AdvTimes" w:hAnsi="AdvTimes"/>
                <w:color w:val="231F20"/>
                <w:sz w:val="16"/>
                <w:szCs w:val="16"/>
              </w:rPr>
              <w:t xml:space="preserve">, </w:t>
            </w:r>
            <w:r w:rsidRPr="00733D1D">
              <w:rPr>
                <w:rFonts w:ascii="AdvTimes-b" w:hAnsi="AdvTimes-b"/>
                <w:color w:val="231F20"/>
                <w:sz w:val="16"/>
                <w:szCs w:val="16"/>
              </w:rPr>
              <w:t>2</w:t>
            </w:r>
            <w:r w:rsidRPr="00733D1D">
              <w:rPr>
                <w:rFonts w:ascii="AdvTimes" w:hAnsi="AdvTimes"/>
                <w:color w:val="231F20"/>
                <w:sz w:val="16"/>
                <w:szCs w:val="16"/>
              </w:rPr>
              <w:t>, 9–17</w:t>
            </w:r>
          </w:p>
          <w:p w14:paraId="723553E8" w14:textId="77777777" w:rsidR="00733D1D" w:rsidRDefault="00733D1D" w:rsidP="00D12E7C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</w:p>
          <w:p w14:paraId="33E3954C" w14:textId="5AAB219C" w:rsidR="00733D1D" w:rsidRPr="00CD568A" w:rsidRDefault="00733D1D" w:rsidP="00D12E7C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</w:p>
        </w:tc>
      </w:tr>
    </w:tbl>
    <w:p w14:paraId="33E3954E" w14:textId="48FF40B5" w:rsidR="001C06F5" w:rsidRDefault="001C06F5" w:rsidP="00516934">
      <w:pPr>
        <w:widowControl/>
        <w:ind w:right="525"/>
        <w:rPr>
          <w:rFonts w:ascii="幼圆" w:eastAsia="幼圆"/>
        </w:rPr>
      </w:pPr>
    </w:p>
    <w:p w14:paraId="03623121" w14:textId="69037C81" w:rsidR="00F06A4A" w:rsidRDefault="00F06A4A" w:rsidP="00516934">
      <w:pPr>
        <w:widowControl/>
        <w:ind w:right="525"/>
        <w:rPr>
          <w:rFonts w:ascii="幼圆" w:eastAsia="幼圆"/>
        </w:rPr>
      </w:pPr>
    </w:p>
    <w:p w14:paraId="45CC3F93" w14:textId="3BC258E8" w:rsidR="00F06A4A" w:rsidRDefault="00F06A4A" w:rsidP="00516934">
      <w:pPr>
        <w:widowControl/>
        <w:ind w:right="525"/>
        <w:rPr>
          <w:rFonts w:ascii="幼圆" w:eastAsia="幼圆"/>
        </w:rPr>
      </w:pPr>
      <w:r>
        <w:rPr>
          <w:rFonts w:ascii="幼圆" w:eastAsia="幼圆" w:hint="eastAsia"/>
        </w:rPr>
        <w:t>需要做的：</w:t>
      </w:r>
    </w:p>
    <w:p w14:paraId="29D9A110" w14:textId="2B31FC28" w:rsidR="00F06A4A" w:rsidRDefault="00F06A4A" w:rsidP="00516934">
      <w:pPr>
        <w:widowControl/>
        <w:ind w:right="525"/>
        <w:rPr>
          <w:rFonts w:ascii="幼圆" w:eastAsia="幼圆"/>
        </w:rPr>
      </w:pPr>
      <w:r>
        <w:rPr>
          <w:rFonts w:ascii="幼圆" w:eastAsia="幼圆" w:hint="eastAsia"/>
        </w:rPr>
        <w:lastRenderedPageBreak/>
        <w:t>找到</w:t>
      </w:r>
      <w:proofErr w:type="spellStart"/>
      <w:r>
        <w:rPr>
          <w:rFonts w:ascii="幼圆" w:eastAsia="幼圆"/>
        </w:rPr>
        <w:t>drugbank</w:t>
      </w:r>
      <w:proofErr w:type="spellEnd"/>
      <w:r>
        <w:rPr>
          <w:rFonts w:ascii="幼圆" w:eastAsia="幼圆"/>
        </w:rPr>
        <w:t xml:space="preserve"> </w:t>
      </w:r>
      <w:r>
        <w:rPr>
          <w:rFonts w:ascii="幼圆" w:eastAsia="幼圆" w:hint="eastAsia"/>
        </w:rPr>
        <w:t>中和P</w:t>
      </w:r>
      <w:r>
        <w:rPr>
          <w:rFonts w:ascii="幼圆" w:eastAsia="幼圆"/>
        </w:rPr>
        <w:t>DB</w:t>
      </w:r>
      <w:r>
        <w:rPr>
          <w:rFonts w:ascii="幼圆" w:eastAsia="幼圆" w:hint="eastAsia"/>
        </w:rPr>
        <w:t>数据库有联系的配合基数据。他们是什么样的？能不能用？是准确到位点的吗？</w:t>
      </w:r>
      <w:r>
        <w:rPr>
          <w:rFonts w:ascii="幼圆" w:eastAsia="幼圆"/>
        </w:rPr>
        <w:t xml:space="preserve"> </w:t>
      </w:r>
    </w:p>
    <w:p w14:paraId="37A34341" w14:textId="779A8E36" w:rsidR="004B4E47" w:rsidRDefault="004B4E47" w:rsidP="00516934">
      <w:pPr>
        <w:widowControl/>
        <w:ind w:right="525"/>
        <w:rPr>
          <w:rFonts w:ascii="幼圆" w:eastAsia="幼圆"/>
        </w:rPr>
      </w:pPr>
      <w:r>
        <w:rPr>
          <w:rFonts w:ascii="幼圆" w:eastAsia="幼圆" w:hint="eastAsia"/>
        </w:rPr>
        <w:t>读T</w:t>
      </w:r>
      <w:r>
        <w:rPr>
          <w:rFonts w:ascii="幼圆" w:eastAsia="幼圆"/>
        </w:rPr>
        <w:t>TD</w:t>
      </w:r>
      <w:r>
        <w:rPr>
          <w:rFonts w:ascii="幼圆" w:eastAsia="幼圆" w:hint="eastAsia"/>
        </w:rPr>
        <w:t>论文</w:t>
      </w:r>
    </w:p>
    <w:p w14:paraId="7F4E9F21" w14:textId="3A9C950E" w:rsidR="004B4E47" w:rsidRDefault="004B4E47" w:rsidP="00516934">
      <w:pPr>
        <w:widowControl/>
        <w:ind w:right="525"/>
        <w:rPr>
          <w:rFonts w:ascii="幼圆" w:eastAsia="幼圆"/>
        </w:rPr>
      </w:pPr>
      <w:r>
        <w:rPr>
          <w:rFonts w:ascii="幼圆" w:eastAsia="幼圆" w:hint="eastAsia"/>
        </w:rPr>
        <w:t>看</w:t>
      </w:r>
      <w:proofErr w:type="spellStart"/>
      <w:r w:rsidRPr="004B4E47">
        <w:rPr>
          <w:rFonts w:ascii="AdvTimes" w:hAnsi="AdvTimes"/>
          <w:color w:val="231F20"/>
          <w:sz w:val="20"/>
          <w:szCs w:val="20"/>
        </w:rPr>
        <w:t>PolySearch</w:t>
      </w:r>
      <w:proofErr w:type="spellEnd"/>
      <w:r>
        <w:rPr>
          <w:rFonts w:ascii="AdvTimes" w:hAnsi="AdvTimes" w:hint="eastAsia"/>
          <w:color w:val="231F20"/>
          <w:sz w:val="20"/>
          <w:szCs w:val="20"/>
        </w:rPr>
        <w:t>工具</w:t>
      </w:r>
    </w:p>
    <w:p w14:paraId="7E86AAC9" w14:textId="0F52EFD6" w:rsidR="004B4E47" w:rsidRDefault="004B4E47" w:rsidP="00516934">
      <w:pPr>
        <w:widowControl/>
        <w:ind w:right="525"/>
        <w:rPr>
          <w:rFonts w:ascii="幼圆" w:eastAsia="幼圆"/>
        </w:rPr>
      </w:pPr>
    </w:p>
    <w:p w14:paraId="7BC7A04F" w14:textId="345DE00D" w:rsidR="004B4E47" w:rsidRDefault="004B4E47" w:rsidP="00516934">
      <w:pPr>
        <w:widowControl/>
        <w:ind w:right="525"/>
        <w:rPr>
          <w:rFonts w:ascii="幼圆" w:eastAsia="幼圆"/>
        </w:rPr>
      </w:pPr>
    </w:p>
    <w:p w14:paraId="10691530" w14:textId="2A5E8A56" w:rsidR="004B4E47" w:rsidRDefault="004B4E47" w:rsidP="00516934">
      <w:pPr>
        <w:widowControl/>
        <w:ind w:right="525"/>
        <w:rPr>
          <w:rFonts w:ascii="幼圆" w:eastAsia="幼圆"/>
        </w:rPr>
      </w:pPr>
    </w:p>
    <w:p w14:paraId="07EDCC0E" w14:textId="48B9DB26" w:rsidR="004B4E47" w:rsidRDefault="004B4E47" w:rsidP="00516934">
      <w:pPr>
        <w:widowControl/>
        <w:ind w:right="525"/>
        <w:rPr>
          <w:rFonts w:ascii="幼圆" w:eastAsia="幼圆"/>
        </w:rPr>
      </w:pPr>
    </w:p>
    <w:p w14:paraId="1D192523" w14:textId="78C34F94" w:rsidR="004B4E47" w:rsidRDefault="004B4E47" w:rsidP="00516934">
      <w:pPr>
        <w:widowControl/>
        <w:ind w:right="525"/>
        <w:rPr>
          <w:rFonts w:ascii="幼圆" w:eastAsia="幼圆"/>
        </w:rPr>
      </w:pPr>
      <w:r>
        <w:rPr>
          <w:rFonts w:ascii="幼圆" w:eastAsia="幼圆" w:hint="eastAsia"/>
        </w:rPr>
        <w:t>总结：看起来很好</w:t>
      </w:r>
      <w:r w:rsidR="000E1066">
        <w:rPr>
          <w:rFonts w:ascii="幼圆" w:eastAsia="幼圆" w:hint="eastAsia"/>
        </w:rPr>
        <w:t>很全面的数据库。希望以后可以有机会能了解或者参与到这样的工作当中去。</w:t>
      </w:r>
    </w:p>
    <w:p w14:paraId="77D0D161" w14:textId="20FD76BE" w:rsidR="001E3009" w:rsidRPr="001E3009" w:rsidRDefault="001E3009" w:rsidP="001E3009">
      <w:pPr>
        <w:rPr>
          <w:rFonts w:ascii="幼圆" w:eastAsia="幼圆"/>
        </w:rPr>
      </w:pPr>
    </w:p>
    <w:p w14:paraId="36C11E48" w14:textId="29B38008" w:rsidR="001E3009" w:rsidRPr="001E3009" w:rsidRDefault="001E3009" w:rsidP="001E3009">
      <w:pPr>
        <w:rPr>
          <w:rFonts w:ascii="幼圆" w:eastAsia="幼圆"/>
        </w:rPr>
      </w:pPr>
    </w:p>
    <w:p w14:paraId="66437E82" w14:textId="465925A1" w:rsidR="001E3009" w:rsidRPr="001E3009" w:rsidRDefault="001E3009" w:rsidP="001E3009">
      <w:pPr>
        <w:rPr>
          <w:rFonts w:ascii="幼圆" w:eastAsia="幼圆"/>
        </w:rPr>
      </w:pPr>
    </w:p>
    <w:p w14:paraId="65057A9C" w14:textId="1E3DACCF" w:rsidR="001E3009" w:rsidRPr="001E3009" w:rsidRDefault="001E3009" w:rsidP="001E3009">
      <w:pPr>
        <w:rPr>
          <w:rFonts w:ascii="幼圆" w:eastAsia="幼圆"/>
        </w:rPr>
      </w:pPr>
    </w:p>
    <w:p w14:paraId="3F1B3786" w14:textId="71A0A3CC" w:rsidR="001E3009" w:rsidRDefault="00173B7F" w:rsidP="001E3009">
      <w:pPr>
        <w:rPr>
          <w:rFonts w:ascii="幼圆" w:eastAsia="幼圆"/>
        </w:rPr>
      </w:pPr>
      <w:r>
        <w:rPr>
          <w:noProof/>
        </w:rPr>
        <w:drawing>
          <wp:inline distT="0" distB="0" distL="0" distR="0" wp14:anchorId="2891BE09" wp14:editId="775777ED">
            <wp:extent cx="6645910" cy="4352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CE1C" w14:textId="2E41FC16" w:rsidR="00173B7F" w:rsidRDefault="00173B7F" w:rsidP="001E3009">
      <w:pPr>
        <w:rPr>
          <w:rFonts w:ascii="幼圆" w:eastAsia="幼圆" w:hint="eastAsia"/>
        </w:rPr>
      </w:pPr>
      <w:r>
        <w:rPr>
          <w:rFonts w:ascii="幼圆" w:eastAsia="幼圆" w:hint="eastAsia"/>
        </w:rPr>
        <w:t>没找到文章的一个论文</w:t>
      </w:r>
      <w:bookmarkStart w:id="0" w:name="_GoBack"/>
      <w:bookmarkEnd w:id="0"/>
    </w:p>
    <w:p w14:paraId="049B598E" w14:textId="56C752AF" w:rsidR="001E3009" w:rsidRPr="001E3009" w:rsidRDefault="001E3009" w:rsidP="001E3009">
      <w:pPr>
        <w:tabs>
          <w:tab w:val="left" w:pos="3312"/>
        </w:tabs>
        <w:rPr>
          <w:rFonts w:ascii="幼圆" w:eastAsia="幼圆"/>
        </w:rPr>
      </w:pPr>
      <w:r>
        <w:rPr>
          <w:rFonts w:ascii="幼圆" w:eastAsia="幼圆"/>
        </w:rPr>
        <w:tab/>
      </w:r>
    </w:p>
    <w:sectPr w:rsidR="001E3009" w:rsidRPr="001E3009" w:rsidSect="009C795F">
      <w:footerReference w:type="default" r:id="rId9"/>
      <w:pgSz w:w="11906" w:h="16838"/>
      <w:pgMar w:top="720" w:right="720" w:bottom="720" w:left="72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15E79" w14:textId="77777777" w:rsidR="00D45F68" w:rsidRDefault="00D45F68" w:rsidP="009C795F">
      <w:r>
        <w:separator/>
      </w:r>
    </w:p>
  </w:endnote>
  <w:endnote w:type="continuationSeparator" w:id="0">
    <w:p w14:paraId="00275222" w14:textId="77777777" w:rsidR="00D45F68" w:rsidRDefault="00D45F68" w:rsidP="009C7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OT863180fb">
    <w:altName w:val="Times New Roman"/>
    <w:panose1 w:val="00000000000000000000"/>
    <w:charset w:val="00"/>
    <w:family w:val="roman"/>
    <w:notTrueType/>
    <w:pitch w:val="default"/>
  </w:font>
  <w:font w:name="OnemtmiguAAAA">
    <w:altName w:val="Times New Roman"/>
    <w:panose1 w:val="00000000000000000000"/>
    <w:charset w:val="00"/>
    <w:family w:val="roman"/>
    <w:notTrueType/>
    <w:pitch w:val="default"/>
  </w:font>
  <w:font w:name="GulliverIT">
    <w:altName w:val="Times New Roman"/>
    <w:panose1 w:val="00000000000000000000"/>
    <w:charset w:val="00"/>
    <w:family w:val="roman"/>
    <w:notTrueType/>
    <w:pitch w:val="default"/>
  </w:font>
  <w:font w:name="AdvMacMthSyN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vP47D4A3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P47D8EF">
    <w:altName w:val="Cambria"/>
    <w:panose1 w:val="00000000000000000000"/>
    <w:charset w:val="00"/>
    <w:family w:val="roman"/>
    <w:notTrueType/>
    <w:pitch w:val="default"/>
  </w:font>
  <w:font w:name="AdvTimes">
    <w:altName w:val="Cambria"/>
    <w:panose1 w:val="00000000000000000000"/>
    <w:charset w:val="00"/>
    <w:family w:val="roman"/>
    <w:notTrueType/>
    <w:pitch w:val="default"/>
  </w:font>
  <w:font w:name="AdvTimes-i">
    <w:altName w:val="Cambria"/>
    <w:panose1 w:val="00000000000000000000"/>
    <w:charset w:val="00"/>
    <w:family w:val="roman"/>
    <w:notTrueType/>
    <w:pitch w:val="default"/>
  </w:font>
  <w:font w:name="AdvTimes-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218810"/>
      <w:docPartObj>
        <w:docPartGallery w:val="Page Numbers (Bottom of Page)"/>
        <w:docPartUnique/>
      </w:docPartObj>
    </w:sdtPr>
    <w:sdtEndPr/>
    <w:sdtContent>
      <w:p w14:paraId="33E39553" w14:textId="77777777" w:rsidR="009C795F" w:rsidRDefault="009C795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6934" w:rsidRPr="00516934">
          <w:rPr>
            <w:noProof/>
            <w:lang w:val="zh-CN"/>
          </w:rPr>
          <w:t>1</w:t>
        </w:r>
        <w:r>
          <w:fldChar w:fldCharType="end"/>
        </w:r>
      </w:p>
    </w:sdtContent>
  </w:sdt>
  <w:p w14:paraId="33E39554" w14:textId="77777777" w:rsidR="009C795F" w:rsidRDefault="009C795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ECA7D" w14:textId="77777777" w:rsidR="00D45F68" w:rsidRDefault="00D45F68" w:rsidP="009C795F">
      <w:r>
        <w:separator/>
      </w:r>
    </w:p>
  </w:footnote>
  <w:footnote w:type="continuationSeparator" w:id="0">
    <w:p w14:paraId="46AE3065" w14:textId="77777777" w:rsidR="00D45F68" w:rsidRDefault="00D45F68" w:rsidP="009C7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42A32"/>
    <w:multiLevelType w:val="hybridMultilevel"/>
    <w:tmpl w:val="0D5CBCAE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97E"/>
    <w:rsid w:val="00057011"/>
    <w:rsid w:val="000A1531"/>
    <w:rsid w:val="000E1066"/>
    <w:rsid w:val="000E2A3A"/>
    <w:rsid w:val="000F1935"/>
    <w:rsid w:val="00155BB5"/>
    <w:rsid w:val="00173B7F"/>
    <w:rsid w:val="001951C0"/>
    <w:rsid w:val="001C06F5"/>
    <w:rsid w:val="001E3009"/>
    <w:rsid w:val="00212E0C"/>
    <w:rsid w:val="00213D77"/>
    <w:rsid w:val="002162C5"/>
    <w:rsid w:val="002C355C"/>
    <w:rsid w:val="002D335F"/>
    <w:rsid w:val="00302E94"/>
    <w:rsid w:val="0033482C"/>
    <w:rsid w:val="00336352"/>
    <w:rsid w:val="003639F6"/>
    <w:rsid w:val="0039771B"/>
    <w:rsid w:val="003D67FF"/>
    <w:rsid w:val="003F2816"/>
    <w:rsid w:val="00402698"/>
    <w:rsid w:val="004334F0"/>
    <w:rsid w:val="00463CD9"/>
    <w:rsid w:val="004A6B2E"/>
    <w:rsid w:val="004B4E47"/>
    <w:rsid w:val="004C39DE"/>
    <w:rsid w:val="004F1389"/>
    <w:rsid w:val="005148BA"/>
    <w:rsid w:val="00516311"/>
    <w:rsid w:val="00516934"/>
    <w:rsid w:val="00576015"/>
    <w:rsid w:val="00583064"/>
    <w:rsid w:val="005844B9"/>
    <w:rsid w:val="005D2387"/>
    <w:rsid w:val="005E5A92"/>
    <w:rsid w:val="0060254C"/>
    <w:rsid w:val="006101B4"/>
    <w:rsid w:val="00655837"/>
    <w:rsid w:val="00692B9D"/>
    <w:rsid w:val="006A746A"/>
    <w:rsid w:val="006B1346"/>
    <w:rsid w:val="006E2A18"/>
    <w:rsid w:val="006F2071"/>
    <w:rsid w:val="006F556A"/>
    <w:rsid w:val="0073336F"/>
    <w:rsid w:val="00733D1D"/>
    <w:rsid w:val="00766A42"/>
    <w:rsid w:val="007E0C63"/>
    <w:rsid w:val="007E2848"/>
    <w:rsid w:val="0081478D"/>
    <w:rsid w:val="00861497"/>
    <w:rsid w:val="008658F8"/>
    <w:rsid w:val="008810AD"/>
    <w:rsid w:val="0093791B"/>
    <w:rsid w:val="00960B5F"/>
    <w:rsid w:val="00962336"/>
    <w:rsid w:val="009C3735"/>
    <w:rsid w:val="009C795F"/>
    <w:rsid w:val="00A05E01"/>
    <w:rsid w:val="00A165AF"/>
    <w:rsid w:val="00A30ADB"/>
    <w:rsid w:val="00A40C73"/>
    <w:rsid w:val="00A94F0A"/>
    <w:rsid w:val="00AB1B0E"/>
    <w:rsid w:val="00AD47C4"/>
    <w:rsid w:val="00B11849"/>
    <w:rsid w:val="00BE76F2"/>
    <w:rsid w:val="00C12403"/>
    <w:rsid w:val="00C13468"/>
    <w:rsid w:val="00CA2565"/>
    <w:rsid w:val="00CD3AA3"/>
    <w:rsid w:val="00CD568A"/>
    <w:rsid w:val="00CE0799"/>
    <w:rsid w:val="00D12E7C"/>
    <w:rsid w:val="00D41193"/>
    <w:rsid w:val="00D45F68"/>
    <w:rsid w:val="00D9512F"/>
    <w:rsid w:val="00DC793A"/>
    <w:rsid w:val="00DF397E"/>
    <w:rsid w:val="00DF72CF"/>
    <w:rsid w:val="00E1401B"/>
    <w:rsid w:val="00EB2BC7"/>
    <w:rsid w:val="00EB3788"/>
    <w:rsid w:val="00F027B9"/>
    <w:rsid w:val="00F029B9"/>
    <w:rsid w:val="00F06A4A"/>
    <w:rsid w:val="00F14AD6"/>
    <w:rsid w:val="00F41646"/>
    <w:rsid w:val="00F8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39530"/>
  <w15:chartTrackingRefBased/>
  <w15:docId w15:val="{E4A93C31-FD15-46BF-8525-B745ADC9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025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0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1C06F5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1C06F5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7E0C63"/>
    <w:pPr>
      <w:ind w:firstLineChars="200" w:firstLine="420"/>
    </w:pPr>
  </w:style>
  <w:style w:type="character" w:customStyle="1" w:styleId="fontstyle01">
    <w:name w:val="fontstyle01"/>
    <w:basedOn w:val="a0"/>
    <w:rsid w:val="00D9512F"/>
    <w:rPr>
      <w:rFonts w:ascii="AdvOT863180fb" w:hAnsi="AdvOT863180fb" w:hint="default"/>
      <w:b w:val="0"/>
      <w:bCs w:val="0"/>
      <w:i w:val="0"/>
      <w:iCs w:val="0"/>
      <w:color w:val="0D7FAC"/>
      <w:sz w:val="16"/>
      <w:szCs w:val="16"/>
    </w:rPr>
  </w:style>
  <w:style w:type="character" w:styleId="a5">
    <w:name w:val="Hyperlink"/>
    <w:basedOn w:val="a0"/>
    <w:uiPriority w:val="99"/>
    <w:unhideWhenUsed/>
    <w:rsid w:val="00D9512F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9512F"/>
    <w:rPr>
      <w:color w:val="954F72" w:themeColor="followedHyperlink"/>
      <w:u w:val="single"/>
    </w:rPr>
  </w:style>
  <w:style w:type="character" w:customStyle="1" w:styleId="fontstyle21">
    <w:name w:val="fontstyle21"/>
    <w:basedOn w:val="a0"/>
    <w:rsid w:val="003D67FF"/>
    <w:rPr>
      <w:rFonts w:ascii="OnemtmiguAAAA" w:hAnsi="OnemtmiguAAAA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31">
    <w:name w:val="fontstyle31"/>
    <w:basedOn w:val="a0"/>
    <w:rsid w:val="003D67FF"/>
    <w:rPr>
      <w:rFonts w:ascii="GulliverIT" w:hAnsi="GulliverIT" w:hint="default"/>
      <w:b w:val="0"/>
      <w:bCs w:val="0"/>
      <w:i w:val="0"/>
      <w:iCs w:val="0"/>
      <w:color w:val="000000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C7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C795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C7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C795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025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fontstyle41">
    <w:name w:val="fontstyle41"/>
    <w:basedOn w:val="a0"/>
    <w:rsid w:val="003F2816"/>
    <w:rPr>
      <w:rFonts w:ascii="AdvMacMthSyN" w:hAnsi="AdvMacMthSyN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11">
    <w:name w:val="fontstyle11"/>
    <w:basedOn w:val="a0"/>
    <w:rsid w:val="00F027B9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7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\Documents\&#33258;&#23450;&#20041;%20Office%20&#27169;&#26495;\&#25991;&#29486;&#38405;&#35835;&#25253;&#2157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980EF-BD88-49C6-A302-2BE0A64F9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文献阅读报告模板.dotx</Template>
  <TotalTime>2193</TotalTime>
  <Pages>4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宇豪 翟</cp:lastModifiedBy>
  <cp:revision>48</cp:revision>
  <dcterms:created xsi:type="dcterms:W3CDTF">2017-05-14T04:01:00Z</dcterms:created>
  <dcterms:modified xsi:type="dcterms:W3CDTF">2019-04-16T08:48:00Z</dcterms:modified>
</cp:coreProperties>
</file>