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  <w:r w:rsidR="004E321B">
        <w:rPr>
          <w:rFonts w:ascii="幼圆" w:eastAsia="幼圆" w:hint="eastAsia"/>
        </w:rPr>
        <w:t>2</w:t>
      </w:r>
      <w:r w:rsidR="004E321B">
        <w:rPr>
          <w:rFonts w:ascii="幼圆" w:eastAsia="幼圆"/>
        </w:rPr>
        <w:t>0190423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  <w:r w:rsidR="004E321B">
        <w:rPr>
          <w:rFonts w:ascii="幼圆" w:eastAsia="幼圆" w:hint="eastAsia"/>
        </w:rPr>
        <w:t>2</w:t>
      </w:r>
      <w:r w:rsidR="004E321B">
        <w:rPr>
          <w:rFonts w:ascii="幼圆" w:eastAsia="幼圆"/>
        </w:rPr>
        <w:t>019</w:t>
      </w:r>
    </w:p>
    <w:p w:rsidR="00E1401B" w:rsidRPr="001C06F5" w:rsidRDefault="00E1401B" w:rsidP="004E321B">
      <w:pPr>
        <w:wordWrap w:val="0"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  <w:r w:rsidR="004E321B">
        <w:rPr>
          <w:rFonts w:ascii="幼圆" w:eastAsia="幼圆" w:hint="eastAsia"/>
        </w:rPr>
        <w:t>nature</w:t>
      </w:r>
      <w:r w:rsidR="004E321B">
        <w:rPr>
          <w:rFonts w:ascii="幼圆" w:eastAsia="幼圆"/>
        </w:rPr>
        <w:t xml:space="preserve"> </w:t>
      </w:r>
      <w:proofErr w:type="spellStart"/>
      <w:r w:rsidR="004E321B">
        <w:rPr>
          <w:rFonts w:ascii="幼圆" w:eastAsia="幼圆"/>
        </w:rPr>
        <w:t>cummunications</w:t>
      </w:r>
      <w:proofErr w:type="spellEnd"/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371"/>
        <w:gridCol w:w="9095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4E321B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 xml:space="preserve"> </w:t>
            </w:r>
            <w:r w:rsidR="004E321B">
              <w:rPr>
                <w:rFonts w:ascii="Arial" w:hAnsi="Arial" w:cs="Arial"/>
                <w:color w:val="333333"/>
                <w:shd w:val="clear" w:color="auto" w:fill="F7F8FA"/>
              </w:rPr>
              <w:t xml:space="preserve">Capturing variation impact on molecular interactions in the </w:t>
            </w:r>
            <w:proofErr w:type="spellStart"/>
            <w:r w:rsidR="004E321B">
              <w:rPr>
                <w:rFonts w:ascii="Arial" w:hAnsi="Arial" w:cs="Arial"/>
                <w:color w:val="333333"/>
                <w:shd w:val="clear" w:color="auto" w:fill="F7F8FA"/>
              </w:rPr>
              <w:t>IMEx</w:t>
            </w:r>
            <w:proofErr w:type="spellEnd"/>
            <w:r w:rsidR="004E321B">
              <w:rPr>
                <w:rFonts w:ascii="Arial" w:hAnsi="Arial" w:cs="Arial"/>
                <w:color w:val="333333"/>
                <w:shd w:val="clear" w:color="auto" w:fill="F7F8FA"/>
              </w:rPr>
              <w:t xml:space="preserve"> Consortium mutations data set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Default="004E32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color w:val="333333"/>
                <w:shd w:val="clear" w:color="auto" w:fill="F7F8FA"/>
              </w:rPr>
              <w:t>在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7F8FA"/>
              </w:rPr>
              <w:t>IMEx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7F8FA"/>
              </w:rPr>
              <w:t>联合突变数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7F8FA"/>
              </w:rPr>
              <w:t>据集中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7F8FA"/>
              </w:rPr>
              <w:t>捕捉突变对分子相互作用的影响</w:t>
            </w: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525B3E" w:rsidRDefault="00401FE6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</w:rPr>
            </w:pPr>
            <w:r>
              <w:rPr>
                <w:rFonts w:ascii="幼圆" w:eastAsia="幼圆" w:hint="eastAsia"/>
              </w:rPr>
              <w:t>1</w:t>
            </w:r>
            <w:r>
              <w:rPr>
                <w:rFonts w:ascii="幼圆" w:eastAsia="幼圆"/>
              </w:rPr>
              <w:t>,</w:t>
            </w:r>
            <w:r w:rsidR="00525B3E">
              <w:rPr>
                <w:rFonts w:ascii="幼圆" w:eastAsia="幼圆" w:hint="eastAsia"/>
              </w:rPr>
              <w:t>这里提到一些有关PDB的事情</w:t>
            </w:r>
            <w:r w:rsidR="00525B3E">
              <w:rPr>
                <w:rStyle w:val="a3"/>
              </w:rPr>
              <w:t xml:space="preserve"> </w:t>
            </w:r>
          </w:p>
          <w:p w:rsidR="00E1401B" w:rsidRDefault="00525B3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OT1ef757c0" w:hAnsi="AdvOT1ef757c0"/>
                <w:color w:val="000000"/>
                <w:sz w:val="20"/>
                <w:szCs w:val="20"/>
              </w:rPr>
            </w:pP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SKEMPI offers a detailed overview of</w:t>
            </w:r>
            <w:r>
              <w:rPr>
                <w:rFonts w:ascii="AdvOT1ef757c0" w:hAnsi="AdvOT1ef757c0"/>
                <w:color w:val="000000"/>
                <w:sz w:val="20"/>
                <w:szCs w:val="20"/>
              </w:rPr>
              <w:t xml:space="preserve"> </w:t>
            </w: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sequence change effects on binding derived from in vitro</w:t>
            </w:r>
            <w:r>
              <w:rPr>
                <w:rFonts w:ascii="AdvOT1ef757c0" w:hAnsi="AdvOT1ef757c0"/>
                <w:color w:val="000000"/>
                <w:sz w:val="20"/>
                <w:szCs w:val="20"/>
              </w:rPr>
              <w:t xml:space="preserve"> </w:t>
            </w: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experiments, recording changes in af</w:t>
            </w:r>
            <w:r w:rsidRPr="00525B3E">
              <w:rPr>
                <w:rFonts w:ascii="AdvOT1ef757c0+fb" w:hAnsi="AdvOT1ef757c0+fb"/>
                <w:color w:val="000000"/>
                <w:sz w:val="20"/>
                <w:szCs w:val="20"/>
              </w:rPr>
              <w:t>fi</w:t>
            </w: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nity and other kinetic</w:t>
            </w:r>
            <w:r>
              <w:rPr>
                <w:rFonts w:ascii="AdvOT1ef757c0" w:hAnsi="AdvOT1ef757c0"/>
                <w:color w:val="000000"/>
                <w:sz w:val="20"/>
                <w:szCs w:val="20"/>
              </w:rPr>
              <w:t xml:space="preserve"> </w:t>
            </w: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parameters for protein complexes with available structural data in</w:t>
            </w:r>
            <w:r>
              <w:rPr>
                <w:rFonts w:ascii="AdvOT1ef757c0" w:hAnsi="AdvOT1ef757c0"/>
                <w:color w:val="000000"/>
                <w:sz w:val="20"/>
                <w:szCs w:val="20"/>
              </w:rPr>
              <w:t xml:space="preserve"> </w:t>
            </w: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the Protein Data Bank (PDB)</w:t>
            </w:r>
            <w:r w:rsidRPr="00525B3E">
              <w:rPr>
                <w:rFonts w:ascii="AdvOT1ef757c0" w:hAnsi="AdvOT1ef757c0"/>
                <w:color w:val="0000FF"/>
                <w:sz w:val="16"/>
                <w:szCs w:val="16"/>
              </w:rPr>
              <w:t>15</w:t>
            </w:r>
            <w:r w:rsidRPr="00525B3E">
              <w:rPr>
                <w:rFonts w:ascii="AdvOT1ef757c0" w:hAnsi="AdvOT1ef757c0"/>
                <w:color w:val="000000"/>
                <w:sz w:val="20"/>
                <w:szCs w:val="20"/>
              </w:rPr>
              <w:t>.</w:t>
            </w:r>
          </w:p>
          <w:p w:rsidR="00525B3E" w:rsidRDefault="00525B3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【</w:t>
            </w:r>
            <w:r>
              <w:rPr>
                <w:rFonts w:ascii="Arial" w:hAnsi="Arial" w:cs="Arial"/>
                <w:color w:val="2E3033"/>
                <w:shd w:val="clear" w:color="auto" w:fill="FFFFFF"/>
              </w:rPr>
              <w:t>SKEMPI</w:t>
            </w:r>
            <w:r>
              <w:rPr>
                <w:rFonts w:ascii="Arial" w:hAnsi="Arial" w:cs="Arial"/>
                <w:color w:val="2E3033"/>
                <w:shd w:val="clear" w:color="auto" w:fill="FFFFFF"/>
              </w:rPr>
              <w:t>在蛋白数据库</w:t>
            </w:r>
            <w:r>
              <w:rPr>
                <w:rFonts w:ascii="Arial" w:hAnsi="Arial" w:cs="Arial"/>
                <w:color w:val="2E3033"/>
                <w:shd w:val="clear" w:color="auto" w:fill="FFFFFF"/>
              </w:rPr>
              <w:t>(PDB)15</w:t>
            </w:r>
            <w:r>
              <w:rPr>
                <w:rFonts w:ascii="Arial" w:hAnsi="Arial" w:cs="Arial"/>
                <w:color w:val="2E3033"/>
                <w:shd w:val="clear" w:color="auto" w:fill="FFFFFF"/>
              </w:rPr>
              <w:t>中提供了从体外实验中获得的序列变化对结合的影响的详细概述，记录了蛋白复合物亲和性和其他动力学参数的变化，以及可用的结构数据。</w:t>
            </w:r>
            <w:r>
              <w:rPr>
                <w:rFonts w:ascii="幼圆" w:eastAsia="幼圆" w:hint="eastAsia"/>
              </w:rPr>
              <w:t>】</w:t>
            </w:r>
          </w:p>
          <w:p w:rsidR="00525B3E" w:rsidRDefault="00525B3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525B3E" w:rsidRDefault="00525B3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525B3E" w:rsidRDefault="00525B3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525B3E" w:rsidRDefault="00525B3E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:rsidR="001C06F5" w:rsidRDefault="001C06F5" w:rsidP="00516934">
      <w:pPr>
        <w:widowControl/>
        <w:ind w:right="525"/>
        <w:rPr>
          <w:rFonts w:ascii="幼圆" w:eastAsia="幼圆"/>
        </w:rPr>
      </w:pPr>
    </w:p>
    <w:p w:rsidR="00525B3E" w:rsidRDefault="00525B3E" w:rsidP="00516934">
      <w:pPr>
        <w:widowControl/>
        <w:ind w:right="525"/>
        <w:rPr>
          <w:rFonts w:ascii="幼圆" w:eastAsia="幼圆"/>
        </w:rPr>
      </w:pPr>
    </w:p>
    <w:p w:rsidR="00525B3E" w:rsidRDefault="00525B3E" w:rsidP="00516934">
      <w:pPr>
        <w:widowControl/>
        <w:ind w:right="525"/>
        <w:rPr>
          <w:rFonts w:ascii="幼圆" w:eastAsia="幼圆"/>
        </w:rPr>
      </w:pPr>
    </w:p>
    <w:p w:rsidR="00525B3E" w:rsidRDefault="00525B3E" w:rsidP="00516934">
      <w:pPr>
        <w:widowControl/>
        <w:ind w:right="525"/>
        <w:rPr>
          <w:rFonts w:ascii="幼圆" w:eastAsia="幼圆"/>
        </w:rPr>
      </w:pPr>
      <w:bookmarkStart w:id="0" w:name="_GoBack"/>
      <w:bookmarkEnd w:id="0"/>
    </w:p>
    <w:p w:rsidR="00525B3E" w:rsidRPr="001C06F5" w:rsidRDefault="00525B3E" w:rsidP="00516934">
      <w:pPr>
        <w:widowControl/>
        <w:ind w:right="525"/>
        <w:rPr>
          <w:rFonts w:ascii="幼圆" w:eastAsia="幼圆" w:hint="eastAsia"/>
        </w:rPr>
      </w:pPr>
      <w:r>
        <w:rPr>
          <w:rFonts w:ascii="幼圆" w:eastAsia="幼圆" w:hint="eastAsia"/>
        </w:rPr>
        <w:t>读了1小时，没过脑子。。。很伤心。</w:t>
      </w:r>
    </w:p>
    <w:sectPr w:rsidR="00525B3E" w:rsidRPr="001C06F5" w:rsidSect="009C795F">
      <w:footerReference w:type="default" r:id="rId7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957" w:rsidRDefault="00D70957" w:rsidP="009C795F">
      <w:r>
        <w:separator/>
      </w:r>
    </w:p>
  </w:endnote>
  <w:endnote w:type="continuationSeparator" w:id="0">
    <w:p w:rsidR="00D70957" w:rsidRDefault="00D70957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OT1ef757c0">
    <w:altName w:val="Cambria"/>
    <w:panose1 w:val="00000000000000000000"/>
    <w:charset w:val="00"/>
    <w:family w:val="roman"/>
    <w:notTrueType/>
    <w:pitch w:val="default"/>
  </w:font>
  <w:font w:name="AdvOT1ef757c0+f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957" w:rsidRDefault="00D70957" w:rsidP="009C795F">
      <w:r>
        <w:separator/>
      </w:r>
    </w:p>
  </w:footnote>
  <w:footnote w:type="continuationSeparator" w:id="0">
    <w:p w:rsidR="00D70957" w:rsidRDefault="00D70957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57011"/>
    <w:rsid w:val="000A1531"/>
    <w:rsid w:val="000E2A3A"/>
    <w:rsid w:val="000F1935"/>
    <w:rsid w:val="001951C0"/>
    <w:rsid w:val="001C06F5"/>
    <w:rsid w:val="00212E0C"/>
    <w:rsid w:val="00213D77"/>
    <w:rsid w:val="002162C5"/>
    <w:rsid w:val="002C355C"/>
    <w:rsid w:val="002D335F"/>
    <w:rsid w:val="0033482C"/>
    <w:rsid w:val="00336352"/>
    <w:rsid w:val="003639F6"/>
    <w:rsid w:val="0039771B"/>
    <w:rsid w:val="003D67FF"/>
    <w:rsid w:val="003F2816"/>
    <w:rsid w:val="00401FE6"/>
    <w:rsid w:val="004334F0"/>
    <w:rsid w:val="00463CD9"/>
    <w:rsid w:val="004A6B2E"/>
    <w:rsid w:val="004C39DE"/>
    <w:rsid w:val="004E321B"/>
    <w:rsid w:val="004F1389"/>
    <w:rsid w:val="005148BA"/>
    <w:rsid w:val="00516311"/>
    <w:rsid w:val="00516934"/>
    <w:rsid w:val="00525B3E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F2071"/>
    <w:rsid w:val="006F556A"/>
    <w:rsid w:val="0073336F"/>
    <w:rsid w:val="00766A42"/>
    <w:rsid w:val="007E0C63"/>
    <w:rsid w:val="007E2848"/>
    <w:rsid w:val="0081478D"/>
    <w:rsid w:val="00861497"/>
    <w:rsid w:val="008658F8"/>
    <w:rsid w:val="008810AD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94F0A"/>
    <w:rsid w:val="00AB1B0E"/>
    <w:rsid w:val="00AD47C4"/>
    <w:rsid w:val="00B11849"/>
    <w:rsid w:val="00BE76F2"/>
    <w:rsid w:val="00C12403"/>
    <w:rsid w:val="00C13468"/>
    <w:rsid w:val="00CA2565"/>
    <w:rsid w:val="00CD3AA3"/>
    <w:rsid w:val="00CD568A"/>
    <w:rsid w:val="00CE0799"/>
    <w:rsid w:val="00D41193"/>
    <w:rsid w:val="00D70957"/>
    <w:rsid w:val="00D9512F"/>
    <w:rsid w:val="00DC793A"/>
    <w:rsid w:val="00DF397E"/>
    <w:rsid w:val="00DF72CF"/>
    <w:rsid w:val="00E1401B"/>
    <w:rsid w:val="00EB2BC7"/>
    <w:rsid w:val="00F027B9"/>
    <w:rsid w:val="00F029B9"/>
    <w:rsid w:val="00F14AD6"/>
    <w:rsid w:val="00F41646"/>
    <w:rsid w:val="00F8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BD2B3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2150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44</cp:revision>
  <dcterms:created xsi:type="dcterms:W3CDTF">2017-05-14T04:01:00Z</dcterms:created>
  <dcterms:modified xsi:type="dcterms:W3CDTF">2019-04-22T13:50:00Z</dcterms:modified>
</cp:coreProperties>
</file>