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D1C9D" w14:textId="54A6971B" w:rsidR="001B4CE7" w:rsidRPr="0082534A" w:rsidRDefault="008C42D8" w:rsidP="0082534A">
      <w:pPr>
        <w:pStyle w:val="ZHaupttitelEFK"/>
        <w:ind w:right="113"/>
        <w:rPr>
          <w:rStyle w:val="ZHaupttitelEFKCar"/>
        </w:rPr>
      </w:pPr>
      <w:r>
        <w:rPr>
          <w:rStyle w:val="ZHaupttitelEFKCar"/>
        </w:rPr>
        <w:t xml:space="preserve">Prüfung der Investitionsplanung und -steuerung bezüglich </w:t>
      </w:r>
      <w:r w:rsidRPr="006D401D">
        <w:rPr>
          <w:rStyle w:val="ZHaupttitelEFKCar"/>
          <w:spacing w:val="-2"/>
        </w:rPr>
        <w:t>Priorisierung des</w:t>
      </w:r>
      <w:r w:rsidR="006D401D" w:rsidRPr="006D401D">
        <w:rPr>
          <w:rStyle w:val="ZHaupttitelEFKCar"/>
          <w:spacing w:val="-2"/>
        </w:rPr>
        <w:t xml:space="preserve"> </w:t>
      </w:r>
      <w:r w:rsidRPr="006D401D">
        <w:rPr>
          <w:rStyle w:val="ZHaupttitelEFKCar"/>
          <w:spacing w:val="-2"/>
        </w:rPr>
        <w:t>Substanzerhalts</w:t>
      </w:r>
    </w:p>
    <w:p w14:paraId="6C7F8454" w14:textId="54FD98C3" w:rsidR="0082534A" w:rsidRPr="005341F6" w:rsidRDefault="00BB161D" w:rsidP="0082534A">
      <w:pPr>
        <w:pStyle w:val="ZHaupttitelEFK"/>
        <w:ind w:right="113"/>
        <w:rPr>
          <w:sz w:val="32"/>
          <w:szCs w:val="32"/>
        </w:rPr>
      </w:pPr>
      <w:r>
        <w:rPr>
          <w:sz w:val="32"/>
          <w:szCs w:val="32"/>
        </w:rPr>
        <w:t>Schweizerische Bundesbahnen und Bundesamt</w:t>
      </w:r>
      <w:r w:rsidR="00211D7E">
        <w:rPr>
          <w:sz w:val="32"/>
          <w:szCs w:val="32"/>
        </w:rPr>
        <w:br/>
      </w:r>
      <w:r>
        <w:rPr>
          <w:sz w:val="32"/>
          <w:szCs w:val="32"/>
        </w:rPr>
        <w:t>für Verkehr</w:t>
      </w:r>
    </w:p>
    <w:p w14:paraId="73048DCA" w14:textId="11A75DE7" w:rsidR="0082534A" w:rsidRPr="005341F6" w:rsidRDefault="0082534A" w:rsidP="00FF661B">
      <w:pPr>
        <w:pStyle w:val="TextEFK"/>
        <w:suppressAutoHyphens/>
        <w:spacing w:after="180"/>
        <w:ind w:left="0" w:right="113"/>
        <w:jc w:val="left"/>
        <w:rPr>
          <w:sz w:val="44"/>
          <w:szCs w:val="44"/>
        </w:rPr>
        <w:sectPr w:rsidR="0082534A" w:rsidRPr="005341F6" w:rsidSect="00E61CE0">
          <w:headerReference w:type="even" r:id="rId11"/>
          <w:headerReference w:type="default" r:id="rId12"/>
          <w:footerReference w:type="even" r:id="rId13"/>
          <w:footerReference w:type="default" r:id="rId14"/>
          <w:headerReference w:type="first" r:id="rId15"/>
          <w:footerReference w:type="first" r:id="rId16"/>
          <w:pgSz w:w="11906" w:h="16838" w:code="9"/>
          <w:pgMar w:top="1843" w:right="3119" w:bottom="1701" w:left="1701" w:header="709" w:footer="635" w:gutter="0"/>
          <w:cols w:space="708"/>
          <w:vAlign w:val="center"/>
          <w:titlePg/>
          <w:docGrid w:linePitch="360"/>
        </w:sectPr>
      </w:pPr>
    </w:p>
    <w:tbl>
      <w:tblPr>
        <w:tblStyle w:val="Tabellenraster"/>
        <w:tblpPr w:leftFromText="142" w:rightFromText="142" w:vertAnchor="page" w:horzAnchor="margin" w:tblpY="877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2"/>
        <w:gridCol w:w="5335"/>
      </w:tblGrid>
      <w:tr w:rsidR="00040066" w14:paraId="1E876961" w14:textId="77777777" w:rsidTr="00D951C8">
        <w:trPr>
          <w:cantSplit/>
          <w:trHeight w:val="340"/>
        </w:trPr>
        <w:tc>
          <w:tcPr>
            <w:tcW w:w="3452" w:type="dxa"/>
            <w:shd w:val="clear" w:color="auto" w:fill="F2F2F2" w:themeFill="background1" w:themeFillShade="F2"/>
            <w:vAlign w:val="bottom"/>
            <w:hideMark/>
          </w:tcPr>
          <w:p w14:paraId="10C06137" w14:textId="77777777" w:rsidR="00040066" w:rsidRDefault="00040066" w:rsidP="00D951C8">
            <w:pPr>
              <w:pStyle w:val="TabellentextEFK"/>
              <w:spacing w:after="0"/>
            </w:pPr>
            <w:r>
              <w:lastRenderedPageBreak/>
              <w:t>Bestelladresse</w:t>
            </w:r>
          </w:p>
        </w:tc>
        <w:tc>
          <w:tcPr>
            <w:tcW w:w="5335" w:type="dxa"/>
            <w:shd w:val="clear" w:color="auto" w:fill="F2F2F2" w:themeFill="background1" w:themeFillShade="F2"/>
            <w:vAlign w:val="bottom"/>
            <w:hideMark/>
          </w:tcPr>
          <w:p w14:paraId="3F5E44EF" w14:textId="77777777" w:rsidR="00040066" w:rsidRDefault="00040066" w:rsidP="00D951C8">
            <w:pPr>
              <w:pStyle w:val="TabellentextEFK"/>
              <w:spacing w:after="0"/>
              <w:rPr>
                <w:rFonts w:ascii="Arial" w:hAnsi="Arial" w:cs="Times New Roman"/>
              </w:rPr>
            </w:pPr>
            <w:r>
              <w:t>Eidgenössische Finanzkontrolle (EFK)</w:t>
            </w:r>
          </w:p>
        </w:tc>
      </w:tr>
      <w:tr w:rsidR="00040066" w14:paraId="0685B1EB" w14:textId="77777777" w:rsidTr="00D951C8">
        <w:trPr>
          <w:cantSplit/>
          <w:trHeight w:val="340"/>
        </w:trPr>
        <w:tc>
          <w:tcPr>
            <w:tcW w:w="3452" w:type="dxa"/>
            <w:shd w:val="clear" w:color="auto" w:fill="F2F2F2" w:themeFill="background1" w:themeFillShade="F2"/>
            <w:vAlign w:val="bottom"/>
            <w:hideMark/>
          </w:tcPr>
          <w:p w14:paraId="4BE27EF0" w14:textId="77777777" w:rsidR="00040066" w:rsidRDefault="00040066" w:rsidP="00D951C8">
            <w:pPr>
              <w:pStyle w:val="TabellentextEFK"/>
              <w:spacing w:after="0"/>
            </w:pPr>
            <w:r>
              <w:t xml:space="preserve">Adresse de </w:t>
            </w:r>
            <w:proofErr w:type="spellStart"/>
            <w:r>
              <w:t>commande</w:t>
            </w:r>
            <w:proofErr w:type="spellEnd"/>
          </w:p>
        </w:tc>
        <w:tc>
          <w:tcPr>
            <w:tcW w:w="5335" w:type="dxa"/>
            <w:shd w:val="clear" w:color="auto" w:fill="F2F2F2" w:themeFill="background1" w:themeFillShade="F2"/>
            <w:vAlign w:val="bottom"/>
            <w:hideMark/>
          </w:tcPr>
          <w:p w14:paraId="4B2C88B7" w14:textId="77777777" w:rsidR="00040066" w:rsidRDefault="00040066" w:rsidP="00D951C8">
            <w:pPr>
              <w:pStyle w:val="TabellentextEFK"/>
              <w:spacing w:after="0"/>
              <w:rPr>
                <w:rFonts w:ascii="Arial" w:hAnsi="Arial" w:cs="Times New Roman"/>
              </w:rPr>
            </w:pPr>
            <w:proofErr w:type="spellStart"/>
            <w:r>
              <w:t>Monbijoustrasse</w:t>
            </w:r>
            <w:proofErr w:type="spellEnd"/>
            <w:r>
              <w:t xml:space="preserve"> 45 </w:t>
            </w:r>
          </w:p>
        </w:tc>
      </w:tr>
      <w:tr w:rsidR="00040066" w14:paraId="0ADEBCF0" w14:textId="77777777" w:rsidTr="00D951C8">
        <w:trPr>
          <w:cantSplit/>
          <w:trHeight w:val="340"/>
        </w:trPr>
        <w:tc>
          <w:tcPr>
            <w:tcW w:w="3452" w:type="dxa"/>
            <w:shd w:val="clear" w:color="auto" w:fill="F2F2F2" w:themeFill="background1" w:themeFillShade="F2"/>
            <w:vAlign w:val="bottom"/>
            <w:hideMark/>
          </w:tcPr>
          <w:p w14:paraId="52074B41" w14:textId="77777777" w:rsidR="00040066" w:rsidRDefault="00040066" w:rsidP="00D951C8">
            <w:pPr>
              <w:pStyle w:val="TabellentextEFK"/>
              <w:spacing w:after="0"/>
            </w:pPr>
            <w:proofErr w:type="spellStart"/>
            <w:r>
              <w:t>Indirizzo</w:t>
            </w:r>
            <w:proofErr w:type="spellEnd"/>
            <w:r>
              <w:t xml:space="preserve"> di </w:t>
            </w:r>
            <w:proofErr w:type="spellStart"/>
            <w:r>
              <w:t>ordinazione</w:t>
            </w:r>
            <w:proofErr w:type="spellEnd"/>
          </w:p>
        </w:tc>
        <w:tc>
          <w:tcPr>
            <w:tcW w:w="5335" w:type="dxa"/>
            <w:shd w:val="clear" w:color="auto" w:fill="F2F2F2" w:themeFill="background1" w:themeFillShade="F2"/>
            <w:vAlign w:val="bottom"/>
            <w:hideMark/>
          </w:tcPr>
          <w:p w14:paraId="7CDED001" w14:textId="77777777" w:rsidR="00040066" w:rsidRDefault="00040066" w:rsidP="00D951C8">
            <w:pPr>
              <w:pStyle w:val="TabellentextEFK"/>
              <w:spacing w:after="0"/>
              <w:rPr>
                <w:rFonts w:ascii="Arial" w:hAnsi="Arial" w:cs="Times New Roman"/>
              </w:rPr>
            </w:pPr>
            <w:r>
              <w:t>3003 Bern</w:t>
            </w:r>
          </w:p>
        </w:tc>
      </w:tr>
      <w:tr w:rsidR="00040066" w14:paraId="6901B5AA" w14:textId="77777777" w:rsidTr="00D951C8">
        <w:trPr>
          <w:cantSplit/>
          <w:trHeight w:val="340"/>
        </w:trPr>
        <w:tc>
          <w:tcPr>
            <w:tcW w:w="3452" w:type="dxa"/>
            <w:shd w:val="clear" w:color="auto" w:fill="F2F2F2" w:themeFill="background1" w:themeFillShade="F2"/>
            <w:vAlign w:val="bottom"/>
            <w:hideMark/>
          </w:tcPr>
          <w:p w14:paraId="1E02FF5B" w14:textId="77777777" w:rsidR="00040066" w:rsidRDefault="00040066" w:rsidP="00D951C8">
            <w:pPr>
              <w:pStyle w:val="TabellentextEFK"/>
              <w:spacing w:after="0"/>
            </w:pPr>
            <w:proofErr w:type="spellStart"/>
            <w:r>
              <w:t>Order</w:t>
            </w:r>
            <w:r w:rsidR="007F1A88">
              <w:t>ing</w:t>
            </w:r>
            <w:proofErr w:type="spellEnd"/>
            <w:r>
              <w:t xml:space="preserve"> </w:t>
            </w:r>
            <w:proofErr w:type="spellStart"/>
            <w:r>
              <w:t>address</w:t>
            </w:r>
            <w:proofErr w:type="spellEnd"/>
            <w:r>
              <w:t xml:space="preserve"> </w:t>
            </w:r>
          </w:p>
        </w:tc>
        <w:tc>
          <w:tcPr>
            <w:tcW w:w="5335" w:type="dxa"/>
            <w:shd w:val="clear" w:color="auto" w:fill="F2F2F2" w:themeFill="background1" w:themeFillShade="F2"/>
            <w:vAlign w:val="bottom"/>
            <w:hideMark/>
          </w:tcPr>
          <w:p w14:paraId="740B1A6D" w14:textId="77777777" w:rsidR="00040066" w:rsidRDefault="00040066" w:rsidP="00D951C8">
            <w:pPr>
              <w:pStyle w:val="TabellentextEFK"/>
              <w:spacing w:after="0"/>
              <w:rPr>
                <w:rFonts w:ascii="Arial" w:hAnsi="Arial" w:cs="Times New Roman"/>
              </w:rPr>
            </w:pPr>
            <w:r>
              <w:t>Schweiz</w:t>
            </w:r>
          </w:p>
        </w:tc>
      </w:tr>
      <w:tr w:rsidR="00040066" w14:paraId="6167E36D" w14:textId="77777777" w:rsidTr="00D951C8">
        <w:trPr>
          <w:cantSplit/>
          <w:trHeight w:val="340"/>
        </w:trPr>
        <w:tc>
          <w:tcPr>
            <w:tcW w:w="3452" w:type="dxa"/>
            <w:shd w:val="clear" w:color="auto" w:fill="FFFFFF" w:themeFill="background1"/>
            <w:vAlign w:val="bottom"/>
            <w:hideMark/>
          </w:tcPr>
          <w:p w14:paraId="01A33485" w14:textId="77777777" w:rsidR="00040066" w:rsidRDefault="00040066" w:rsidP="00D951C8">
            <w:pPr>
              <w:pStyle w:val="TabellentextEFK"/>
              <w:spacing w:after="0"/>
            </w:pPr>
            <w:r>
              <w:t>Bestellnummer</w:t>
            </w:r>
          </w:p>
        </w:tc>
        <w:tc>
          <w:tcPr>
            <w:tcW w:w="5335" w:type="dxa"/>
            <w:shd w:val="clear" w:color="auto" w:fill="FFFFFF" w:themeFill="background1"/>
            <w:vAlign w:val="bottom"/>
            <w:hideMark/>
          </w:tcPr>
          <w:p w14:paraId="6D228C29" w14:textId="01ED7685" w:rsidR="00040066" w:rsidRDefault="00F97C88" w:rsidP="00D951C8">
            <w:pPr>
              <w:pStyle w:val="TabellentextEFK"/>
              <w:spacing w:after="0"/>
              <w:rPr>
                <w:rFonts w:ascii="Arial" w:hAnsi="Arial" w:cs="Times New Roman"/>
              </w:rPr>
            </w:pPr>
            <w:sdt>
              <w:sdtPr>
                <w:alias w:val="BestellNr"/>
                <w:tag w:val="BestellNr"/>
                <w:id w:val="36700661"/>
                <w:placeholder>
                  <w:docPart w:val="251D8DD7CF5240E0B137498D8B2F7137"/>
                </w:placeholder>
              </w:sdtPr>
              <w:sdtEndPr/>
              <w:sdtContent>
                <w:r w:rsidR="006336DC">
                  <w:t>916.22723</w:t>
                </w:r>
              </w:sdtContent>
            </w:sdt>
          </w:p>
        </w:tc>
      </w:tr>
      <w:tr w:rsidR="00040066" w14:paraId="3C41D5D9" w14:textId="77777777" w:rsidTr="00D951C8">
        <w:trPr>
          <w:cantSplit/>
          <w:trHeight w:val="340"/>
        </w:trPr>
        <w:tc>
          <w:tcPr>
            <w:tcW w:w="3452" w:type="dxa"/>
            <w:shd w:val="clear" w:color="auto" w:fill="FFFFFF" w:themeFill="background1"/>
            <w:vAlign w:val="bottom"/>
            <w:hideMark/>
          </w:tcPr>
          <w:p w14:paraId="698CAC94" w14:textId="77777777" w:rsidR="00040066" w:rsidRDefault="00040066" w:rsidP="00D951C8">
            <w:pPr>
              <w:pStyle w:val="TabellentextEFK"/>
              <w:spacing w:after="0"/>
              <w:rPr>
                <w:rFonts w:ascii="Arial" w:hAnsi="Arial" w:cs="Times New Roman"/>
              </w:rPr>
            </w:pPr>
            <w:proofErr w:type="spellStart"/>
            <w:r>
              <w:t>Numéro</w:t>
            </w:r>
            <w:proofErr w:type="spellEnd"/>
            <w:r>
              <w:t xml:space="preserve"> de </w:t>
            </w:r>
            <w:proofErr w:type="spellStart"/>
            <w:r>
              <w:t>commande</w:t>
            </w:r>
            <w:proofErr w:type="spellEnd"/>
          </w:p>
        </w:tc>
        <w:tc>
          <w:tcPr>
            <w:tcW w:w="5335" w:type="dxa"/>
            <w:shd w:val="clear" w:color="auto" w:fill="FFFFFF" w:themeFill="background1"/>
            <w:vAlign w:val="bottom"/>
          </w:tcPr>
          <w:p w14:paraId="54C59DC1" w14:textId="77777777" w:rsidR="00040066" w:rsidRDefault="00040066" w:rsidP="00D951C8">
            <w:pPr>
              <w:pStyle w:val="TabellentextEFK"/>
              <w:spacing w:after="0"/>
              <w:rPr>
                <w:rFonts w:ascii="Arial" w:hAnsi="Arial" w:cs="Times New Roman"/>
              </w:rPr>
            </w:pPr>
          </w:p>
        </w:tc>
      </w:tr>
      <w:tr w:rsidR="00040066" w14:paraId="1FADB906" w14:textId="77777777" w:rsidTr="00D951C8">
        <w:trPr>
          <w:cantSplit/>
          <w:trHeight w:val="340"/>
        </w:trPr>
        <w:tc>
          <w:tcPr>
            <w:tcW w:w="3452" w:type="dxa"/>
            <w:shd w:val="clear" w:color="auto" w:fill="FFFFFF" w:themeFill="background1"/>
            <w:vAlign w:val="bottom"/>
            <w:hideMark/>
          </w:tcPr>
          <w:p w14:paraId="44B5AC6A" w14:textId="77777777" w:rsidR="00040066" w:rsidRDefault="00040066" w:rsidP="00D951C8">
            <w:pPr>
              <w:pStyle w:val="TabellentextEFK"/>
              <w:spacing w:after="0"/>
              <w:rPr>
                <w:rFonts w:ascii="Arial" w:hAnsi="Arial" w:cs="Times New Roman"/>
              </w:rPr>
            </w:pPr>
            <w:r>
              <w:t xml:space="preserve">Numero di </w:t>
            </w:r>
            <w:proofErr w:type="spellStart"/>
            <w:r>
              <w:t>ordinazione</w:t>
            </w:r>
            <w:proofErr w:type="spellEnd"/>
          </w:p>
        </w:tc>
        <w:tc>
          <w:tcPr>
            <w:tcW w:w="5335" w:type="dxa"/>
            <w:shd w:val="clear" w:color="auto" w:fill="FFFFFF" w:themeFill="background1"/>
            <w:vAlign w:val="bottom"/>
          </w:tcPr>
          <w:p w14:paraId="08A43C66" w14:textId="77777777" w:rsidR="00040066" w:rsidRDefault="00040066" w:rsidP="00D951C8">
            <w:pPr>
              <w:pStyle w:val="TabellentextEFK"/>
              <w:spacing w:after="0"/>
              <w:rPr>
                <w:rFonts w:ascii="Arial" w:hAnsi="Arial" w:cs="Times New Roman"/>
              </w:rPr>
            </w:pPr>
          </w:p>
        </w:tc>
      </w:tr>
      <w:tr w:rsidR="00040066" w14:paraId="369F8C49" w14:textId="77777777" w:rsidTr="00D951C8">
        <w:trPr>
          <w:cantSplit/>
          <w:trHeight w:val="340"/>
        </w:trPr>
        <w:tc>
          <w:tcPr>
            <w:tcW w:w="3452" w:type="dxa"/>
            <w:shd w:val="clear" w:color="auto" w:fill="FFFFFF" w:themeFill="background1"/>
            <w:vAlign w:val="bottom"/>
            <w:hideMark/>
          </w:tcPr>
          <w:p w14:paraId="669FD5D9" w14:textId="77777777" w:rsidR="00040066" w:rsidRDefault="00040066" w:rsidP="00D951C8">
            <w:pPr>
              <w:pStyle w:val="TabellentextEFK"/>
              <w:spacing w:after="0"/>
              <w:rPr>
                <w:rFonts w:ascii="Arial" w:hAnsi="Arial" w:cs="Times New Roman"/>
              </w:rPr>
            </w:pPr>
            <w:proofErr w:type="spellStart"/>
            <w:r>
              <w:t>Order</w:t>
            </w:r>
            <w:r w:rsidR="007F1A88">
              <w:t>ing</w:t>
            </w:r>
            <w:proofErr w:type="spellEnd"/>
            <w:r>
              <w:t xml:space="preserve"> </w:t>
            </w:r>
            <w:proofErr w:type="spellStart"/>
            <w:r>
              <w:t>number</w:t>
            </w:r>
            <w:proofErr w:type="spellEnd"/>
          </w:p>
        </w:tc>
        <w:tc>
          <w:tcPr>
            <w:tcW w:w="5335" w:type="dxa"/>
            <w:shd w:val="clear" w:color="auto" w:fill="FFFFFF" w:themeFill="background1"/>
            <w:vAlign w:val="bottom"/>
          </w:tcPr>
          <w:p w14:paraId="1CDBC84A" w14:textId="77777777" w:rsidR="00040066" w:rsidRDefault="00040066" w:rsidP="00D951C8">
            <w:pPr>
              <w:pStyle w:val="TabellentextEFK"/>
              <w:spacing w:after="0"/>
              <w:rPr>
                <w:rFonts w:ascii="Arial" w:hAnsi="Arial" w:cs="Times New Roman"/>
              </w:rPr>
            </w:pPr>
          </w:p>
        </w:tc>
      </w:tr>
      <w:tr w:rsidR="00040066" w14:paraId="7F9ABD8D" w14:textId="77777777" w:rsidTr="00D951C8">
        <w:trPr>
          <w:cantSplit/>
          <w:trHeight w:val="340"/>
        </w:trPr>
        <w:tc>
          <w:tcPr>
            <w:tcW w:w="3452" w:type="dxa"/>
            <w:shd w:val="clear" w:color="auto" w:fill="F2F2F2" w:themeFill="background1" w:themeFillShade="F2"/>
            <w:vAlign w:val="bottom"/>
            <w:hideMark/>
          </w:tcPr>
          <w:p w14:paraId="21D59859" w14:textId="77777777" w:rsidR="00040066" w:rsidRDefault="00040066" w:rsidP="00D951C8">
            <w:pPr>
              <w:pStyle w:val="TabellentextEFK"/>
              <w:spacing w:after="0"/>
              <w:rPr>
                <w:lang w:val="it-CH"/>
              </w:rPr>
            </w:pPr>
            <w:r>
              <w:t>Zusätzliche Informationen</w:t>
            </w:r>
          </w:p>
        </w:tc>
        <w:tc>
          <w:tcPr>
            <w:tcW w:w="5335" w:type="dxa"/>
            <w:shd w:val="clear" w:color="auto" w:fill="F2F2F2" w:themeFill="background1" w:themeFillShade="F2"/>
            <w:vAlign w:val="bottom"/>
            <w:hideMark/>
          </w:tcPr>
          <w:p w14:paraId="1A426148" w14:textId="77777777" w:rsidR="00040066" w:rsidRDefault="00040066" w:rsidP="00D951C8">
            <w:pPr>
              <w:pStyle w:val="TabellentextEFK"/>
              <w:spacing w:after="0"/>
              <w:rPr>
                <w:rFonts w:ascii="Arial" w:hAnsi="Arial" w:cs="Times New Roman"/>
                <w:lang w:val="it-CH"/>
              </w:rPr>
            </w:pPr>
            <w:r>
              <w:rPr>
                <w:lang w:val="it-CH"/>
              </w:rPr>
              <w:t>www.efk.admin.ch</w:t>
            </w:r>
          </w:p>
        </w:tc>
      </w:tr>
      <w:tr w:rsidR="00040066" w14:paraId="222A889F" w14:textId="77777777" w:rsidTr="00D951C8">
        <w:trPr>
          <w:cantSplit/>
          <w:trHeight w:val="340"/>
        </w:trPr>
        <w:tc>
          <w:tcPr>
            <w:tcW w:w="3452" w:type="dxa"/>
            <w:shd w:val="clear" w:color="auto" w:fill="F2F2F2" w:themeFill="background1" w:themeFillShade="F2"/>
            <w:vAlign w:val="bottom"/>
            <w:hideMark/>
          </w:tcPr>
          <w:p w14:paraId="6E66C57A" w14:textId="77777777" w:rsidR="00040066" w:rsidRDefault="00040066" w:rsidP="00D951C8">
            <w:pPr>
              <w:pStyle w:val="TabellentextEFK"/>
              <w:spacing w:after="0"/>
              <w:rPr>
                <w:lang w:val="it-IT"/>
              </w:rPr>
            </w:pPr>
            <w:proofErr w:type="spellStart"/>
            <w:r>
              <w:t>Complément</w:t>
            </w:r>
            <w:proofErr w:type="spellEnd"/>
            <w:r>
              <w:t xml:space="preserve"> </w:t>
            </w:r>
            <w:proofErr w:type="spellStart"/>
            <w:r>
              <w:t>d’informations</w:t>
            </w:r>
            <w:proofErr w:type="spellEnd"/>
          </w:p>
        </w:tc>
        <w:tc>
          <w:tcPr>
            <w:tcW w:w="5335" w:type="dxa"/>
            <w:shd w:val="clear" w:color="auto" w:fill="F2F2F2" w:themeFill="background1" w:themeFillShade="F2"/>
            <w:vAlign w:val="bottom"/>
            <w:hideMark/>
          </w:tcPr>
          <w:p w14:paraId="77B2D1E0" w14:textId="77777777" w:rsidR="00040066" w:rsidRDefault="00040066" w:rsidP="00D951C8">
            <w:pPr>
              <w:pStyle w:val="TabellentextEFK"/>
              <w:spacing w:after="0"/>
              <w:rPr>
                <w:rFonts w:ascii="Arial" w:hAnsi="Arial" w:cs="Times New Roman"/>
                <w:lang w:val="it-IT"/>
              </w:rPr>
            </w:pPr>
            <w:r>
              <w:rPr>
                <w:lang w:val="it-IT"/>
              </w:rPr>
              <w:t>info@efk.admin.ch</w:t>
            </w:r>
          </w:p>
        </w:tc>
      </w:tr>
      <w:tr w:rsidR="00040066" w14:paraId="2019B98E" w14:textId="77777777" w:rsidTr="00D951C8">
        <w:trPr>
          <w:cantSplit/>
          <w:trHeight w:val="340"/>
        </w:trPr>
        <w:tc>
          <w:tcPr>
            <w:tcW w:w="3452" w:type="dxa"/>
            <w:shd w:val="clear" w:color="auto" w:fill="F2F2F2" w:themeFill="background1" w:themeFillShade="F2"/>
            <w:vAlign w:val="bottom"/>
            <w:hideMark/>
          </w:tcPr>
          <w:p w14:paraId="54C7F42F" w14:textId="77777777" w:rsidR="00040066" w:rsidRDefault="00040066" w:rsidP="00D951C8">
            <w:pPr>
              <w:pStyle w:val="TabellentextEFK"/>
              <w:spacing w:after="0"/>
              <w:rPr>
                <w:lang w:val="it-IT"/>
              </w:rPr>
            </w:pPr>
            <w:r>
              <w:rPr>
                <w:lang w:val="it-IT"/>
              </w:rPr>
              <w:t>Informazioni complementari</w:t>
            </w:r>
          </w:p>
        </w:tc>
        <w:tc>
          <w:tcPr>
            <w:tcW w:w="5335" w:type="dxa"/>
            <w:shd w:val="clear" w:color="auto" w:fill="F2F2F2" w:themeFill="background1" w:themeFillShade="F2"/>
            <w:vAlign w:val="bottom"/>
            <w:hideMark/>
          </w:tcPr>
          <w:p w14:paraId="15EF804D" w14:textId="77777777" w:rsidR="00040066" w:rsidRDefault="00B51313" w:rsidP="00D951C8">
            <w:pPr>
              <w:pStyle w:val="TabellentextEFK"/>
              <w:spacing w:after="0"/>
              <w:rPr>
                <w:rFonts w:ascii="Arial" w:hAnsi="Arial" w:cs="Times New Roman"/>
                <w:lang w:val="it-IT"/>
              </w:rPr>
            </w:pPr>
            <w:proofErr w:type="spellStart"/>
            <w:r>
              <w:rPr>
                <w:lang w:val="it-IT"/>
              </w:rPr>
              <w:t>twitter</w:t>
            </w:r>
            <w:proofErr w:type="spellEnd"/>
            <w:r w:rsidR="00CB0F69">
              <w:rPr>
                <w:lang w:val="it-IT"/>
              </w:rPr>
              <w:t xml:space="preserve">: </w:t>
            </w:r>
            <w:r w:rsidR="00040066">
              <w:rPr>
                <w:lang w:val="it-IT"/>
              </w:rPr>
              <w:t>@EFK_CDF_SFAO</w:t>
            </w:r>
          </w:p>
        </w:tc>
      </w:tr>
      <w:tr w:rsidR="00040066" w14:paraId="70F87C4D" w14:textId="77777777" w:rsidTr="00D951C8">
        <w:trPr>
          <w:cantSplit/>
          <w:trHeight w:val="340"/>
        </w:trPr>
        <w:tc>
          <w:tcPr>
            <w:tcW w:w="3452" w:type="dxa"/>
            <w:shd w:val="clear" w:color="auto" w:fill="F2F2F2" w:themeFill="background1" w:themeFillShade="F2"/>
            <w:vAlign w:val="bottom"/>
            <w:hideMark/>
          </w:tcPr>
          <w:p w14:paraId="15F03D2D" w14:textId="77777777" w:rsidR="00040066" w:rsidRDefault="00040066" w:rsidP="00D951C8">
            <w:pPr>
              <w:pStyle w:val="TabellentextEFK"/>
              <w:spacing w:after="0"/>
              <w:rPr>
                <w:lang w:val="it-IT"/>
              </w:rPr>
            </w:pPr>
            <w:proofErr w:type="spellStart"/>
            <w:r>
              <w:rPr>
                <w:lang w:val="it-IT"/>
              </w:rPr>
              <w:t>Additional</w:t>
            </w:r>
            <w:proofErr w:type="spellEnd"/>
            <w:r>
              <w:rPr>
                <w:lang w:val="it-IT"/>
              </w:rPr>
              <w:t xml:space="preserve"> information </w:t>
            </w:r>
          </w:p>
        </w:tc>
        <w:tc>
          <w:tcPr>
            <w:tcW w:w="5335" w:type="dxa"/>
            <w:shd w:val="clear" w:color="auto" w:fill="F2F2F2" w:themeFill="background1" w:themeFillShade="F2"/>
            <w:vAlign w:val="bottom"/>
            <w:hideMark/>
          </w:tcPr>
          <w:p w14:paraId="3C67B0DA" w14:textId="77777777" w:rsidR="00040066" w:rsidRDefault="00040066" w:rsidP="00D951C8">
            <w:pPr>
              <w:pStyle w:val="TabellentextEFK"/>
              <w:spacing w:after="0"/>
              <w:rPr>
                <w:rFonts w:ascii="Arial" w:hAnsi="Arial" w:cs="Times New Roman"/>
                <w:lang w:val="it-IT"/>
              </w:rPr>
            </w:pPr>
            <w:r>
              <w:rPr>
                <w:lang w:val="it-IT"/>
              </w:rPr>
              <w:t>+ 41 58 463 11 11</w:t>
            </w:r>
          </w:p>
        </w:tc>
      </w:tr>
      <w:tr w:rsidR="00A20880" w14:paraId="48CED051" w14:textId="77777777" w:rsidTr="00D951C8">
        <w:trPr>
          <w:cantSplit/>
          <w:trHeight w:val="340"/>
        </w:trPr>
        <w:tc>
          <w:tcPr>
            <w:tcW w:w="3452" w:type="dxa"/>
            <w:shd w:val="clear" w:color="auto" w:fill="FFFFFF" w:themeFill="background1"/>
            <w:vAlign w:val="bottom"/>
            <w:hideMark/>
          </w:tcPr>
          <w:p w14:paraId="07C57F67" w14:textId="77777777" w:rsidR="00A20880" w:rsidRPr="00B24EB4" w:rsidRDefault="00A20880" w:rsidP="00A20880">
            <w:pPr>
              <w:pStyle w:val="TexteTableauEFK"/>
              <w:spacing w:after="0"/>
            </w:pPr>
            <w:proofErr w:type="spellStart"/>
            <w:r w:rsidRPr="00B24EB4">
              <w:t>Abdruck</w:t>
            </w:r>
            <w:proofErr w:type="spellEnd"/>
          </w:p>
        </w:tc>
        <w:tc>
          <w:tcPr>
            <w:tcW w:w="5335" w:type="dxa"/>
            <w:shd w:val="clear" w:color="auto" w:fill="FFFFFF" w:themeFill="background1"/>
            <w:vAlign w:val="bottom"/>
            <w:hideMark/>
          </w:tcPr>
          <w:p w14:paraId="3EB53569" w14:textId="77777777" w:rsidR="00A20880" w:rsidRPr="006336DC" w:rsidRDefault="00A20880" w:rsidP="00A20880">
            <w:pPr>
              <w:pStyle w:val="TexteTableauEFK"/>
              <w:spacing w:after="0"/>
              <w:rPr>
                <w:rFonts w:ascii="Arial" w:hAnsi="Arial"/>
                <w:color w:val="auto"/>
              </w:rPr>
            </w:pPr>
            <w:proofErr w:type="spellStart"/>
            <w:r w:rsidRPr="006336DC">
              <w:rPr>
                <w:color w:val="auto"/>
              </w:rPr>
              <w:t>Gestattet</w:t>
            </w:r>
            <w:proofErr w:type="spellEnd"/>
            <w:r w:rsidRPr="006336DC">
              <w:rPr>
                <w:color w:val="auto"/>
              </w:rPr>
              <w:t xml:space="preserve"> (mit </w:t>
            </w:r>
            <w:proofErr w:type="spellStart"/>
            <w:r w:rsidRPr="006336DC">
              <w:rPr>
                <w:color w:val="auto"/>
              </w:rPr>
              <w:t>Quellenvermerk</w:t>
            </w:r>
            <w:proofErr w:type="spellEnd"/>
            <w:r w:rsidRPr="006336DC">
              <w:rPr>
                <w:color w:val="auto"/>
              </w:rPr>
              <w:t>)</w:t>
            </w:r>
          </w:p>
        </w:tc>
      </w:tr>
      <w:tr w:rsidR="00A20880" w:rsidRPr="00F97C88" w14:paraId="36586C7A" w14:textId="77777777" w:rsidTr="00D951C8">
        <w:trPr>
          <w:cantSplit/>
          <w:trHeight w:val="340"/>
        </w:trPr>
        <w:tc>
          <w:tcPr>
            <w:tcW w:w="3452" w:type="dxa"/>
            <w:shd w:val="clear" w:color="auto" w:fill="FFFFFF" w:themeFill="background1"/>
            <w:vAlign w:val="bottom"/>
            <w:hideMark/>
          </w:tcPr>
          <w:p w14:paraId="411A7EBB" w14:textId="77777777" w:rsidR="00A20880" w:rsidRPr="00B24EB4" w:rsidRDefault="00A20880" w:rsidP="00A20880">
            <w:pPr>
              <w:pStyle w:val="TexteTableauEFK"/>
              <w:spacing w:after="0"/>
            </w:pPr>
            <w:r w:rsidRPr="00B24EB4">
              <w:t>Reproduction</w:t>
            </w:r>
          </w:p>
        </w:tc>
        <w:tc>
          <w:tcPr>
            <w:tcW w:w="5335" w:type="dxa"/>
            <w:shd w:val="clear" w:color="auto" w:fill="FFFFFF" w:themeFill="background1"/>
            <w:vAlign w:val="bottom"/>
            <w:hideMark/>
          </w:tcPr>
          <w:p w14:paraId="307C9477" w14:textId="77777777" w:rsidR="00A20880" w:rsidRPr="006336DC" w:rsidRDefault="00A20880" w:rsidP="00A20880">
            <w:pPr>
              <w:pStyle w:val="TexteTableauEFK"/>
              <w:spacing w:after="0"/>
              <w:rPr>
                <w:rFonts w:ascii="Arial" w:hAnsi="Arial"/>
                <w:color w:val="auto"/>
              </w:rPr>
            </w:pPr>
            <w:r w:rsidRPr="006336DC">
              <w:rPr>
                <w:color w:val="auto"/>
              </w:rPr>
              <w:t>Autorisée (merci de mentionner la source)</w:t>
            </w:r>
          </w:p>
        </w:tc>
      </w:tr>
      <w:tr w:rsidR="00A20880" w14:paraId="0D67F930" w14:textId="77777777" w:rsidTr="00D951C8">
        <w:trPr>
          <w:cantSplit/>
          <w:trHeight w:val="340"/>
        </w:trPr>
        <w:tc>
          <w:tcPr>
            <w:tcW w:w="3452" w:type="dxa"/>
            <w:shd w:val="clear" w:color="auto" w:fill="FFFFFF" w:themeFill="background1"/>
            <w:vAlign w:val="bottom"/>
            <w:hideMark/>
          </w:tcPr>
          <w:p w14:paraId="79465697" w14:textId="77777777" w:rsidR="00A20880" w:rsidRPr="00B24EB4" w:rsidRDefault="00A20880" w:rsidP="00A20880">
            <w:pPr>
              <w:pStyle w:val="TexteTableauEFK"/>
              <w:spacing w:after="0"/>
            </w:pPr>
            <w:proofErr w:type="spellStart"/>
            <w:r w:rsidRPr="00B24EB4">
              <w:t>Riproduzione</w:t>
            </w:r>
            <w:proofErr w:type="spellEnd"/>
          </w:p>
        </w:tc>
        <w:tc>
          <w:tcPr>
            <w:tcW w:w="5335" w:type="dxa"/>
            <w:shd w:val="clear" w:color="auto" w:fill="FFFFFF" w:themeFill="background1"/>
            <w:vAlign w:val="bottom"/>
            <w:hideMark/>
          </w:tcPr>
          <w:p w14:paraId="1A74C9A2" w14:textId="77777777" w:rsidR="00A20880" w:rsidRPr="006336DC" w:rsidRDefault="00A20880" w:rsidP="00A20880">
            <w:pPr>
              <w:pStyle w:val="TexteTableauEFK"/>
              <w:spacing w:after="0"/>
              <w:rPr>
                <w:rFonts w:ascii="Arial" w:hAnsi="Arial"/>
                <w:color w:val="auto"/>
              </w:rPr>
            </w:pPr>
            <w:proofErr w:type="spellStart"/>
            <w:r w:rsidRPr="006336DC">
              <w:rPr>
                <w:color w:val="auto"/>
              </w:rPr>
              <w:t>Autorizzata</w:t>
            </w:r>
            <w:proofErr w:type="spellEnd"/>
            <w:r w:rsidRPr="006336DC">
              <w:rPr>
                <w:color w:val="auto"/>
              </w:rPr>
              <w:t xml:space="preserve"> (</w:t>
            </w:r>
            <w:proofErr w:type="spellStart"/>
            <w:r w:rsidRPr="006336DC">
              <w:rPr>
                <w:color w:val="auto"/>
              </w:rPr>
              <w:t>indicare</w:t>
            </w:r>
            <w:proofErr w:type="spellEnd"/>
            <w:r w:rsidRPr="006336DC">
              <w:rPr>
                <w:color w:val="auto"/>
              </w:rPr>
              <w:t xml:space="preserve"> la fonte)</w:t>
            </w:r>
          </w:p>
        </w:tc>
      </w:tr>
      <w:tr w:rsidR="00A20880" w:rsidRPr="00AA4D19" w14:paraId="2C79279E" w14:textId="77777777" w:rsidTr="00D951C8">
        <w:trPr>
          <w:cantSplit/>
          <w:trHeight w:val="340"/>
        </w:trPr>
        <w:tc>
          <w:tcPr>
            <w:tcW w:w="3452" w:type="dxa"/>
            <w:shd w:val="clear" w:color="auto" w:fill="FFFFFF" w:themeFill="background1"/>
            <w:vAlign w:val="bottom"/>
            <w:hideMark/>
          </w:tcPr>
          <w:p w14:paraId="68CF55CA" w14:textId="77777777" w:rsidR="00A20880" w:rsidRPr="00B24EB4" w:rsidRDefault="00A20880" w:rsidP="00A20880">
            <w:pPr>
              <w:pStyle w:val="TexteTableauEFK"/>
              <w:spacing w:after="0"/>
            </w:pPr>
            <w:r>
              <w:t>Reprint</w:t>
            </w:r>
          </w:p>
        </w:tc>
        <w:tc>
          <w:tcPr>
            <w:tcW w:w="5335" w:type="dxa"/>
            <w:shd w:val="clear" w:color="auto" w:fill="FFFFFF" w:themeFill="background1"/>
            <w:vAlign w:val="bottom"/>
            <w:hideMark/>
          </w:tcPr>
          <w:p w14:paraId="751B1ECA" w14:textId="77777777" w:rsidR="00A20880" w:rsidRPr="006336DC" w:rsidRDefault="00A20880" w:rsidP="00A20880">
            <w:pPr>
              <w:pStyle w:val="TexteTableauEFK"/>
              <w:spacing w:after="0"/>
              <w:rPr>
                <w:rFonts w:ascii="Arial" w:hAnsi="Arial" w:cs="Times New Roman"/>
                <w:color w:val="auto"/>
                <w:lang w:val="en-US"/>
              </w:rPr>
            </w:pPr>
            <w:r w:rsidRPr="006336DC">
              <w:rPr>
                <w:color w:val="auto"/>
                <w:lang w:val="en-US"/>
              </w:rPr>
              <w:t>Authorized (please mention source)</w:t>
            </w:r>
          </w:p>
        </w:tc>
      </w:tr>
      <w:tr w:rsidR="00D951C8" w:rsidRPr="00AA4D19" w14:paraId="5481572F" w14:textId="77777777" w:rsidTr="00BA5F04">
        <w:trPr>
          <w:cantSplit/>
          <w:trHeight w:val="340"/>
        </w:trPr>
        <w:tc>
          <w:tcPr>
            <w:tcW w:w="8787" w:type="dxa"/>
            <w:gridSpan w:val="2"/>
            <w:shd w:val="clear" w:color="auto" w:fill="FFFFFF" w:themeFill="background1"/>
            <w:vAlign w:val="bottom"/>
          </w:tcPr>
          <w:p w14:paraId="3EF1922B" w14:textId="77777777" w:rsidR="00D951C8" w:rsidRPr="00D951C8" w:rsidRDefault="00D951C8" w:rsidP="00D951C8">
            <w:pPr>
              <w:pStyle w:val="TabellentextEFK"/>
              <w:spacing w:before="240" w:after="0"/>
              <w:rPr>
                <w:color w:val="FF8110" w:themeColor="accent1"/>
              </w:rPr>
            </w:pPr>
            <w:r w:rsidRPr="005F2A34">
              <w:rPr>
                <w:rFonts w:cstheme="minorHAnsi"/>
                <w:color w:val="000000"/>
              </w:rPr>
              <w:t>Mit Nennung der männlichen Funktionsbezeichnung ist in diesem Bericht, sofern nicht</w:t>
            </w:r>
            <w:r>
              <w:rPr>
                <w:rFonts w:cstheme="minorHAnsi"/>
                <w:color w:val="000000"/>
              </w:rPr>
              <w:t xml:space="preserve"> anders gekennzeichnet, i</w:t>
            </w:r>
            <w:r w:rsidR="00A20880">
              <w:rPr>
                <w:rFonts w:cstheme="minorHAnsi"/>
                <w:color w:val="000000"/>
              </w:rPr>
              <w:t xml:space="preserve">mmer auch die weibliche Form </w:t>
            </w:r>
            <w:r>
              <w:rPr>
                <w:rFonts w:cstheme="minorHAnsi"/>
                <w:color w:val="000000"/>
              </w:rPr>
              <w:t>gemeint.</w:t>
            </w:r>
          </w:p>
        </w:tc>
      </w:tr>
    </w:tbl>
    <w:p w14:paraId="00FA7E92" w14:textId="77777777" w:rsidR="00926A0C" w:rsidRDefault="00926A0C" w:rsidP="0002214F">
      <w:pPr>
        <w:tabs>
          <w:tab w:val="left" w:pos="1685"/>
        </w:tabs>
      </w:pPr>
    </w:p>
    <w:p w14:paraId="24D64802" w14:textId="77777777" w:rsidR="00D139A7" w:rsidRPr="00D139A7" w:rsidRDefault="00D139A7" w:rsidP="0002214F">
      <w:pPr>
        <w:tabs>
          <w:tab w:val="left" w:pos="1685"/>
        </w:tabs>
        <w:sectPr w:rsidR="00D139A7" w:rsidRPr="00D139A7" w:rsidSect="00695285">
          <w:headerReference w:type="even" r:id="rId17"/>
          <w:headerReference w:type="default" r:id="rId18"/>
          <w:headerReference w:type="first" r:id="rId19"/>
          <w:footerReference w:type="first" r:id="rId20"/>
          <w:pgSz w:w="11906" w:h="16838" w:code="9"/>
          <w:pgMar w:top="1843" w:right="1418" w:bottom="1702" w:left="1701" w:header="709" w:footer="635" w:gutter="0"/>
          <w:cols w:space="708"/>
          <w:docGrid w:linePitch="360"/>
        </w:sectPr>
      </w:pPr>
    </w:p>
    <w:p w14:paraId="4B954B92" w14:textId="77777777" w:rsidR="00040066" w:rsidRDefault="00040066" w:rsidP="00E510AE">
      <w:pPr>
        <w:pStyle w:val="Titel1EFK"/>
      </w:pPr>
      <w:r w:rsidRPr="00836DD9">
        <w:lastRenderedPageBreak/>
        <w:t>Inhaltsverzeichnis</w:t>
      </w:r>
    </w:p>
    <w:p w14:paraId="222A4A10" w14:textId="2C0A5CB4" w:rsidR="00F7782B" w:rsidRDefault="003375A9">
      <w:pPr>
        <w:pStyle w:val="Verzeichnis1"/>
        <w:rPr>
          <w:rFonts w:eastAsiaTheme="minorEastAsia" w:cstheme="minorBidi"/>
          <w:b w:val="0"/>
          <w:szCs w:val="22"/>
          <w:lang w:eastAsia="de-CH"/>
        </w:rPr>
      </w:pPr>
      <w:r>
        <w:fldChar w:fldCharType="begin"/>
      </w:r>
      <w:r>
        <w:instrText xml:space="preserve"> TOC \h \z \t "Titel2_EFK;1;Titel2No_EFK;2;Titel1No_EFK;1</w:instrText>
      </w:r>
      <w:r w:rsidR="00CF7E23">
        <w:instrText>;AnhangTitel_EFK;1</w:instrText>
      </w:r>
      <w:r>
        <w:instrText xml:space="preserve">" </w:instrText>
      </w:r>
      <w:r>
        <w:fldChar w:fldCharType="separate"/>
      </w:r>
      <w:hyperlink w:anchor="_Toc129154023" w:history="1">
        <w:r w:rsidR="00F7782B" w:rsidRPr="00205446">
          <w:rPr>
            <w:rStyle w:val="Hyperlink"/>
          </w:rPr>
          <w:t>Das Wesentliche in Kürze</w:t>
        </w:r>
        <w:r w:rsidR="00F7782B">
          <w:rPr>
            <w:webHidden/>
          </w:rPr>
          <w:tab/>
        </w:r>
        <w:r w:rsidR="00F7782B">
          <w:rPr>
            <w:webHidden/>
          </w:rPr>
          <w:fldChar w:fldCharType="begin"/>
        </w:r>
        <w:r w:rsidR="00F7782B">
          <w:rPr>
            <w:webHidden/>
          </w:rPr>
          <w:instrText xml:space="preserve"> PAGEREF _Toc129154023 \h </w:instrText>
        </w:r>
        <w:r w:rsidR="00F7782B">
          <w:rPr>
            <w:webHidden/>
          </w:rPr>
        </w:r>
        <w:r w:rsidR="00F7782B">
          <w:rPr>
            <w:webHidden/>
          </w:rPr>
          <w:fldChar w:fldCharType="separate"/>
        </w:r>
        <w:r w:rsidR="00C4703F">
          <w:rPr>
            <w:webHidden/>
          </w:rPr>
          <w:t>4</w:t>
        </w:r>
        <w:r w:rsidR="00F7782B">
          <w:rPr>
            <w:webHidden/>
          </w:rPr>
          <w:fldChar w:fldCharType="end"/>
        </w:r>
      </w:hyperlink>
    </w:p>
    <w:p w14:paraId="4B67FE23" w14:textId="3BA09DA3" w:rsidR="00F7782B" w:rsidRDefault="00F97C88">
      <w:pPr>
        <w:pStyle w:val="Verzeichnis1"/>
        <w:rPr>
          <w:rFonts w:eastAsiaTheme="minorEastAsia" w:cstheme="minorBidi"/>
          <w:b w:val="0"/>
          <w:szCs w:val="22"/>
          <w:lang w:eastAsia="de-CH"/>
        </w:rPr>
      </w:pPr>
      <w:hyperlink w:anchor="_Toc129154024" w:history="1">
        <w:r w:rsidR="00F7782B" w:rsidRPr="00205446">
          <w:rPr>
            <w:rStyle w:val="Hyperlink"/>
            <w:lang w:val="fr-CH"/>
          </w:rPr>
          <w:t>L’essentiel en bref</w:t>
        </w:r>
        <w:r w:rsidR="00F7782B">
          <w:rPr>
            <w:webHidden/>
          </w:rPr>
          <w:tab/>
        </w:r>
        <w:r w:rsidR="00F7782B">
          <w:rPr>
            <w:webHidden/>
          </w:rPr>
          <w:fldChar w:fldCharType="begin"/>
        </w:r>
        <w:r w:rsidR="00F7782B">
          <w:rPr>
            <w:webHidden/>
          </w:rPr>
          <w:instrText xml:space="preserve"> PAGEREF _Toc129154024 \h </w:instrText>
        </w:r>
        <w:r w:rsidR="00F7782B">
          <w:rPr>
            <w:webHidden/>
          </w:rPr>
        </w:r>
        <w:r w:rsidR="00F7782B">
          <w:rPr>
            <w:webHidden/>
          </w:rPr>
          <w:fldChar w:fldCharType="separate"/>
        </w:r>
        <w:r w:rsidR="00C4703F">
          <w:rPr>
            <w:webHidden/>
          </w:rPr>
          <w:t>6</w:t>
        </w:r>
        <w:r w:rsidR="00F7782B">
          <w:rPr>
            <w:webHidden/>
          </w:rPr>
          <w:fldChar w:fldCharType="end"/>
        </w:r>
      </w:hyperlink>
    </w:p>
    <w:p w14:paraId="6F8D52A3" w14:textId="08E89219" w:rsidR="00F7782B" w:rsidRDefault="00F97C88">
      <w:pPr>
        <w:pStyle w:val="Verzeichnis1"/>
        <w:rPr>
          <w:rFonts w:eastAsiaTheme="minorEastAsia" w:cstheme="minorBidi"/>
          <w:b w:val="0"/>
          <w:szCs w:val="22"/>
          <w:lang w:eastAsia="de-CH"/>
        </w:rPr>
      </w:pPr>
      <w:hyperlink w:anchor="_Toc129154025" w:history="1">
        <w:r w:rsidR="00F7782B" w:rsidRPr="00205446">
          <w:rPr>
            <w:rStyle w:val="Hyperlink"/>
            <w:lang w:val="it-CH"/>
          </w:rPr>
          <w:t>L’essenziale in breve</w:t>
        </w:r>
        <w:r w:rsidR="00F7782B">
          <w:rPr>
            <w:webHidden/>
          </w:rPr>
          <w:tab/>
        </w:r>
        <w:r w:rsidR="00F7782B">
          <w:rPr>
            <w:webHidden/>
          </w:rPr>
          <w:fldChar w:fldCharType="begin"/>
        </w:r>
        <w:r w:rsidR="00F7782B">
          <w:rPr>
            <w:webHidden/>
          </w:rPr>
          <w:instrText xml:space="preserve"> PAGEREF _Toc129154025 \h </w:instrText>
        </w:r>
        <w:r w:rsidR="00F7782B">
          <w:rPr>
            <w:webHidden/>
          </w:rPr>
        </w:r>
        <w:r w:rsidR="00F7782B">
          <w:rPr>
            <w:webHidden/>
          </w:rPr>
          <w:fldChar w:fldCharType="separate"/>
        </w:r>
        <w:r w:rsidR="00C4703F">
          <w:rPr>
            <w:webHidden/>
          </w:rPr>
          <w:t>8</w:t>
        </w:r>
        <w:r w:rsidR="00F7782B">
          <w:rPr>
            <w:webHidden/>
          </w:rPr>
          <w:fldChar w:fldCharType="end"/>
        </w:r>
      </w:hyperlink>
    </w:p>
    <w:p w14:paraId="1BA833D3" w14:textId="0038B977" w:rsidR="00F7782B" w:rsidRDefault="00F97C88">
      <w:pPr>
        <w:pStyle w:val="Verzeichnis1"/>
        <w:rPr>
          <w:rFonts w:eastAsiaTheme="minorEastAsia" w:cstheme="minorBidi"/>
          <w:b w:val="0"/>
          <w:szCs w:val="22"/>
          <w:lang w:eastAsia="de-CH"/>
        </w:rPr>
      </w:pPr>
      <w:hyperlink w:anchor="_Toc129154026" w:history="1">
        <w:r w:rsidR="00F7782B" w:rsidRPr="00205446">
          <w:rPr>
            <w:rStyle w:val="Hyperlink"/>
            <w:lang w:val="en-US"/>
          </w:rPr>
          <w:t>Key facts</w:t>
        </w:r>
        <w:r w:rsidR="00F7782B">
          <w:rPr>
            <w:webHidden/>
          </w:rPr>
          <w:tab/>
        </w:r>
        <w:r w:rsidR="00F7782B">
          <w:rPr>
            <w:webHidden/>
          </w:rPr>
          <w:fldChar w:fldCharType="begin"/>
        </w:r>
        <w:r w:rsidR="00F7782B">
          <w:rPr>
            <w:webHidden/>
          </w:rPr>
          <w:instrText xml:space="preserve"> PAGEREF _Toc129154026 \h </w:instrText>
        </w:r>
        <w:r w:rsidR="00F7782B">
          <w:rPr>
            <w:webHidden/>
          </w:rPr>
        </w:r>
        <w:r w:rsidR="00F7782B">
          <w:rPr>
            <w:webHidden/>
          </w:rPr>
          <w:fldChar w:fldCharType="separate"/>
        </w:r>
        <w:r w:rsidR="00C4703F">
          <w:rPr>
            <w:webHidden/>
          </w:rPr>
          <w:t>10</w:t>
        </w:r>
        <w:r w:rsidR="00F7782B">
          <w:rPr>
            <w:webHidden/>
          </w:rPr>
          <w:fldChar w:fldCharType="end"/>
        </w:r>
      </w:hyperlink>
    </w:p>
    <w:p w14:paraId="1ED8DBD4" w14:textId="0E93DCB4" w:rsidR="00F7782B" w:rsidRDefault="00F97C88">
      <w:pPr>
        <w:pStyle w:val="Verzeichnis1"/>
        <w:rPr>
          <w:rFonts w:eastAsiaTheme="minorEastAsia" w:cstheme="minorBidi"/>
          <w:b w:val="0"/>
          <w:szCs w:val="22"/>
          <w:lang w:eastAsia="de-CH"/>
        </w:rPr>
      </w:pPr>
      <w:hyperlink w:anchor="_Toc129154027" w:history="1">
        <w:r w:rsidR="00F7782B" w:rsidRPr="00205446">
          <w:rPr>
            <w:rStyle w:val="Hyperlink"/>
          </w:rPr>
          <w:t>1</w:t>
        </w:r>
        <w:r w:rsidR="00F7782B">
          <w:rPr>
            <w:rFonts w:eastAsiaTheme="minorEastAsia" w:cstheme="minorBidi"/>
            <w:b w:val="0"/>
            <w:szCs w:val="22"/>
            <w:lang w:eastAsia="de-CH"/>
          </w:rPr>
          <w:tab/>
        </w:r>
        <w:r w:rsidR="00F7782B" w:rsidRPr="00205446">
          <w:rPr>
            <w:rStyle w:val="Hyperlink"/>
          </w:rPr>
          <w:t>Auftrag und Vorgehen</w:t>
        </w:r>
        <w:r w:rsidR="00F7782B">
          <w:rPr>
            <w:webHidden/>
          </w:rPr>
          <w:tab/>
        </w:r>
        <w:r w:rsidR="00F7782B">
          <w:rPr>
            <w:webHidden/>
          </w:rPr>
          <w:fldChar w:fldCharType="begin"/>
        </w:r>
        <w:r w:rsidR="00F7782B">
          <w:rPr>
            <w:webHidden/>
          </w:rPr>
          <w:instrText xml:space="preserve"> PAGEREF _Toc129154027 \h </w:instrText>
        </w:r>
        <w:r w:rsidR="00F7782B">
          <w:rPr>
            <w:webHidden/>
          </w:rPr>
        </w:r>
        <w:r w:rsidR="00F7782B">
          <w:rPr>
            <w:webHidden/>
          </w:rPr>
          <w:fldChar w:fldCharType="separate"/>
        </w:r>
        <w:r w:rsidR="00C4703F">
          <w:rPr>
            <w:webHidden/>
          </w:rPr>
          <w:t>13</w:t>
        </w:r>
        <w:r w:rsidR="00F7782B">
          <w:rPr>
            <w:webHidden/>
          </w:rPr>
          <w:fldChar w:fldCharType="end"/>
        </w:r>
      </w:hyperlink>
    </w:p>
    <w:p w14:paraId="00761402" w14:textId="1AA93993" w:rsidR="00F7782B" w:rsidRDefault="00F97C88">
      <w:pPr>
        <w:pStyle w:val="Verzeichnis2"/>
        <w:tabs>
          <w:tab w:val="left" w:pos="1134"/>
        </w:tabs>
        <w:rPr>
          <w:rFonts w:eastAsiaTheme="minorEastAsia" w:cstheme="minorBidi"/>
          <w:szCs w:val="22"/>
          <w:lang w:eastAsia="de-CH"/>
        </w:rPr>
      </w:pPr>
      <w:hyperlink w:anchor="_Toc129154028" w:history="1">
        <w:r w:rsidR="00F7782B" w:rsidRPr="00205446">
          <w:rPr>
            <w:rStyle w:val="Hyperlink"/>
          </w:rPr>
          <w:t>1.1</w:t>
        </w:r>
        <w:r w:rsidR="00F7782B">
          <w:rPr>
            <w:rFonts w:eastAsiaTheme="minorEastAsia" w:cstheme="minorBidi"/>
            <w:szCs w:val="22"/>
            <w:lang w:eastAsia="de-CH"/>
          </w:rPr>
          <w:tab/>
        </w:r>
        <w:r w:rsidR="00F7782B" w:rsidRPr="00205446">
          <w:rPr>
            <w:rStyle w:val="Hyperlink"/>
          </w:rPr>
          <w:t>Ausgangslage</w:t>
        </w:r>
        <w:r w:rsidR="00F7782B">
          <w:rPr>
            <w:webHidden/>
          </w:rPr>
          <w:tab/>
        </w:r>
        <w:r w:rsidR="00F7782B">
          <w:rPr>
            <w:webHidden/>
          </w:rPr>
          <w:fldChar w:fldCharType="begin"/>
        </w:r>
        <w:r w:rsidR="00F7782B">
          <w:rPr>
            <w:webHidden/>
          </w:rPr>
          <w:instrText xml:space="preserve"> PAGEREF _Toc129154028 \h </w:instrText>
        </w:r>
        <w:r w:rsidR="00F7782B">
          <w:rPr>
            <w:webHidden/>
          </w:rPr>
        </w:r>
        <w:r w:rsidR="00F7782B">
          <w:rPr>
            <w:webHidden/>
          </w:rPr>
          <w:fldChar w:fldCharType="separate"/>
        </w:r>
        <w:r w:rsidR="00C4703F">
          <w:rPr>
            <w:webHidden/>
          </w:rPr>
          <w:t>13</w:t>
        </w:r>
        <w:r w:rsidR="00F7782B">
          <w:rPr>
            <w:webHidden/>
          </w:rPr>
          <w:fldChar w:fldCharType="end"/>
        </w:r>
      </w:hyperlink>
    </w:p>
    <w:p w14:paraId="4CEA48D9" w14:textId="0546664D" w:rsidR="00F7782B" w:rsidRDefault="00F97C88">
      <w:pPr>
        <w:pStyle w:val="Verzeichnis2"/>
        <w:tabs>
          <w:tab w:val="left" w:pos="1134"/>
        </w:tabs>
        <w:rPr>
          <w:rFonts w:eastAsiaTheme="minorEastAsia" w:cstheme="minorBidi"/>
          <w:szCs w:val="22"/>
          <w:lang w:eastAsia="de-CH"/>
        </w:rPr>
      </w:pPr>
      <w:hyperlink w:anchor="_Toc129154029" w:history="1">
        <w:r w:rsidR="00F7782B" w:rsidRPr="00205446">
          <w:rPr>
            <w:rStyle w:val="Hyperlink"/>
          </w:rPr>
          <w:t>1.2</w:t>
        </w:r>
        <w:r w:rsidR="00F7782B">
          <w:rPr>
            <w:rFonts w:eastAsiaTheme="minorEastAsia" w:cstheme="minorBidi"/>
            <w:szCs w:val="22"/>
            <w:lang w:eastAsia="de-CH"/>
          </w:rPr>
          <w:tab/>
        </w:r>
        <w:r w:rsidR="00F7782B" w:rsidRPr="00205446">
          <w:rPr>
            <w:rStyle w:val="Hyperlink"/>
          </w:rPr>
          <w:t>Prüfungsziel und -fragen</w:t>
        </w:r>
        <w:r w:rsidR="00F7782B">
          <w:rPr>
            <w:webHidden/>
          </w:rPr>
          <w:tab/>
        </w:r>
        <w:r w:rsidR="00F7782B">
          <w:rPr>
            <w:webHidden/>
          </w:rPr>
          <w:fldChar w:fldCharType="begin"/>
        </w:r>
        <w:r w:rsidR="00F7782B">
          <w:rPr>
            <w:webHidden/>
          </w:rPr>
          <w:instrText xml:space="preserve"> PAGEREF _Toc129154029 \h </w:instrText>
        </w:r>
        <w:r w:rsidR="00F7782B">
          <w:rPr>
            <w:webHidden/>
          </w:rPr>
        </w:r>
        <w:r w:rsidR="00F7782B">
          <w:rPr>
            <w:webHidden/>
          </w:rPr>
          <w:fldChar w:fldCharType="separate"/>
        </w:r>
        <w:r w:rsidR="00C4703F">
          <w:rPr>
            <w:webHidden/>
          </w:rPr>
          <w:t>15</w:t>
        </w:r>
        <w:r w:rsidR="00F7782B">
          <w:rPr>
            <w:webHidden/>
          </w:rPr>
          <w:fldChar w:fldCharType="end"/>
        </w:r>
      </w:hyperlink>
    </w:p>
    <w:p w14:paraId="52F9888B" w14:textId="415DC5AB" w:rsidR="00F7782B" w:rsidRDefault="00F97C88">
      <w:pPr>
        <w:pStyle w:val="Verzeichnis2"/>
        <w:tabs>
          <w:tab w:val="left" w:pos="1134"/>
        </w:tabs>
        <w:rPr>
          <w:rFonts w:eastAsiaTheme="minorEastAsia" w:cstheme="minorBidi"/>
          <w:szCs w:val="22"/>
          <w:lang w:eastAsia="de-CH"/>
        </w:rPr>
      </w:pPr>
      <w:hyperlink w:anchor="_Toc129154030" w:history="1">
        <w:r w:rsidR="00F7782B" w:rsidRPr="00205446">
          <w:rPr>
            <w:rStyle w:val="Hyperlink"/>
          </w:rPr>
          <w:t>1.3</w:t>
        </w:r>
        <w:r w:rsidR="00F7782B">
          <w:rPr>
            <w:rFonts w:eastAsiaTheme="minorEastAsia" w:cstheme="minorBidi"/>
            <w:szCs w:val="22"/>
            <w:lang w:eastAsia="de-CH"/>
          </w:rPr>
          <w:tab/>
        </w:r>
        <w:r w:rsidR="00F7782B" w:rsidRPr="00205446">
          <w:rPr>
            <w:rStyle w:val="Hyperlink"/>
          </w:rPr>
          <w:t>Prüfungsumfang und -grundsätze</w:t>
        </w:r>
        <w:r w:rsidR="00F7782B">
          <w:rPr>
            <w:webHidden/>
          </w:rPr>
          <w:tab/>
        </w:r>
        <w:r w:rsidR="00F7782B">
          <w:rPr>
            <w:webHidden/>
          </w:rPr>
          <w:fldChar w:fldCharType="begin"/>
        </w:r>
        <w:r w:rsidR="00F7782B">
          <w:rPr>
            <w:webHidden/>
          </w:rPr>
          <w:instrText xml:space="preserve"> PAGEREF _Toc129154030 \h </w:instrText>
        </w:r>
        <w:r w:rsidR="00F7782B">
          <w:rPr>
            <w:webHidden/>
          </w:rPr>
        </w:r>
        <w:r w:rsidR="00F7782B">
          <w:rPr>
            <w:webHidden/>
          </w:rPr>
          <w:fldChar w:fldCharType="separate"/>
        </w:r>
        <w:r w:rsidR="00C4703F">
          <w:rPr>
            <w:webHidden/>
          </w:rPr>
          <w:t>15</w:t>
        </w:r>
        <w:r w:rsidR="00F7782B">
          <w:rPr>
            <w:webHidden/>
          </w:rPr>
          <w:fldChar w:fldCharType="end"/>
        </w:r>
      </w:hyperlink>
    </w:p>
    <w:p w14:paraId="49F82E63" w14:textId="35D6552E" w:rsidR="00F7782B" w:rsidRDefault="00F97C88">
      <w:pPr>
        <w:pStyle w:val="Verzeichnis2"/>
        <w:tabs>
          <w:tab w:val="left" w:pos="1134"/>
        </w:tabs>
        <w:rPr>
          <w:rFonts w:eastAsiaTheme="minorEastAsia" w:cstheme="minorBidi"/>
          <w:szCs w:val="22"/>
          <w:lang w:eastAsia="de-CH"/>
        </w:rPr>
      </w:pPr>
      <w:hyperlink w:anchor="_Toc129154031" w:history="1">
        <w:r w:rsidR="00F7782B" w:rsidRPr="00205446">
          <w:rPr>
            <w:rStyle w:val="Hyperlink"/>
          </w:rPr>
          <w:t>1.4</w:t>
        </w:r>
        <w:r w:rsidR="00F7782B">
          <w:rPr>
            <w:rFonts w:eastAsiaTheme="minorEastAsia" w:cstheme="minorBidi"/>
            <w:szCs w:val="22"/>
            <w:lang w:eastAsia="de-CH"/>
          </w:rPr>
          <w:tab/>
        </w:r>
        <w:r w:rsidR="00F7782B" w:rsidRPr="00205446">
          <w:rPr>
            <w:rStyle w:val="Hyperlink"/>
          </w:rPr>
          <w:t>Unterlagen und Auskunftserteilung</w:t>
        </w:r>
        <w:r w:rsidR="00F7782B">
          <w:rPr>
            <w:webHidden/>
          </w:rPr>
          <w:tab/>
        </w:r>
        <w:r w:rsidR="00F7782B">
          <w:rPr>
            <w:webHidden/>
          </w:rPr>
          <w:fldChar w:fldCharType="begin"/>
        </w:r>
        <w:r w:rsidR="00F7782B">
          <w:rPr>
            <w:webHidden/>
          </w:rPr>
          <w:instrText xml:space="preserve"> PAGEREF _Toc129154031 \h </w:instrText>
        </w:r>
        <w:r w:rsidR="00F7782B">
          <w:rPr>
            <w:webHidden/>
          </w:rPr>
        </w:r>
        <w:r w:rsidR="00F7782B">
          <w:rPr>
            <w:webHidden/>
          </w:rPr>
          <w:fldChar w:fldCharType="separate"/>
        </w:r>
        <w:r w:rsidR="00C4703F">
          <w:rPr>
            <w:webHidden/>
          </w:rPr>
          <w:t>16</w:t>
        </w:r>
        <w:r w:rsidR="00F7782B">
          <w:rPr>
            <w:webHidden/>
          </w:rPr>
          <w:fldChar w:fldCharType="end"/>
        </w:r>
      </w:hyperlink>
    </w:p>
    <w:p w14:paraId="51186966" w14:textId="493E9BEB" w:rsidR="00F7782B" w:rsidRDefault="00F97C88">
      <w:pPr>
        <w:pStyle w:val="Verzeichnis2"/>
        <w:tabs>
          <w:tab w:val="left" w:pos="1134"/>
        </w:tabs>
        <w:rPr>
          <w:rFonts w:eastAsiaTheme="minorEastAsia" w:cstheme="minorBidi"/>
          <w:szCs w:val="22"/>
          <w:lang w:eastAsia="de-CH"/>
        </w:rPr>
      </w:pPr>
      <w:hyperlink w:anchor="_Toc129154032" w:history="1">
        <w:r w:rsidR="00F7782B" w:rsidRPr="00205446">
          <w:rPr>
            <w:rStyle w:val="Hyperlink"/>
          </w:rPr>
          <w:t>1.5</w:t>
        </w:r>
        <w:r w:rsidR="00F7782B">
          <w:rPr>
            <w:rFonts w:eastAsiaTheme="minorEastAsia" w:cstheme="minorBidi"/>
            <w:szCs w:val="22"/>
            <w:lang w:eastAsia="de-CH"/>
          </w:rPr>
          <w:tab/>
        </w:r>
        <w:r w:rsidR="00F7782B" w:rsidRPr="00205446">
          <w:rPr>
            <w:rStyle w:val="Hyperlink"/>
          </w:rPr>
          <w:t>Schlussbesprechung</w:t>
        </w:r>
        <w:r w:rsidR="00F7782B">
          <w:rPr>
            <w:webHidden/>
          </w:rPr>
          <w:tab/>
        </w:r>
        <w:r w:rsidR="00F7782B">
          <w:rPr>
            <w:webHidden/>
          </w:rPr>
          <w:fldChar w:fldCharType="begin"/>
        </w:r>
        <w:r w:rsidR="00F7782B">
          <w:rPr>
            <w:webHidden/>
          </w:rPr>
          <w:instrText xml:space="preserve"> PAGEREF _Toc129154032 \h </w:instrText>
        </w:r>
        <w:r w:rsidR="00F7782B">
          <w:rPr>
            <w:webHidden/>
          </w:rPr>
        </w:r>
        <w:r w:rsidR="00F7782B">
          <w:rPr>
            <w:webHidden/>
          </w:rPr>
          <w:fldChar w:fldCharType="separate"/>
        </w:r>
        <w:r w:rsidR="00C4703F">
          <w:rPr>
            <w:webHidden/>
          </w:rPr>
          <w:t>16</w:t>
        </w:r>
        <w:r w:rsidR="00F7782B">
          <w:rPr>
            <w:webHidden/>
          </w:rPr>
          <w:fldChar w:fldCharType="end"/>
        </w:r>
      </w:hyperlink>
    </w:p>
    <w:p w14:paraId="30905B4D" w14:textId="7B2F65BD" w:rsidR="00F7782B" w:rsidRDefault="00F97C88">
      <w:pPr>
        <w:pStyle w:val="Verzeichnis1"/>
        <w:rPr>
          <w:rFonts w:eastAsiaTheme="minorEastAsia" w:cstheme="minorBidi"/>
          <w:b w:val="0"/>
          <w:szCs w:val="22"/>
          <w:lang w:eastAsia="de-CH"/>
        </w:rPr>
      </w:pPr>
      <w:hyperlink w:anchor="_Toc129154033" w:history="1">
        <w:r w:rsidR="00F7782B" w:rsidRPr="00205446">
          <w:rPr>
            <w:rStyle w:val="Hyperlink"/>
          </w:rPr>
          <w:t>2</w:t>
        </w:r>
        <w:r w:rsidR="00F7782B">
          <w:rPr>
            <w:rFonts w:eastAsiaTheme="minorEastAsia" w:cstheme="minorBidi"/>
            <w:b w:val="0"/>
            <w:szCs w:val="22"/>
            <w:lang w:eastAsia="de-CH"/>
          </w:rPr>
          <w:tab/>
        </w:r>
        <w:r w:rsidR="00F7782B" w:rsidRPr="00205446">
          <w:rPr>
            <w:rStyle w:val="Hyperlink"/>
          </w:rPr>
          <w:t>SBB Infrastruktur: Substanzerhalt und Ausbau</w:t>
        </w:r>
        <w:r w:rsidR="00F7782B">
          <w:rPr>
            <w:webHidden/>
          </w:rPr>
          <w:tab/>
        </w:r>
        <w:r w:rsidR="00F7782B">
          <w:rPr>
            <w:webHidden/>
          </w:rPr>
          <w:fldChar w:fldCharType="begin"/>
        </w:r>
        <w:r w:rsidR="00F7782B">
          <w:rPr>
            <w:webHidden/>
          </w:rPr>
          <w:instrText xml:space="preserve"> PAGEREF _Toc129154033 \h </w:instrText>
        </w:r>
        <w:r w:rsidR="00F7782B">
          <w:rPr>
            <w:webHidden/>
          </w:rPr>
        </w:r>
        <w:r w:rsidR="00F7782B">
          <w:rPr>
            <w:webHidden/>
          </w:rPr>
          <w:fldChar w:fldCharType="separate"/>
        </w:r>
        <w:r w:rsidR="00C4703F">
          <w:rPr>
            <w:webHidden/>
          </w:rPr>
          <w:t>17</w:t>
        </w:r>
        <w:r w:rsidR="00F7782B">
          <w:rPr>
            <w:webHidden/>
          </w:rPr>
          <w:fldChar w:fldCharType="end"/>
        </w:r>
      </w:hyperlink>
    </w:p>
    <w:p w14:paraId="2D0B6C5F" w14:textId="29F6770D" w:rsidR="00F7782B" w:rsidRDefault="00F97C88">
      <w:pPr>
        <w:pStyle w:val="Verzeichnis2"/>
        <w:tabs>
          <w:tab w:val="left" w:pos="1134"/>
        </w:tabs>
        <w:rPr>
          <w:rFonts w:eastAsiaTheme="minorEastAsia" w:cstheme="minorBidi"/>
          <w:szCs w:val="22"/>
          <w:lang w:eastAsia="de-CH"/>
        </w:rPr>
      </w:pPr>
      <w:hyperlink w:anchor="_Toc129154034" w:history="1">
        <w:r w:rsidR="00F7782B" w:rsidRPr="00205446">
          <w:rPr>
            <w:rStyle w:val="Hyperlink"/>
          </w:rPr>
          <w:t>2.1</w:t>
        </w:r>
        <w:r w:rsidR="00F7782B">
          <w:rPr>
            <w:rFonts w:eastAsiaTheme="minorEastAsia" w:cstheme="minorBidi"/>
            <w:szCs w:val="22"/>
            <w:lang w:eastAsia="de-CH"/>
          </w:rPr>
          <w:tab/>
        </w:r>
        <w:r w:rsidR="00F7782B" w:rsidRPr="00205446">
          <w:rPr>
            <w:rStyle w:val="Hyperlink"/>
          </w:rPr>
          <w:t>Verschiedene Planungsinstrumente sind im Einsatz – die langfristige Investitionsplanung baut die SBB aus</w:t>
        </w:r>
        <w:r w:rsidR="00F7782B">
          <w:rPr>
            <w:webHidden/>
          </w:rPr>
          <w:tab/>
        </w:r>
        <w:r w:rsidR="00F7782B">
          <w:rPr>
            <w:webHidden/>
          </w:rPr>
          <w:fldChar w:fldCharType="begin"/>
        </w:r>
        <w:r w:rsidR="00F7782B">
          <w:rPr>
            <w:webHidden/>
          </w:rPr>
          <w:instrText xml:space="preserve"> PAGEREF _Toc129154034 \h </w:instrText>
        </w:r>
        <w:r w:rsidR="00F7782B">
          <w:rPr>
            <w:webHidden/>
          </w:rPr>
        </w:r>
        <w:r w:rsidR="00F7782B">
          <w:rPr>
            <w:webHidden/>
          </w:rPr>
          <w:fldChar w:fldCharType="separate"/>
        </w:r>
        <w:r w:rsidR="00C4703F">
          <w:rPr>
            <w:webHidden/>
          </w:rPr>
          <w:t>17</w:t>
        </w:r>
        <w:r w:rsidR="00F7782B">
          <w:rPr>
            <w:webHidden/>
          </w:rPr>
          <w:fldChar w:fldCharType="end"/>
        </w:r>
      </w:hyperlink>
    </w:p>
    <w:p w14:paraId="2A49325C" w14:textId="50D02C03" w:rsidR="00F7782B" w:rsidRDefault="00F97C88">
      <w:pPr>
        <w:pStyle w:val="Verzeichnis2"/>
        <w:tabs>
          <w:tab w:val="left" w:pos="1134"/>
        </w:tabs>
        <w:rPr>
          <w:rFonts w:eastAsiaTheme="minorEastAsia" w:cstheme="minorBidi"/>
          <w:szCs w:val="22"/>
          <w:lang w:eastAsia="de-CH"/>
        </w:rPr>
      </w:pPr>
      <w:hyperlink w:anchor="_Toc129154035" w:history="1">
        <w:r w:rsidR="00F7782B" w:rsidRPr="00205446">
          <w:rPr>
            <w:rStyle w:val="Hyperlink"/>
          </w:rPr>
          <w:t>2.2</w:t>
        </w:r>
        <w:r w:rsidR="00F7782B">
          <w:rPr>
            <w:rFonts w:eastAsiaTheme="minorEastAsia" w:cstheme="minorBidi"/>
            <w:szCs w:val="22"/>
            <w:lang w:eastAsia="de-CH"/>
          </w:rPr>
          <w:tab/>
        </w:r>
        <w:r w:rsidR="00F7782B" w:rsidRPr="00205446">
          <w:rPr>
            <w:rStyle w:val="Hyperlink"/>
          </w:rPr>
          <w:t>Ausgewiesener Substanzerhaltungsrückstand in Milliardenhöhe ist umstritten</w:t>
        </w:r>
        <w:r w:rsidR="00F7782B">
          <w:rPr>
            <w:webHidden/>
          </w:rPr>
          <w:tab/>
        </w:r>
        <w:r w:rsidR="00F7782B">
          <w:rPr>
            <w:webHidden/>
          </w:rPr>
          <w:fldChar w:fldCharType="begin"/>
        </w:r>
        <w:r w:rsidR="00F7782B">
          <w:rPr>
            <w:webHidden/>
          </w:rPr>
          <w:instrText xml:space="preserve"> PAGEREF _Toc129154035 \h </w:instrText>
        </w:r>
        <w:r w:rsidR="00F7782B">
          <w:rPr>
            <w:webHidden/>
          </w:rPr>
        </w:r>
        <w:r w:rsidR="00F7782B">
          <w:rPr>
            <w:webHidden/>
          </w:rPr>
          <w:fldChar w:fldCharType="separate"/>
        </w:r>
        <w:r w:rsidR="00C4703F">
          <w:rPr>
            <w:webHidden/>
          </w:rPr>
          <w:t>18</w:t>
        </w:r>
        <w:r w:rsidR="00F7782B">
          <w:rPr>
            <w:webHidden/>
          </w:rPr>
          <w:fldChar w:fldCharType="end"/>
        </w:r>
      </w:hyperlink>
    </w:p>
    <w:p w14:paraId="551DAF97" w14:textId="62C546E7" w:rsidR="00F7782B" w:rsidRDefault="00F97C88">
      <w:pPr>
        <w:pStyle w:val="Verzeichnis2"/>
        <w:tabs>
          <w:tab w:val="left" w:pos="1134"/>
        </w:tabs>
        <w:rPr>
          <w:rFonts w:eastAsiaTheme="minorEastAsia" w:cstheme="minorBidi"/>
          <w:szCs w:val="22"/>
          <w:lang w:eastAsia="de-CH"/>
        </w:rPr>
      </w:pPr>
      <w:hyperlink w:anchor="_Toc129154036" w:history="1">
        <w:r w:rsidR="00F7782B" w:rsidRPr="00205446">
          <w:rPr>
            <w:rStyle w:val="Hyperlink"/>
          </w:rPr>
          <w:t>2.3</w:t>
        </w:r>
        <w:r w:rsidR="00F7782B">
          <w:rPr>
            <w:rFonts w:eastAsiaTheme="minorEastAsia" w:cstheme="minorBidi"/>
            <w:szCs w:val="22"/>
            <w:lang w:eastAsia="de-CH"/>
          </w:rPr>
          <w:tab/>
        </w:r>
        <w:r w:rsidR="00F7782B" w:rsidRPr="00205446">
          <w:rPr>
            <w:rStyle w:val="Hyperlink"/>
          </w:rPr>
          <w:t>Priorisierte Investitionen, wenig belastbares Bauvolumen unter Betrieb und fehlender Abbauplan des Substanzerhaltungsrückstandes</w:t>
        </w:r>
        <w:r w:rsidR="00F7782B">
          <w:rPr>
            <w:webHidden/>
          </w:rPr>
          <w:tab/>
        </w:r>
        <w:r w:rsidR="00F7782B">
          <w:rPr>
            <w:webHidden/>
          </w:rPr>
          <w:fldChar w:fldCharType="begin"/>
        </w:r>
        <w:r w:rsidR="00F7782B">
          <w:rPr>
            <w:webHidden/>
          </w:rPr>
          <w:instrText xml:space="preserve"> PAGEREF _Toc129154036 \h </w:instrText>
        </w:r>
        <w:r w:rsidR="00F7782B">
          <w:rPr>
            <w:webHidden/>
          </w:rPr>
        </w:r>
        <w:r w:rsidR="00F7782B">
          <w:rPr>
            <w:webHidden/>
          </w:rPr>
          <w:fldChar w:fldCharType="separate"/>
        </w:r>
        <w:r w:rsidR="00C4703F">
          <w:rPr>
            <w:webHidden/>
          </w:rPr>
          <w:t>19</w:t>
        </w:r>
        <w:r w:rsidR="00F7782B">
          <w:rPr>
            <w:webHidden/>
          </w:rPr>
          <w:fldChar w:fldCharType="end"/>
        </w:r>
      </w:hyperlink>
    </w:p>
    <w:p w14:paraId="6EE60839" w14:textId="76BA6612" w:rsidR="00F7782B" w:rsidRPr="006E040E" w:rsidRDefault="00F97C88">
      <w:pPr>
        <w:pStyle w:val="Verzeichnis2"/>
        <w:tabs>
          <w:tab w:val="left" w:pos="1134"/>
        </w:tabs>
        <w:rPr>
          <w:rFonts w:eastAsiaTheme="minorEastAsia" w:cstheme="minorBidi"/>
          <w:spacing w:val="-2"/>
          <w:szCs w:val="22"/>
          <w:lang w:eastAsia="de-CH"/>
        </w:rPr>
      </w:pPr>
      <w:hyperlink w:anchor="_Toc129154037" w:history="1">
        <w:r w:rsidR="00F7782B" w:rsidRPr="006E040E">
          <w:rPr>
            <w:rStyle w:val="Hyperlink"/>
            <w:spacing w:val="-2"/>
          </w:rPr>
          <w:t>2.4</w:t>
        </w:r>
        <w:r w:rsidR="00F7782B" w:rsidRPr="006E040E">
          <w:rPr>
            <w:rFonts w:eastAsiaTheme="minorEastAsia" w:cstheme="minorBidi"/>
            <w:spacing w:val="-2"/>
            <w:szCs w:val="22"/>
            <w:lang w:eastAsia="de-CH"/>
          </w:rPr>
          <w:tab/>
        </w:r>
        <w:r w:rsidR="00F7782B" w:rsidRPr="006E040E">
          <w:rPr>
            <w:rStyle w:val="Hyperlink"/>
            <w:spacing w:val="-2"/>
          </w:rPr>
          <w:t>Die Probleme mit der Leistungsvereinbarung sind adressiert, Lösungen fehlen noch</w:t>
        </w:r>
        <w:r w:rsidR="00F7782B" w:rsidRPr="006E040E">
          <w:rPr>
            <w:webHidden/>
            <w:spacing w:val="-2"/>
          </w:rPr>
          <w:tab/>
        </w:r>
        <w:r w:rsidR="00F7782B" w:rsidRPr="006E040E">
          <w:rPr>
            <w:webHidden/>
            <w:spacing w:val="-2"/>
          </w:rPr>
          <w:fldChar w:fldCharType="begin"/>
        </w:r>
        <w:r w:rsidR="00F7782B" w:rsidRPr="006E040E">
          <w:rPr>
            <w:webHidden/>
            <w:spacing w:val="-2"/>
          </w:rPr>
          <w:instrText xml:space="preserve"> PAGEREF _Toc129154037 \h </w:instrText>
        </w:r>
        <w:r w:rsidR="00F7782B" w:rsidRPr="006E040E">
          <w:rPr>
            <w:webHidden/>
            <w:spacing w:val="-2"/>
          </w:rPr>
        </w:r>
        <w:r w:rsidR="00F7782B" w:rsidRPr="006E040E">
          <w:rPr>
            <w:webHidden/>
            <w:spacing w:val="-2"/>
          </w:rPr>
          <w:fldChar w:fldCharType="separate"/>
        </w:r>
        <w:r w:rsidR="00C4703F" w:rsidRPr="006E040E">
          <w:rPr>
            <w:webHidden/>
            <w:spacing w:val="-2"/>
          </w:rPr>
          <w:t>21</w:t>
        </w:r>
        <w:r w:rsidR="00F7782B" w:rsidRPr="006E040E">
          <w:rPr>
            <w:webHidden/>
            <w:spacing w:val="-2"/>
          </w:rPr>
          <w:fldChar w:fldCharType="end"/>
        </w:r>
      </w:hyperlink>
    </w:p>
    <w:p w14:paraId="09D660C8" w14:textId="334A5246" w:rsidR="00F7782B" w:rsidRDefault="00F97C88">
      <w:pPr>
        <w:pStyle w:val="Verzeichnis1"/>
        <w:rPr>
          <w:rFonts w:eastAsiaTheme="minorEastAsia" w:cstheme="minorBidi"/>
          <w:b w:val="0"/>
          <w:szCs w:val="22"/>
          <w:lang w:eastAsia="de-CH"/>
        </w:rPr>
      </w:pPr>
      <w:hyperlink w:anchor="_Toc129154038" w:history="1">
        <w:r w:rsidR="00F7782B" w:rsidRPr="00205446">
          <w:rPr>
            <w:rStyle w:val="Hyperlink"/>
          </w:rPr>
          <w:t>3</w:t>
        </w:r>
        <w:r w:rsidR="00F7782B">
          <w:rPr>
            <w:rFonts w:eastAsiaTheme="minorEastAsia" w:cstheme="minorBidi"/>
            <w:b w:val="0"/>
            <w:szCs w:val="22"/>
            <w:lang w:eastAsia="de-CH"/>
          </w:rPr>
          <w:tab/>
        </w:r>
        <w:r w:rsidR="00F7782B" w:rsidRPr="00205446">
          <w:rPr>
            <w:rStyle w:val="Hyperlink"/>
          </w:rPr>
          <w:t>Bei der Führung des Bahninfrastrukturfonds muss das Bundesamt für Verkehr die bautechnische Machbarkeit stärker berücksichtigen</w:t>
        </w:r>
        <w:r w:rsidR="00F7782B">
          <w:rPr>
            <w:webHidden/>
          </w:rPr>
          <w:tab/>
        </w:r>
        <w:r w:rsidR="00F7782B">
          <w:rPr>
            <w:webHidden/>
          </w:rPr>
          <w:fldChar w:fldCharType="begin"/>
        </w:r>
        <w:r w:rsidR="00F7782B">
          <w:rPr>
            <w:webHidden/>
          </w:rPr>
          <w:instrText xml:space="preserve"> PAGEREF _Toc129154038 \h </w:instrText>
        </w:r>
        <w:r w:rsidR="00F7782B">
          <w:rPr>
            <w:webHidden/>
          </w:rPr>
        </w:r>
        <w:r w:rsidR="00F7782B">
          <w:rPr>
            <w:webHidden/>
          </w:rPr>
          <w:fldChar w:fldCharType="separate"/>
        </w:r>
        <w:r w:rsidR="00C4703F">
          <w:rPr>
            <w:webHidden/>
          </w:rPr>
          <w:t>23</w:t>
        </w:r>
        <w:r w:rsidR="00F7782B">
          <w:rPr>
            <w:webHidden/>
          </w:rPr>
          <w:fldChar w:fldCharType="end"/>
        </w:r>
      </w:hyperlink>
    </w:p>
    <w:p w14:paraId="004B85B1" w14:textId="37EDAD71" w:rsidR="00F7782B" w:rsidRDefault="00F97C88">
      <w:pPr>
        <w:pStyle w:val="Verzeichnis1"/>
        <w:rPr>
          <w:rFonts w:eastAsiaTheme="minorEastAsia" w:cstheme="minorBidi"/>
          <w:b w:val="0"/>
          <w:szCs w:val="22"/>
          <w:lang w:eastAsia="de-CH"/>
        </w:rPr>
      </w:pPr>
      <w:hyperlink w:anchor="_Toc129154039" w:history="1">
        <w:r w:rsidR="00F7782B" w:rsidRPr="00205446">
          <w:rPr>
            <w:rStyle w:val="Hyperlink"/>
          </w:rPr>
          <w:t>Anhang 1: Rechtsgrundlagen und andere Dokumente</w:t>
        </w:r>
        <w:r w:rsidR="00F7782B">
          <w:rPr>
            <w:webHidden/>
          </w:rPr>
          <w:tab/>
        </w:r>
        <w:r w:rsidR="00F7782B">
          <w:rPr>
            <w:webHidden/>
          </w:rPr>
          <w:fldChar w:fldCharType="begin"/>
        </w:r>
        <w:r w:rsidR="00F7782B">
          <w:rPr>
            <w:webHidden/>
          </w:rPr>
          <w:instrText xml:space="preserve"> PAGEREF _Toc129154039 \h </w:instrText>
        </w:r>
        <w:r w:rsidR="00F7782B">
          <w:rPr>
            <w:webHidden/>
          </w:rPr>
        </w:r>
        <w:r w:rsidR="00F7782B">
          <w:rPr>
            <w:webHidden/>
          </w:rPr>
          <w:fldChar w:fldCharType="separate"/>
        </w:r>
        <w:r w:rsidR="00C4703F">
          <w:rPr>
            <w:webHidden/>
          </w:rPr>
          <w:t>26</w:t>
        </w:r>
        <w:r w:rsidR="00F7782B">
          <w:rPr>
            <w:webHidden/>
          </w:rPr>
          <w:fldChar w:fldCharType="end"/>
        </w:r>
      </w:hyperlink>
    </w:p>
    <w:p w14:paraId="6C549125" w14:textId="55D59BB3" w:rsidR="00F7782B" w:rsidRDefault="00F97C88">
      <w:pPr>
        <w:pStyle w:val="Verzeichnis1"/>
        <w:rPr>
          <w:rFonts w:eastAsiaTheme="minorEastAsia" w:cstheme="minorBidi"/>
          <w:b w:val="0"/>
          <w:szCs w:val="22"/>
          <w:lang w:eastAsia="de-CH"/>
        </w:rPr>
      </w:pPr>
      <w:hyperlink w:anchor="_Toc129154040" w:history="1">
        <w:r w:rsidR="00F7782B" w:rsidRPr="00205446">
          <w:rPr>
            <w:rStyle w:val="Hyperlink"/>
          </w:rPr>
          <w:t>Anhang 2: Abkürzungen</w:t>
        </w:r>
        <w:r w:rsidR="00F7782B">
          <w:rPr>
            <w:webHidden/>
          </w:rPr>
          <w:tab/>
        </w:r>
        <w:r w:rsidR="00F7782B">
          <w:rPr>
            <w:webHidden/>
          </w:rPr>
          <w:fldChar w:fldCharType="begin"/>
        </w:r>
        <w:r w:rsidR="00F7782B">
          <w:rPr>
            <w:webHidden/>
          </w:rPr>
          <w:instrText xml:space="preserve"> PAGEREF _Toc129154040 \h </w:instrText>
        </w:r>
        <w:r w:rsidR="00F7782B">
          <w:rPr>
            <w:webHidden/>
          </w:rPr>
        </w:r>
        <w:r w:rsidR="00F7782B">
          <w:rPr>
            <w:webHidden/>
          </w:rPr>
          <w:fldChar w:fldCharType="separate"/>
        </w:r>
        <w:r w:rsidR="00C4703F">
          <w:rPr>
            <w:webHidden/>
          </w:rPr>
          <w:t>28</w:t>
        </w:r>
        <w:r w:rsidR="00F7782B">
          <w:rPr>
            <w:webHidden/>
          </w:rPr>
          <w:fldChar w:fldCharType="end"/>
        </w:r>
      </w:hyperlink>
    </w:p>
    <w:p w14:paraId="03511AFA" w14:textId="1834319C" w:rsidR="00F7782B" w:rsidRDefault="00F97C88">
      <w:pPr>
        <w:pStyle w:val="Verzeichnis1"/>
        <w:rPr>
          <w:rFonts w:eastAsiaTheme="minorEastAsia" w:cstheme="minorBidi"/>
          <w:b w:val="0"/>
          <w:szCs w:val="22"/>
          <w:lang w:eastAsia="de-CH"/>
        </w:rPr>
      </w:pPr>
      <w:hyperlink w:anchor="_Toc129154041" w:history="1">
        <w:r w:rsidR="00F7782B" w:rsidRPr="00205446">
          <w:rPr>
            <w:rStyle w:val="Hyperlink"/>
          </w:rPr>
          <w:t>Anhang 3: Glossar</w:t>
        </w:r>
        <w:r w:rsidR="00F7782B">
          <w:rPr>
            <w:webHidden/>
          </w:rPr>
          <w:tab/>
        </w:r>
        <w:r w:rsidR="00F7782B">
          <w:rPr>
            <w:webHidden/>
          </w:rPr>
          <w:fldChar w:fldCharType="begin"/>
        </w:r>
        <w:r w:rsidR="00F7782B">
          <w:rPr>
            <w:webHidden/>
          </w:rPr>
          <w:instrText xml:space="preserve"> PAGEREF _Toc129154041 \h </w:instrText>
        </w:r>
        <w:r w:rsidR="00F7782B">
          <w:rPr>
            <w:webHidden/>
          </w:rPr>
        </w:r>
        <w:r w:rsidR="00F7782B">
          <w:rPr>
            <w:webHidden/>
          </w:rPr>
          <w:fldChar w:fldCharType="separate"/>
        </w:r>
        <w:r w:rsidR="00C4703F">
          <w:rPr>
            <w:webHidden/>
          </w:rPr>
          <w:t>29</w:t>
        </w:r>
        <w:r w:rsidR="00F7782B">
          <w:rPr>
            <w:webHidden/>
          </w:rPr>
          <w:fldChar w:fldCharType="end"/>
        </w:r>
      </w:hyperlink>
    </w:p>
    <w:p w14:paraId="561BB35E" w14:textId="169857E2" w:rsidR="00040066" w:rsidRDefault="003375A9" w:rsidP="00040066">
      <w:pPr>
        <w:pStyle w:val="TextEFK"/>
        <w:sectPr w:rsidR="00040066" w:rsidSect="00695285">
          <w:pgSz w:w="11906" w:h="16838" w:code="9"/>
          <w:pgMar w:top="1843" w:right="1418" w:bottom="1702" w:left="1701" w:header="709" w:footer="635" w:gutter="0"/>
          <w:cols w:space="708"/>
          <w:docGrid w:linePitch="360"/>
        </w:sectPr>
      </w:pPr>
      <w:r>
        <w:fldChar w:fldCharType="end"/>
      </w:r>
    </w:p>
    <w:p w14:paraId="7FBD067E" w14:textId="587392E9" w:rsidR="00FB3438" w:rsidRPr="00F97C88" w:rsidRDefault="00FF76F7" w:rsidP="00FB3438">
      <w:pPr>
        <w:pStyle w:val="Titel1EFK"/>
        <w:rPr>
          <w:highlight w:val="cyan"/>
        </w:rPr>
      </w:pPr>
      <w:r w:rsidRPr="00F97C88">
        <w:rPr>
          <w:highlight w:val="cyan"/>
        </w:rPr>
        <w:lastRenderedPageBreak/>
        <w:t>Prüfung der Investitionsplanung und -steuerung</w:t>
      </w:r>
      <w:r w:rsidR="00351011" w:rsidRPr="00F97C88">
        <w:rPr>
          <w:highlight w:val="cyan"/>
        </w:rPr>
        <w:br/>
      </w:r>
      <w:r w:rsidRPr="00F97C88">
        <w:rPr>
          <w:highlight w:val="cyan"/>
        </w:rPr>
        <w:t>bezüglich Priorisierung des Substanzerhalts</w:t>
      </w:r>
      <w:r w:rsidR="0082534A" w:rsidRPr="00F97C88">
        <w:rPr>
          <w:highlight w:val="cyan"/>
        </w:rPr>
        <w:br/>
      </w:r>
      <w:sdt>
        <w:sdtPr>
          <w:rPr>
            <w:sz w:val="32"/>
            <w:szCs w:val="32"/>
            <w:highlight w:val="cyan"/>
          </w:rPr>
          <w:alias w:val="Objet "/>
          <w:tag w:val=""/>
          <w:id w:val="616947967"/>
          <w:placeholder>
            <w:docPart w:val="851CB383D03A4D3FB54B40FA44239285"/>
          </w:placeholder>
          <w:dataBinding w:prefixMappings="xmlns:ns0='http://purl.org/dc/elements/1.1/' xmlns:ns1='http://schemas.openxmlformats.org/package/2006/metadata/core-properties' " w:xpath="/ns1:coreProperties[1]/ns0:subject[1]" w:storeItemID="{6C3C8BC8-F283-45AE-878A-BAB7291924A1}"/>
          <w:text/>
        </w:sdtPr>
        <w:sdtEndPr/>
        <w:sdtContent>
          <w:r w:rsidR="00BB161D" w:rsidRPr="00F97C88">
            <w:rPr>
              <w:sz w:val="32"/>
              <w:szCs w:val="32"/>
              <w:highlight w:val="cyan"/>
            </w:rPr>
            <w:t>Schweizerische Bundesbahnen und Bundesamt für Verkehr</w:t>
          </w:r>
        </w:sdtContent>
      </w:sdt>
    </w:p>
    <w:p w14:paraId="11AF1ED1" w14:textId="199D75D1" w:rsidR="00EF74AD" w:rsidRPr="00F97C88" w:rsidRDefault="00EF74AD" w:rsidP="00E510AE">
      <w:pPr>
        <w:pStyle w:val="Titel2EFK"/>
        <w:rPr>
          <w:highlight w:val="cyan"/>
        </w:rPr>
      </w:pPr>
      <w:bookmarkStart w:id="0" w:name="_Toc129154023"/>
      <w:r w:rsidRPr="00F97C88">
        <w:rPr>
          <w:highlight w:val="cyan"/>
        </w:rPr>
        <w:t>Das Wesentliche in Kürze</w:t>
      </w:r>
      <w:bookmarkEnd w:id="0"/>
    </w:p>
    <w:p w14:paraId="2A152A2E" w14:textId="442FBD31" w:rsidR="00CE78B1" w:rsidRPr="00F97C88" w:rsidRDefault="00CE78B1" w:rsidP="00CE78B1">
      <w:pPr>
        <w:pStyle w:val="TextEFK"/>
        <w:rPr>
          <w:highlight w:val="cyan"/>
        </w:rPr>
      </w:pPr>
      <w:r w:rsidRPr="00F97C88">
        <w:rPr>
          <w:highlight w:val="cyan"/>
        </w:rPr>
        <w:t>Das schweizerische Schienennetz besteht aus Normalspur-, Schmalspur</w:t>
      </w:r>
      <w:r w:rsidR="00AF5897" w:rsidRPr="00F97C88">
        <w:rPr>
          <w:highlight w:val="cyan"/>
        </w:rPr>
        <w:t>-</w:t>
      </w:r>
      <w:r w:rsidRPr="00F97C88">
        <w:rPr>
          <w:highlight w:val="cyan"/>
        </w:rPr>
        <w:t xml:space="preserve"> und Zahnradstrecken. Es umfasst </w:t>
      </w:r>
      <w:r w:rsidR="009F1987" w:rsidRPr="00F97C88">
        <w:rPr>
          <w:highlight w:val="cyan"/>
        </w:rPr>
        <w:t>insgesamt</w:t>
      </w:r>
      <w:r w:rsidRPr="00F97C88">
        <w:rPr>
          <w:highlight w:val="cyan"/>
        </w:rPr>
        <w:t xml:space="preserve"> </w:t>
      </w:r>
      <w:r w:rsidR="00A1658F" w:rsidRPr="00F97C88">
        <w:rPr>
          <w:highlight w:val="cyan"/>
        </w:rPr>
        <w:t>ca.</w:t>
      </w:r>
      <w:r w:rsidR="000E74A4" w:rsidRPr="00F97C88">
        <w:rPr>
          <w:highlight w:val="cyan"/>
        </w:rPr>
        <w:t xml:space="preserve"> </w:t>
      </w:r>
      <w:r w:rsidRPr="00F97C88">
        <w:rPr>
          <w:highlight w:val="cyan"/>
        </w:rPr>
        <w:t>53</w:t>
      </w:r>
      <w:r w:rsidR="00A1658F" w:rsidRPr="00F97C88">
        <w:rPr>
          <w:highlight w:val="cyan"/>
        </w:rPr>
        <w:t>00</w:t>
      </w:r>
      <w:r w:rsidRPr="00F97C88">
        <w:rPr>
          <w:highlight w:val="cyan"/>
        </w:rPr>
        <w:t xml:space="preserve"> km. Die Division Infrastruktur der Schweizerischen Bundesbahnen (SBB </w:t>
      </w:r>
      <w:proofErr w:type="spellStart"/>
      <w:r w:rsidRPr="00F97C88">
        <w:rPr>
          <w:highlight w:val="cyan"/>
        </w:rPr>
        <w:t>I</w:t>
      </w:r>
      <w:r w:rsidR="00BD4DA9" w:rsidRPr="00F97C88">
        <w:rPr>
          <w:highlight w:val="cyan"/>
        </w:rPr>
        <w:t>nfra</w:t>
      </w:r>
      <w:proofErr w:type="spellEnd"/>
      <w:r w:rsidRPr="00F97C88">
        <w:rPr>
          <w:highlight w:val="cyan"/>
        </w:rPr>
        <w:t xml:space="preserve">) ist mit einem Netzanteil von rund 3265 km die grösste Infrastrukturbetreiberin. </w:t>
      </w:r>
      <w:r w:rsidR="009F1987" w:rsidRPr="00F97C88">
        <w:rPr>
          <w:highlight w:val="cyan"/>
        </w:rPr>
        <w:t>W</w:t>
      </w:r>
      <w:r w:rsidRPr="00F97C88">
        <w:rPr>
          <w:highlight w:val="cyan"/>
        </w:rPr>
        <w:t xml:space="preserve">ie die anderen 34 </w:t>
      </w:r>
      <w:r w:rsidR="00610515" w:rsidRPr="00F97C88">
        <w:rPr>
          <w:highlight w:val="cyan"/>
        </w:rPr>
        <w:t xml:space="preserve">Infrastrukturbetreiberinnen </w:t>
      </w:r>
      <w:r w:rsidR="009F1987" w:rsidRPr="00F97C88">
        <w:rPr>
          <w:highlight w:val="cyan"/>
        </w:rPr>
        <w:t xml:space="preserve">ist sie </w:t>
      </w:r>
      <w:r w:rsidRPr="00F97C88">
        <w:rPr>
          <w:highlight w:val="cyan"/>
        </w:rPr>
        <w:t xml:space="preserve">für den Betrieb, Substanzerhalt und Ausbau </w:t>
      </w:r>
      <w:r w:rsidR="009656EF" w:rsidRPr="00F97C88">
        <w:rPr>
          <w:highlight w:val="cyan"/>
        </w:rPr>
        <w:t xml:space="preserve">ihrer </w:t>
      </w:r>
      <w:r w:rsidRPr="00F97C88">
        <w:rPr>
          <w:highlight w:val="cyan"/>
        </w:rPr>
        <w:t>Eisenbahninfrastruktur verantwortlich.</w:t>
      </w:r>
    </w:p>
    <w:p w14:paraId="53C6C501" w14:textId="4ED8813D" w:rsidR="00CE78B1" w:rsidRPr="00F97C88" w:rsidRDefault="00CE78B1" w:rsidP="00CE78B1">
      <w:pPr>
        <w:pStyle w:val="TextEFK"/>
        <w:rPr>
          <w:highlight w:val="cyan"/>
        </w:rPr>
      </w:pPr>
      <w:r w:rsidRPr="00F97C88">
        <w:rPr>
          <w:highlight w:val="cyan"/>
        </w:rPr>
        <w:t xml:space="preserve">Das Bundesamt für Verkehr (BAV) beaufsichtigt nebst anderem den Bau und Betrieb der Eisenbahninfrastruktur. Das BAV ist für die Planung des Bahninfrastrukturfonds (BIF) </w:t>
      </w:r>
      <w:r w:rsidR="00FF75C8" w:rsidRPr="00F97C88">
        <w:rPr>
          <w:highlight w:val="cyan"/>
        </w:rPr>
        <w:t xml:space="preserve">und damit </w:t>
      </w:r>
      <w:r w:rsidRPr="00F97C88">
        <w:rPr>
          <w:highlight w:val="cyan"/>
        </w:rPr>
        <w:t>für die Finanzierung de</w:t>
      </w:r>
      <w:r w:rsidR="005D22FA" w:rsidRPr="00F97C88">
        <w:rPr>
          <w:highlight w:val="cyan"/>
        </w:rPr>
        <w:t xml:space="preserve">r ungedeckten Kosten des </w:t>
      </w:r>
      <w:r w:rsidR="00610515" w:rsidRPr="00F97C88">
        <w:rPr>
          <w:highlight w:val="cyan"/>
        </w:rPr>
        <w:t xml:space="preserve">Betriebs, </w:t>
      </w:r>
      <w:r w:rsidR="005D22FA" w:rsidRPr="00F97C88">
        <w:rPr>
          <w:highlight w:val="cyan"/>
        </w:rPr>
        <w:t>des</w:t>
      </w:r>
      <w:r w:rsidR="00E849A6" w:rsidRPr="00F97C88">
        <w:rPr>
          <w:highlight w:val="cyan"/>
        </w:rPr>
        <w:t xml:space="preserve"> Substanzerhalts</w:t>
      </w:r>
      <w:r w:rsidRPr="00F97C88">
        <w:rPr>
          <w:highlight w:val="cyan"/>
        </w:rPr>
        <w:t xml:space="preserve"> und </w:t>
      </w:r>
      <w:r w:rsidR="005D22FA" w:rsidRPr="00F97C88">
        <w:rPr>
          <w:highlight w:val="cyan"/>
        </w:rPr>
        <w:t>des</w:t>
      </w:r>
      <w:r w:rsidRPr="00F97C88">
        <w:rPr>
          <w:highlight w:val="cyan"/>
        </w:rPr>
        <w:t xml:space="preserve"> Ausbaus verantwortlich. Über </w:t>
      </w:r>
      <w:r w:rsidR="005B159B" w:rsidRPr="00F97C88">
        <w:rPr>
          <w:highlight w:val="cyan"/>
        </w:rPr>
        <w:t xml:space="preserve">eine </w:t>
      </w:r>
      <w:r w:rsidRPr="00F97C88">
        <w:rPr>
          <w:highlight w:val="cyan"/>
        </w:rPr>
        <w:t>vierjährige Leistungsvereinbarung</w:t>
      </w:r>
      <w:r w:rsidR="005C2C1E" w:rsidRPr="00F97C88">
        <w:rPr>
          <w:highlight w:val="cyan"/>
        </w:rPr>
        <w:t xml:space="preserve"> </w:t>
      </w:r>
      <w:r w:rsidRPr="00F97C88">
        <w:rPr>
          <w:highlight w:val="cyan"/>
        </w:rPr>
        <w:t>bestellt</w:t>
      </w:r>
      <w:r w:rsidR="005B159B" w:rsidRPr="00F97C88">
        <w:rPr>
          <w:highlight w:val="cyan"/>
        </w:rPr>
        <w:t>e</w:t>
      </w:r>
      <w:r w:rsidRPr="00F97C88">
        <w:rPr>
          <w:highlight w:val="cyan"/>
        </w:rPr>
        <w:t xml:space="preserve"> das BAV</w:t>
      </w:r>
      <w:r w:rsidR="005E249D" w:rsidRPr="00F97C88">
        <w:rPr>
          <w:highlight w:val="cyan"/>
        </w:rPr>
        <w:t xml:space="preserve"> vorgängig </w:t>
      </w:r>
      <w:r w:rsidRPr="00F97C88">
        <w:rPr>
          <w:highlight w:val="cyan"/>
        </w:rPr>
        <w:t xml:space="preserve">bei der SBB </w:t>
      </w:r>
      <w:proofErr w:type="spellStart"/>
      <w:r w:rsidRPr="00F97C88">
        <w:rPr>
          <w:highlight w:val="cyan"/>
        </w:rPr>
        <w:t>I</w:t>
      </w:r>
      <w:r w:rsidR="00BD4DA9" w:rsidRPr="00F97C88">
        <w:rPr>
          <w:highlight w:val="cyan"/>
        </w:rPr>
        <w:t>nfra</w:t>
      </w:r>
      <w:proofErr w:type="spellEnd"/>
      <w:r w:rsidRPr="00F97C88">
        <w:rPr>
          <w:highlight w:val="cyan"/>
        </w:rPr>
        <w:t xml:space="preserve"> Betriebs- und </w:t>
      </w:r>
      <w:r w:rsidR="00F96860" w:rsidRPr="00F97C88">
        <w:rPr>
          <w:highlight w:val="cyan"/>
        </w:rPr>
        <w:t>Substanzerhaltungsleistungen</w:t>
      </w:r>
      <w:r w:rsidR="005E249D" w:rsidRPr="00F97C88">
        <w:rPr>
          <w:highlight w:val="cyan"/>
        </w:rPr>
        <w:t xml:space="preserve">, z. B. baulicher Unterhalt von Anlagen </w:t>
      </w:r>
      <w:bookmarkStart w:id="1" w:name="_Hlk198842094"/>
      <w:r w:rsidR="005E249D" w:rsidRPr="00F97C88">
        <w:rPr>
          <w:highlight w:val="cyan"/>
        </w:rPr>
        <w:t>und Einrichtungen</w:t>
      </w:r>
      <w:bookmarkEnd w:id="1"/>
      <w:r w:rsidR="00AB3D9A" w:rsidRPr="00F97C88">
        <w:rPr>
          <w:highlight w:val="cyan"/>
        </w:rPr>
        <w:t>.</w:t>
      </w:r>
      <w:r w:rsidRPr="00F97C88">
        <w:rPr>
          <w:highlight w:val="cyan"/>
        </w:rPr>
        <w:t xml:space="preserve"> </w:t>
      </w:r>
      <w:r w:rsidR="009F1987" w:rsidRPr="00F97C88">
        <w:rPr>
          <w:highlight w:val="cyan"/>
        </w:rPr>
        <w:t>Für die</w:t>
      </w:r>
      <w:r w:rsidRPr="00F97C88">
        <w:rPr>
          <w:highlight w:val="cyan"/>
        </w:rPr>
        <w:t xml:space="preserve"> Periode 2021</w:t>
      </w:r>
      <w:r w:rsidR="009F1987" w:rsidRPr="00F97C88">
        <w:rPr>
          <w:highlight w:val="cyan"/>
        </w:rPr>
        <w:t>–</w:t>
      </w:r>
      <w:r w:rsidRPr="00F97C88">
        <w:rPr>
          <w:highlight w:val="cyan"/>
        </w:rPr>
        <w:t xml:space="preserve">2024 beträgt die </w:t>
      </w:r>
      <w:r w:rsidR="00243C24" w:rsidRPr="00F97C88">
        <w:rPr>
          <w:highlight w:val="cyan"/>
        </w:rPr>
        <w:t>Leistungsvereinbarung</w:t>
      </w:r>
      <w:r w:rsidR="00BD4DA9" w:rsidRPr="00F97C88">
        <w:rPr>
          <w:highlight w:val="cyan"/>
        </w:rPr>
        <w:t xml:space="preserve"> </w:t>
      </w:r>
      <w:r w:rsidRPr="00F97C88">
        <w:rPr>
          <w:highlight w:val="cyan"/>
        </w:rPr>
        <w:t xml:space="preserve">7,6 </w:t>
      </w:r>
      <w:bookmarkStart w:id="2" w:name="_Hlk198842138"/>
      <w:r w:rsidRPr="00F97C88">
        <w:rPr>
          <w:highlight w:val="cyan"/>
        </w:rPr>
        <w:t>Milliarden Fran</w:t>
      </w:r>
      <w:bookmarkEnd w:id="2"/>
      <w:r w:rsidRPr="00F97C88">
        <w:rPr>
          <w:highlight w:val="cyan"/>
        </w:rPr>
        <w:t xml:space="preserve">ken. Die Ausbauvorhaben bestellt und finanziert das BAV über Umsetzungsvereinbarungen bei der </w:t>
      </w:r>
      <w:r w:rsidR="00BD4DA9" w:rsidRPr="00F97C88">
        <w:rPr>
          <w:highlight w:val="cyan"/>
        </w:rPr>
        <w:t xml:space="preserve">SBB </w:t>
      </w:r>
      <w:proofErr w:type="spellStart"/>
      <w:r w:rsidR="00BD4DA9" w:rsidRPr="00F97C88">
        <w:rPr>
          <w:highlight w:val="cyan"/>
        </w:rPr>
        <w:t>Infra</w:t>
      </w:r>
      <w:proofErr w:type="spellEnd"/>
      <w:r w:rsidR="00AB3D9A" w:rsidRPr="00F97C88">
        <w:rPr>
          <w:highlight w:val="cyan"/>
        </w:rPr>
        <w:t xml:space="preserve"> und weiteren Infrastrukturbetreiberinnen</w:t>
      </w:r>
      <w:r w:rsidRPr="00F97C88">
        <w:rPr>
          <w:highlight w:val="cyan"/>
        </w:rPr>
        <w:t>.</w:t>
      </w:r>
      <w:r w:rsidR="003812F3" w:rsidRPr="00F97C88">
        <w:rPr>
          <w:highlight w:val="cyan"/>
        </w:rPr>
        <w:t xml:space="preserve"> Für den </w:t>
      </w:r>
      <w:r w:rsidR="009F1987" w:rsidRPr="00F97C88">
        <w:rPr>
          <w:highlight w:val="cyan"/>
        </w:rPr>
        <w:t xml:space="preserve">sogenannten </w:t>
      </w:r>
      <w:r w:rsidR="003812F3" w:rsidRPr="00F97C88">
        <w:rPr>
          <w:highlight w:val="cyan"/>
        </w:rPr>
        <w:t>Ausbauschritt 2035</w:t>
      </w:r>
      <w:r w:rsidR="00D17285" w:rsidRPr="00F97C88">
        <w:rPr>
          <w:rStyle w:val="Funotenzeichen"/>
          <w:highlight w:val="cyan"/>
        </w:rPr>
        <w:footnoteReference w:id="2"/>
      </w:r>
      <w:r w:rsidR="003812F3" w:rsidRPr="00F97C88">
        <w:rPr>
          <w:highlight w:val="cyan"/>
        </w:rPr>
        <w:t xml:space="preserve"> hat das Parlament ein Gesamtpaket von knapp 13 Milliarden Franken bewilligt</w:t>
      </w:r>
      <w:r w:rsidR="00610515" w:rsidRPr="00F97C88">
        <w:rPr>
          <w:highlight w:val="cyan"/>
        </w:rPr>
        <w:t>, ein Grossteil davon betrifft die SBB</w:t>
      </w:r>
      <w:r w:rsidR="003812F3" w:rsidRPr="00F97C88">
        <w:rPr>
          <w:highlight w:val="cyan"/>
        </w:rPr>
        <w:t>.</w:t>
      </w:r>
    </w:p>
    <w:p w14:paraId="746E2577" w14:textId="64AE7556" w:rsidR="00CE78B1" w:rsidRPr="00F97C88" w:rsidRDefault="00CE78B1" w:rsidP="00CE78B1">
      <w:pPr>
        <w:pStyle w:val="TextEFK"/>
        <w:rPr>
          <w:highlight w:val="cyan"/>
        </w:rPr>
      </w:pPr>
      <w:r w:rsidRPr="00F97C88">
        <w:rPr>
          <w:highlight w:val="cyan"/>
        </w:rPr>
        <w:t>Die Entnahmen aus dem BIF haben gemäss Gesetz vorrangig den Betrieb und Substanzerhalt der Eisenbahninfrastruktur sicherzustellen und erst in zweiter Linie den Ausbau zu ermöglichen.</w:t>
      </w:r>
      <w:r w:rsidR="00AF5897" w:rsidRPr="00F97C88">
        <w:rPr>
          <w:highlight w:val="cyan"/>
        </w:rPr>
        <w:t xml:space="preserve"> </w:t>
      </w:r>
      <w:r w:rsidRPr="00F97C88">
        <w:rPr>
          <w:highlight w:val="cyan"/>
        </w:rPr>
        <w:t xml:space="preserve">Vor diesem Hintergrund prüfte die EFK die langfristige Investitionsplanung der Eisenbahninfrastruktur der </w:t>
      </w:r>
      <w:r w:rsidR="00BD4DA9" w:rsidRPr="00F97C88">
        <w:rPr>
          <w:highlight w:val="cyan"/>
        </w:rPr>
        <w:t xml:space="preserve">SBB </w:t>
      </w:r>
      <w:proofErr w:type="spellStart"/>
      <w:r w:rsidR="00BD4DA9" w:rsidRPr="00F97C88">
        <w:rPr>
          <w:highlight w:val="cyan"/>
        </w:rPr>
        <w:t>Infra</w:t>
      </w:r>
      <w:proofErr w:type="spellEnd"/>
      <w:r w:rsidRPr="00F97C88">
        <w:rPr>
          <w:highlight w:val="cyan"/>
        </w:rPr>
        <w:t xml:space="preserve"> und die BIF-Planung des BAV. </w:t>
      </w:r>
    </w:p>
    <w:p w14:paraId="40A046BC" w14:textId="44DAABEB" w:rsidR="00CE78B1" w:rsidRPr="00F97C88" w:rsidRDefault="00CE78B1" w:rsidP="00CE78B1">
      <w:pPr>
        <w:pStyle w:val="TextEFK"/>
        <w:rPr>
          <w:highlight w:val="cyan"/>
        </w:rPr>
      </w:pPr>
      <w:r w:rsidRPr="00F97C88">
        <w:rPr>
          <w:highlight w:val="cyan"/>
        </w:rPr>
        <w:t xml:space="preserve">Die Prüfungsergebnisse zeigen </w:t>
      </w:r>
      <w:r w:rsidR="00F35D00" w:rsidRPr="00F97C88">
        <w:rPr>
          <w:highlight w:val="cyan"/>
        </w:rPr>
        <w:t>Handlungsbedarf auf</w:t>
      </w:r>
      <w:r w:rsidRPr="00F97C88">
        <w:rPr>
          <w:highlight w:val="cyan"/>
        </w:rPr>
        <w:t xml:space="preserve">. Während seitens </w:t>
      </w:r>
      <w:r w:rsidR="00BD4DA9" w:rsidRPr="00F97C88">
        <w:rPr>
          <w:highlight w:val="cyan"/>
        </w:rPr>
        <w:t xml:space="preserve">SBB </w:t>
      </w:r>
      <w:proofErr w:type="spellStart"/>
      <w:r w:rsidR="00BD4DA9" w:rsidRPr="00F97C88">
        <w:rPr>
          <w:highlight w:val="cyan"/>
        </w:rPr>
        <w:t>Infra</w:t>
      </w:r>
      <w:proofErr w:type="spellEnd"/>
      <w:r w:rsidRPr="00F97C88">
        <w:rPr>
          <w:highlight w:val="cyan"/>
        </w:rPr>
        <w:t xml:space="preserve"> viele Planungsinstrumente eine langfristige und strategische Planung zulassen, erfolgt die </w:t>
      </w:r>
      <w:r w:rsidR="002B7050" w:rsidRPr="00F97C88">
        <w:rPr>
          <w:highlight w:val="cyan"/>
        </w:rPr>
        <w:t xml:space="preserve">Planung des Substanzerhalts </w:t>
      </w:r>
      <w:r w:rsidRPr="00F97C88">
        <w:rPr>
          <w:highlight w:val="cyan"/>
        </w:rPr>
        <w:t>nur kurz</w:t>
      </w:r>
      <w:r w:rsidR="008F1094" w:rsidRPr="00F97C88">
        <w:rPr>
          <w:highlight w:val="cyan"/>
        </w:rPr>
        <w:t>- und mittel</w:t>
      </w:r>
      <w:r w:rsidRPr="00F97C88">
        <w:rPr>
          <w:highlight w:val="cyan"/>
        </w:rPr>
        <w:t xml:space="preserve">fristig. Die </w:t>
      </w:r>
      <w:r w:rsidR="00BD4DA9" w:rsidRPr="00F97C88">
        <w:rPr>
          <w:highlight w:val="cyan"/>
        </w:rPr>
        <w:t xml:space="preserve">SBB </w:t>
      </w:r>
      <w:proofErr w:type="spellStart"/>
      <w:r w:rsidR="00BD4DA9" w:rsidRPr="00F97C88">
        <w:rPr>
          <w:highlight w:val="cyan"/>
        </w:rPr>
        <w:t>Infra</w:t>
      </w:r>
      <w:proofErr w:type="spellEnd"/>
      <w:r w:rsidRPr="00F97C88">
        <w:rPr>
          <w:highlight w:val="cyan"/>
        </w:rPr>
        <w:t xml:space="preserve"> hat diese fehlende Verbindung erkannt und will diese in der Planung weiterentwickeln.</w:t>
      </w:r>
    </w:p>
    <w:p w14:paraId="1B773EA8" w14:textId="0E971A0C" w:rsidR="00CE78B1" w:rsidRPr="00F97C88" w:rsidRDefault="00CE78B1" w:rsidP="00FE444A">
      <w:pPr>
        <w:pStyle w:val="TextEFK"/>
        <w:rPr>
          <w:highlight w:val="cyan"/>
        </w:rPr>
      </w:pPr>
      <w:r w:rsidRPr="00F97C88">
        <w:rPr>
          <w:highlight w:val="cyan"/>
        </w:rPr>
        <w:t>Das BAV plant den BIF heute</w:t>
      </w:r>
      <w:r w:rsidR="00610515" w:rsidRPr="00F97C88">
        <w:rPr>
          <w:highlight w:val="cyan"/>
        </w:rPr>
        <w:t xml:space="preserve"> </w:t>
      </w:r>
      <w:r w:rsidR="00304E0E" w:rsidRPr="00F97C88">
        <w:rPr>
          <w:highlight w:val="cyan"/>
        </w:rPr>
        <w:t xml:space="preserve">primär </w:t>
      </w:r>
      <w:r w:rsidR="00610515" w:rsidRPr="00F97C88">
        <w:rPr>
          <w:highlight w:val="cyan"/>
        </w:rPr>
        <w:t>aus</w:t>
      </w:r>
      <w:r w:rsidRPr="00F97C88">
        <w:rPr>
          <w:highlight w:val="cyan"/>
        </w:rPr>
        <w:t xml:space="preserve"> finanzieller Sicht </w:t>
      </w:r>
      <w:r w:rsidR="00610515" w:rsidRPr="00F97C88">
        <w:rPr>
          <w:highlight w:val="cyan"/>
        </w:rPr>
        <w:t>und berücksichtigt die</w:t>
      </w:r>
      <w:r w:rsidR="00F35D00" w:rsidRPr="00F97C88">
        <w:rPr>
          <w:highlight w:val="cyan"/>
        </w:rPr>
        <w:t xml:space="preserve"> Einschränkungen</w:t>
      </w:r>
      <w:r w:rsidR="000B5B95" w:rsidRPr="00F97C88">
        <w:rPr>
          <w:highlight w:val="cyan"/>
        </w:rPr>
        <w:t xml:space="preserve"> zu wenig</w:t>
      </w:r>
      <w:r w:rsidR="00F35D00" w:rsidRPr="00F97C88">
        <w:rPr>
          <w:highlight w:val="cyan"/>
        </w:rPr>
        <w:t xml:space="preserve">, die sich aus der </w:t>
      </w:r>
      <w:r w:rsidRPr="00F97C88">
        <w:rPr>
          <w:highlight w:val="cyan"/>
        </w:rPr>
        <w:t>bautechnischen Machbarkeit</w:t>
      </w:r>
      <w:r w:rsidR="00836BA6" w:rsidRPr="00F97C88">
        <w:rPr>
          <w:highlight w:val="cyan"/>
        </w:rPr>
        <w:t>,</w:t>
      </w:r>
      <w:r w:rsidR="00F35D00" w:rsidRPr="00F97C88">
        <w:rPr>
          <w:highlight w:val="cyan"/>
        </w:rPr>
        <w:t xml:space="preserve"> </w:t>
      </w:r>
      <w:r w:rsidR="000B5B95" w:rsidRPr="00F97C88">
        <w:rPr>
          <w:highlight w:val="cyan"/>
        </w:rPr>
        <w:t xml:space="preserve">wie </w:t>
      </w:r>
      <w:r w:rsidR="008441BB" w:rsidRPr="00F97C88">
        <w:rPr>
          <w:highlight w:val="cyan"/>
        </w:rPr>
        <w:t>insbesondere Bauintervalle</w:t>
      </w:r>
      <w:r w:rsidR="00836BA6" w:rsidRPr="00F97C88">
        <w:rPr>
          <w:highlight w:val="cyan"/>
        </w:rPr>
        <w:t>,</w:t>
      </w:r>
      <w:r w:rsidR="00F35D00" w:rsidRPr="00F97C88">
        <w:rPr>
          <w:highlight w:val="cyan"/>
        </w:rPr>
        <w:t xml:space="preserve"> ergeben</w:t>
      </w:r>
      <w:r w:rsidRPr="00F97C88">
        <w:rPr>
          <w:highlight w:val="cyan"/>
        </w:rPr>
        <w:t xml:space="preserve">. </w:t>
      </w:r>
      <w:r w:rsidR="00610515" w:rsidRPr="00F97C88">
        <w:rPr>
          <w:highlight w:val="cyan"/>
        </w:rPr>
        <w:t>D</w:t>
      </w:r>
      <w:r w:rsidR="0042360A" w:rsidRPr="00F97C88">
        <w:rPr>
          <w:highlight w:val="cyan"/>
        </w:rPr>
        <w:t>i</w:t>
      </w:r>
      <w:r w:rsidR="00FE444A" w:rsidRPr="00F97C88">
        <w:rPr>
          <w:highlight w:val="cyan"/>
        </w:rPr>
        <w:t xml:space="preserve">e </w:t>
      </w:r>
      <w:r w:rsidR="0042360A" w:rsidRPr="00F97C88">
        <w:rPr>
          <w:highlight w:val="cyan"/>
        </w:rPr>
        <w:t>SBB</w:t>
      </w:r>
      <w:r w:rsidR="00BD4DA9" w:rsidRPr="00F97C88">
        <w:rPr>
          <w:highlight w:val="cyan"/>
        </w:rPr>
        <w:t xml:space="preserve"> </w:t>
      </w:r>
      <w:proofErr w:type="spellStart"/>
      <w:r w:rsidR="00BD4DA9" w:rsidRPr="00F97C88">
        <w:rPr>
          <w:highlight w:val="cyan"/>
        </w:rPr>
        <w:t>Infra</w:t>
      </w:r>
      <w:proofErr w:type="spellEnd"/>
      <w:r w:rsidR="00BD4DA9" w:rsidRPr="00F97C88">
        <w:rPr>
          <w:highlight w:val="cyan"/>
        </w:rPr>
        <w:t xml:space="preserve"> </w:t>
      </w:r>
      <w:r w:rsidR="0042360A" w:rsidRPr="00F97C88">
        <w:rPr>
          <w:highlight w:val="cyan"/>
        </w:rPr>
        <w:t>melde</w:t>
      </w:r>
      <w:r w:rsidR="00FE444A" w:rsidRPr="00F97C88">
        <w:rPr>
          <w:highlight w:val="cyan"/>
        </w:rPr>
        <w:t>t</w:t>
      </w:r>
      <w:r w:rsidR="0042360A" w:rsidRPr="00F97C88">
        <w:rPr>
          <w:highlight w:val="cyan"/>
        </w:rPr>
        <w:t xml:space="preserve"> </w:t>
      </w:r>
      <w:r w:rsidR="00FE444A" w:rsidRPr="00F97C88">
        <w:rPr>
          <w:highlight w:val="cyan"/>
        </w:rPr>
        <w:t xml:space="preserve">per 31. Dezember 2021 </w:t>
      </w:r>
      <w:r w:rsidR="0042360A" w:rsidRPr="00F97C88">
        <w:rPr>
          <w:highlight w:val="cyan"/>
        </w:rPr>
        <w:t xml:space="preserve">einen </w:t>
      </w:r>
      <w:r w:rsidR="00FE444A" w:rsidRPr="00F97C88">
        <w:rPr>
          <w:highlight w:val="cyan"/>
        </w:rPr>
        <w:t>Substanzerhaltungs</w:t>
      </w:r>
      <w:r w:rsidR="00FE444A" w:rsidRPr="00F97C88">
        <w:rPr>
          <w:highlight w:val="cyan"/>
        </w:rPr>
        <w:softHyphen/>
        <w:t>r</w:t>
      </w:r>
      <w:r w:rsidR="0042360A" w:rsidRPr="00F97C88">
        <w:rPr>
          <w:highlight w:val="cyan"/>
        </w:rPr>
        <w:t>ückstand von mehr als 6 Milliarden Franken</w:t>
      </w:r>
      <w:r w:rsidR="00FE444A" w:rsidRPr="00F97C88">
        <w:rPr>
          <w:highlight w:val="cyan"/>
        </w:rPr>
        <w:t>. D</w:t>
      </w:r>
      <w:r w:rsidR="0042360A" w:rsidRPr="00F97C88">
        <w:rPr>
          <w:highlight w:val="cyan"/>
        </w:rPr>
        <w:t xml:space="preserve">as BAV beurteilt diese Grösse als </w:t>
      </w:r>
      <w:r w:rsidR="00FE444A" w:rsidRPr="00F97C88">
        <w:rPr>
          <w:highlight w:val="cyan"/>
        </w:rPr>
        <w:t>wenig belastbar</w:t>
      </w:r>
      <w:r w:rsidR="0042360A" w:rsidRPr="00F97C88">
        <w:rPr>
          <w:highlight w:val="cyan"/>
        </w:rPr>
        <w:t xml:space="preserve"> und sieht </w:t>
      </w:r>
      <w:r w:rsidR="00FE444A" w:rsidRPr="00F97C88">
        <w:rPr>
          <w:highlight w:val="cyan"/>
        </w:rPr>
        <w:t>kaum</w:t>
      </w:r>
      <w:r w:rsidR="0042360A" w:rsidRPr="00F97C88">
        <w:rPr>
          <w:highlight w:val="cyan"/>
        </w:rPr>
        <w:t xml:space="preserve"> Handlungsbedarf</w:t>
      </w:r>
      <w:r w:rsidR="00FE444A" w:rsidRPr="00F97C88">
        <w:rPr>
          <w:highlight w:val="cyan"/>
        </w:rPr>
        <w:t>.</w:t>
      </w:r>
      <w:r w:rsidR="0042360A" w:rsidRPr="00F97C88">
        <w:rPr>
          <w:highlight w:val="cyan"/>
        </w:rPr>
        <w:t xml:space="preserve"> </w:t>
      </w:r>
      <w:r w:rsidR="000A17E4" w:rsidRPr="00F97C88">
        <w:rPr>
          <w:highlight w:val="cyan"/>
        </w:rPr>
        <w:t xml:space="preserve">Eine </w:t>
      </w:r>
      <w:r w:rsidR="00772F60" w:rsidRPr="00F97C88">
        <w:rPr>
          <w:highlight w:val="cyan"/>
        </w:rPr>
        <w:t>Planungsgrösse</w:t>
      </w:r>
      <w:r w:rsidR="000A17E4" w:rsidRPr="00F97C88">
        <w:rPr>
          <w:highlight w:val="cyan"/>
        </w:rPr>
        <w:t xml:space="preserve"> betreffend Substanzerhaltungsrückstand fehlt</w:t>
      </w:r>
      <w:r w:rsidR="0074182D" w:rsidRPr="00F97C88">
        <w:rPr>
          <w:highlight w:val="cyan"/>
        </w:rPr>
        <w:t xml:space="preserve"> im BIF</w:t>
      </w:r>
      <w:r w:rsidR="000A17E4" w:rsidRPr="00F97C88">
        <w:rPr>
          <w:highlight w:val="cyan"/>
        </w:rPr>
        <w:t xml:space="preserve">, </w:t>
      </w:r>
      <w:r w:rsidR="00EA4166" w:rsidRPr="00F97C88">
        <w:rPr>
          <w:highlight w:val="cyan"/>
        </w:rPr>
        <w:t xml:space="preserve">was ein finanzielles Risiko darstellt. </w:t>
      </w:r>
    </w:p>
    <w:p w14:paraId="3FDCEFCD" w14:textId="4C9DC775" w:rsidR="006F2791" w:rsidRPr="00F97C88" w:rsidRDefault="008F1094" w:rsidP="006F2791">
      <w:pPr>
        <w:pStyle w:val="TitelWIKEFK"/>
        <w:rPr>
          <w:highlight w:val="cyan"/>
        </w:rPr>
      </w:pPr>
      <w:r w:rsidRPr="00F97C88">
        <w:rPr>
          <w:highlight w:val="cyan"/>
        </w:rPr>
        <w:t>Herausforderung</w:t>
      </w:r>
      <w:r w:rsidR="006F2791" w:rsidRPr="00F97C88">
        <w:rPr>
          <w:highlight w:val="cyan"/>
        </w:rPr>
        <w:t xml:space="preserve"> Bauen </w:t>
      </w:r>
      <w:r w:rsidR="00E665D8" w:rsidRPr="00F97C88">
        <w:rPr>
          <w:highlight w:val="cyan"/>
        </w:rPr>
        <w:t>unter Betrieb</w:t>
      </w:r>
    </w:p>
    <w:p w14:paraId="69418A4C" w14:textId="47F74F9C" w:rsidR="00F91767" w:rsidRPr="00F97C88" w:rsidRDefault="00F91767" w:rsidP="00F91767">
      <w:pPr>
        <w:pStyle w:val="TextEFK"/>
        <w:rPr>
          <w:highlight w:val="cyan"/>
        </w:rPr>
      </w:pPr>
      <w:r w:rsidRPr="00F97C88">
        <w:rPr>
          <w:highlight w:val="cyan"/>
        </w:rPr>
        <w:t>Das Bahnsystem hat begrenzte Ressourcen</w:t>
      </w:r>
      <w:r w:rsidR="00096490" w:rsidRPr="00F97C88">
        <w:rPr>
          <w:highlight w:val="cyan"/>
        </w:rPr>
        <w:t>.</w:t>
      </w:r>
      <w:r w:rsidRPr="00F97C88">
        <w:rPr>
          <w:highlight w:val="cyan"/>
        </w:rPr>
        <w:t xml:space="preserve"> </w:t>
      </w:r>
      <w:r w:rsidR="00096490" w:rsidRPr="00F97C88">
        <w:rPr>
          <w:highlight w:val="cyan"/>
        </w:rPr>
        <w:t>D</w:t>
      </w:r>
      <w:r w:rsidRPr="00F97C88">
        <w:rPr>
          <w:highlight w:val="cyan"/>
        </w:rPr>
        <w:t xml:space="preserve">ie </w:t>
      </w:r>
      <w:r w:rsidR="00096490" w:rsidRPr="00F97C88">
        <w:rPr>
          <w:highlight w:val="cyan"/>
        </w:rPr>
        <w:t xml:space="preserve">Umsetzung des </w:t>
      </w:r>
      <w:r w:rsidRPr="00F97C88">
        <w:rPr>
          <w:highlight w:val="cyan"/>
        </w:rPr>
        <w:t>Fahrplan</w:t>
      </w:r>
      <w:r w:rsidR="00096490" w:rsidRPr="00F97C88">
        <w:rPr>
          <w:highlight w:val="cyan"/>
        </w:rPr>
        <w:t>s</w:t>
      </w:r>
      <w:r w:rsidRPr="00F97C88">
        <w:rPr>
          <w:highlight w:val="cyan"/>
        </w:rPr>
        <w:t xml:space="preserve"> und das Bauen unter Betrieb konkurrenzieren</w:t>
      </w:r>
      <w:r w:rsidR="00096490" w:rsidRPr="00F97C88">
        <w:rPr>
          <w:highlight w:val="cyan"/>
        </w:rPr>
        <w:t xml:space="preserve"> sich</w:t>
      </w:r>
      <w:r w:rsidR="00655A47" w:rsidRPr="00F97C88">
        <w:rPr>
          <w:highlight w:val="cyan"/>
        </w:rPr>
        <w:t xml:space="preserve"> dabei</w:t>
      </w:r>
      <w:r w:rsidR="00096490" w:rsidRPr="00F97C88">
        <w:rPr>
          <w:highlight w:val="cyan"/>
        </w:rPr>
        <w:t xml:space="preserve"> </w:t>
      </w:r>
      <w:r w:rsidR="00655A47" w:rsidRPr="00F97C88">
        <w:rPr>
          <w:highlight w:val="cyan"/>
        </w:rPr>
        <w:t>um die</w:t>
      </w:r>
      <w:r w:rsidR="00096490" w:rsidRPr="00F97C88">
        <w:rPr>
          <w:highlight w:val="cyan"/>
        </w:rPr>
        <w:t xml:space="preserve"> verfügbaren Zeitfenster</w:t>
      </w:r>
      <w:r w:rsidRPr="00F97C88">
        <w:rPr>
          <w:highlight w:val="cyan"/>
        </w:rPr>
        <w:t xml:space="preserve">. Limitierend wirken vor allem die immer kürzeren und stellenweise fehlenden </w:t>
      </w:r>
      <w:r w:rsidR="00965889" w:rsidRPr="00F97C88">
        <w:rPr>
          <w:highlight w:val="cyan"/>
        </w:rPr>
        <w:t xml:space="preserve">Bauintervalle </w:t>
      </w:r>
      <w:r w:rsidRPr="00F97C88">
        <w:rPr>
          <w:highlight w:val="cyan"/>
        </w:rPr>
        <w:t xml:space="preserve">sowie die </w:t>
      </w:r>
      <w:r w:rsidRPr="00F97C88">
        <w:rPr>
          <w:highlight w:val="cyan"/>
        </w:rPr>
        <w:lastRenderedPageBreak/>
        <w:t xml:space="preserve">Verfügbarkeit von bautechnischen und personellen Ressourcen. </w:t>
      </w:r>
      <w:r w:rsidR="00836BA6" w:rsidRPr="00F97C88">
        <w:rPr>
          <w:highlight w:val="cyan"/>
        </w:rPr>
        <w:t>Angesichts dessen</w:t>
      </w:r>
      <w:r w:rsidRPr="00F97C88">
        <w:rPr>
          <w:highlight w:val="cyan"/>
        </w:rPr>
        <w:t xml:space="preserve"> zeichne</w:t>
      </w:r>
      <w:r w:rsidR="00D35664" w:rsidRPr="00F97C88">
        <w:rPr>
          <w:highlight w:val="cyan"/>
        </w:rPr>
        <w:t>n</w:t>
      </w:r>
      <w:r w:rsidRPr="00F97C88">
        <w:rPr>
          <w:highlight w:val="cyan"/>
        </w:rPr>
        <w:t xml:space="preserve"> sich erste Korrektur</w:t>
      </w:r>
      <w:r w:rsidR="00D35664" w:rsidRPr="00F97C88">
        <w:rPr>
          <w:highlight w:val="cyan"/>
        </w:rPr>
        <w:t>en</w:t>
      </w:r>
      <w:r w:rsidRPr="00F97C88">
        <w:rPr>
          <w:highlight w:val="cyan"/>
        </w:rPr>
        <w:t xml:space="preserve"> ab, </w:t>
      </w:r>
      <w:r w:rsidR="00D35664" w:rsidRPr="00F97C88">
        <w:rPr>
          <w:highlight w:val="cyan"/>
        </w:rPr>
        <w:t>so soll etwa</w:t>
      </w:r>
      <w:r w:rsidRPr="00F97C88">
        <w:rPr>
          <w:highlight w:val="cyan"/>
        </w:rPr>
        <w:t xml:space="preserve"> der Ausbauschritt </w:t>
      </w:r>
      <w:r w:rsidR="000F31D1" w:rsidRPr="00F97C88">
        <w:rPr>
          <w:highlight w:val="cyan"/>
        </w:rPr>
        <w:t>2035</w:t>
      </w:r>
      <w:r w:rsidRPr="00F97C88">
        <w:rPr>
          <w:highlight w:val="cyan"/>
        </w:rPr>
        <w:t xml:space="preserve"> einige Jahre später </w:t>
      </w:r>
      <w:r w:rsidR="00527B19" w:rsidRPr="00F97C88">
        <w:rPr>
          <w:highlight w:val="cyan"/>
        </w:rPr>
        <w:t xml:space="preserve">als geplant </w:t>
      </w:r>
      <w:r w:rsidRPr="00F97C88">
        <w:rPr>
          <w:highlight w:val="cyan"/>
        </w:rPr>
        <w:t>in Betrieb gehen.</w:t>
      </w:r>
      <w:r w:rsidR="00030C6C" w:rsidRPr="00F97C88">
        <w:rPr>
          <w:highlight w:val="cyan"/>
        </w:rPr>
        <w:t xml:space="preserve"> Damit </w:t>
      </w:r>
      <w:r w:rsidR="00DB5A84" w:rsidRPr="00F97C88">
        <w:rPr>
          <w:highlight w:val="cyan"/>
        </w:rPr>
        <w:t xml:space="preserve">sollen </w:t>
      </w:r>
      <w:r w:rsidR="00030C6C" w:rsidRPr="00F97C88">
        <w:rPr>
          <w:highlight w:val="cyan"/>
        </w:rPr>
        <w:t xml:space="preserve">die notwendigen </w:t>
      </w:r>
      <w:r w:rsidR="009656EF" w:rsidRPr="00F97C88">
        <w:rPr>
          <w:highlight w:val="cyan"/>
        </w:rPr>
        <w:t xml:space="preserve">Kapazitäten </w:t>
      </w:r>
      <w:r w:rsidR="00030C6C" w:rsidRPr="00F97C88">
        <w:rPr>
          <w:highlight w:val="cyan"/>
        </w:rPr>
        <w:t xml:space="preserve">für den Substanzerhalt </w:t>
      </w:r>
      <w:r w:rsidR="5EE6CB54" w:rsidRPr="00F97C88">
        <w:rPr>
          <w:highlight w:val="cyan"/>
        </w:rPr>
        <w:t>kurz- und</w:t>
      </w:r>
      <w:r w:rsidR="00030C6C" w:rsidRPr="00F97C88">
        <w:rPr>
          <w:highlight w:val="cyan"/>
        </w:rPr>
        <w:t xml:space="preserve"> </w:t>
      </w:r>
      <w:r w:rsidR="49C7B558" w:rsidRPr="00F97C88">
        <w:rPr>
          <w:highlight w:val="cyan"/>
        </w:rPr>
        <w:t xml:space="preserve">mittelfristig </w:t>
      </w:r>
      <w:r w:rsidR="00030C6C" w:rsidRPr="00F97C88">
        <w:rPr>
          <w:highlight w:val="cyan"/>
        </w:rPr>
        <w:t>bereitgestellt</w:t>
      </w:r>
      <w:r w:rsidR="00DB5A84" w:rsidRPr="00F97C88">
        <w:rPr>
          <w:highlight w:val="cyan"/>
        </w:rPr>
        <w:t xml:space="preserve"> werden</w:t>
      </w:r>
      <w:r w:rsidR="00030C6C" w:rsidRPr="00F97C88">
        <w:rPr>
          <w:highlight w:val="cyan"/>
        </w:rPr>
        <w:t>.</w:t>
      </w:r>
    </w:p>
    <w:p w14:paraId="5655A038" w14:textId="5DBC8572" w:rsidR="00A62FF3" w:rsidRPr="00F97C88" w:rsidRDefault="00655A47" w:rsidP="00A62FF3">
      <w:pPr>
        <w:pStyle w:val="TitelWIKEFK"/>
        <w:rPr>
          <w:highlight w:val="cyan"/>
        </w:rPr>
      </w:pPr>
      <w:r w:rsidRPr="00F97C88">
        <w:rPr>
          <w:highlight w:val="cyan"/>
        </w:rPr>
        <w:t xml:space="preserve">Die Realisierbarkeit des Bauvolumens unter Betrieb muss verlässlicher </w:t>
      </w:r>
      <w:r w:rsidR="00B656CB" w:rsidRPr="00F97C88">
        <w:rPr>
          <w:highlight w:val="cyan"/>
        </w:rPr>
        <w:t>sein</w:t>
      </w:r>
    </w:p>
    <w:p w14:paraId="213E1656" w14:textId="6377D3ED" w:rsidR="00591B33" w:rsidRPr="00F97C88" w:rsidRDefault="00A62FF3" w:rsidP="00A62FF3">
      <w:pPr>
        <w:pStyle w:val="TextEFK"/>
        <w:rPr>
          <w:highlight w:val="cyan"/>
        </w:rPr>
      </w:pPr>
      <w:r w:rsidRPr="00F97C88">
        <w:rPr>
          <w:highlight w:val="cyan"/>
        </w:rPr>
        <w:t xml:space="preserve">Die Umsetzung des Substanzerhalt und des Ausbaus ist massgeblich von den verfügbaren Kapazitäten und Ressourcen </w:t>
      </w:r>
      <w:r w:rsidR="001B5F8A" w:rsidRPr="00F97C88">
        <w:rPr>
          <w:highlight w:val="cyan"/>
        </w:rPr>
        <w:t xml:space="preserve">unter Betrieb </w:t>
      </w:r>
      <w:r w:rsidRPr="00F97C88">
        <w:rPr>
          <w:highlight w:val="cyan"/>
        </w:rPr>
        <w:t xml:space="preserve">abhängig. Um abzuleiten, wie weit die geplanten Vorhaben mit den verfügbaren Intervallen und Ressourcen umsetzbar sind, entwickelte die SBB </w:t>
      </w:r>
      <w:proofErr w:type="spellStart"/>
      <w:r w:rsidR="005C2C1E" w:rsidRPr="00F97C88">
        <w:rPr>
          <w:highlight w:val="cyan"/>
        </w:rPr>
        <w:t>Infra</w:t>
      </w:r>
      <w:proofErr w:type="spellEnd"/>
      <w:r w:rsidR="005C2C1E" w:rsidRPr="00F97C88">
        <w:rPr>
          <w:highlight w:val="cyan"/>
        </w:rPr>
        <w:t xml:space="preserve"> </w:t>
      </w:r>
      <w:r w:rsidRPr="00F97C88">
        <w:rPr>
          <w:highlight w:val="cyan"/>
        </w:rPr>
        <w:t>eine auf</w:t>
      </w:r>
      <w:r w:rsidR="00C45FF8" w:rsidRPr="00F97C88">
        <w:rPr>
          <w:highlight w:val="cyan"/>
        </w:rPr>
        <w:t xml:space="preserve"> </w:t>
      </w:r>
      <w:r w:rsidRPr="00F97C88">
        <w:rPr>
          <w:highlight w:val="cyan"/>
        </w:rPr>
        <w:t xml:space="preserve">Vergangenheitswerten geschätzte </w:t>
      </w:r>
      <w:r w:rsidR="00D12E5D" w:rsidRPr="00F97C88">
        <w:rPr>
          <w:highlight w:val="cyan"/>
        </w:rPr>
        <w:t>«</w:t>
      </w:r>
      <w:r w:rsidRPr="00F97C88">
        <w:rPr>
          <w:highlight w:val="cyan"/>
        </w:rPr>
        <w:t>Fahrbarkeitslinie</w:t>
      </w:r>
      <w:r w:rsidR="00D12E5D" w:rsidRPr="00F97C88">
        <w:rPr>
          <w:highlight w:val="cyan"/>
        </w:rPr>
        <w:t>»</w:t>
      </w:r>
      <w:r w:rsidRPr="00F97C88">
        <w:rPr>
          <w:highlight w:val="cyan"/>
        </w:rPr>
        <w:t xml:space="preserve">. </w:t>
      </w:r>
      <w:r w:rsidR="00EA5BB9" w:rsidRPr="00F97C88">
        <w:rPr>
          <w:highlight w:val="cyan"/>
        </w:rPr>
        <w:t>Diese</w:t>
      </w:r>
      <w:r w:rsidRPr="00F97C88">
        <w:rPr>
          <w:highlight w:val="cyan"/>
        </w:rPr>
        <w:t xml:space="preserve"> zeigt als Frühwarnsystem auf, was realisierbar ist und wie gross die Lücke zum Zielwert ist. </w:t>
      </w:r>
    </w:p>
    <w:p w14:paraId="7A45B823" w14:textId="24585F20" w:rsidR="00A62FF3" w:rsidRPr="00F97C88" w:rsidRDefault="00A62FF3" w:rsidP="00A62FF3">
      <w:pPr>
        <w:pStyle w:val="TextEFK"/>
        <w:rPr>
          <w:highlight w:val="cyan"/>
        </w:rPr>
      </w:pPr>
      <w:r w:rsidRPr="00F97C88">
        <w:rPr>
          <w:highlight w:val="cyan"/>
        </w:rPr>
        <w:t xml:space="preserve">Da die Schätzung der Linie zu wenig fundiert ist, empfiehlt die EFK der </w:t>
      </w:r>
      <w:r w:rsidR="00BD4DA9" w:rsidRPr="00F97C88">
        <w:rPr>
          <w:highlight w:val="cyan"/>
        </w:rPr>
        <w:t xml:space="preserve">SBB </w:t>
      </w:r>
      <w:proofErr w:type="spellStart"/>
      <w:r w:rsidR="005C2C1E" w:rsidRPr="00F97C88">
        <w:rPr>
          <w:highlight w:val="cyan"/>
        </w:rPr>
        <w:t>Infra</w:t>
      </w:r>
      <w:proofErr w:type="spellEnd"/>
      <w:r w:rsidRPr="00F97C88">
        <w:rPr>
          <w:highlight w:val="cyan"/>
        </w:rPr>
        <w:t xml:space="preserve">, die Linie mit zusätzlichen, belastbaren Daten herzuleiten. </w:t>
      </w:r>
    </w:p>
    <w:p w14:paraId="2EC62EAB" w14:textId="6EE3A852" w:rsidR="00CA3CC6" w:rsidRPr="00F97C88" w:rsidRDefault="00CA3CC6" w:rsidP="00CA3CC6">
      <w:pPr>
        <w:pStyle w:val="TitelWIKEFK"/>
        <w:rPr>
          <w:highlight w:val="cyan"/>
        </w:rPr>
      </w:pPr>
      <w:r w:rsidRPr="00F97C88">
        <w:rPr>
          <w:highlight w:val="cyan"/>
        </w:rPr>
        <w:t>D</w:t>
      </w:r>
      <w:r w:rsidR="00F433B0" w:rsidRPr="00F97C88">
        <w:rPr>
          <w:highlight w:val="cyan"/>
        </w:rPr>
        <w:t>as ausgewiesene</w:t>
      </w:r>
      <w:r w:rsidRPr="00F97C88">
        <w:rPr>
          <w:highlight w:val="cyan"/>
        </w:rPr>
        <w:t xml:space="preserve"> </w:t>
      </w:r>
      <w:r w:rsidR="00F433B0" w:rsidRPr="00F97C88">
        <w:rPr>
          <w:highlight w:val="cyan"/>
        </w:rPr>
        <w:t xml:space="preserve">Volumen des </w:t>
      </w:r>
      <w:r w:rsidRPr="00F97C88">
        <w:rPr>
          <w:highlight w:val="cyan"/>
        </w:rPr>
        <w:t>Substanzerhaltungsrückstand</w:t>
      </w:r>
      <w:r w:rsidR="00F433B0" w:rsidRPr="00F97C88">
        <w:rPr>
          <w:highlight w:val="cyan"/>
        </w:rPr>
        <w:t>s</w:t>
      </w:r>
      <w:r w:rsidRPr="00F97C88">
        <w:rPr>
          <w:highlight w:val="cyan"/>
        </w:rPr>
        <w:t xml:space="preserve"> ist wenig belastbar und</w:t>
      </w:r>
      <w:r w:rsidR="00211D7E" w:rsidRPr="00F97C88">
        <w:rPr>
          <w:highlight w:val="cyan"/>
        </w:rPr>
        <w:br/>
      </w:r>
      <w:r w:rsidRPr="00F97C88">
        <w:rPr>
          <w:highlight w:val="cyan"/>
        </w:rPr>
        <w:t>ein Abbauplan fehlt</w:t>
      </w:r>
    </w:p>
    <w:p w14:paraId="03F916DD" w14:textId="2591364E" w:rsidR="00CA3CC6" w:rsidRPr="00F97C88" w:rsidRDefault="00CA3CC6" w:rsidP="00CA3CC6">
      <w:pPr>
        <w:pStyle w:val="TextEFK"/>
        <w:rPr>
          <w:highlight w:val="cyan"/>
        </w:rPr>
      </w:pPr>
      <w:r w:rsidRPr="00F97C88">
        <w:rPr>
          <w:highlight w:val="cyan"/>
        </w:rPr>
        <w:t xml:space="preserve">Der im </w:t>
      </w:r>
      <w:r w:rsidR="00DB5A84" w:rsidRPr="00F97C88">
        <w:rPr>
          <w:highlight w:val="cyan"/>
        </w:rPr>
        <w:t>Netzzustandsbericht</w:t>
      </w:r>
      <w:r w:rsidRPr="00F97C88">
        <w:rPr>
          <w:highlight w:val="cyan"/>
        </w:rPr>
        <w:t xml:space="preserve"> freiwillig ausgewiesen</w:t>
      </w:r>
      <w:r w:rsidR="003409F5" w:rsidRPr="00F97C88">
        <w:rPr>
          <w:highlight w:val="cyan"/>
        </w:rPr>
        <w:t>e</w:t>
      </w:r>
      <w:r w:rsidRPr="00F97C88">
        <w:rPr>
          <w:highlight w:val="cyan"/>
        </w:rPr>
        <w:t xml:space="preserve"> Substanzerhaltungsrückstand der </w:t>
      </w:r>
      <w:r w:rsidR="00BD4DA9" w:rsidRPr="00F97C88">
        <w:rPr>
          <w:highlight w:val="cyan"/>
        </w:rPr>
        <w:t xml:space="preserve">SBB </w:t>
      </w:r>
      <w:proofErr w:type="spellStart"/>
      <w:r w:rsidR="005C2C1E" w:rsidRPr="00F97C88">
        <w:rPr>
          <w:highlight w:val="cyan"/>
        </w:rPr>
        <w:t>Infra</w:t>
      </w:r>
      <w:proofErr w:type="spellEnd"/>
      <w:r w:rsidRPr="00F97C88">
        <w:rPr>
          <w:highlight w:val="cyan"/>
        </w:rPr>
        <w:t xml:space="preserve"> nimmt seit einigen Jahren zu und wird </w:t>
      </w:r>
      <w:r w:rsidR="00EA5BB9" w:rsidRPr="00F97C88">
        <w:rPr>
          <w:highlight w:val="cyan"/>
        </w:rPr>
        <w:t xml:space="preserve">in </w:t>
      </w:r>
      <w:r w:rsidR="00687D52" w:rsidRPr="00F97C88">
        <w:rPr>
          <w:highlight w:val="cyan"/>
        </w:rPr>
        <w:t>Zukunft</w:t>
      </w:r>
      <w:r w:rsidRPr="00F97C88">
        <w:rPr>
          <w:highlight w:val="cyan"/>
        </w:rPr>
        <w:t xml:space="preserve"> gemäss Planung weiter ansteigen. Die </w:t>
      </w:r>
      <w:r w:rsidR="00D12E5D" w:rsidRPr="00F97C88">
        <w:rPr>
          <w:highlight w:val="cyan"/>
        </w:rPr>
        <w:t xml:space="preserve">Berechnung </w:t>
      </w:r>
      <w:r w:rsidRPr="00F97C88">
        <w:rPr>
          <w:highlight w:val="cyan"/>
        </w:rPr>
        <w:t xml:space="preserve">des Rückstandes ist </w:t>
      </w:r>
      <w:r w:rsidR="00B443BC" w:rsidRPr="00F97C88">
        <w:rPr>
          <w:highlight w:val="cyan"/>
        </w:rPr>
        <w:t xml:space="preserve">aus Sicht BAV </w:t>
      </w:r>
      <w:r w:rsidRPr="00F97C88">
        <w:rPr>
          <w:highlight w:val="cyan"/>
        </w:rPr>
        <w:t xml:space="preserve">zu wenig belastbar und </w:t>
      </w:r>
      <w:r w:rsidR="00687D52" w:rsidRPr="00F97C88">
        <w:rPr>
          <w:highlight w:val="cyan"/>
        </w:rPr>
        <w:t xml:space="preserve">wird </w:t>
      </w:r>
      <w:r w:rsidRPr="00F97C88">
        <w:rPr>
          <w:highlight w:val="cyan"/>
        </w:rPr>
        <w:t>vom BAV in</w:t>
      </w:r>
      <w:r w:rsidR="00687D52" w:rsidRPr="00F97C88">
        <w:rPr>
          <w:highlight w:val="cyan"/>
        </w:rPr>
        <w:t>f</w:t>
      </w:r>
      <w:r w:rsidRPr="00F97C88">
        <w:rPr>
          <w:highlight w:val="cyan"/>
        </w:rPr>
        <w:t xml:space="preserve">rage gestellt, weshalb die EFK der SBB </w:t>
      </w:r>
      <w:proofErr w:type="spellStart"/>
      <w:r w:rsidR="006630B3" w:rsidRPr="00F97C88">
        <w:rPr>
          <w:highlight w:val="cyan"/>
        </w:rPr>
        <w:t>Infra</w:t>
      </w:r>
      <w:proofErr w:type="spellEnd"/>
      <w:r w:rsidR="006630B3" w:rsidRPr="00F97C88">
        <w:rPr>
          <w:highlight w:val="cyan"/>
        </w:rPr>
        <w:t xml:space="preserve"> </w:t>
      </w:r>
      <w:r w:rsidRPr="00F97C88">
        <w:rPr>
          <w:highlight w:val="cyan"/>
        </w:rPr>
        <w:t>empfiehlt, den Rückstand nachvollziehbar herzuleiten.</w:t>
      </w:r>
    </w:p>
    <w:p w14:paraId="354941A7" w14:textId="3F12A174" w:rsidR="00CA3CC6" w:rsidRPr="00F97C88" w:rsidRDefault="00CA3CC6" w:rsidP="00CA3CC6">
      <w:pPr>
        <w:pStyle w:val="TextEFK"/>
        <w:rPr>
          <w:highlight w:val="cyan"/>
        </w:rPr>
      </w:pPr>
      <w:r w:rsidRPr="00F97C88">
        <w:rPr>
          <w:highlight w:val="cyan"/>
        </w:rPr>
        <w:t xml:space="preserve">Die EFK empfiehlt </w:t>
      </w:r>
      <w:r w:rsidR="009F1987" w:rsidRPr="00F97C88">
        <w:rPr>
          <w:highlight w:val="cyan"/>
        </w:rPr>
        <w:t>des</w:t>
      </w:r>
      <w:r w:rsidR="00E64F9A" w:rsidRPr="00F97C88">
        <w:rPr>
          <w:highlight w:val="cyan"/>
        </w:rPr>
        <w:t xml:space="preserve"> Weiteren</w:t>
      </w:r>
      <w:r w:rsidRPr="00F97C88">
        <w:rPr>
          <w:highlight w:val="cyan"/>
        </w:rPr>
        <w:t xml:space="preserve"> der SBB</w:t>
      </w:r>
      <w:r w:rsidR="00C25891" w:rsidRPr="00F97C88">
        <w:rPr>
          <w:highlight w:val="cyan"/>
        </w:rPr>
        <w:t xml:space="preserve"> </w:t>
      </w:r>
      <w:proofErr w:type="spellStart"/>
      <w:r w:rsidR="00C25891" w:rsidRPr="00F97C88">
        <w:rPr>
          <w:highlight w:val="cyan"/>
        </w:rPr>
        <w:t>Infra</w:t>
      </w:r>
      <w:proofErr w:type="spellEnd"/>
      <w:r w:rsidRPr="00F97C88">
        <w:rPr>
          <w:highlight w:val="cyan"/>
        </w:rPr>
        <w:t xml:space="preserve">, einen Abbauplan für den </w:t>
      </w:r>
      <w:r w:rsidR="003B6CB2" w:rsidRPr="00F97C88">
        <w:rPr>
          <w:highlight w:val="cyan"/>
        </w:rPr>
        <w:t xml:space="preserve">validierten </w:t>
      </w:r>
      <w:r w:rsidRPr="00F97C88">
        <w:rPr>
          <w:highlight w:val="cyan"/>
        </w:rPr>
        <w:t xml:space="preserve">Substanzerhaltungsrückstand zu erstellen und in </w:t>
      </w:r>
      <w:r w:rsidR="00E64F9A" w:rsidRPr="00F97C88">
        <w:rPr>
          <w:highlight w:val="cyan"/>
        </w:rPr>
        <w:t>den</w:t>
      </w:r>
      <w:r w:rsidRPr="00F97C88">
        <w:rPr>
          <w:highlight w:val="cyan"/>
        </w:rPr>
        <w:t xml:space="preserve"> bestehenden </w:t>
      </w:r>
      <w:r w:rsidR="009B1B39" w:rsidRPr="00F97C88">
        <w:rPr>
          <w:highlight w:val="cyan"/>
        </w:rPr>
        <w:t>SBB-</w:t>
      </w:r>
      <w:r w:rsidR="00875291" w:rsidRPr="00F97C88">
        <w:rPr>
          <w:highlight w:val="cyan"/>
        </w:rPr>
        <w:t>Planungs</w:t>
      </w:r>
      <w:r w:rsidRPr="00F97C88">
        <w:rPr>
          <w:highlight w:val="cyan"/>
        </w:rPr>
        <w:t>instrumente</w:t>
      </w:r>
      <w:r w:rsidR="00DB5A84" w:rsidRPr="00F97C88">
        <w:rPr>
          <w:highlight w:val="cyan"/>
        </w:rPr>
        <w:t>n</w:t>
      </w:r>
      <w:r w:rsidRPr="00F97C88">
        <w:rPr>
          <w:highlight w:val="cyan"/>
        </w:rPr>
        <w:t xml:space="preserve"> abzubilden.</w:t>
      </w:r>
    </w:p>
    <w:p w14:paraId="05629784" w14:textId="6525E9FE" w:rsidR="00E23222" w:rsidRPr="00F97C88" w:rsidRDefault="00E23222" w:rsidP="00E23222">
      <w:pPr>
        <w:pStyle w:val="TitelWIKEFK"/>
        <w:rPr>
          <w:highlight w:val="cyan"/>
        </w:rPr>
      </w:pPr>
      <w:r w:rsidRPr="00F97C88">
        <w:rPr>
          <w:highlight w:val="cyan"/>
        </w:rPr>
        <w:t xml:space="preserve">Der allfällige Rückstand beim Substanzerhalt ist im </w:t>
      </w:r>
      <w:r w:rsidR="00687D52" w:rsidRPr="00F97C88">
        <w:rPr>
          <w:highlight w:val="cyan"/>
        </w:rPr>
        <w:t>Bahninfrastrukturfonds</w:t>
      </w:r>
      <w:r w:rsidRPr="00F97C88">
        <w:rPr>
          <w:highlight w:val="cyan"/>
        </w:rPr>
        <w:t xml:space="preserve"> noch nicht abgebildet</w:t>
      </w:r>
    </w:p>
    <w:p w14:paraId="7C0782BB" w14:textId="62E2DE12" w:rsidR="00A62FF3" w:rsidRPr="00F97C88" w:rsidRDefault="00B656CB" w:rsidP="00A62FF3">
      <w:pPr>
        <w:pStyle w:val="TextEFK"/>
        <w:rPr>
          <w:highlight w:val="cyan"/>
        </w:rPr>
      </w:pPr>
      <w:r w:rsidRPr="00F97C88">
        <w:rPr>
          <w:highlight w:val="cyan"/>
        </w:rPr>
        <w:t>D</w:t>
      </w:r>
      <w:r w:rsidR="00A62FF3" w:rsidRPr="00F97C88">
        <w:rPr>
          <w:highlight w:val="cyan"/>
        </w:rPr>
        <w:t xml:space="preserve">as BAV </w:t>
      </w:r>
      <w:r w:rsidRPr="00F97C88">
        <w:rPr>
          <w:highlight w:val="cyan"/>
        </w:rPr>
        <w:t xml:space="preserve">führt </w:t>
      </w:r>
      <w:r w:rsidR="00A62FF3" w:rsidRPr="00F97C88">
        <w:rPr>
          <w:highlight w:val="cyan"/>
        </w:rPr>
        <w:t xml:space="preserve">den BIF </w:t>
      </w:r>
      <w:r w:rsidR="00304E0E" w:rsidRPr="00F97C88">
        <w:rPr>
          <w:highlight w:val="cyan"/>
        </w:rPr>
        <w:t xml:space="preserve">primär </w:t>
      </w:r>
      <w:r w:rsidR="00A62FF3" w:rsidRPr="00F97C88">
        <w:rPr>
          <w:highlight w:val="cyan"/>
        </w:rPr>
        <w:t>finanziell</w:t>
      </w:r>
      <w:r w:rsidR="00602492" w:rsidRPr="00F97C88">
        <w:rPr>
          <w:highlight w:val="cyan"/>
        </w:rPr>
        <w:t>. D</w:t>
      </w:r>
      <w:r w:rsidR="00A62FF3" w:rsidRPr="00F97C88">
        <w:rPr>
          <w:highlight w:val="cyan"/>
        </w:rPr>
        <w:t xml:space="preserve">ie </w:t>
      </w:r>
      <w:r w:rsidR="00E23222" w:rsidRPr="00F97C88">
        <w:rPr>
          <w:highlight w:val="cyan"/>
        </w:rPr>
        <w:t>maximal</w:t>
      </w:r>
      <w:r w:rsidRPr="00F97C88">
        <w:rPr>
          <w:highlight w:val="cyan"/>
        </w:rPr>
        <w:t>e</w:t>
      </w:r>
      <w:r w:rsidR="00E23222" w:rsidRPr="00F97C88">
        <w:rPr>
          <w:highlight w:val="cyan"/>
        </w:rPr>
        <w:t xml:space="preserve"> </w:t>
      </w:r>
      <w:r w:rsidR="00487EDB" w:rsidRPr="00F97C88">
        <w:rPr>
          <w:highlight w:val="cyan"/>
        </w:rPr>
        <w:t>bau</w:t>
      </w:r>
      <w:r w:rsidR="00A62FF3" w:rsidRPr="00F97C88">
        <w:rPr>
          <w:highlight w:val="cyan"/>
        </w:rPr>
        <w:t>technische Machbarkeit</w:t>
      </w:r>
      <w:r w:rsidR="00602492" w:rsidRPr="00F97C88">
        <w:rPr>
          <w:highlight w:val="cyan"/>
        </w:rPr>
        <w:t xml:space="preserve"> </w:t>
      </w:r>
      <w:r w:rsidR="00371CC4" w:rsidRPr="00F97C88">
        <w:rPr>
          <w:highlight w:val="cyan"/>
        </w:rPr>
        <w:t xml:space="preserve">unter Betrieb </w:t>
      </w:r>
      <w:r w:rsidR="00602492" w:rsidRPr="00F97C88">
        <w:rPr>
          <w:highlight w:val="cyan"/>
        </w:rPr>
        <w:t>wird von der SBB</w:t>
      </w:r>
      <w:r w:rsidR="00583DAD" w:rsidRPr="00F97C88">
        <w:rPr>
          <w:highlight w:val="cyan"/>
        </w:rPr>
        <w:t xml:space="preserve"> </w:t>
      </w:r>
      <w:proofErr w:type="spellStart"/>
      <w:r w:rsidR="00583DAD" w:rsidRPr="00F97C88">
        <w:rPr>
          <w:highlight w:val="cyan"/>
        </w:rPr>
        <w:t>Infra</w:t>
      </w:r>
      <w:proofErr w:type="spellEnd"/>
      <w:r w:rsidR="00602492" w:rsidRPr="00F97C88">
        <w:rPr>
          <w:highlight w:val="cyan"/>
        </w:rPr>
        <w:t xml:space="preserve"> zum Prüfungszeitpunkt erst aufgebaut und kann daher in der BIF-Planung noch nicht berücksichtigt werden</w:t>
      </w:r>
      <w:r w:rsidR="00A62FF3" w:rsidRPr="00F97C88">
        <w:rPr>
          <w:highlight w:val="cyan"/>
        </w:rPr>
        <w:t>.</w:t>
      </w:r>
      <w:r w:rsidR="00730A66" w:rsidRPr="00F97C88">
        <w:rPr>
          <w:highlight w:val="cyan"/>
        </w:rPr>
        <w:t xml:space="preserve"> </w:t>
      </w:r>
    </w:p>
    <w:p w14:paraId="332826A9" w14:textId="5ED61481" w:rsidR="00A62FF3" w:rsidRPr="00F97C88" w:rsidRDefault="00A05DDF" w:rsidP="00492316">
      <w:pPr>
        <w:pStyle w:val="TextEFK"/>
        <w:rPr>
          <w:highlight w:val="cyan"/>
          <w:lang w:val="fr-CH"/>
        </w:rPr>
      </w:pPr>
      <w:r w:rsidRPr="00F97C88">
        <w:rPr>
          <w:highlight w:val="cyan"/>
        </w:rPr>
        <w:t>Die</w:t>
      </w:r>
      <w:r w:rsidR="00A62FF3" w:rsidRPr="00F97C88">
        <w:rPr>
          <w:highlight w:val="cyan"/>
        </w:rPr>
        <w:t xml:space="preserve"> EFK </w:t>
      </w:r>
      <w:r w:rsidR="001C512E" w:rsidRPr="00F97C88">
        <w:rPr>
          <w:highlight w:val="cyan"/>
        </w:rPr>
        <w:t xml:space="preserve">empfiehlt </w:t>
      </w:r>
      <w:r w:rsidR="00A62FF3" w:rsidRPr="00F97C88">
        <w:rPr>
          <w:highlight w:val="cyan"/>
        </w:rPr>
        <w:t xml:space="preserve">dem BAV, </w:t>
      </w:r>
      <w:r w:rsidR="0082278E" w:rsidRPr="00F97C88">
        <w:rPr>
          <w:highlight w:val="cyan"/>
        </w:rPr>
        <w:t>bei allen</w:t>
      </w:r>
      <w:r w:rsidR="00341B96" w:rsidRPr="00F97C88">
        <w:rPr>
          <w:highlight w:val="cyan"/>
        </w:rPr>
        <w:t xml:space="preserve"> </w:t>
      </w:r>
      <w:r w:rsidR="00AF4870" w:rsidRPr="00F97C88">
        <w:rPr>
          <w:highlight w:val="cyan"/>
        </w:rPr>
        <w:t>Infrastrukturbetreiberinnen</w:t>
      </w:r>
      <w:r w:rsidR="0082278E" w:rsidRPr="00F97C88">
        <w:rPr>
          <w:highlight w:val="cyan"/>
        </w:rPr>
        <w:t xml:space="preserve">, die Signale eines </w:t>
      </w:r>
      <w:r w:rsidR="00A62FF3" w:rsidRPr="00F97C88">
        <w:rPr>
          <w:highlight w:val="cyan"/>
        </w:rPr>
        <w:t>Substanzerhalt</w:t>
      </w:r>
      <w:r w:rsidR="009656EF" w:rsidRPr="00F97C88">
        <w:rPr>
          <w:highlight w:val="cyan"/>
        </w:rPr>
        <w:t>ungsrückstand</w:t>
      </w:r>
      <w:r w:rsidR="00F77786" w:rsidRPr="00F97C88">
        <w:rPr>
          <w:highlight w:val="cyan"/>
        </w:rPr>
        <w:t>s</w:t>
      </w:r>
      <w:r w:rsidR="0082278E" w:rsidRPr="00F97C88">
        <w:rPr>
          <w:highlight w:val="cyan"/>
        </w:rPr>
        <w:t xml:space="preserve"> aussenden, diesen finanziell aus</w:t>
      </w:r>
      <w:r w:rsidR="00CE5952" w:rsidRPr="00F97C88">
        <w:rPr>
          <w:highlight w:val="cyan"/>
        </w:rPr>
        <w:t>zu</w:t>
      </w:r>
      <w:r w:rsidR="0082278E" w:rsidRPr="00F97C88">
        <w:rPr>
          <w:highlight w:val="cyan"/>
        </w:rPr>
        <w:t xml:space="preserve">weisen </w:t>
      </w:r>
      <w:r w:rsidR="00B656CB" w:rsidRPr="00F97C88">
        <w:rPr>
          <w:highlight w:val="cyan"/>
        </w:rPr>
        <w:t>und da</w:t>
      </w:r>
      <w:r w:rsidR="0082278E" w:rsidRPr="00F97C88">
        <w:rPr>
          <w:highlight w:val="cyan"/>
        </w:rPr>
        <w:t>für</w:t>
      </w:r>
      <w:r w:rsidR="0023299C" w:rsidRPr="00F97C88">
        <w:rPr>
          <w:highlight w:val="cyan"/>
        </w:rPr>
        <w:t xml:space="preserve"> </w:t>
      </w:r>
      <w:r w:rsidR="00492316" w:rsidRPr="00F97C88">
        <w:rPr>
          <w:highlight w:val="cyan"/>
        </w:rPr>
        <w:t>ein</w:t>
      </w:r>
      <w:r w:rsidR="0082278E" w:rsidRPr="00F97C88">
        <w:rPr>
          <w:highlight w:val="cyan"/>
        </w:rPr>
        <w:t>en</w:t>
      </w:r>
      <w:r w:rsidR="00492316" w:rsidRPr="00F97C88">
        <w:rPr>
          <w:highlight w:val="cyan"/>
        </w:rPr>
        <w:t xml:space="preserve"> Abbauplan </w:t>
      </w:r>
      <w:r w:rsidR="00B656CB" w:rsidRPr="00F97C88">
        <w:rPr>
          <w:highlight w:val="cyan"/>
        </w:rPr>
        <w:t>aufstellen</w:t>
      </w:r>
      <w:r w:rsidR="0082278E" w:rsidRPr="00F97C88">
        <w:rPr>
          <w:highlight w:val="cyan"/>
        </w:rPr>
        <w:t xml:space="preserve"> zu lassen</w:t>
      </w:r>
      <w:r w:rsidR="00A62FF3" w:rsidRPr="00F97C88">
        <w:rPr>
          <w:highlight w:val="cyan"/>
        </w:rPr>
        <w:t xml:space="preserve">. </w:t>
      </w:r>
      <w:r w:rsidR="00A62FF3" w:rsidRPr="00F97C88">
        <w:rPr>
          <w:highlight w:val="cyan"/>
          <w:lang w:val="fr-CH"/>
        </w:rPr>
        <w:t xml:space="preserve">Die </w:t>
      </w:r>
      <w:proofErr w:type="spellStart"/>
      <w:r w:rsidR="00A62FF3" w:rsidRPr="00F97C88">
        <w:rPr>
          <w:highlight w:val="cyan"/>
          <w:lang w:val="fr-CH"/>
        </w:rPr>
        <w:t>Ergebnisse</w:t>
      </w:r>
      <w:proofErr w:type="spellEnd"/>
      <w:r w:rsidR="00A62FF3" w:rsidRPr="00F97C88">
        <w:rPr>
          <w:highlight w:val="cyan"/>
          <w:lang w:val="fr-CH"/>
        </w:rPr>
        <w:t xml:space="preserve"> </w:t>
      </w:r>
      <w:proofErr w:type="spellStart"/>
      <w:r w:rsidR="00492316" w:rsidRPr="00F97C88">
        <w:rPr>
          <w:highlight w:val="cyan"/>
          <w:lang w:val="fr-CH"/>
        </w:rPr>
        <w:t>sind</w:t>
      </w:r>
      <w:proofErr w:type="spellEnd"/>
      <w:r w:rsidR="00492316" w:rsidRPr="00F97C88">
        <w:rPr>
          <w:highlight w:val="cyan"/>
          <w:lang w:val="fr-CH"/>
        </w:rPr>
        <w:t xml:space="preserve"> in der BIF-</w:t>
      </w:r>
      <w:proofErr w:type="spellStart"/>
      <w:r w:rsidR="00492316" w:rsidRPr="00F97C88">
        <w:rPr>
          <w:highlight w:val="cyan"/>
          <w:lang w:val="fr-CH"/>
        </w:rPr>
        <w:t>Planung</w:t>
      </w:r>
      <w:proofErr w:type="spellEnd"/>
      <w:r w:rsidR="00492316" w:rsidRPr="00F97C88">
        <w:rPr>
          <w:highlight w:val="cyan"/>
          <w:lang w:val="fr-CH"/>
        </w:rPr>
        <w:t xml:space="preserve"> </w:t>
      </w:r>
      <w:proofErr w:type="spellStart"/>
      <w:r w:rsidR="00492316" w:rsidRPr="00F97C88">
        <w:rPr>
          <w:highlight w:val="cyan"/>
          <w:lang w:val="fr-CH"/>
        </w:rPr>
        <w:t>zu</w:t>
      </w:r>
      <w:proofErr w:type="spellEnd"/>
      <w:r w:rsidR="00492316" w:rsidRPr="00F97C88">
        <w:rPr>
          <w:highlight w:val="cyan"/>
          <w:lang w:val="fr-CH"/>
        </w:rPr>
        <w:t xml:space="preserve"> </w:t>
      </w:r>
      <w:proofErr w:type="spellStart"/>
      <w:r w:rsidR="00492316" w:rsidRPr="00F97C88">
        <w:rPr>
          <w:highlight w:val="cyan"/>
          <w:lang w:val="fr-CH"/>
        </w:rPr>
        <w:t>berücksichtigen</w:t>
      </w:r>
      <w:proofErr w:type="spellEnd"/>
      <w:r w:rsidR="00492316" w:rsidRPr="00F97C88">
        <w:rPr>
          <w:highlight w:val="cyan"/>
          <w:lang w:val="fr-CH"/>
        </w:rPr>
        <w:t xml:space="preserve">. </w:t>
      </w:r>
    </w:p>
    <w:p w14:paraId="516E4D85" w14:textId="59F04366" w:rsidR="00A62FF3" w:rsidRPr="00F97C88" w:rsidRDefault="00A62FF3">
      <w:pPr>
        <w:spacing w:before="0" w:line="240" w:lineRule="auto"/>
        <w:rPr>
          <w:rStyle w:val="IntensiveHervorhebung"/>
          <w:rFonts w:cs="Arial"/>
          <w:i w:val="0"/>
          <w:iCs w:val="0"/>
          <w:color w:val="000000" w:themeColor="text1"/>
          <w:sz w:val="22"/>
          <w:szCs w:val="22"/>
          <w:highlight w:val="cyan"/>
          <w:lang w:val="fr-CH"/>
        </w:rPr>
      </w:pPr>
      <w:r w:rsidRPr="00F97C88">
        <w:rPr>
          <w:rStyle w:val="IntensiveHervorhebung"/>
          <w:i w:val="0"/>
          <w:iCs w:val="0"/>
          <w:color w:val="000000" w:themeColor="text1"/>
          <w:highlight w:val="cyan"/>
          <w:lang w:val="fr-CH"/>
        </w:rPr>
        <w:br w:type="page"/>
      </w:r>
    </w:p>
    <w:p w14:paraId="31C82085" w14:textId="406A6B93" w:rsidR="00EF74AD" w:rsidRPr="00F97C88" w:rsidRDefault="003668EB" w:rsidP="00E510AE">
      <w:pPr>
        <w:pStyle w:val="Titel1EFK"/>
        <w:rPr>
          <w:highlight w:val="cyan"/>
          <w:lang w:val="fr-CH"/>
        </w:rPr>
      </w:pPr>
      <w:r w:rsidRPr="00F97C88">
        <w:rPr>
          <w:highlight w:val="cyan"/>
          <w:lang w:val="fr-CH"/>
        </w:rPr>
        <w:lastRenderedPageBreak/>
        <w:t xml:space="preserve">Audit de la planification et </w:t>
      </w:r>
      <w:r w:rsidR="00BB161D" w:rsidRPr="00F97C88">
        <w:rPr>
          <w:highlight w:val="cyan"/>
          <w:lang w:val="fr-CH"/>
        </w:rPr>
        <w:t>du contrôle</w:t>
      </w:r>
      <w:r w:rsidR="00211D7E" w:rsidRPr="00F97C88">
        <w:rPr>
          <w:highlight w:val="cyan"/>
          <w:lang w:val="fr-CH"/>
        </w:rPr>
        <w:br/>
      </w:r>
      <w:r w:rsidRPr="00F97C88">
        <w:rPr>
          <w:highlight w:val="cyan"/>
          <w:lang w:val="fr-CH"/>
        </w:rPr>
        <w:t xml:space="preserve">des investissements </w:t>
      </w:r>
      <w:r w:rsidR="003214EC" w:rsidRPr="00F97C88">
        <w:rPr>
          <w:highlight w:val="cyan"/>
          <w:lang w:val="fr-CH"/>
        </w:rPr>
        <w:t>concernant</w:t>
      </w:r>
      <w:r w:rsidRPr="00F97C88">
        <w:rPr>
          <w:highlight w:val="cyan"/>
          <w:lang w:val="fr-CH"/>
        </w:rPr>
        <w:t xml:space="preserve"> la </w:t>
      </w:r>
      <w:r w:rsidR="003214EC" w:rsidRPr="00F97C88">
        <w:rPr>
          <w:highlight w:val="cyan"/>
          <w:lang w:val="fr-CH"/>
        </w:rPr>
        <w:t>priorisation</w:t>
      </w:r>
      <w:r w:rsidR="00211D7E" w:rsidRPr="00F97C88">
        <w:rPr>
          <w:highlight w:val="cyan"/>
          <w:lang w:val="fr-CH"/>
        </w:rPr>
        <w:br/>
      </w:r>
      <w:r w:rsidR="003214EC" w:rsidRPr="00F97C88">
        <w:rPr>
          <w:highlight w:val="cyan"/>
          <w:lang w:val="fr-CH"/>
        </w:rPr>
        <w:t>du</w:t>
      </w:r>
      <w:r w:rsidRPr="00F97C88">
        <w:rPr>
          <w:highlight w:val="cyan"/>
          <w:lang w:val="fr-CH"/>
        </w:rPr>
        <w:t xml:space="preserve"> maintien de la qualité de</w:t>
      </w:r>
      <w:r w:rsidR="003214EC" w:rsidRPr="00F97C88">
        <w:rPr>
          <w:highlight w:val="cyan"/>
          <w:lang w:val="fr-CH"/>
        </w:rPr>
        <w:t>s</w:t>
      </w:r>
      <w:r w:rsidRPr="00F97C88">
        <w:rPr>
          <w:highlight w:val="cyan"/>
          <w:lang w:val="fr-CH"/>
        </w:rPr>
        <w:t xml:space="preserve"> infrastructure</w:t>
      </w:r>
      <w:r w:rsidR="003214EC" w:rsidRPr="00F97C88">
        <w:rPr>
          <w:highlight w:val="cyan"/>
          <w:lang w:val="fr-CH"/>
        </w:rPr>
        <w:t>s</w:t>
      </w:r>
      <w:r w:rsidR="004F4A18" w:rsidRPr="00F97C88">
        <w:rPr>
          <w:highlight w:val="cyan"/>
          <w:lang w:val="fr-CH"/>
        </w:rPr>
        <w:br/>
      </w:r>
      <w:r w:rsidRPr="00F97C88">
        <w:rPr>
          <w:sz w:val="32"/>
          <w:highlight w:val="cyan"/>
          <w:lang w:val="fr-CH"/>
        </w:rPr>
        <w:t xml:space="preserve">Chemins de fer fédéraux </w:t>
      </w:r>
      <w:r w:rsidR="00BB161D" w:rsidRPr="00F97C88">
        <w:rPr>
          <w:sz w:val="32"/>
          <w:highlight w:val="cyan"/>
          <w:lang w:val="fr-CH"/>
        </w:rPr>
        <w:t>suisses</w:t>
      </w:r>
      <w:r w:rsidRPr="00F97C88">
        <w:rPr>
          <w:sz w:val="32"/>
          <w:highlight w:val="cyan"/>
          <w:lang w:val="fr-CH"/>
        </w:rPr>
        <w:t xml:space="preserve"> et Office fédéral des transports</w:t>
      </w:r>
    </w:p>
    <w:p w14:paraId="65944F6D" w14:textId="77777777" w:rsidR="00EF74AD" w:rsidRPr="00F97C88" w:rsidRDefault="00EF74AD" w:rsidP="00E510AE">
      <w:pPr>
        <w:pStyle w:val="Titel2EFK"/>
        <w:rPr>
          <w:highlight w:val="cyan"/>
          <w:lang w:val="fr-CH"/>
        </w:rPr>
      </w:pPr>
      <w:bookmarkStart w:id="3" w:name="_Toc129154024"/>
      <w:r w:rsidRPr="00F97C88">
        <w:rPr>
          <w:highlight w:val="cyan"/>
          <w:lang w:val="fr-CH"/>
        </w:rPr>
        <w:t>L’essentiel en bref</w:t>
      </w:r>
      <w:bookmarkEnd w:id="3"/>
    </w:p>
    <w:p w14:paraId="58812162" w14:textId="5C7F1F08" w:rsidR="003668EB" w:rsidRPr="00F97C88" w:rsidRDefault="00BB161D" w:rsidP="003668EB">
      <w:pPr>
        <w:pStyle w:val="TextEFK"/>
        <w:rPr>
          <w:spacing w:val="-2"/>
          <w:highlight w:val="cyan"/>
          <w:lang w:val="fr-CH"/>
        </w:rPr>
      </w:pPr>
      <w:r w:rsidRPr="00F97C88">
        <w:rPr>
          <w:spacing w:val="-2"/>
          <w:highlight w:val="cyan"/>
          <w:lang w:val="fr-CH"/>
        </w:rPr>
        <w:t>Le réseau ferroviaire suisse est c</w:t>
      </w:r>
      <w:r w:rsidR="003668EB" w:rsidRPr="00F97C88">
        <w:rPr>
          <w:spacing w:val="-2"/>
          <w:highlight w:val="cyan"/>
          <w:lang w:val="fr-CH"/>
        </w:rPr>
        <w:t>omposé de voies à écartement normal, de tronçons à voie étroite et de tronçons à crémaillère</w:t>
      </w:r>
      <w:r w:rsidRPr="00F97C88">
        <w:rPr>
          <w:spacing w:val="-2"/>
          <w:highlight w:val="cyan"/>
          <w:lang w:val="fr-CH"/>
        </w:rPr>
        <w:t>.</w:t>
      </w:r>
      <w:r w:rsidR="003668EB" w:rsidRPr="00F97C88">
        <w:rPr>
          <w:spacing w:val="-2"/>
          <w:highlight w:val="cyan"/>
          <w:lang w:val="fr-CH"/>
        </w:rPr>
        <w:t xml:space="preserve"> </w:t>
      </w:r>
      <w:r w:rsidRPr="00F97C88">
        <w:rPr>
          <w:spacing w:val="-2"/>
          <w:highlight w:val="cyan"/>
          <w:lang w:val="fr-CH"/>
        </w:rPr>
        <w:t>Il</w:t>
      </w:r>
      <w:r w:rsidR="003668EB" w:rsidRPr="00F97C88">
        <w:rPr>
          <w:spacing w:val="-2"/>
          <w:highlight w:val="cyan"/>
          <w:lang w:val="fr-CH"/>
        </w:rPr>
        <w:t xml:space="preserve"> mesure environ 5300 km au total. </w:t>
      </w:r>
      <w:r w:rsidR="00D109A6" w:rsidRPr="00F97C88">
        <w:rPr>
          <w:spacing w:val="-2"/>
          <w:highlight w:val="cyan"/>
          <w:lang w:val="fr-CH"/>
        </w:rPr>
        <w:t>Avec une part de</w:t>
      </w:r>
      <w:r w:rsidR="003668EB" w:rsidRPr="00F97C88">
        <w:rPr>
          <w:spacing w:val="-2"/>
          <w:highlight w:val="cyan"/>
          <w:lang w:val="fr-CH"/>
        </w:rPr>
        <w:t xml:space="preserve"> réseau </w:t>
      </w:r>
      <w:r w:rsidR="00D109A6" w:rsidRPr="00F97C88">
        <w:rPr>
          <w:spacing w:val="-2"/>
          <w:highlight w:val="cyan"/>
          <w:lang w:val="fr-CH"/>
        </w:rPr>
        <w:t>d’</w:t>
      </w:r>
      <w:r w:rsidR="003668EB" w:rsidRPr="00F97C88">
        <w:rPr>
          <w:spacing w:val="-2"/>
          <w:highlight w:val="cyan"/>
          <w:lang w:val="fr-CH"/>
        </w:rPr>
        <w:t>env</w:t>
      </w:r>
      <w:r w:rsidRPr="00F97C88">
        <w:rPr>
          <w:spacing w:val="-2"/>
          <w:highlight w:val="cyan"/>
          <w:lang w:val="fr-CH"/>
        </w:rPr>
        <w:t>iron</w:t>
      </w:r>
      <w:r w:rsidR="003668EB" w:rsidRPr="00F97C88">
        <w:rPr>
          <w:spacing w:val="-2"/>
          <w:highlight w:val="cyan"/>
          <w:lang w:val="fr-CH"/>
        </w:rPr>
        <w:t xml:space="preserve"> 3265 km, la division Infrastructure des Chemins de fers fédéraux suisses (CFF Infrastructure) est le principal gestionnaire d'infrastructure. Comme les 34 autres gestionnaires d</w:t>
      </w:r>
      <w:r w:rsidR="003214EC" w:rsidRPr="00F97C88">
        <w:rPr>
          <w:spacing w:val="-2"/>
          <w:highlight w:val="cyan"/>
          <w:lang w:val="fr-CH"/>
        </w:rPr>
        <w:t>’</w:t>
      </w:r>
      <w:r w:rsidR="003668EB" w:rsidRPr="00F97C88">
        <w:rPr>
          <w:spacing w:val="-2"/>
          <w:highlight w:val="cyan"/>
          <w:lang w:val="fr-CH"/>
        </w:rPr>
        <w:t>infrastructure, elle est responsable de l</w:t>
      </w:r>
      <w:r w:rsidR="003214EC" w:rsidRPr="00F97C88">
        <w:rPr>
          <w:spacing w:val="-2"/>
          <w:highlight w:val="cyan"/>
          <w:lang w:val="fr-CH"/>
        </w:rPr>
        <w:t>’</w:t>
      </w:r>
      <w:r w:rsidR="003668EB" w:rsidRPr="00F97C88">
        <w:rPr>
          <w:spacing w:val="-2"/>
          <w:highlight w:val="cyan"/>
          <w:lang w:val="fr-CH"/>
        </w:rPr>
        <w:t>exploitation, du maintien de la qualité et de l</w:t>
      </w:r>
      <w:r w:rsidR="0027783C" w:rsidRPr="00F97C88">
        <w:rPr>
          <w:spacing w:val="-2"/>
          <w:highlight w:val="cyan"/>
          <w:lang w:val="fr-CH"/>
        </w:rPr>
        <w:t>’</w:t>
      </w:r>
      <w:r w:rsidR="003668EB" w:rsidRPr="00F97C88">
        <w:rPr>
          <w:spacing w:val="-2"/>
          <w:highlight w:val="cyan"/>
          <w:lang w:val="fr-CH"/>
        </w:rPr>
        <w:t>aménagement de l</w:t>
      </w:r>
      <w:r w:rsidR="003214EC" w:rsidRPr="00F97C88">
        <w:rPr>
          <w:spacing w:val="-2"/>
          <w:highlight w:val="cyan"/>
          <w:lang w:val="fr-CH"/>
        </w:rPr>
        <w:t>’</w:t>
      </w:r>
      <w:r w:rsidR="003668EB" w:rsidRPr="00F97C88">
        <w:rPr>
          <w:spacing w:val="-2"/>
          <w:highlight w:val="cyan"/>
          <w:lang w:val="fr-CH"/>
        </w:rPr>
        <w:t xml:space="preserve">infrastructure ferroviaire dont elle a la charge. </w:t>
      </w:r>
    </w:p>
    <w:p w14:paraId="59D70E46" w14:textId="3FDC4389" w:rsidR="00211D7E" w:rsidRPr="00F97C88" w:rsidRDefault="003668EB" w:rsidP="003668EB">
      <w:pPr>
        <w:pStyle w:val="TextEFK"/>
        <w:rPr>
          <w:highlight w:val="cyan"/>
          <w:lang w:val="fr-CH"/>
        </w:rPr>
        <w:sectPr w:rsidR="00211D7E" w:rsidRPr="00F97C88" w:rsidSect="00211D7E">
          <w:footnotePr>
            <w:numRestart w:val="eachPage"/>
          </w:footnotePr>
          <w:type w:val="continuous"/>
          <w:pgSz w:w="11906" w:h="16838" w:code="9"/>
          <w:pgMar w:top="1843" w:right="1418" w:bottom="1702" w:left="1701" w:header="709" w:footer="635" w:gutter="0"/>
          <w:cols w:space="708"/>
          <w:docGrid w:linePitch="360"/>
        </w:sectPr>
      </w:pPr>
      <w:r w:rsidRPr="00F97C88">
        <w:rPr>
          <w:spacing w:val="-2"/>
          <w:highlight w:val="cyan"/>
          <w:lang w:val="fr-CH"/>
        </w:rPr>
        <w:t>L</w:t>
      </w:r>
      <w:r w:rsidR="003214EC" w:rsidRPr="00F97C88">
        <w:rPr>
          <w:spacing w:val="-2"/>
          <w:highlight w:val="cyan"/>
          <w:lang w:val="fr-CH"/>
        </w:rPr>
        <w:t>’</w:t>
      </w:r>
      <w:r w:rsidRPr="00F97C88">
        <w:rPr>
          <w:spacing w:val="-2"/>
          <w:highlight w:val="cyan"/>
          <w:lang w:val="fr-CH"/>
        </w:rPr>
        <w:t xml:space="preserve">Office fédéral des transports (OFT) surveille </w:t>
      </w:r>
      <w:r w:rsidR="00134B8A" w:rsidRPr="00F97C88">
        <w:rPr>
          <w:spacing w:val="-2"/>
          <w:highlight w:val="cyan"/>
          <w:lang w:val="fr-CH"/>
        </w:rPr>
        <w:t>entre autres</w:t>
      </w:r>
      <w:r w:rsidRPr="00F97C88">
        <w:rPr>
          <w:spacing w:val="-2"/>
          <w:highlight w:val="cyan"/>
          <w:lang w:val="fr-CH"/>
        </w:rPr>
        <w:t xml:space="preserve"> la construction et l</w:t>
      </w:r>
      <w:r w:rsidR="003214EC" w:rsidRPr="00F97C88">
        <w:rPr>
          <w:spacing w:val="-2"/>
          <w:highlight w:val="cyan"/>
          <w:lang w:val="fr-CH"/>
        </w:rPr>
        <w:t>’</w:t>
      </w:r>
      <w:r w:rsidRPr="00F97C88">
        <w:rPr>
          <w:spacing w:val="-2"/>
          <w:highlight w:val="cyan"/>
          <w:lang w:val="fr-CH"/>
        </w:rPr>
        <w:t xml:space="preserve">exploitation de </w:t>
      </w:r>
      <w:r w:rsidRPr="00F97C88">
        <w:rPr>
          <w:highlight w:val="cyan"/>
          <w:lang w:val="fr-CH"/>
        </w:rPr>
        <w:t>l</w:t>
      </w:r>
      <w:r w:rsidR="003214EC" w:rsidRPr="00F97C88">
        <w:rPr>
          <w:highlight w:val="cyan"/>
          <w:lang w:val="fr-CH"/>
        </w:rPr>
        <w:t>’</w:t>
      </w:r>
      <w:r w:rsidRPr="00F97C88">
        <w:rPr>
          <w:highlight w:val="cyan"/>
          <w:lang w:val="fr-CH"/>
        </w:rPr>
        <w:t>infrastructure ferroviaire. Il est responsable de la planification du fonds d</w:t>
      </w:r>
      <w:r w:rsidR="003214EC" w:rsidRPr="00F97C88">
        <w:rPr>
          <w:highlight w:val="cyan"/>
          <w:lang w:val="fr-CH"/>
        </w:rPr>
        <w:t>’</w:t>
      </w:r>
      <w:r w:rsidRPr="00F97C88">
        <w:rPr>
          <w:highlight w:val="cyan"/>
          <w:lang w:val="fr-CH"/>
        </w:rPr>
        <w:t>infrastructure fer</w:t>
      </w:r>
      <w:r w:rsidRPr="00F97C88">
        <w:rPr>
          <w:spacing w:val="-2"/>
          <w:highlight w:val="cyan"/>
          <w:lang w:val="fr-CH"/>
        </w:rPr>
        <w:t>roviaire (FIF) et, donc, du financement des coûts non couverts de l</w:t>
      </w:r>
      <w:r w:rsidR="003214EC" w:rsidRPr="00F97C88">
        <w:rPr>
          <w:spacing w:val="-2"/>
          <w:highlight w:val="cyan"/>
          <w:lang w:val="fr-CH"/>
        </w:rPr>
        <w:t>’</w:t>
      </w:r>
      <w:r w:rsidRPr="00F97C88">
        <w:rPr>
          <w:spacing w:val="-2"/>
          <w:highlight w:val="cyan"/>
          <w:lang w:val="fr-CH"/>
        </w:rPr>
        <w:t>exploitation, du maintien de la qualité et de l</w:t>
      </w:r>
      <w:r w:rsidR="003214EC" w:rsidRPr="00F97C88">
        <w:rPr>
          <w:spacing w:val="-2"/>
          <w:highlight w:val="cyan"/>
          <w:lang w:val="fr-CH"/>
        </w:rPr>
        <w:t>’</w:t>
      </w:r>
      <w:r w:rsidRPr="00F97C88">
        <w:rPr>
          <w:spacing w:val="-2"/>
          <w:highlight w:val="cyan"/>
          <w:lang w:val="fr-CH"/>
        </w:rPr>
        <w:t xml:space="preserve">aménagement du réseau. </w:t>
      </w:r>
      <w:r w:rsidR="0079227F" w:rsidRPr="00F97C88">
        <w:rPr>
          <w:spacing w:val="-2"/>
          <w:highlight w:val="cyan"/>
          <w:lang w:val="fr-CH"/>
        </w:rPr>
        <w:t>Dans le cadre d’une convention de prestations sur quatre ans</w:t>
      </w:r>
      <w:r w:rsidRPr="00F97C88">
        <w:rPr>
          <w:spacing w:val="-2"/>
          <w:highlight w:val="cyan"/>
          <w:lang w:val="fr-CH"/>
        </w:rPr>
        <w:t>, l</w:t>
      </w:r>
      <w:r w:rsidR="003214EC" w:rsidRPr="00F97C88">
        <w:rPr>
          <w:spacing w:val="-2"/>
          <w:highlight w:val="cyan"/>
          <w:lang w:val="fr-CH"/>
        </w:rPr>
        <w:t>’</w:t>
      </w:r>
      <w:r w:rsidRPr="00F97C88">
        <w:rPr>
          <w:spacing w:val="-2"/>
          <w:highlight w:val="cyan"/>
          <w:lang w:val="fr-CH"/>
        </w:rPr>
        <w:t xml:space="preserve">OFT </w:t>
      </w:r>
      <w:r w:rsidR="0079227F" w:rsidRPr="00F97C88">
        <w:rPr>
          <w:spacing w:val="-2"/>
          <w:highlight w:val="cyan"/>
          <w:lang w:val="fr-CH"/>
        </w:rPr>
        <w:t xml:space="preserve">a </w:t>
      </w:r>
      <w:r w:rsidRPr="00F97C88">
        <w:rPr>
          <w:spacing w:val="-2"/>
          <w:highlight w:val="cyan"/>
          <w:lang w:val="fr-CH"/>
        </w:rPr>
        <w:t>command</w:t>
      </w:r>
      <w:r w:rsidR="0079227F" w:rsidRPr="00F97C88">
        <w:rPr>
          <w:spacing w:val="-2"/>
          <w:highlight w:val="cyan"/>
          <w:lang w:val="fr-CH"/>
        </w:rPr>
        <w:t>é</w:t>
      </w:r>
      <w:r w:rsidRPr="00F97C88">
        <w:rPr>
          <w:spacing w:val="-2"/>
          <w:highlight w:val="cyan"/>
          <w:lang w:val="fr-CH"/>
        </w:rPr>
        <w:t xml:space="preserve"> </w:t>
      </w:r>
      <w:r w:rsidR="0079227F" w:rsidRPr="00F97C88">
        <w:rPr>
          <w:spacing w:val="-2"/>
          <w:highlight w:val="cyan"/>
          <w:lang w:val="fr-CH"/>
        </w:rPr>
        <w:t xml:space="preserve">au préalable </w:t>
      </w:r>
      <w:r w:rsidRPr="00F97C88">
        <w:rPr>
          <w:spacing w:val="-2"/>
          <w:highlight w:val="cyan"/>
          <w:lang w:val="fr-CH"/>
        </w:rPr>
        <w:t>des prestations d</w:t>
      </w:r>
      <w:r w:rsidR="003214EC" w:rsidRPr="00F97C88">
        <w:rPr>
          <w:spacing w:val="-2"/>
          <w:highlight w:val="cyan"/>
          <w:lang w:val="fr-CH"/>
        </w:rPr>
        <w:t>’</w:t>
      </w:r>
      <w:r w:rsidRPr="00F97C88">
        <w:rPr>
          <w:spacing w:val="-2"/>
          <w:highlight w:val="cyan"/>
          <w:lang w:val="fr-CH"/>
        </w:rPr>
        <w:t>exploitation et de maintien de la qualité</w:t>
      </w:r>
      <w:r w:rsidR="0079227F" w:rsidRPr="00F97C88">
        <w:rPr>
          <w:spacing w:val="-2"/>
          <w:highlight w:val="cyan"/>
          <w:lang w:val="fr-CH"/>
        </w:rPr>
        <w:t xml:space="preserve"> auprès de CFF Infrastructure,</w:t>
      </w:r>
      <w:r w:rsidRPr="00F97C88">
        <w:rPr>
          <w:spacing w:val="-2"/>
          <w:highlight w:val="cyan"/>
          <w:lang w:val="fr-CH"/>
        </w:rPr>
        <w:t xml:space="preserve"> </w:t>
      </w:r>
      <w:r w:rsidR="0079227F" w:rsidRPr="00F97C88">
        <w:rPr>
          <w:spacing w:val="-2"/>
          <w:highlight w:val="cyan"/>
          <w:lang w:val="fr-CH"/>
        </w:rPr>
        <w:t>par exemple</w:t>
      </w:r>
      <w:r w:rsidRPr="00F97C88">
        <w:rPr>
          <w:spacing w:val="-2"/>
          <w:highlight w:val="cyan"/>
          <w:lang w:val="fr-CH"/>
        </w:rPr>
        <w:t xml:space="preserve"> l</w:t>
      </w:r>
      <w:r w:rsidR="003214EC" w:rsidRPr="00F97C88">
        <w:rPr>
          <w:spacing w:val="-2"/>
          <w:highlight w:val="cyan"/>
          <w:lang w:val="fr-CH"/>
        </w:rPr>
        <w:t>’</w:t>
      </w:r>
      <w:r w:rsidRPr="00F97C88">
        <w:rPr>
          <w:spacing w:val="-2"/>
          <w:highlight w:val="cyan"/>
          <w:lang w:val="fr-CH"/>
        </w:rPr>
        <w:t xml:space="preserve">entretien </w:t>
      </w:r>
      <w:r w:rsidR="0079227F" w:rsidRPr="00F97C88">
        <w:rPr>
          <w:spacing w:val="-2"/>
          <w:highlight w:val="cyan"/>
          <w:lang w:val="fr-CH"/>
        </w:rPr>
        <w:t xml:space="preserve">des </w:t>
      </w:r>
      <w:r w:rsidRPr="00F97C88">
        <w:rPr>
          <w:spacing w:val="-2"/>
          <w:highlight w:val="cyan"/>
          <w:lang w:val="fr-CH"/>
        </w:rPr>
        <w:t xml:space="preserve">installations et </w:t>
      </w:r>
      <w:r w:rsidR="0079227F" w:rsidRPr="00F97C88">
        <w:rPr>
          <w:spacing w:val="-2"/>
          <w:highlight w:val="cyan"/>
          <w:lang w:val="fr-CH"/>
        </w:rPr>
        <w:t xml:space="preserve">des </w:t>
      </w:r>
      <w:r w:rsidRPr="00F97C88">
        <w:rPr>
          <w:spacing w:val="-2"/>
          <w:highlight w:val="cyan"/>
          <w:lang w:val="fr-CH"/>
        </w:rPr>
        <w:t xml:space="preserve">équipements. </w:t>
      </w:r>
      <w:r w:rsidR="005D4BE5" w:rsidRPr="00F97C88">
        <w:rPr>
          <w:spacing w:val="-2"/>
          <w:highlight w:val="cyan"/>
          <w:lang w:val="fr-CH"/>
        </w:rPr>
        <w:t>P</w:t>
      </w:r>
      <w:r w:rsidRPr="00F97C88">
        <w:rPr>
          <w:spacing w:val="-2"/>
          <w:highlight w:val="cyan"/>
          <w:lang w:val="fr-CH"/>
        </w:rPr>
        <w:t>our la période 2021 à 2024</w:t>
      </w:r>
      <w:r w:rsidR="005D4BE5" w:rsidRPr="00F97C88">
        <w:rPr>
          <w:spacing w:val="-2"/>
          <w:highlight w:val="cyan"/>
          <w:lang w:val="fr-CH"/>
        </w:rPr>
        <w:t>,</w:t>
      </w:r>
      <w:r w:rsidRPr="00F97C88">
        <w:rPr>
          <w:spacing w:val="-2"/>
          <w:highlight w:val="cyan"/>
          <w:lang w:val="fr-CH"/>
        </w:rPr>
        <w:t xml:space="preserve"> </w:t>
      </w:r>
      <w:r w:rsidR="005D4BE5" w:rsidRPr="00F97C88">
        <w:rPr>
          <w:spacing w:val="-2"/>
          <w:highlight w:val="cyan"/>
          <w:lang w:val="fr-CH"/>
        </w:rPr>
        <w:t>la convention de prestations</w:t>
      </w:r>
      <w:r w:rsidR="005D4BE5" w:rsidRPr="00F97C88" w:rsidDel="005D4BE5">
        <w:rPr>
          <w:spacing w:val="-2"/>
          <w:highlight w:val="cyan"/>
          <w:lang w:val="fr-CH"/>
        </w:rPr>
        <w:t xml:space="preserve"> </w:t>
      </w:r>
      <w:r w:rsidR="005D4BE5" w:rsidRPr="00F97C88">
        <w:rPr>
          <w:spacing w:val="-2"/>
          <w:highlight w:val="cyan"/>
          <w:lang w:val="fr-CH"/>
        </w:rPr>
        <w:t>s’élève à</w:t>
      </w:r>
      <w:r w:rsidRPr="00F97C88">
        <w:rPr>
          <w:spacing w:val="-2"/>
          <w:highlight w:val="cyan"/>
          <w:lang w:val="fr-CH"/>
        </w:rPr>
        <w:t xml:space="preserve"> 7,6 milliards</w:t>
      </w:r>
      <w:r w:rsidR="005D4BE5" w:rsidRPr="00F97C88">
        <w:rPr>
          <w:spacing w:val="-2"/>
          <w:highlight w:val="cyan"/>
          <w:lang w:val="fr-CH"/>
        </w:rPr>
        <w:t xml:space="preserve"> de francs</w:t>
      </w:r>
      <w:r w:rsidRPr="00F97C88">
        <w:rPr>
          <w:spacing w:val="-2"/>
          <w:highlight w:val="cyan"/>
          <w:lang w:val="fr-CH"/>
        </w:rPr>
        <w:t>. L</w:t>
      </w:r>
      <w:r w:rsidR="003214EC" w:rsidRPr="00F97C88">
        <w:rPr>
          <w:spacing w:val="-2"/>
          <w:highlight w:val="cyan"/>
          <w:lang w:val="fr-CH"/>
        </w:rPr>
        <w:t>’</w:t>
      </w:r>
      <w:r w:rsidRPr="00F97C88">
        <w:rPr>
          <w:spacing w:val="-2"/>
          <w:highlight w:val="cyan"/>
          <w:lang w:val="fr-CH"/>
        </w:rPr>
        <w:t>OFT commande et finance les projets d</w:t>
      </w:r>
      <w:r w:rsidR="003214EC" w:rsidRPr="00F97C88">
        <w:rPr>
          <w:spacing w:val="-2"/>
          <w:highlight w:val="cyan"/>
          <w:lang w:val="fr-CH"/>
        </w:rPr>
        <w:t>’</w:t>
      </w:r>
      <w:r w:rsidRPr="00F97C88">
        <w:rPr>
          <w:spacing w:val="-2"/>
          <w:highlight w:val="cyan"/>
          <w:lang w:val="fr-CH"/>
        </w:rPr>
        <w:t xml:space="preserve">aménagement du réseau </w:t>
      </w:r>
      <w:r w:rsidR="005D4BE5" w:rsidRPr="00F97C88">
        <w:rPr>
          <w:spacing w:val="-2"/>
          <w:highlight w:val="cyan"/>
          <w:lang w:val="fr-CH"/>
        </w:rPr>
        <w:t>par le biais de</w:t>
      </w:r>
      <w:r w:rsidRPr="00F97C88">
        <w:rPr>
          <w:spacing w:val="-2"/>
          <w:highlight w:val="cyan"/>
          <w:lang w:val="fr-CH"/>
        </w:rPr>
        <w:t xml:space="preserve"> </w:t>
      </w:r>
      <w:r w:rsidRPr="00F97C88">
        <w:rPr>
          <w:highlight w:val="cyan"/>
          <w:lang w:val="fr-CH"/>
        </w:rPr>
        <w:t>conventions de mise en œuvre avec CFF Infrastructure et d</w:t>
      </w:r>
      <w:r w:rsidR="003214EC" w:rsidRPr="00F97C88">
        <w:rPr>
          <w:highlight w:val="cyan"/>
          <w:lang w:val="fr-CH"/>
        </w:rPr>
        <w:t>’</w:t>
      </w:r>
      <w:r w:rsidRPr="00F97C88">
        <w:rPr>
          <w:highlight w:val="cyan"/>
          <w:lang w:val="fr-CH"/>
        </w:rPr>
        <w:t>autres gestionnaires</w:t>
      </w:r>
      <w:r w:rsidR="005D4BE5" w:rsidRPr="00F97C88">
        <w:rPr>
          <w:highlight w:val="cyan"/>
          <w:lang w:val="fr-CH"/>
        </w:rPr>
        <w:t xml:space="preserve"> d’infrastructure</w:t>
      </w:r>
      <w:r w:rsidRPr="00F97C88">
        <w:rPr>
          <w:highlight w:val="cyan"/>
          <w:lang w:val="fr-CH"/>
        </w:rPr>
        <w:t xml:space="preserve">. </w:t>
      </w:r>
      <w:r w:rsidR="00072C52" w:rsidRPr="00F97C88">
        <w:rPr>
          <w:highlight w:val="cyan"/>
          <w:lang w:val="fr-CH"/>
        </w:rPr>
        <w:t>Pour</w:t>
      </w:r>
      <w:r w:rsidRPr="00F97C88">
        <w:rPr>
          <w:highlight w:val="cyan"/>
          <w:lang w:val="fr-CH"/>
        </w:rPr>
        <w:t xml:space="preserve"> l</w:t>
      </w:r>
      <w:r w:rsidR="003214EC" w:rsidRPr="00F97C88">
        <w:rPr>
          <w:highlight w:val="cyan"/>
          <w:lang w:val="fr-CH"/>
        </w:rPr>
        <w:t>’</w:t>
      </w:r>
      <w:r w:rsidRPr="00F97C88">
        <w:rPr>
          <w:highlight w:val="cyan"/>
          <w:lang w:val="fr-CH"/>
        </w:rPr>
        <w:t xml:space="preserve">étape </w:t>
      </w:r>
      <w:r w:rsidR="00072C52" w:rsidRPr="00F97C88">
        <w:rPr>
          <w:highlight w:val="cyan"/>
          <w:lang w:val="fr-CH"/>
        </w:rPr>
        <w:t xml:space="preserve">dite </w:t>
      </w:r>
      <w:r w:rsidRPr="00F97C88">
        <w:rPr>
          <w:highlight w:val="cyan"/>
          <w:lang w:val="fr-CH"/>
        </w:rPr>
        <w:t>d</w:t>
      </w:r>
      <w:r w:rsidR="003214EC" w:rsidRPr="00F97C88">
        <w:rPr>
          <w:highlight w:val="cyan"/>
          <w:lang w:val="fr-CH"/>
        </w:rPr>
        <w:t>’</w:t>
      </w:r>
      <w:r w:rsidRPr="00F97C88">
        <w:rPr>
          <w:highlight w:val="cyan"/>
          <w:lang w:val="fr-CH"/>
        </w:rPr>
        <w:t>aménagement 2035</w:t>
      </w:r>
      <w:r w:rsidRPr="00F97C88">
        <w:rPr>
          <w:rStyle w:val="Funotenzeichen"/>
          <w:highlight w:val="cyan"/>
        </w:rPr>
        <w:footnoteReference w:id="3"/>
      </w:r>
      <w:r w:rsidR="00211D7E" w:rsidRPr="00F97C88">
        <w:rPr>
          <w:highlight w:val="cyan"/>
          <w:lang w:val="fr-CH"/>
        </w:rPr>
        <w:t>, le Parlement a approuvé une enveloppe globale de près de 13 milliards de francs, dont une grande partie concerne les CFF.</w:t>
      </w:r>
    </w:p>
    <w:p w14:paraId="7F424B8B" w14:textId="59875EA9" w:rsidR="003668EB" w:rsidRPr="00F97C88" w:rsidRDefault="003668EB" w:rsidP="003668EB">
      <w:pPr>
        <w:pStyle w:val="TextEFK"/>
        <w:rPr>
          <w:spacing w:val="-2"/>
          <w:highlight w:val="cyan"/>
          <w:lang w:val="fr-CH"/>
        </w:rPr>
      </w:pPr>
      <w:r w:rsidRPr="00F97C88">
        <w:rPr>
          <w:spacing w:val="-2"/>
          <w:highlight w:val="cyan"/>
          <w:lang w:val="fr-CH"/>
        </w:rPr>
        <w:t xml:space="preserve">Conformément à la loi, les prélèvements effectués sur le FIF </w:t>
      </w:r>
      <w:r w:rsidR="00CA0A89" w:rsidRPr="00F97C88">
        <w:rPr>
          <w:spacing w:val="-2"/>
          <w:highlight w:val="cyan"/>
          <w:lang w:val="fr-CH"/>
        </w:rPr>
        <w:t>ont pour objectif prioritaire d’assurer</w:t>
      </w:r>
      <w:r w:rsidRPr="00F97C88">
        <w:rPr>
          <w:spacing w:val="-2"/>
          <w:highlight w:val="cyan"/>
          <w:lang w:val="fr-CH"/>
        </w:rPr>
        <w:t xml:space="preserve"> l</w:t>
      </w:r>
      <w:r w:rsidR="003214EC" w:rsidRPr="00F97C88">
        <w:rPr>
          <w:spacing w:val="-2"/>
          <w:highlight w:val="cyan"/>
          <w:lang w:val="fr-CH"/>
        </w:rPr>
        <w:t>’</w:t>
      </w:r>
      <w:r w:rsidRPr="00F97C88">
        <w:rPr>
          <w:spacing w:val="-2"/>
          <w:highlight w:val="cyan"/>
          <w:lang w:val="fr-CH"/>
        </w:rPr>
        <w:t xml:space="preserve">exploitation et </w:t>
      </w:r>
      <w:r w:rsidR="00CA0A89" w:rsidRPr="00F97C88">
        <w:rPr>
          <w:spacing w:val="-2"/>
          <w:highlight w:val="cyan"/>
          <w:lang w:val="fr-CH"/>
        </w:rPr>
        <w:t>le</w:t>
      </w:r>
      <w:r w:rsidRPr="00F97C88">
        <w:rPr>
          <w:spacing w:val="-2"/>
          <w:highlight w:val="cyan"/>
          <w:lang w:val="fr-CH"/>
        </w:rPr>
        <w:t xml:space="preserve"> maintien de la qualité de l</w:t>
      </w:r>
      <w:r w:rsidR="003214EC" w:rsidRPr="00F97C88">
        <w:rPr>
          <w:spacing w:val="-2"/>
          <w:highlight w:val="cyan"/>
          <w:lang w:val="fr-CH"/>
        </w:rPr>
        <w:t>’</w:t>
      </w:r>
      <w:r w:rsidRPr="00F97C88">
        <w:rPr>
          <w:spacing w:val="-2"/>
          <w:highlight w:val="cyan"/>
          <w:lang w:val="fr-CH"/>
        </w:rPr>
        <w:t>infrastructure</w:t>
      </w:r>
      <w:r w:rsidR="00CA0A89" w:rsidRPr="00F97C88">
        <w:rPr>
          <w:spacing w:val="-2"/>
          <w:highlight w:val="cyan"/>
          <w:lang w:val="fr-CH"/>
        </w:rPr>
        <w:t xml:space="preserve"> et, en second lieu, de permettre</w:t>
      </w:r>
      <w:r w:rsidRPr="00F97C88">
        <w:rPr>
          <w:spacing w:val="-2"/>
          <w:highlight w:val="cyan"/>
          <w:lang w:val="fr-CH"/>
        </w:rPr>
        <w:t xml:space="preserve"> des travaux d</w:t>
      </w:r>
      <w:r w:rsidR="003214EC" w:rsidRPr="00F97C88">
        <w:rPr>
          <w:spacing w:val="-2"/>
          <w:highlight w:val="cyan"/>
          <w:lang w:val="fr-CH"/>
        </w:rPr>
        <w:t>’</w:t>
      </w:r>
      <w:r w:rsidRPr="00F97C88">
        <w:rPr>
          <w:spacing w:val="-2"/>
          <w:highlight w:val="cyan"/>
          <w:lang w:val="fr-CH"/>
        </w:rPr>
        <w:t xml:space="preserve">aménagement. </w:t>
      </w:r>
      <w:r w:rsidR="00D15DC8" w:rsidRPr="00F97C88">
        <w:rPr>
          <w:spacing w:val="-2"/>
          <w:highlight w:val="cyan"/>
          <w:lang w:val="fr-CH"/>
        </w:rPr>
        <w:t>Dans ce contexte</w:t>
      </w:r>
      <w:r w:rsidRPr="00F97C88">
        <w:rPr>
          <w:spacing w:val="-2"/>
          <w:highlight w:val="cyan"/>
          <w:lang w:val="fr-CH"/>
        </w:rPr>
        <w:t xml:space="preserve">, le CDF a examiné la planification des investissements </w:t>
      </w:r>
      <w:r w:rsidR="00D15DC8" w:rsidRPr="00F97C88">
        <w:rPr>
          <w:spacing w:val="-2"/>
          <w:highlight w:val="cyan"/>
          <w:lang w:val="fr-CH"/>
        </w:rPr>
        <w:t>à long terme de l’</w:t>
      </w:r>
      <w:r w:rsidRPr="00F97C88">
        <w:rPr>
          <w:spacing w:val="-2"/>
          <w:highlight w:val="cyan"/>
          <w:lang w:val="fr-CH"/>
        </w:rPr>
        <w:t>infrastructure ferroviaire établie par CFF Infrastructure et la planification de l</w:t>
      </w:r>
      <w:r w:rsidR="003214EC" w:rsidRPr="00F97C88">
        <w:rPr>
          <w:spacing w:val="-2"/>
          <w:highlight w:val="cyan"/>
          <w:lang w:val="fr-CH"/>
        </w:rPr>
        <w:t>’</w:t>
      </w:r>
      <w:r w:rsidRPr="00F97C88">
        <w:rPr>
          <w:spacing w:val="-2"/>
          <w:highlight w:val="cyan"/>
          <w:lang w:val="fr-CH"/>
        </w:rPr>
        <w:t xml:space="preserve">OFT relative au FIF. </w:t>
      </w:r>
    </w:p>
    <w:p w14:paraId="2D590B02" w14:textId="208673AE" w:rsidR="003668EB" w:rsidRPr="00F97C88" w:rsidRDefault="00C05FDD" w:rsidP="003668EB">
      <w:pPr>
        <w:pStyle w:val="TextEFK"/>
        <w:rPr>
          <w:spacing w:val="-2"/>
          <w:highlight w:val="cyan"/>
          <w:lang w:val="fr-CH"/>
        </w:rPr>
      </w:pPr>
      <w:r w:rsidRPr="00F97C88">
        <w:rPr>
          <w:spacing w:val="-2"/>
          <w:highlight w:val="cyan"/>
          <w:lang w:val="fr-CH"/>
        </w:rPr>
        <w:t>Les résultats de</w:t>
      </w:r>
      <w:r w:rsidR="003668EB" w:rsidRPr="00F97C88">
        <w:rPr>
          <w:spacing w:val="-2"/>
          <w:highlight w:val="cyan"/>
          <w:lang w:val="fr-CH"/>
        </w:rPr>
        <w:t xml:space="preserve"> </w:t>
      </w:r>
      <w:r w:rsidRPr="00F97C88">
        <w:rPr>
          <w:spacing w:val="-2"/>
          <w:highlight w:val="cyan"/>
          <w:lang w:val="fr-CH"/>
        </w:rPr>
        <w:t>l’</w:t>
      </w:r>
      <w:r w:rsidR="003668EB" w:rsidRPr="00F97C88">
        <w:rPr>
          <w:spacing w:val="-2"/>
          <w:highlight w:val="cyan"/>
          <w:lang w:val="fr-CH"/>
        </w:rPr>
        <w:t xml:space="preserve">audit </w:t>
      </w:r>
      <w:r w:rsidRPr="00F97C88">
        <w:rPr>
          <w:spacing w:val="-2"/>
          <w:highlight w:val="cyan"/>
          <w:lang w:val="fr-CH"/>
        </w:rPr>
        <w:t>montrent</w:t>
      </w:r>
      <w:r w:rsidR="003668EB" w:rsidRPr="00F97C88">
        <w:rPr>
          <w:spacing w:val="-2"/>
          <w:highlight w:val="cyan"/>
          <w:lang w:val="fr-CH"/>
        </w:rPr>
        <w:t xml:space="preserve"> la nécessité de prendre des mesures. </w:t>
      </w:r>
      <w:r w:rsidRPr="00F97C88">
        <w:rPr>
          <w:spacing w:val="-2"/>
          <w:highlight w:val="cyan"/>
          <w:lang w:val="fr-CH"/>
        </w:rPr>
        <w:t>Alors que de</w:t>
      </w:r>
      <w:r w:rsidR="003668EB" w:rsidRPr="00F97C88">
        <w:rPr>
          <w:spacing w:val="-2"/>
          <w:highlight w:val="cyan"/>
          <w:lang w:val="fr-CH"/>
        </w:rPr>
        <w:t xml:space="preserve"> nombreux instruments </w:t>
      </w:r>
      <w:r w:rsidRPr="00F97C88">
        <w:rPr>
          <w:spacing w:val="-2"/>
          <w:highlight w:val="cyan"/>
          <w:lang w:val="fr-CH"/>
        </w:rPr>
        <w:t>de</w:t>
      </w:r>
      <w:r w:rsidR="003668EB" w:rsidRPr="00F97C88">
        <w:rPr>
          <w:spacing w:val="-2"/>
          <w:highlight w:val="cyan"/>
          <w:lang w:val="fr-CH"/>
        </w:rPr>
        <w:t xml:space="preserve"> CFF Infrastructure </w:t>
      </w:r>
      <w:r w:rsidRPr="00F97C88">
        <w:rPr>
          <w:spacing w:val="-2"/>
          <w:highlight w:val="cyan"/>
          <w:lang w:val="fr-CH"/>
        </w:rPr>
        <w:t>permettent</w:t>
      </w:r>
      <w:r w:rsidR="003668EB" w:rsidRPr="00F97C88">
        <w:rPr>
          <w:spacing w:val="-2"/>
          <w:highlight w:val="cyan"/>
          <w:lang w:val="fr-CH"/>
        </w:rPr>
        <w:t xml:space="preserve"> une planification </w:t>
      </w:r>
      <w:r w:rsidRPr="00F97C88">
        <w:rPr>
          <w:spacing w:val="-2"/>
          <w:highlight w:val="cyan"/>
          <w:lang w:val="fr-CH"/>
        </w:rPr>
        <w:t xml:space="preserve">stratégique </w:t>
      </w:r>
      <w:r w:rsidR="003668EB" w:rsidRPr="00F97C88">
        <w:rPr>
          <w:spacing w:val="-2"/>
          <w:highlight w:val="cyan"/>
          <w:lang w:val="fr-CH"/>
        </w:rPr>
        <w:t xml:space="preserve">à long terme, </w:t>
      </w:r>
      <w:r w:rsidRPr="00F97C88">
        <w:rPr>
          <w:spacing w:val="-2"/>
          <w:highlight w:val="cyan"/>
          <w:lang w:val="fr-CH"/>
        </w:rPr>
        <w:t>la</w:t>
      </w:r>
      <w:r w:rsidR="003668EB" w:rsidRPr="00F97C88">
        <w:rPr>
          <w:spacing w:val="-2"/>
          <w:highlight w:val="cyan"/>
          <w:lang w:val="fr-CH"/>
        </w:rPr>
        <w:t xml:space="preserve"> planification </w:t>
      </w:r>
      <w:r w:rsidRPr="00F97C88">
        <w:rPr>
          <w:spacing w:val="-2"/>
          <w:highlight w:val="cyan"/>
          <w:lang w:val="fr-CH"/>
        </w:rPr>
        <w:t xml:space="preserve">relative au maintien de la qualité n’est effectuée </w:t>
      </w:r>
      <w:r w:rsidR="003668EB" w:rsidRPr="00F97C88">
        <w:rPr>
          <w:spacing w:val="-2"/>
          <w:highlight w:val="cyan"/>
          <w:lang w:val="fr-CH"/>
        </w:rPr>
        <w:t>qu</w:t>
      </w:r>
      <w:r w:rsidR="003214EC" w:rsidRPr="00F97C88">
        <w:rPr>
          <w:spacing w:val="-2"/>
          <w:highlight w:val="cyan"/>
          <w:lang w:val="fr-CH"/>
        </w:rPr>
        <w:t>’</w:t>
      </w:r>
      <w:r w:rsidR="003668EB" w:rsidRPr="00F97C88">
        <w:rPr>
          <w:spacing w:val="-2"/>
          <w:highlight w:val="cyan"/>
          <w:lang w:val="fr-CH"/>
        </w:rPr>
        <w:t xml:space="preserve">à court et à moyen terme. CFF Infrastructure a reconnu </w:t>
      </w:r>
      <w:r w:rsidRPr="00F97C88">
        <w:rPr>
          <w:spacing w:val="-2"/>
          <w:highlight w:val="cyan"/>
          <w:lang w:val="fr-CH"/>
        </w:rPr>
        <w:t>ce</w:t>
      </w:r>
      <w:r w:rsidR="00F63D73" w:rsidRPr="00F97C88">
        <w:rPr>
          <w:spacing w:val="-2"/>
          <w:highlight w:val="cyan"/>
          <w:lang w:val="fr-CH"/>
        </w:rPr>
        <w:t xml:space="preserve"> chaînon manquant</w:t>
      </w:r>
      <w:r w:rsidR="003668EB" w:rsidRPr="00F97C88">
        <w:rPr>
          <w:spacing w:val="-2"/>
          <w:highlight w:val="cyan"/>
          <w:lang w:val="fr-CH"/>
        </w:rPr>
        <w:t xml:space="preserve"> et </w:t>
      </w:r>
      <w:r w:rsidR="00F63D73" w:rsidRPr="00F97C88">
        <w:rPr>
          <w:spacing w:val="-2"/>
          <w:highlight w:val="cyan"/>
          <w:lang w:val="fr-CH"/>
        </w:rPr>
        <w:t>a l’intention de l’établir dans le cadre de la planification</w:t>
      </w:r>
      <w:r w:rsidR="003668EB" w:rsidRPr="00F97C88">
        <w:rPr>
          <w:spacing w:val="-2"/>
          <w:highlight w:val="cyan"/>
          <w:lang w:val="fr-CH"/>
        </w:rPr>
        <w:t xml:space="preserve">. </w:t>
      </w:r>
    </w:p>
    <w:p w14:paraId="4C081AC7" w14:textId="4C29BA23" w:rsidR="003668EB" w:rsidRPr="00F97C88" w:rsidRDefault="002366EF" w:rsidP="003668EB">
      <w:pPr>
        <w:pStyle w:val="TextEFK"/>
        <w:rPr>
          <w:spacing w:val="-2"/>
          <w:highlight w:val="cyan"/>
          <w:lang w:val="fr-CH"/>
        </w:rPr>
      </w:pPr>
      <w:r w:rsidRPr="00F97C88">
        <w:rPr>
          <w:spacing w:val="-2"/>
          <w:highlight w:val="cyan"/>
          <w:lang w:val="fr-CH"/>
        </w:rPr>
        <w:t>À l’heure actuelle</w:t>
      </w:r>
      <w:r w:rsidR="003668EB" w:rsidRPr="00F97C88">
        <w:rPr>
          <w:spacing w:val="-2"/>
          <w:highlight w:val="cyan"/>
          <w:lang w:val="fr-CH"/>
        </w:rPr>
        <w:t>, l</w:t>
      </w:r>
      <w:r w:rsidR="003214EC" w:rsidRPr="00F97C88">
        <w:rPr>
          <w:spacing w:val="-2"/>
          <w:highlight w:val="cyan"/>
          <w:lang w:val="fr-CH"/>
        </w:rPr>
        <w:t>’</w:t>
      </w:r>
      <w:r w:rsidR="003668EB" w:rsidRPr="00F97C88">
        <w:rPr>
          <w:spacing w:val="-2"/>
          <w:highlight w:val="cyan"/>
          <w:lang w:val="fr-CH"/>
        </w:rPr>
        <w:t xml:space="preserve">OFT </w:t>
      </w:r>
      <w:r w:rsidRPr="00F97C88">
        <w:rPr>
          <w:spacing w:val="-2"/>
          <w:highlight w:val="cyan"/>
          <w:lang w:val="fr-CH"/>
        </w:rPr>
        <w:t>planifie le FIF essentiellement d’un point de vue financier</w:t>
      </w:r>
      <w:r w:rsidR="003668EB" w:rsidRPr="00F97C88">
        <w:rPr>
          <w:spacing w:val="-2"/>
          <w:highlight w:val="cyan"/>
          <w:lang w:val="fr-CH"/>
        </w:rPr>
        <w:t xml:space="preserve"> </w:t>
      </w:r>
      <w:r w:rsidRPr="00F97C88">
        <w:rPr>
          <w:spacing w:val="-2"/>
          <w:highlight w:val="cyan"/>
          <w:lang w:val="fr-CH"/>
        </w:rPr>
        <w:t>et</w:t>
      </w:r>
      <w:r w:rsidR="003668EB" w:rsidRPr="00F97C88">
        <w:rPr>
          <w:spacing w:val="-2"/>
          <w:highlight w:val="cyan"/>
          <w:lang w:val="fr-CH"/>
        </w:rPr>
        <w:t xml:space="preserve"> ne </w:t>
      </w:r>
      <w:r w:rsidRPr="00F97C88">
        <w:rPr>
          <w:spacing w:val="-2"/>
          <w:highlight w:val="cyan"/>
          <w:lang w:val="fr-CH"/>
        </w:rPr>
        <w:t>tient</w:t>
      </w:r>
      <w:r w:rsidR="003668EB" w:rsidRPr="00F97C88">
        <w:rPr>
          <w:spacing w:val="-2"/>
          <w:highlight w:val="cyan"/>
          <w:lang w:val="fr-CH"/>
        </w:rPr>
        <w:t xml:space="preserve"> pas suffisamment </w:t>
      </w:r>
      <w:r w:rsidRPr="00F97C88">
        <w:rPr>
          <w:spacing w:val="-2"/>
          <w:highlight w:val="cyan"/>
          <w:lang w:val="fr-CH"/>
        </w:rPr>
        <w:t>compte</w:t>
      </w:r>
      <w:r w:rsidR="003668EB" w:rsidRPr="00F97C88">
        <w:rPr>
          <w:spacing w:val="-2"/>
          <w:highlight w:val="cyan"/>
          <w:lang w:val="fr-CH"/>
        </w:rPr>
        <w:t xml:space="preserve"> </w:t>
      </w:r>
      <w:r w:rsidRPr="00F97C88">
        <w:rPr>
          <w:spacing w:val="-2"/>
          <w:highlight w:val="cyan"/>
          <w:lang w:val="fr-CH"/>
        </w:rPr>
        <w:t>des contraintes</w:t>
      </w:r>
      <w:r w:rsidR="003668EB" w:rsidRPr="00F97C88">
        <w:rPr>
          <w:spacing w:val="-2"/>
          <w:highlight w:val="cyan"/>
          <w:lang w:val="fr-CH"/>
        </w:rPr>
        <w:t xml:space="preserve"> liées à la faisabilité technique </w:t>
      </w:r>
      <w:r w:rsidRPr="00F97C88">
        <w:rPr>
          <w:spacing w:val="-2"/>
          <w:highlight w:val="cyan"/>
          <w:lang w:val="fr-CH"/>
        </w:rPr>
        <w:t>de la construction</w:t>
      </w:r>
      <w:r w:rsidR="003668EB" w:rsidRPr="00F97C88">
        <w:rPr>
          <w:spacing w:val="-2"/>
          <w:highlight w:val="cyan"/>
          <w:lang w:val="fr-CH"/>
        </w:rPr>
        <w:t xml:space="preserve">, notamment </w:t>
      </w:r>
      <w:r w:rsidRPr="00F97C88">
        <w:rPr>
          <w:spacing w:val="-2"/>
          <w:highlight w:val="cyan"/>
          <w:lang w:val="fr-CH"/>
        </w:rPr>
        <w:t>aux</w:t>
      </w:r>
      <w:r w:rsidR="003668EB" w:rsidRPr="00F97C88">
        <w:rPr>
          <w:spacing w:val="-2"/>
          <w:highlight w:val="cyan"/>
          <w:lang w:val="fr-CH"/>
        </w:rPr>
        <w:t xml:space="preserve"> créneaux de travail. Au 31 décembre 2021, CFF Infrastructure annon</w:t>
      </w:r>
      <w:r w:rsidR="00511639" w:rsidRPr="00F97C88">
        <w:rPr>
          <w:spacing w:val="-2"/>
          <w:highlight w:val="cyan"/>
          <w:lang w:val="fr-CH"/>
        </w:rPr>
        <w:t>ce</w:t>
      </w:r>
      <w:r w:rsidR="003668EB" w:rsidRPr="00F97C88">
        <w:rPr>
          <w:spacing w:val="-2"/>
          <w:highlight w:val="cyan"/>
          <w:lang w:val="fr-CH"/>
        </w:rPr>
        <w:t xml:space="preserve"> que des travaux </w:t>
      </w:r>
      <w:r w:rsidR="00511639" w:rsidRPr="00F97C88">
        <w:rPr>
          <w:spacing w:val="-2"/>
          <w:highlight w:val="cyan"/>
          <w:lang w:val="fr-CH"/>
        </w:rPr>
        <w:t>pour un</w:t>
      </w:r>
      <w:r w:rsidR="003668EB" w:rsidRPr="00F97C88">
        <w:rPr>
          <w:spacing w:val="-2"/>
          <w:highlight w:val="cyan"/>
          <w:lang w:val="fr-CH"/>
        </w:rPr>
        <w:t xml:space="preserve"> montant de plus de 6 milliards </w:t>
      </w:r>
      <w:r w:rsidR="00511639" w:rsidRPr="00F97C88">
        <w:rPr>
          <w:spacing w:val="-2"/>
          <w:highlight w:val="cyan"/>
          <w:lang w:val="fr-CH"/>
        </w:rPr>
        <w:t xml:space="preserve">de francs </w:t>
      </w:r>
      <w:r w:rsidR="003668EB" w:rsidRPr="00F97C88">
        <w:rPr>
          <w:spacing w:val="-2"/>
          <w:highlight w:val="cyan"/>
          <w:lang w:val="fr-CH"/>
        </w:rPr>
        <w:t xml:space="preserve">étaient </w:t>
      </w:r>
      <w:r w:rsidR="00511639" w:rsidRPr="00F97C88">
        <w:rPr>
          <w:spacing w:val="-2"/>
          <w:highlight w:val="cyan"/>
          <w:lang w:val="fr-CH"/>
        </w:rPr>
        <w:t>nécessaires</w:t>
      </w:r>
      <w:r w:rsidR="003668EB" w:rsidRPr="00F97C88">
        <w:rPr>
          <w:spacing w:val="-2"/>
          <w:highlight w:val="cyan"/>
          <w:lang w:val="fr-CH"/>
        </w:rPr>
        <w:t xml:space="preserve"> pour combler les retards </w:t>
      </w:r>
      <w:r w:rsidR="00511639" w:rsidRPr="00F97C88">
        <w:rPr>
          <w:spacing w:val="-2"/>
          <w:highlight w:val="cyan"/>
          <w:lang w:val="fr-CH"/>
        </w:rPr>
        <w:t>dans le</w:t>
      </w:r>
      <w:r w:rsidR="003668EB" w:rsidRPr="00F97C88">
        <w:rPr>
          <w:spacing w:val="-2"/>
          <w:highlight w:val="cyan"/>
          <w:lang w:val="fr-CH"/>
        </w:rPr>
        <w:t xml:space="preserve"> maintien de la qualité. L</w:t>
      </w:r>
      <w:r w:rsidR="003214EC" w:rsidRPr="00F97C88">
        <w:rPr>
          <w:spacing w:val="-2"/>
          <w:highlight w:val="cyan"/>
          <w:lang w:val="fr-CH"/>
        </w:rPr>
        <w:t>’</w:t>
      </w:r>
      <w:r w:rsidR="003668EB" w:rsidRPr="00F97C88">
        <w:rPr>
          <w:spacing w:val="-2"/>
          <w:highlight w:val="cyan"/>
          <w:lang w:val="fr-CH"/>
        </w:rPr>
        <w:t xml:space="preserve">OFT estime que ce constat </w:t>
      </w:r>
      <w:r w:rsidR="005A161D" w:rsidRPr="00F97C88">
        <w:rPr>
          <w:spacing w:val="-2"/>
          <w:highlight w:val="cyan"/>
          <w:lang w:val="fr-CH"/>
        </w:rPr>
        <w:t>est peu fiable</w:t>
      </w:r>
      <w:r w:rsidR="003668EB" w:rsidRPr="00F97C88">
        <w:rPr>
          <w:spacing w:val="-2"/>
          <w:highlight w:val="cyan"/>
          <w:lang w:val="fr-CH"/>
        </w:rPr>
        <w:t xml:space="preserve"> et </w:t>
      </w:r>
      <w:r w:rsidR="003668EB" w:rsidRPr="00F97C88">
        <w:rPr>
          <w:spacing w:val="-2"/>
          <w:highlight w:val="cyan"/>
          <w:lang w:val="fr-CH"/>
        </w:rPr>
        <w:lastRenderedPageBreak/>
        <w:t xml:space="preserve">que des mesures ne sont guère </w:t>
      </w:r>
      <w:r w:rsidR="005A161D" w:rsidRPr="00F97C88">
        <w:rPr>
          <w:spacing w:val="-2"/>
          <w:highlight w:val="cyan"/>
          <w:lang w:val="fr-CH"/>
        </w:rPr>
        <w:t>nécessaires</w:t>
      </w:r>
      <w:r w:rsidR="003668EB" w:rsidRPr="00F97C88">
        <w:rPr>
          <w:spacing w:val="-2"/>
          <w:highlight w:val="cyan"/>
          <w:lang w:val="fr-CH"/>
        </w:rPr>
        <w:t xml:space="preserve">. </w:t>
      </w:r>
      <w:r w:rsidR="00C13B4E" w:rsidRPr="00F97C88">
        <w:rPr>
          <w:spacing w:val="-2"/>
          <w:highlight w:val="cyan"/>
          <w:lang w:val="fr-CH"/>
        </w:rPr>
        <w:t>Le</w:t>
      </w:r>
      <w:r w:rsidR="003668EB" w:rsidRPr="00F97C88">
        <w:rPr>
          <w:spacing w:val="-2"/>
          <w:highlight w:val="cyan"/>
          <w:lang w:val="fr-CH"/>
        </w:rPr>
        <w:t xml:space="preserve"> FIF ne comprend pas de </w:t>
      </w:r>
      <w:r w:rsidR="00C13B4E" w:rsidRPr="00F97C88">
        <w:rPr>
          <w:spacing w:val="-2"/>
          <w:highlight w:val="cyan"/>
          <w:lang w:val="fr-CH"/>
        </w:rPr>
        <w:t>valeurs indicatives pour les</w:t>
      </w:r>
      <w:r w:rsidR="003668EB" w:rsidRPr="00F97C88">
        <w:rPr>
          <w:spacing w:val="-2"/>
          <w:highlight w:val="cyan"/>
          <w:lang w:val="fr-CH"/>
        </w:rPr>
        <w:t xml:space="preserve"> retards </w:t>
      </w:r>
      <w:r w:rsidR="00C13B4E" w:rsidRPr="00F97C88">
        <w:rPr>
          <w:spacing w:val="-2"/>
          <w:highlight w:val="cyan"/>
          <w:lang w:val="fr-CH"/>
        </w:rPr>
        <w:t>dans le</w:t>
      </w:r>
      <w:r w:rsidR="003668EB" w:rsidRPr="00F97C88">
        <w:rPr>
          <w:spacing w:val="-2"/>
          <w:highlight w:val="cyan"/>
          <w:lang w:val="fr-CH"/>
        </w:rPr>
        <w:t xml:space="preserve"> maintien de la qualité, ce qui </w:t>
      </w:r>
      <w:r w:rsidR="00C13B4E" w:rsidRPr="00F97C88">
        <w:rPr>
          <w:spacing w:val="-2"/>
          <w:highlight w:val="cyan"/>
          <w:lang w:val="fr-CH"/>
        </w:rPr>
        <w:t>représente</w:t>
      </w:r>
      <w:r w:rsidR="003668EB" w:rsidRPr="00F97C88">
        <w:rPr>
          <w:spacing w:val="-2"/>
          <w:highlight w:val="cyan"/>
          <w:lang w:val="fr-CH"/>
        </w:rPr>
        <w:t xml:space="preserve"> un risque financier.</w:t>
      </w:r>
    </w:p>
    <w:p w14:paraId="6DF80FF8" w14:textId="1A32D761" w:rsidR="003668EB" w:rsidRPr="00F97C88" w:rsidRDefault="003668EB" w:rsidP="003668EB">
      <w:pPr>
        <w:pStyle w:val="TitelWIKEFK"/>
        <w:rPr>
          <w:spacing w:val="-2"/>
          <w:highlight w:val="cyan"/>
          <w:lang w:val="fr-CH"/>
        </w:rPr>
      </w:pPr>
      <w:r w:rsidRPr="00F97C88">
        <w:rPr>
          <w:spacing w:val="-2"/>
          <w:highlight w:val="cyan"/>
          <w:lang w:val="fr-CH"/>
        </w:rPr>
        <w:t>Défi de l</w:t>
      </w:r>
      <w:r w:rsidR="00F55E7A" w:rsidRPr="00F97C88">
        <w:rPr>
          <w:spacing w:val="-2"/>
          <w:highlight w:val="cyan"/>
          <w:lang w:val="fr-CH"/>
        </w:rPr>
        <w:t>’</w:t>
      </w:r>
      <w:r w:rsidRPr="00F97C88">
        <w:rPr>
          <w:spacing w:val="-2"/>
          <w:highlight w:val="cyan"/>
          <w:lang w:val="fr-CH"/>
        </w:rPr>
        <w:t xml:space="preserve">exécution des travaux </w:t>
      </w:r>
      <w:r w:rsidR="0043000C" w:rsidRPr="00F97C88">
        <w:rPr>
          <w:spacing w:val="-2"/>
          <w:highlight w:val="cyan"/>
          <w:lang w:val="fr-CH"/>
        </w:rPr>
        <w:t xml:space="preserve">sous </w:t>
      </w:r>
      <w:r w:rsidRPr="00F97C88">
        <w:rPr>
          <w:spacing w:val="-2"/>
          <w:highlight w:val="cyan"/>
          <w:lang w:val="fr-CH"/>
        </w:rPr>
        <w:t>exploitation</w:t>
      </w:r>
    </w:p>
    <w:p w14:paraId="60898877" w14:textId="574E570B" w:rsidR="003668EB" w:rsidRPr="00F97C88" w:rsidRDefault="003668EB" w:rsidP="003668EB">
      <w:pPr>
        <w:pStyle w:val="TextEFK"/>
        <w:rPr>
          <w:spacing w:val="-2"/>
          <w:highlight w:val="cyan"/>
          <w:lang w:val="fr-CH"/>
        </w:rPr>
      </w:pPr>
      <w:r w:rsidRPr="00F97C88">
        <w:rPr>
          <w:spacing w:val="-2"/>
          <w:highlight w:val="cyan"/>
          <w:lang w:val="fr-CH"/>
        </w:rPr>
        <w:t xml:space="preserve">Le </w:t>
      </w:r>
      <w:r w:rsidR="006E351A" w:rsidRPr="00F97C88">
        <w:rPr>
          <w:spacing w:val="-2"/>
          <w:highlight w:val="cyan"/>
          <w:lang w:val="fr-CH"/>
        </w:rPr>
        <w:t>réseau ferroviaire</w:t>
      </w:r>
      <w:r w:rsidRPr="00F97C88">
        <w:rPr>
          <w:spacing w:val="-2"/>
          <w:highlight w:val="cyan"/>
          <w:lang w:val="fr-CH"/>
        </w:rPr>
        <w:t xml:space="preserve"> dispose de ressources limitées. Le respect de l</w:t>
      </w:r>
      <w:r w:rsidR="003214EC" w:rsidRPr="00F97C88">
        <w:rPr>
          <w:spacing w:val="-2"/>
          <w:highlight w:val="cyan"/>
          <w:lang w:val="fr-CH"/>
        </w:rPr>
        <w:t>’</w:t>
      </w:r>
      <w:r w:rsidRPr="00F97C88">
        <w:rPr>
          <w:spacing w:val="-2"/>
          <w:highlight w:val="cyan"/>
          <w:lang w:val="fr-CH"/>
        </w:rPr>
        <w:t>horaire et la réalisation de</w:t>
      </w:r>
      <w:r w:rsidR="002152AA" w:rsidRPr="00F97C88">
        <w:rPr>
          <w:spacing w:val="-2"/>
          <w:highlight w:val="cyan"/>
          <w:lang w:val="fr-CH"/>
        </w:rPr>
        <w:t>s</w:t>
      </w:r>
      <w:r w:rsidRPr="00F97C88">
        <w:rPr>
          <w:spacing w:val="-2"/>
          <w:highlight w:val="cyan"/>
          <w:lang w:val="fr-CH"/>
        </w:rPr>
        <w:t xml:space="preserve"> travaux sous exploitation se disputent les </w:t>
      </w:r>
      <w:r w:rsidR="002152AA" w:rsidRPr="00F97C88">
        <w:rPr>
          <w:spacing w:val="-2"/>
          <w:highlight w:val="cyan"/>
          <w:lang w:val="fr-CH"/>
        </w:rPr>
        <w:t>créneaux</w:t>
      </w:r>
      <w:r w:rsidRPr="00F97C88">
        <w:rPr>
          <w:spacing w:val="-2"/>
          <w:highlight w:val="cyan"/>
          <w:lang w:val="fr-CH"/>
        </w:rPr>
        <w:t xml:space="preserve"> horaires disponibles. Les </w:t>
      </w:r>
      <w:r w:rsidR="002152AA" w:rsidRPr="00F97C88">
        <w:rPr>
          <w:spacing w:val="-2"/>
          <w:highlight w:val="cyan"/>
          <w:lang w:val="fr-CH"/>
        </w:rPr>
        <w:t>contraintes</w:t>
      </w:r>
      <w:r w:rsidRPr="00F97C88">
        <w:rPr>
          <w:spacing w:val="-2"/>
          <w:highlight w:val="cyan"/>
          <w:lang w:val="fr-CH"/>
        </w:rPr>
        <w:t xml:space="preserve"> sont </w:t>
      </w:r>
      <w:r w:rsidR="002152AA" w:rsidRPr="00F97C88">
        <w:rPr>
          <w:spacing w:val="-2"/>
          <w:highlight w:val="cyan"/>
          <w:lang w:val="fr-CH"/>
        </w:rPr>
        <w:t xml:space="preserve">surtout </w:t>
      </w:r>
      <w:r w:rsidRPr="00F97C88">
        <w:rPr>
          <w:spacing w:val="-2"/>
          <w:highlight w:val="cyan"/>
          <w:lang w:val="fr-CH"/>
        </w:rPr>
        <w:t>liées</w:t>
      </w:r>
      <w:r w:rsidR="002152AA" w:rsidRPr="00F97C88">
        <w:rPr>
          <w:spacing w:val="-2"/>
          <w:highlight w:val="cyan"/>
          <w:lang w:val="fr-CH"/>
        </w:rPr>
        <w:t xml:space="preserve"> aux délais de construction de plus en plus courts, voire inexistants</w:t>
      </w:r>
      <w:r w:rsidRPr="00F97C88">
        <w:rPr>
          <w:spacing w:val="-2"/>
          <w:highlight w:val="cyan"/>
          <w:lang w:val="fr-CH"/>
        </w:rPr>
        <w:t xml:space="preserve"> ainsi qu</w:t>
      </w:r>
      <w:r w:rsidR="003214EC" w:rsidRPr="00F97C88">
        <w:rPr>
          <w:spacing w:val="-2"/>
          <w:highlight w:val="cyan"/>
          <w:lang w:val="fr-CH"/>
        </w:rPr>
        <w:t>’</w:t>
      </w:r>
      <w:r w:rsidRPr="00F97C88">
        <w:rPr>
          <w:spacing w:val="-2"/>
          <w:highlight w:val="cyan"/>
          <w:lang w:val="fr-CH"/>
        </w:rPr>
        <w:t xml:space="preserve">à la disponibilité des ressources en matériel et en personnel. </w:t>
      </w:r>
      <w:r w:rsidR="00852489" w:rsidRPr="00F97C88">
        <w:rPr>
          <w:spacing w:val="-2"/>
          <w:highlight w:val="cyan"/>
          <w:lang w:val="fr-CH"/>
        </w:rPr>
        <w:t>C</w:t>
      </w:r>
      <w:r w:rsidR="000F31D1" w:rsidRPr="00F97C88">
        <w:rPr>
          <w:spacing w:val="-2"/>
          <w:highlight w:val="cyan"/>
          <w:lang w:val="fr-CH"/>
        </w:rPr>
        <w:t>ela a donné lieu à</w:t>
      </w:r>
      <w:r w:rsidRPr="00F97C88">
        <w:rPr>
          <w:spacing w:val="-2"/>
          <w:highlight w:val="cyan"/>
          <w:lang w:val="fr-CH"/>
        </w:rPr>
        <w:t xml:space="preserve"> de premières </w:t>
      </w:r>
      <w:r w:rsidR="000F31D1" w:rsidRPr="00F97C88">
        <w:rPr>
          <w:spacing w:val="-2"/>
          <w:highlight w:val="cyan"/>
          <w:lang w:val="fr-CH"/>
        </w:rPr>
        <w:t>corrections</w:t>
      </w:r>
      <w:r w:rsidRPr="00F97C88">
        <w:rPr>
          <w:spacing w:val="-2"/>
          <w:highlight w:val="cyan"/>
          <w:lang w:val="fr-CH"/>
        </w:rPr>
        <w:t xml:space="preserve">, </w:t>
      </w:r>
      <w:r w:rsidR="000F31D1" w:rsidRPr="00F97C88">
        <w:rPr>
          <w:spacing w:val="-2"/>
          <w:highlight w:val="cyan"/>
          <w:lang w:val="fr-CH"/>
        </w:rPr>
        <w:t xml:space="preserve">par exemple </w:t>
      </w:r>
      <w:r w:rsidRPr="00F97C88">
        <w:rPr>
          <w:spacing w:val="-2"/>
          <w:highlight w:val="cyan"/>
          <w:lang w:val="fr-CH"/>
        </w:rPr>
        <w:t>l</w:t>
      </w:r>
      <w:r w:rsidR="003214EC" w:rsidRPr="00F97C88">
        <w:rPr>
          <w:spacing w:val="-2"/>
          <w:highlight w:val="cyan"/>
          <w:lang w:val="fr-CH"/>
        </w:rPr>
        <w:t>’</w:t>
      </w:r>
      <w:r w:rsidRPr="00F97C88">
        <w:rPr>
          <w:spacing w:val="-2"/>
          <w:highlight w:val="cyan"/>
          <w:lang w:val="fr-CH"/>
        </w:rPr>
        <w:t>étape d</w:t>
      </w:r>
      <w:r w:rsidR="003214EC" w:rsidRPr="00F97C88">
        <w:rPr>
          <w:spacing w:val="-2"/>
          <w:highlight w:val="cyan"/>
          <w:lang w:val="fr-CH"/>
        </w:rPr>
        <w:t>’</w:t>
      </w:r>
      <w:r w:rsidRPr="00F97C88">
        <w:rPr>
          <w:spacing w:val="-2"/>
          <w:highlight w:val="cyan"/>
          <w:lang w:val="fr-CH"/>
        </w:rPr>
        <w:t xml:space="preserve">aménagement 2035 </w:t>
      </w:r>
      <w:r w:rsidR="000F31D1" w:rsidRPr="00F97C88">
        <w:rPr>
          <w:spacing w:val="-2"/>
          <w:highlight w:val="cyan"/>
          <w:lang w:val="fr-CH"/>
        </w:rPr>
        <w:t xml:space="preserve">sera </w:t>
      </w:r>
      <w:r w:rsidR="00812CCC" w:rsidRPr="00F97C88">
        <w:rPr>
          <w:spacing w:val="-2"/>
          <w:highlight w:val="cyan"/>
          <w:lang w:val="fr-CH"/>
        </w:rPr>
        <w:t>r</w:t>
      </w:r>
      <w:r w:rsidR="000F31D1" w:rsidRPr="00F97C88">
        <w:rPr>
          <w:spacing w:val="-2"/>
          <w:highlight w:val="cyan"/>
          <w:lang w:val="fr-CH"/>
        </w:rPr>
        <w:t>é</w:t>
      </w:r>
      <w:r w:rsidR="00812CCC" w:rsidRPr="00F97C88">
        <w:rPr>
          <w:spacing w:val="-2"/>
          <w:highlight w:val="cyan"/>
          <w:lang w:val="fr-CH"/>
        </w:rPr>
        <w:t>alis</w:t>
      </w:r>
      <w:r w:rsidR="000F31D1" w:rsidRPr="00F97C88">
        <w:rPr>
          <w:spacing w:val="-2"/>
          <w:highlight w:val="cyan"/>
          <w:lang w:val="fr-CH"/>
        </w:rPr>
        <w:t>ée quelques</w:t>
      </w:r>
      <w:r w:rsidRPr="00F97C88">
        <w:rPr>
          <w:spacing w:val="-2"/>
          <w:highlight w:val="cyan"/>
          <w:lang w:val="fr-CH"/>
        </w:rPr>
        <w:t xml:space="preserve"> années </w:t>
      </w:r>
      <w:r w:rsidR="000F31D1" w:rsidRPr="00F97C88">
        <w:rPr>
          <w:spacing w:val="-2"/>
          <w:highlight w:val="cyan"/>
          <w:lang w:val="fr-CH"/>
        </w:rPr>
        <w:t>plus tard que prévu</w:t>
      </w:r>
      <w:r w:rsidRPr="00F97C88">
        <w:rPr>
          <w:spacing w:val="-2"/>
          <w:highlight w:val="cyan"/>
          <w:lang w:val="fr-CH"/>
        </w:rPr>
        <w:t xml:space="preserve">. </w:t>
      </w:r>
      <w:r w:rsidR="000F31D1" w:rsidRPr="00F97C88">
        <w:rPr>
          <w:spacing w:val="-2"/>
          <w:highlight w:val="cyan"/>
          <w:lang w:val="fr-CH"/>
        </w:rPr>
        <w:t>L’objectif est de</w:t>
      </w:r>
      <w:r w:rsidRPr="00F97C88">
        <w:rPr>
          <w:spacing w:val="-2"/>
          <w:highlight w:val="cyan"/>
          <w:lang w:val="fr-CH"/>
        </w:rPr>
        <w:t xml:space="preserve"> mettre à disposition les </w:t>
      </w:r>
      <w:r w:rsidR="00852489" w:rsidRPr="00F97C88">
        <w:rPr>
          <w:spacing w:val="-2"/>
          <w:highlight w:val="cyan"/>
          <w:lang w:val="fr-CH"/>
        </w:rPr>
        <w:t>moyens</w:t>
      </w:r>
      <w:r w:rsidRPr="00F97C88">
        <w:rPr>
          <w:spacing w:val="-2"/>
          <w:highlight w:val="cyan"/>
          <w:lang w:val="fr-CH"/>
        </w:rPr>
        <w:t xml:space="preserve"> nécessaires </w:t>
      </w:r>
      <w:r w:rsidR="00852489" w:rsidRPr="00F97C88">
        <w:rPr>
          <w:spacing w:val="-2"/>
          <w:highlight w:val="cyan"/>
          <w:lang w:val="fr-CH"/>
        </w:rPr>
        <w:t>au</w:t>
      </w:r>
      <w:r w:rsidRPr="00F97C88">
        <w:rPr>
          <w:spacing w:val="-2"/>
          <w:highlight w:val="cyan"/>
          <w:lang w:val="fr-CH"/>
        </w:rPr>
        <w:t xml:space="preserve"> maintien de la qualité à court et à moyen terme. </w:t>
      </w:r>
    </w:p>
    <w:p w14:paraId="17452250" w14:textId="49201943" w:rsidR="003668EB" w:rsidRPr="00F97C88" w:rsidRDefault="00F55E7A" w:rsidP="003668EB">
      <w:pPr>
        <w:pStyle w:val="TitelWIKEFK"/>
        <w:rPr>
          <w:spacing w:val="-2"/>
          <w:highlight w:val="cyan"/>
          <w:lang w:val="fr-CH"/>
        </w:rPr>
      </w:pPr>
      <w:r w:rsidRPr="00F97C88">
        <w:rPr>
          <w:spacing w:val="-2"/>
          <w:highlight w:val="cyan"/>
          <w:lang w:val="fr-CH"/>
        </w:rPr>
        <w:t>L</w:t>
      </w:r>
      <w:r w:rsidR="003668EB" w:rsidRPr="00F97C88">
        <w:rPr>
          <w:spacing w:val="-2"/>
          <w:highlight w:val="cyan"/>
          <w:lang w:val="fr-CH"/>
        </w:rPr>
        <w:t xml:space="preserve">a faisabilité </w:t>
      </w:r>
      <w:r w:rsidRPr="00F97C88">
        <w:rPr>
          <w:spacing w:val="-2"/>
          <w:highlight w:val="cyan"/>
          <w:lang w:val="fr-CH"/>
        </w:rPr>
        <w:t xml:space="preserve">du volume </w:t>
      </w:r>
      <w:r w:rsidR="003668EB" w:rsidRPr="00F97C88">
        <w:rPr>
          <w:spacing w:val="-2"/>
          <w:highlight w:val="cyan"/>
          <w:lang w:val="fr-CH"/>
        </w:rPr>
        <w:t xml:space="preserve">des travaux sous exploitation doit être </w:t>
      </w:r>
      <w:r w:rsidRPr="00F97C88">
        <w:rPr>
          <w:spacing w:val="-2"/>
          <w:highlight w:val="cyan"/>
          <w:lang w:val="fr-CH"/>
        </w:rPr>
        <w:t>plus fiable</w:t>
      </w:r>
    </w:p>
    <w:p w14:paraId="52420BD0" w14:textId="65FF4AEA" w:rsidR="003668EB" w:rsidRPr="00F97C88" w:rsidRDefault="003668EB" w:rsidP="003668EB">
      <w:pPr>
        <w:pStyle w:val="TextEFK"/>
        <w:rPr>
          <w:spacing w:val="-2"/>
          <w:highlight w:val="cyan"/>
          <w:lang w:val="fr-CH"/>
        </w:rPr>
      </w:pPr>
      <w:r w:rsidRPr="00F97C88">
        <w:rPr>
          <w:spacing w:val="-2"/>
          <w:highlight w:val="cyan"/>
          <w:lang w:val="fr-CH"/>
        </w:rPr>
        <w:t>La réalisation des travaux de maintien de la qualité et d</w:t>
      </w:r>
      <w:r w:rsidR="003214EC" w:rsidRPr="00F97C88">
        <w:rPr>
          <w:spacing w:val="-2"/>
          <w:highlight w:val="cyan"/>
          <w:lang w:val="fr-CH"/>
        </w:rPr>
        <w:t>’</w:t>
      </w:r>
      <w:r w:rsidRPr="00F97C88">
        <w:rPr>
          <w:spacing w:val="-2"/>
          <w:highlight w:val="cyan"/>
          <w:lang w:val="fr-CH"/>
        </w:rPr>
        <w:t xml:space="preserve">aménagement </w:t>
      </w:r>
      <w:r w:rsidR="008C0070" w:rsidRPr="00F97C88">
        <w:rPr>
          <w:spacing w:val="-2"/>
          <w:highlight w:val="cyan"/>
          <w:lang w:val="fr-CH"/>
        </w:rPr>
        <w:t>dépend</w:t>
      </w:r>
      <w:r w:rsidRPr="00F97C88">
        <w:rPr>
          <w:spacing w:val="-2"/>
          <w:highlight w:val="cyan"/>
          <w:lang w:val="fr-CH"/>
        </w:rPr>
        <w:t xml:space="preserve"> largement des capacités et des ressources disponibles </w:t>
      </w:r>
      <w:r w:rsidR="008C0070" w:rsidRPr="00F97C88">
        <w:rPr>
          <w:spacing w:val="-2"/>
          <w:highlight w:val="cyan"/>
          <w:lang w:val="fr-CH"/>
        </w:rPr>
        <w:t xml:space="preserve">en </w:t>
      </w:r>
      <w:r w:rsidRPr="00F97C88">
        <w:rPr>
          <w:spacing w:val="-2"/>
          <w:highlight w:val="cyan"/>
          <w:lang w:val="fr-CH"/>
        </w:rPr>
        <w:t xml:space="preserve">exploitation. Pour déterminer </w:t>
      </w:r>
      <w:r w:rsidR="008C0070" w:rsidRPr="00F97C88">
        <w:rPr>
          <w:spacing w:val="-2"/>
          <w:highlight w:val="cyan"/>
          <w:lang w:val="fr-CH"/>
        </w:rPr>
        <w:t>dans quelle</w:t>
      </w:r>
      <w:r w:rsidRPr="00F97C88">
        <w:rPr>
          <w:spacing w:val="-2"/>
          <w:highlight w:val="cyan"/>
          <w:lang w:val="fr-CH"/>
        </w:rPr>
        <w:t xml:space="preserve"> mesure projets prévus </w:t>
      </w:r>
      <w:r w:rsidR="008C0070" w:rsidRPr="00F97C88">
        <w:rPr>
          <w:spacing w:val="-2"/>
          <w:highlight w:val="cyan"/>
          <w:lang w:val="fr-CH"/>
        </w:rPr>
        <w:t>sont réalisables</w:t>
      </w:r>
      <w:r w:rsidRPr="00F97C88">
        <w:rPr>
          <w:spacing w:val="-2"/>
          <w:highlight w:val="cyan"/>
          <w:lang w:val="fr-CH"/>
        </w:rPr>
        <w:t xml:space="preserve"> compte tenu des créneaux et des ressources disponibles, CFF Infrastructure a </w:t>
      </w:r>
      <w:r w:rsidR="00BB5E1E" w:rsidRPr="00F97C88">
        <w:rPr>
          <w:spacing w:val="-2"/>
          <w:highlight w:val="cyan"/>
          <w:lang w:val="fr-CH"/>
        </w:rPr>
        <w:t>élaboré une</w:t>
      </w:r>
      <w:r w:rsidRPr="00F97C88">
        <w:rPr>
          <w:spacing w:val="-2"/>
          <w:highlight w:val="cyan"/>
          <w:lang w:val="fr-CH"/>
        </w:rPr>
        <w:t xml:space="preserve"> «</w:t>
      </w:r>
      <w:r w:rsidR="003214EC" w:rsidRPr="00F97C88">
        <w:rPr>
          <w:spacing w:val="-2"/>
          <w:highlight w:val="cyan"/>
          <w:lang w:val="fr-CH"/>
        </w:rPr>
        <w:t> </w:t>
      </w:r>
      <w:r w:rsidR="00812CCC" w:rsidRPr="00F97C88">
        <w:rPr>
          <w:spacing w:val="-2"/>
          <w:highlight w:val="cyan"/>
          <w:lang w:val="fr-CH"/>
        </w:rPr>
        <w:t>ligne de man</w:t>
      </w:r>
      <w:r w:rsidR="00812CCC" w:rsidRPr="00F97C88">
        <w:rPr>
          <w:rFonts w:cstheme="minorHAnsi"/>
          <w:spacing w:val="-2"/>
          <w:highlight w:val="cyan"/>
          <w:lang w:val="fr-CH"/>
        </w:rPr>
        <w:t>œ</w:t>
      </w:r>
      <w:r w:rsidR="00812CCC" w:rsidRPr="00F97C88">
        <w:rPr>
          <w:spacing w:val="-2"/>
          <w:highlight w:val="cyan"/>
          <w:lang w:val="fr-CH"/>
        </w:rPr>
        <w:t>uvrabilité </w:t>
      </w:r>
      <w:r w:rsidRPr="00F97C88">
        <w:rPr>
          <w:spacing w:val="-2"/>
          <w:highlight w:val="cyan"/>
          <w:lang w:val="fr-CH"/>
        </w:rPr>
        <w:t xml:space="preserve">» en se fondant sur les expériences </w:t>
      </w:r>
      <w:r w:rsidR="00812CCC" w:rsidRPr="00F97C88">
        <w:rPr>
          <w:spacing w:val="-2"/>
          <w:highlight w:val="cyan"/>
          <w:lang w:val="fr-CH"/>
        </w:rPr>
        <w:t>faites</w:t>
      </w:r>
      <w:r w:rsidRPr="00F97C88">
        <w:rPr>
          <w:spacing w:val="-2"/>
          <w:highlight w:val="cyan"/>
          <w:lang w:val="fr-CH"/>
        </w:rPr>
        <w:t xml:space="preserve">. </w:t>
      </w:r>
      <w:r w:rsidR="00BB5E1E" w:rsidRPr="00F97C88">
        <w:rPr>
          <w:spacing w:val="-2"/>
          <w:highlight w:val="cyan"/>
          <w:lang w:val="fr-CH"/>
        </w:rPr>
        <w:t>En tant que système d’alerte précoce, elle</w:t>
      </w:r>
      <w:r w:rsidRPr="00F97C88">
        <w:rPr>
          <w:spacing w:val="-2"/>
          <w:highlight w:val="cyan"/>
          <w:lang w:val="fr-CH"/>
        </w:rPr>
        <w:t xml:space="preserve"> permet d</w:t>
      </w:r>
      <w:r w:rsidR="00BE66D0" w:rsidRPr="00F97C88">
        <w:rPr>
          <w:spacing w:val="-2"/>
          <w:highlight w:val="cyan"/>
          <w:lang w:val="fr-CH"/>
        </w:rPr>
        <w:t>’</w:t>
      </w:r>
      <w:r w:rsidRPr="00F97C88">
        <w:rPr>
          <w:spacing w:val="-2"/>
          <w:highlight w:val="cyan"/>
          <w:lang w:val="fr-CH"/>
        </w:rPr>
        <w:t xml:space="preserve">anticiper </w:t>
      </w:r>
      <w:r w:rsidR="00BB5E1E" w:rsidRPr="00F97C88">
        <w:rPr>
          <w:spacing w:val="-2"/>
          <w:highlight w:val="cyan"/>
          <w:lang w:val="fr-CH"/>
        </w:rPr>
        <w:t xml:space="preserve">ce qui est </w:t>
      </w:r>
      <w:r w:rsidR="00BE66D0" w:rsidRPr="00F97C88">
        <w:rPr>
          <w:spacing w:val="-2"/>
          <w:highlight w:val="cyan"/>
          <w:lang w:val="fr-CH"/>
        </w:rPr>
        <w:t>fai</w:t>
      </w:r>
      <w:r w:rsidR="00BB5E1E" w:rsidRPr="00F97C88">
        <w:rPr>
          <w:spacing w:val="-2"/>
          <w:highlight w:val="cyan"/>
          <w:lang w:val="fr-CH"/>
        </w:rPr>
        <w:t>sable</w:t>
      </w:r>
      <w:r w:rsidRPr="00F97C88">
        <w:rPr>
          <w:spacing w:val="-2"/>
          <w:highlight w:val="cyan"/>
          <w:lang w:val="fr-CH"/>
        </w:rPr>
        <w:t xml:space="preserve"> et de déterminer l</w:t>
      </w:r>
      <w:r w:rsidR="003214EC" w:rsidRPr="00F97C88">
        <w:rPr>
          <w:spacing w:val="-2"/>
          <w:highlight w:val="cyan"/>
          <w:lang w:val="fr-CH"/>
        </w:rPr>
        <w:t>’</w:t>
      </w:r>
      <w:r w:rsidRPr="00F97C88">
        <w:rPr>
          <w:spacing w:val="-2"/>
          <w:highlight w:val="cyan"/>
          <w:lang w:val="fr-CH"/>
        </w:rPr>
        <w:t xml:space="preserve">écart par rapport à </w:t>
      </w:r>
      <w:r w:rsidR="00BB5E1E" w:rsidRPr="00F97C88">
        <w:rPr>
          <w:spacing w:val="-2"/>
          <w:highlight w:val="cyan"/>
          <w:lang w:val="fr-CH"/>
        </w:rPr>
        <w:t>la valeur cible</w:t>
      </w:r>
      <w:r w:rsidRPr="00F97C88">
        <w:rPr>
          <w:spacing w:val="-2"/>
          <w:highlight w:val="cyan"/>
          <w:lang w:val="fr-CH"/>
        </w:rPr>
        <w:t xml:space="preserve">. </w:t>
      </w:r>
    </w:p>
    <w:p w14:paraId="4ACBFF9B" w14:textId="209937CE" w:rsidR="003668EB" w:rsidRPr="00F97C88" w:rsidRDefault="003668EB" w:rsidP="003668EB">
      <w:pPr>
        <w:pStyle w:val="TextEFK"/>
        <w:rPr>
          <w:spacing w:val="-2"/>
          <w:highlight w:val="cyan"/>
          <w:lang w:val="fr-CH"/>
        </w:rPr>
      </w:pPr>
      <w:r w:rsidRPr="00F97C88">
        <w:rPr>
          <w:spacing w:val="-2"/>
          <w:highlight w:val="cyan"/>
          <w:lang w:val="fr-CH"/>
        </w:rPr>
        <w:t>L</w:t>
      </w:r>
      <w:r w:rsidR="003214EC" w:rsidRPr="00F97C88">
        <w:rPr>
          <w:spacing w:val="-2"/>
          <w:highlight w:val="cyan"/>
          <w:lang w:val="fr-CH"/>
        </w:rPr>
        <w:t>’</w:t>
      </w:r>
      <w:r w:rsidRPr="00F97C88">
        <w:rPr>
          <w:spacing w:val="-2"/>
          <w:highlight w:val="cyan"/>
          <w:lang w:val="fr-CH"/>
        </w:rPr>
        <w:t>estimation établie n</w:t>
      </w:r>
      <w:r w:rsidR="003214EC" w:rsidRPr="00F97C88">
        <w:rPr>
          <w:spacing w:val="-2"/>
          <w:highlight w:val="cyan"/>
          <w:lang w:val="fr-CH"/>
        </w:rPr>
        <w:t>’</w:t>
      </w:r>
      <w:r w:rsidRPr="00F97C88">
        <w:rPr>
          <w:spacing w:val="-2"/>
          <w:highlight w:val="cyan"/>
          <w:lang w:val="fr-CH"/>
        </w:rPr>
        <w:t xml:space="preserve">étant pas suffisamment étayée, le CDF recommande à CFF Infrastructure de déterminer </w:t>
      </w:r>
      <w:r w:rsidR="00DA1094" w:rsidRPr="00F97C88">
        <w:rPr>
          <w:spacing w:val="-2"/>
          <w:highlight w:val="cyan"/>
          <w:lang w:val="fr-CH"/>
        </w:rPr>
        <w:t>la ligne de man</w:t>
      </w:r>
      <w:r w:rsidR="00DA1094" w:rsidRPr="00F97C88">
        <w:rPr>
          <w:rFonts w:cstheme="minorHAnsi"/>
          <w:spacing w:val="-2"/>
          <w:highlight w:val="cyan"/>
          <w:lang w:val="fr-CH"/>
        </w:rPr>
        <w:t>œ</w:t>
      </w:r>
      <w:r w:rsidR="00DA1094" w:rsidRPr="00F97C88">
        <w:rPr>
          <w:spacing w:val="-2"/>
          <w:highlight w:val="cyan"/>
          <w:lang w:val="fr-CH"/>
        </w:rPr>
        <w:t>uvrabilité</w:t>
      </w:r>
      <w:r w:rsidRPr="00F97C88">
        <w:rPr>
          <w:spacing w:val="-2"/>
          <w:highlight w:val="cyan"/>
          <w:lang w:val="fr-CH"/>
        </w:rPr>
        <w:t xml:space="preserve"> à l</w:t>
      </w:r>
      <w:r w:rsidR="003214EC" w:rsidRPr="00F97C88">
        <w:rPr>
          <w:spacing w:val="-2"/>
          <w:highlight w:val="cyan"/>
          <w:lang w:val="fr-CH"/>
        </w:rPr>
        <w:t>’</w:t>
      </w:r>
      <w:r w:rsidRPr="00F97C88">
        <w:rPr>
          <w:spacing w:val="-2"/>
          <w:highlight w:val="cyan"/>
          <w:lang w:val="fr-CH"/>
        </w:rPr>
        <w:t xml:space="preserve">aide de données supplémentaires </w:t>
      </w:r>
      <w:r w:rsidR="00DA1094" w:rsidRPr="00F97C88">
        <w:rPr>
          <w:spacing w:val="-2"/>
          <w:highlight w:val="cyan"/>
          <w:lang w:val="fr-CH"/>
        </w:rPr>
        <w:t xml:space="preserve">et </w:t>
      </w:r>
      <w:r w:rsidRPr="00F97C88">
        <w:rPr>
          <w:spacing w:val="-2"/>
          <w:highlight w:val="cyan"/>
          <w:lang w:val="fr-CH"/>
        </w:rPr>
        <w:t xml:space="preserve">fiables. </w:t>
      </w:r>
    </w:p>
    <w:p w14:paraId="0F19BD5F" w14:textId="092E14C7" w:rsidR="003668EB" w:rsidRPr="00F97C88" w:rsidRDefault="00DA1094" w:rsidP="003668EB">
      <w:pPr>
        <w:pStyle w:val="TitelWIKEFK"/>
        <w:rPr>
          <w:spacing w:val="-2"/>
          <w:highlight w:val="cyan"/>
          <w:lang w:val="fr-CH"/>
        </w:rPr>
      </w:pPr>
      <w:r w:rsidRPr="00F97C88">
        <w:rPr>
          <w:spacing w:val="-2"/>
          <w:highlight w:val="cyan"/>
          <w:lang w:val="fr-CH"/>
        </w:rPr>
        <w:t>Le volume rapporté</w:t>
      </w:r>
      <w:r w:rsidR="003668EB" w:rsidRPr="00F97C88">
        <w:rPr>
          <w:spacing w:val="-2"/>
          <w:highlight w:val="cyan"/>
          <w:lang w:val="fr-CH"/>
        </w:rPr>
        <w:t xml:space="preserve"> concernant </w:t>
      </w:r>
      <w:r w:rsidRPr="00F97C88">
        <w:rPr>
          <w:spacing w:val="-2"/>
          <w:highlight w:val="cyan"/>
          <w:lang w:val="fr-CH"/>
        </w:rPr>
        <w:t>les</w:t>
      </w:r>
      <w:r w:rsidR="003668EB" w:rsidRPr="00F97C88">
        <w:rPr>
          <w:spacing w:val="-2"/>
          <w:highlight w:val="cyan"/>
          <w:lang w:val="fr-CH"/>
        </w:rPr>
        <w:t xml:space="preserve"> retards </w:t>
      </w:r>
      <w:r w:rsidR="00331BD9" w:rsidRPr="00F97C88">
        <w:rPr>
          <w:spacing w:val="-2"/>
          <w:highlight w:val="cyan"/>
          <w:lang w:val="fr-CH"/>
        </w:rPr>
        <w:t>dans le</w:t>
      </w:r>
      <w:r w:rsidR="003668EB" w:rsidRPr="00F97C88">
        <w:rPr>
          <w:spacing w:val="-2"/>
          <w:highlight w:val="cyan"/>
          <w:lang w:val="fr-CH"/>
        </w:rPr>
        <w:t xml:space="preserve"> maintien de la qualité </w:t>
      </w:r>
      <w:r w:rsidRPr="00F97C88">
        <w:rPr>
          <w:spacing w:val="-2"/>
          <w:highlight w:val="cyan"/>
          <w:lang w:val="fr-CH"/>
        </w:rPr>
        <w:t>est</w:t>
      </w:r>
      <w:r w:rsidR="003668EB" w:rsidRPr="00F97C88">
        <w:rPr>
          <w:spacing w:val="-2"/>
          <w:highlight w:val="cyan"/>
          <w:lang w:val="fr-CH"/>
        </w:rPr>
        <w:t xml:space="preserve"> peu fiable et</w:t>
      </w:r>
      <w:r w:rsidR="00211D7E" w:rsidRPr="00F97C88">
        <w:rPr>
          <w:spacing w:val="-2"/>
          <w:highlight w:val="cyan"/>
          <w:lang w:val="fr-CH"/>
        </w:rPr>
        <w:br/>
      </w:r>
      <w:r w:rsidR="003668EB" w:rsidRPr="00F97C88">
        <w:rPr>
          <w:spacing w:val="-2"/>
          <w:highlight w:val="cyan"/>
          <w:lang w:val="fr-CH"/>
        </w:rPr>
        <w:t xml:space="preserve">il manque un plan de réduction </w:t>
      </w:r>
      <w:r w:rsidR="00331BD9" w:rsidRPr="00F97C88">
        <w:rPr>
          <w:spacing w:val="-2"/>
          <w:highlight w:val="cyan"/>
          <w:lang w:val="fr-CH"/>
        </w:rPr>
        <w:t>de ces</w:t>
      </w:r>
      <w:r w:rsidR="003668EB" w:rsidRPr="00F97C88">
        <w:rPr>
          <w:spacing w:val="-2"/>
          <w:highlight w:val="cyan"/>
          <w:lang w:val="fr-CH"/>
        </w:rPr>
        <w:t xml:space="preserve"> retards</w:t>
      </w:r>
    </w:p>
    <w:p w14:paraId="698293BE" w14:textId="4CE4CA26" w:rsidR="003668EB" w:rsidRPr="00F97C88" w:rsidRDefault="003668EB" w:rsidP="003668EB">
      <w:pPr>
        <w:pStyle w:val="TextEFK"/>
        <w:rPr>
          <w:spacing w:val="-2"/>
          <w:highlight w:val="cyan"/>
          <w:lang w:val="fr-CH"/>
        </w:rPr>
      </w:pPr>
      <w:r w:rsidRPr="00F97C88">
        <w:rPr>
          <w:spacing w:val="-2"/>
          <w:highlight w:val="cyan"/>
          <w:lang w:val="fr-CH"/>
        </w:rPr>
        <w:t xml:space="preserve">Les retards en matière de maintien de la qualité </w:t>
      </w:r>
      <w:r w:rsidR="00DA1094" w:rsidRPr="00F97C88">
        <w:rPr>
          <w:spacing w:val="-2"/>
          <w:highlight w:val="cyan"/>
          <w:lang w:val="fr-CH"/>
        </w:rPr>
        <w:t>signalés volontairement par</w:t>
      </w:r>
      <w:r w:rsidRPr="00F97C88">
        <w:rPr>
          <w:spacing w:val="-2"/>
          <w:highlight w:val="cyan"/>
          <w:lang w:val="fr-CH"/>
        </w:rPr>
        <w:t xml:space="preserve"> CFF Infrastructure dans le rapport sur l</w:t>
      </w:r>
      <w:r w:rsidR="003214EC" w:rsidRPr="00F97C88">
        <w:rPr>
          <w:spacing w:val="-2"/>
          <w:highlight w:val="cyan"/>
          <w:lang w:val="fr-CH"/>
        </w:rPr>
        <w:t>’</w:t>
      </w:r>
      <w:r w:rsidRPr="00F97C88">
        <w:rPr>
          <w:spacing w:val="-2"/>
          <w:highlight w:val="cyan"/>
          <w:lang w:val="fr-CH"/>
        </w:rPr>
        <w:t xml:space="preserve">état du réseau </w:t>
      </w:r>
      <w:r w:rsidR="00DA1094" w:rsidRPr="00F97C88">
        <w:rPr>
          <w:spacing w:val="-2"/>
          <w:highlight w:val="cyan"/>
          <w:lang w:val="fr-CH"/>
        </w:rPr>
        <w:t>augmentent</w:t>
      </w:r>
      <w:r w:rsidRPr="00F97C88">
        <w:rPr>
          <w:spacing w:val="-2"/>
          <w:highlight w:val="cyan"/>
          <w:lang w:val="fr-CH"/>
        </w:rPr>
        <w:t xml:space="preserve"> depuis quelques années et continuer</w:t>
      </w:r>
      <w:r w:rsidR="00DA1094" w:rsidRPr="00F97C88">
        <w:rPr>
          <w:spacing w:val="-2"/>
          <w:highlight w:val="cyan"/>
          <w:lang w:val="fr-CH"/>
        </w:rPr>
        <w:t>ont</w:t>
      </w:r>
      <w:r w:rsidRPr="00F97C88">
        <w:rPr>
          <w:spacing w:val="-2"/>
          <w:highlight w:val="cyan"/>
          <w:lang w:val="fr-CH"/>
        </w:rPr>
        <w:t xml:space="preserve"> de </w:t>
      </w:r>
      <w:r w:rsidR="00DA1094" w:rsidRPr="00F97C88">
        <w:rPr>
          <w:spacing w:val="-2"/>
          <w:highlight w:val="cyan"/>
          <w:lang w:val="fr-CH"/>
        </w:rPr>
        <w:t>croître à l’avenir</w:t>
      </w:r>
      <w:r w:rsidRPr="00F97C88">
        <w:rPr>
          <w:spacing w:val="-2"/>
          <w:highlight w:val="cyan"/>
          <w:lang w:val="fr-CH"/>
        </w:rPr>
        <w:t xml:space="preserve"> selon la planification. L</w:t>
      </w:r>
      <w:r w:rsidR="003214EC" w:rsidRPr="00F97C88">
        <w:rPr>
          <w:spacing w:val="-2"/>
          <w:highlight w:val="cyan"/>
          <w:lang w:val="fr-CH"/>
        </w:rPr>
        <w:t>’</w:t>
      </w:r>
      <w:r w:rsidRPr="00F97C88">
        <w:rPr>
          <w:spacing w:val="-2"/>
          <w:highlight w:val="cyan"/>
          <w:lang w:val="fr-CH"/>
        </w:rPr>
        <w:t>estimation des retards est jugée trop peu fiable par l</w:t>
      </w:r>
      <w:r w:rsidR="003214EC" w:rsidRPr="00F97C88">
        <w:rPr>
          <w:spacing w:val="-2"/>
          <w:highlight w:val="cyan"/>
          <w:lang w:val="fr-CH"/>
        </w:rPr>
        <w:t>’</w:t>
      </w:r>
      <w:r w:rsidRPr="00F97C88">
        <w:rPr>
          <w:spacing w:val="-2"/>
          <w:highlight w:val="cyan"/>
          <w:lang w:val="fr-CH"/>
        </w:rPr>
        <w:t>OFT, qui la remet en question</w:t>
      </w:r>
      <w:r w:rsidR="00CD0C78" w:rsidRPr="00F97C88">
        <w:rPr>
          <w:spacing w:val="-2"/>
          <w:highlight w:val="cyan"/>
          <w:lang w:val="fr-CH"/>
        </w:rPr>
        <w:t>, raison pour laquelle</w:t>
      </w:r>
      <w:r w:rsidRPr="00F97C88">
        <w:rPr>
          <w:spacing w:val="-2"/>
          <w:highlight w:val="cyan"/>
          <w:lang w:val="fr-CH"/>
        </w:rPr>
        <w:t xml:space="preserve"> le CDF recommande à CFF Infrastructure de </w:t>
      </w:r>
      <w:r w:rsidR="00CD0C78" w:rsidRPr="00F97C88">
        <w:rPr>
          <w:spacing w:val="-2"/>
          <w:highlight w:val="cyan"/>
          <w:lang w:val="fr-CH"/>
        </w:rPr>
        <w:t>quantifier les</w:t>
      </w:r>
      <w:r w:rsidRPr="00F97C88">
        <w:rPr>
          <w:spacing w:val="-2"/>
          <w:highlight w:val="cyan"/>
          <w:lang w:val="fr-CH"/>
        </w:rPr>
        <w:t xml:space="preserve"> retards </w:t>
      </w:r>
      <w:r w:rsidR="00CD0C78" w:rsidRPr="00F97C88">
        <w:rPr>
          <w:spacing w:val="-2"/>
          <w:highlight w:val="cyan"/>
          <w:lang w:val="fr-CH"/>
        </w:rPr>
        <w:t>de manière compréhensible</w:t>
      </w:r>
      <w:r w:rsidRPr="00F97C88">
        <w:rPr>
          <w:spacing w:val="-2"/>
          <w:highlight w:val="cyan"/>
          <w:lang w:val="fr-CH"/>
        </w:rPr>
        <w:t xml:space="preserve">. </w:t>
      </w:r>
    </w:p>
    <w:p w14:paraId="516ABCA2" w14:textId="2560659D" w:rsidR="003668EB" w:rsidRPr="00F97C88" w:rsidRDefault="00AF21F1" w:rsidP="003668EB">
      <w:pPr>
        <w:pStyle w:val="TextEFK"/>
        <w:rPr>
          <w:spacing w:val="-2"/>
          <w:highlight w:val="cyan"/>
          <w:lang w:val="fr-CH"/>
        </w:rPr>
      </w:pPr>
      <w:r w:rsidRPr="00F97C88">
        <w:rPr>
          <w:spacing w:val="-2"/>
          <w:highlight w:val="cyan"/>
          <w:lang w:val="fr-CH"/>
        </w:rPr>
        <w:t>Le CDF</w:t>
      </w:r>
      <w:r w:rsidR="003668EB" w:rsidRPr="00F97C88">
        <w:rPr>
          <w:spacing w:val="-2"/>
          <w:highlight w:val="cyan"/>
          <w:lang w:val="fr-CH"/>
        </w:rPr>
        <w:t xml:space="preserve"> recommande également à CFF Infrastructure d</w:t>
      </w:r>
      <w:r w:rsidR="003214EC" w:rsidRPr="00F97C88">
        <w:rPr>
          <w:spacing w:val="-2"/>
          <w:highlight w:val="cyan"/>
          <w:lang w:val="fr-CH"/>
        </w:rPr>
        <w:t>’</w:t>
      </w:r>
      <w:r w:rsidR="003668EB" w:rsidRPr="00F97C88">
        <w:rPr>
          <w:spacing w:val="-2"/>
          <w:highlight w:val="cyan"/>
          <w:lang w:val="fr-CH"/>
        </w:rPr>
        <w:t xml:space="preserve">établir un plan de réduction des retards </w:t>
      </w:r>
      <w:r w:rsidRPr="00F97C88">
        <w:rPr>
          <w:spacing w:val="-2"/>
          <w:highlight w:val="cyan"/>
          <w:lang w:val="fr-CH"/>
        </w:rPr>
        <w:t>validés</w:t>
      </w:r>
      <w:r w:rsidR="003668EB" w:rsidRPr="00F97C88">
        <w:rPr>
          <w:spacing w:val="-2"/>
          <w:highlight w:val="cyan"/>
          <w:lang w:val="fr-CH"/>
        </w:rPr>
        <w:t xml:space="preserve"> en matière de maintien de la qualité et </w:t>
      </w:r>
      <w:r w:rsidRPr="00F97C88">
        <w:rPr>
          <w:spacing w:val="-2"/>
          <w:highlight w:val="cyan"/>
          <w:lang w:val="fr-CH"/>
        </w:rPr>
        <w:t>de l’</w:t>
      </w:r>
      <w:r w:rsidR="003668EB" w:rsidRPr="00F97C88">
        <w:rPr>
          <w:spacing w:val="-2"/>
          <w:highlight w:val="cyan"/>
          <w:lang w:val="fr-CH"/>
        </w:rPr>
        <w:t xml:space="preserve">intégrer dans les instruments de planification </w:t>
      </w:r>
      <w:r w:rsidRPr="00F97C88">
        <w:rPr>
          <w:spacing w:val="-2"/>
          <w:highlight w:val="cyan"/>
          <w:lang w:val="fr-CH"/>
        </w:rPr>
        <w:t xml:space="preserve">existants </w:t>
      </w:r>
      <w:r w:rsidR="003668EB" w:rsidRPr="00F97C88">
        <w:rPr>
          <w:spacing w:val="-2"/>
          <w:highlight w:val="cyan"/>
          <w:lang w:val="fr-CH"/>
        </w:rPr>
        <w:t xml:space="preserve">des CFF. </w:t>
      </w:r>
    </w:p>
    <w:p w14:paraId="06D3802D" w14:textId="700453F5" w:rsidR="003668EB" w:rsidRPr="00F97C88" w:rsidRDefault="003668EB" w:rsidP="003668EB">
      <w:pPr>
        <w:pStyle w:val="TitelWIKEFK"/>
        <w:rPr>
          <w:spacing w:val="-2"/>
          <w:highlight w:val="cyan"/>
          <w:lang w:val="fr-CH"/>
        </w:rPr>
      </w:pPr>
      <w:r w:rsidRPr="00F97C88">
        <w:rPr>
          <w:spacing w:val="-2"/>
          <w:highlight w:val="cyan"/>
          <w:lang w:val="fr-CH"/>
        </w:rPr>
        <w:t xml:space="preserve">Les </w:t>
      </w:r>
      <w:r w:rsidR="00A40F5E" w:rsidRPr="00F97C88">
        <w:rPr>
          <w:spacing w:val="-2"/>
          <w:highlight w:val="cyan"/>
          <w:lang w:val="fr-CH"/>
        </w:rPr>
        <w:t xml:space="preserve">éventuels </w:t>
      </w:r>
      <w:r w:rsidRPr="00F97C88">
        <w:rPr>
          <w:spacing w:val="-2"/>
          <w:highlight w:val="cyan"/>
          <w:lang w:val="fr-CH"/>
        </w:rPr>
        <w:t xml:space="preserve">retards </w:t>
      </w:r>
      <w:r w:rsidR="00A40F5E" w:rsidRPr="00F97C88">
        <w:rPr>
          <w:spacing w:val="-2"/>
          <w:highlight w:val="cyan"/>
          <w:lang w:val="fr-CH"/>
        </w:rPr>
        <w:t>dans le</w:t>
      </w:r>
      <w:r w:rsidRPr="00F97C88">
        <w:rPr>
          <w:spacing w:val="-2"/>
          <w:highlight w:val="cyan"/>
          <w:lang w:val="fr-CH"/>
        </w:rPr>
        <w:t xml:space="preserve"> maintien de la qualité ne sont pas encore pris en compte dans</w:t>
      </w:r>
      <w:r w:rsidR="00211D7E" w:rsidRPr="00F97C88">
        <w:rPr>
          <w:spacing w:val="-2"/>
          <w:highlight w:val="cyan"/>
          <w:lang w:val="fr-CH"/>
        </w:rPr>
        <w:br/>
      </w:r>
      <w:r w:rsidR="00331BD9" w:rsidRPr="00F97C88">
        <w:rPr>
          <w:spacing w:val="-2"/>
          <w:highlight w:val="cyan"/>
          <w:lang w:val="fr-CH"/>
        </w:rPr>
        <w:t>le</w:t>
      </w:r>
      <w:r w:rsidRPr="00F97C88">
        <w:rPr>
          <w:spacing w:val="-2"/>
          <w:highlight w:val="cyan"/>
          <w:lang w:val="fr-CH"/>
        </w:rPr>
        <w:t xml:space="preserve"> </w:t>
      </w:r>
      <w:r w:rsidR="00331BD9" w:rsidRPr="00F97C88">
        <w:rPr>
          <w:spacing w:val="-2"/>
          <w:highlight w:val="cyan"/>
          <w:lang w:val="fr-CH"/>
        </w:rPr>
        <w:t>F</w:t>
      </w:r>
      <w:r w:rsidRPr="00F97C88">
        <w:rPr>
          <w:spacing w:val="-2"/>
          <w:highlight w:val="cyan"/>
          <w:lang w:val="fr-CH"/>
        </w:rPr>
        <w:t>onds d</w:t>
      </w:r>
      <w:r w:rsidR="003214EC" w:rsidRPr="00F97C88">
        <w:rPr>
          <w:spacing w:val="-2"/>
          <w:highlight w:val="cyan"/>
          <w:lang w:val="fr-CH"/>
        </w:rPr>
        <w:t>’</w:t>
      </w:r>
      <w:r w:rsidRPr="00F97C88">
        <w:rPr>
          <w:spacing w:val="-2"/>
          <w:highlight w:val="cyan"/>
          <w:lang w:val="fr-CH"/>
        </w:rPr>
        <w:t>infrastructure ferroviaire</w:t>
      </w:r>
    </w:p>
    <w:p w14:paraId="7AE8F258" w14:textId="78201800" w:rsidR="003668EB" w:rsidRPr="00F97C88" w:rsidRDefault="003668EB" w:rsidP="003668EB">
      <w:pPr>
        <w:pStyle w:val="TextEFK"/>
        <w:rPr>
          <w:spacing w:val="-2"/>
          <w:highlight w:val="cyan"/>
          <w:lang w:val="fr-CH"/>
        </w:rPr>
      </w:pPr>
      <w:r w:rsidRPr="00F97C88">
        <w:rPr>
          <w:spacing w:val="-2"/>
          <w:highlight w:val="cyan"/>
          <w:lang w:val="fr-CH"/>
        </w:rPr>
        <w:t>L</w:t>
      </w:r>
      <w:r w:rsidR="003214EC" w:rsidRPr="00F97C88">
        <w:rPr>
          <w:spacing w:val="-2"/>
          <w:highlight w:val="cyan"/>
          <w:lang w:val="fr-CH"/>
        </w:rPr>
        <w:t>’</w:t>
      </w:r>
      <w:r w:rsidRPr="00F97C88">
        <w:rPr>
          <w:spacing w:val="-2"/>
          <w:highlight w:val="cyan"/>
          <w:lang w:val="fr-CH"/>
        </w:rPr>
        <w:t xml:space="preserve">OFT </w:t>
      </w:r>
      <w:r w:rsidR="00407BEF" w:rsidRPr="00F97C88">
        <w:rPr>
          <w:spacing w:val="-2"/>
          <w:highlight w:val="cyan"/>
          <w:lang w:val="fr-CH"/>
        </w:rPr>
        <w:t>gère le</w:t>
      </w:r>
      <w:r w:rsidRPr="00F97C88">
        <w:rPr>
          <w:spacing w:val="-2"/>
          <w:highlight w:val="cyan"/>
          <w:lang w:val="fr-CH"/>
        </w:rPr>
        <w:t xml:space="preserve"> FIF </w:t>
      </w:r>
      <w:r w:rsidR="00407BEF" w:rsidRPr="00F97C88">
        <w:rPr>
          <w:spacing w:val="-2"/>
          <w:highlight w:val="cyan"/>
          <w:lang w:val="fr-CH"/>
        </w:rPr>
        <w:t>principalement</w:t>
      </w:r>
      <w:r w:rsidRPr="00F97C88">
        <w:rPr>
          <w:spacing w:val="-2"/>
          <w:highlight w:val="cyan"/>
          <w:lang w:val="fr-CH"/>
        </w:rPr>
        <w:t xml:space="preserve"> sur </w:t>
      </w:r>
      <w:r w:rsidR="00407BEF" w:rsidRPr="00F97C88">
        <w:rPr>
          <w:spacing w:val="-2"/>
          <w:highlight w:val="cyan"/>
          <w:lang w:val="fr-CH"/>
        </w:rPr>
        <w:t>le</w:t>
      </w:r>
      <w:r w:rsidRPr="00F97C88">
        <w:rPr>
          <w:spacing w:val="-2"/>
          <w:highlight w:val="cyan"/>
          <w:lang w:val="fr-CH"/>
        </w:rPr>
        <w:t xml:space="preserve"> plan </w:t>
      </w:r>
      <w:r w:rsidR="00407BEF" w:rsidRPr="00F97C88">
        <w:rPr>
          <w:spacing w:val="-2"/>
          <w:highlight w:val="cyan"/>
          <w:lang w:val="fr-CH"/>
        </w:rPr>
        <w:t>financier</w:t>
      </w:r>
      <w:r w:rsidRPr="00F97C88">
        <w:rPr>
          <w:spacing w:val="-2"/>
          <w:highlight w:val="cyan"/>
          <w:lang w:val="fr-CH"/>
        </w:rPr>
        <w:t xml:space="preserve">. Lors du présent audit, CFF Infrastructure </w:t>
      </w:r>
      <w:r w:rsidR="0011494F" w:rsidRPr="00F97C88">
        <w:rPr>
          <w:spacing w:val="-2"/>
          <w:highlight w:val="cyan"/>
          <w:lang w:val="fr-CH"/>
        </w:rPr>
        <w:t>était toujours en train de</w:t>
      </w:r>
      <w:r w:rsidRPr="00F97C88">
        <w:rPr>
          <w:spacing w:val="-2"/>
          <w:highlight w:val="cyan"/>
          <w:lang w:val="fr-CH"/>
        </w:rPr>
        <w:t xml:space="preserve"> déterminer la faisabilité technique maximale des travaux sous exploitation, </w:t>
      </w:r>
      <w:r w:rsidR="0011494F" w:rsidRPr="00F97C88">
        <w:rPr>
          <w:spacing w:val="-2"/>
          <w:highlight w:val="cyan"/>
          <w:lang w:val="fr-CH"/>
        </w:rPr>
        <w:t>par conséquent</w:t>
      </w:r>
      <w:r w:rsidRPr="00F97C88">
        <w:rPr>
          <w:spacing w:val="-2"/>
          <w:highlight w:val="cyan"/>
          <w:lang w:val="fr-CH"/>
        </w:rPr>
        <w:t xml:space="preserve"> celle-ci ne peut pas encore être prise en </w:t>
      </w:r>
      <w:r w:rsidR="0011494F" w:rsidRPr="00F97C88">
        <w:rPr>
          <w:spacing w:val="-2"/>
          <w:highlight w:val="cyan"/>
          <w:lang w:val="fr-CH"/>
        </w:rPr>
        <w:t>compte</w:t>
      </w:r>
      <w:r w:rsidRPr="00F97C88">
        <w:rPr>
          <w:spacing w:val="-2"/>
          <w:highlight w:val="cyan"/>
          <w:lang w:val="fr-CH"/>
        </w:rPr>
        <w:t xml:space="preserve"> dans la planification du FIF. </w:t>
      </w:r>
    </w:p>
    <w:p w14:paraId="05B802E2" w14:textId="410883E2" w:rsidR="00EF74AD" w:rsidRPr="00F97C88" w:rsidRDefault="003668EB" w:rsidP="003668EB">
      <w:pPr>
        <w:pStyle w:val="TextEFK"/>
        <w:rPr>
          <w:highlight w:val="cyan"/>
          <w:lang w:val="fr-CH"/>
        </w:rPr>
      </w:pPr>
      <w:r w:rsidRPr="00F97C88">
        <w:rPr>
          <w:spacing w:val="-2"/>
          <w:highlight w:val="cyan"/>
          <w:lang w:val="fr-CH"/>
        </w:rPr>
        <w:t>Le CDF recommande à l</w:t>
      </w:r>
      <w:r w:rsidR="003214EC" w:rsidRPr="00F97C88">
        <w:rPr>
          <w:spacing w:val="-2"/>
          <w:highlight w:val="cyan"/>
          <w:lang w:val="fr-CH"/>
        </w:rPr>
        <w:t>’</w:t>
      </w:r>
      <w:r w:rsidRPr="00F97C88">
        <w:rPr>
          <w:spacing w:val="-2"/>
          <w:highlight w:val="cyan"/>
          <w:lang w:val="fr-CH"/>
        </w:rPr>
        <w:t>OFT de demander à tous les gestionnaires d</w:t>
      </w:r>
      <w:r w:rsidR="003214EC" w:rsidRPr="00F97C88">
        <w:rPr>
          <w:spacing w:val="-2"/>
          <w:highlight w:val="cyan"/>
          <w:lang w:val="fr-CH"/>
        </w:rPr>
        <w:t>’</w:t>
      </w:r>
      <w:r w:rsidRPr="00F97C88">
        <w:rPr>
          <w:spacing w:val="-2"/>
          <w:highlight w:val="cyan"/>
          <w:lang w:val="fr-CH"/>
        </w:rPr>
        <w:t xml:space="preserve">infrastructure </w:t>
      </w:r>
      <w:r w:rsidR="002C474C" w:rsidRPr="00F97C88">
        <w:rPr>
          <w:spacing w:val="-2"/>
          <w:highlight w:val="cyan"/>
          <w:lang w:val="fr-CH"/>
        </w:rPr>
        <w:t xml:space="preserve">qui </w:t>
      </w:r>
      <w:r w:rsidRPr="00F97C88">
        <w:rPr>
          <w:spacing w:val="-2"/>
          <w:highlight w:val="cyan"/>
          <w:lang w:val="fr-CH"/>
        </w:rPr>
        <w:t>signal</w:t>
      </w:r>
      <w:r w:rsidR="002C474C" w:rsidRPr="00F97C88">
        <w:rPr>
          <w:spacing w:val="-2"/>
          <w:highlight w:val="cyan"/>
          <w:lang w:val="fr-CH"/>
        </w:rPr>
        <w:t>e</w:t>
      </w:r>
      <w:r w:rsidRPr="00F97C88">
        <w:rPr>
          <w:spacing w:val="-2"/>
          <w:highlight w:val="cyan"/>
          <w:lang w:val="fr-CH"/>
        </w:rPr>
        <w:t xml:space="preserve">nt des retards </w:t>
      </w:r>
      <w:r w:rsidR="001A0D2C" w:rsidRPr="00F97C88">
        <w:rPr>
          <w:spacing w:val="-2"/>
          <w:highlight w:val="cyan"/>
          <w:lang w:val="fr-CH"/>
        </w:rPr>
        <w:t>dans le</w:t>
      </w:r>
      <w:r w:rsidRPr="00F97C88">
        <w:rPr>
          <w:spacing w:val="-2"/>
          <w:highlight w:val="cyan"/>
          <w:lang w:val="fr-CH"/>
        </w:rPr>
        <w:t xml:space="preserve"> maintien de la qualité de fournir une évaluation des coûts afin </w:t>
      </w:r>
      <w:r w:rsidR="002C474C" w:rsidRPr="00F97C88">
        <w:rPr>
          <w:spacing w:val="-2"/>
          <w:highlight w:val="cyan"/>
          <w:lang w:val="fr-CH"/>
        </w:rPr>
        <w:t>d’élaborer</w:t>
      </w:r>
      <w:r w:rsidRPr="00F97C88">
        <w:rPr>
          <w:spacing w:val="-2"/>
          <w:highlight w:val="cyan"/>
          <w:lang w:val="fr-CH"/>
        </w:rPr>
        <w:t xml:space="preserve"> un plan de réduction de</w:t>
      </w:r>
      <w:r w:rsidR="002C474C" w:rsidRPr="00F97C88">
        <w:rPr>
          <w:spacing w:val="-2"/>
          <w:highlight w:val="cyan"/>
          <w:lang w:val="fr-CH"/>
        </w:rPr>
        <w:t xml:space="preserve"> ces</w:t>
      </w:r>
      <w:r w:rsidRPr="00F97C88">
        <w:rPr>
          <w:spacing w:val="-2"/>
          <w:highlight w:val="cyan"/>
          <w:lang w:val="fr-CH"/>
        </w:rPr>
        <w:t xml:space="preserve"> retards. Les résultats </w:t>
      </w:r>
      <w:r w:rsidR="001A0D2C" w:rsidRPr="00F97C88">
        <w:rPr>
          <w:spacing w:val="-2"/>
          <w:highlight w:val="cyan"/>
          <w:lang w:val="fr-CH"/>
        </w:rPr>
        <w:t>doivent être</w:t>
      </w:r>
      <w:r w:rsidRPr="00F97C88">
        <w:rPr>
          <w:spacing w:val="-2"/>
          <w:highlight w:val="cyan"/>
          <w:lang w:val="fr-CH"/>
        </w:rPr>
        <w:t xml:space="preserve"> intégrés dans la planification du FIF.</w:t>
      </w:r>
    </w:p>
    <w:p w14:paraId="7F535C5C" w14:textId="77777777" w:rsidR="00EF74AD" w:rsidRPr="00F97C88" w:rsidRDefault="00EF74AD" w:rsidP="00B64C52">
      <w:pPr>
        <w:pStyle w:val="OriginaltextEFK"/>
        <w:rPr>
          <w:highlight w:val="cyan"/>
          <w:lang w:val="it-CH"/>
        </w:rPr>
      </w:pPr>
      <w:r w:rsidRPr="00F97C88">
        <w:rPr>
          <w:highlight w:val="cyan"/>
          <w:lang w:val="it-CH"/>
        </w:rPr>
        <w:t xml:space="preserve">Texte </w:t>
      </w:r>
      <w:proofErr w:type="spellStart"/>
      <w:r w:rsidRPr="00F97C88">
        <w:rPr>
          <w:highlight w:val="cyan"/>
          <w:lang w:val="it-CH"/>
        </w:rPr>
        <w:t>original</w:t>
      </w:r>
      <w:proofErr w:type="spellEnd"/>
      <w:r w:rsidRPr="00F97C88">
        <w:rPr>
          <w:highlight w:val="cyan"/>
          <w:lang w:val="it-CH"/>
        </w:rPr>
        <w:t xml:space="preserve"> en </w:t>
      </w:r>
      <w:proofErr w:type="spellStart"/>
      <w:r w:rsidRPr="00F97C88">
        <w:rPr>
          <w:highlight w:val="cyan"/>
          <w:lang w:val="it-CH"/>
        </w:rPr>
        <w:t>allemand</w:t>
      </w:r>
      <w:proofErr w:type="spellEnd"/>
    </w:p>
    <w:p w14:paraId="3C0B2178" w14:textId="1E300BD2" w:rsidR="00D65E8D" w:rsidRPr="00F97C88" w:rsidRDefault="003668EB" w:rsidP="00D65E8D">
      <w:pPr>
        <w:pStyle w:val="Titel1EFK"/>
        <w:rPr>
          <w:highlight w:val="cyan"/>
          <w:lang w:val="it-CH"/>
        </w:rPr>
      </w:pPr>
      <w:r w:rsidRPr="00F97C88">
        <w:rPr>
          <w:highlight w:val="cyan"/>
          <w:lang w:val="it-CH"/>
        </w:rPr>
        <w:lastRenderedPageBreak/>
        <w:t xml:space="preserve">Verifica concernente la pianificazione e la gestione degli investimenti in relazione alla </w:t>
      </w:r>
      <w:proofErr w:type="spellStart"/>
      <w:r w:rsidRPr="00F97C88">
        <w:rPr>
          <w:highlight w:val="cyan"/>
          <w:lang w:val="it-CH"/>
        </w:rPr>
        <w:t>priori</w:t>
      </w:r>
      <w:r w:rsidR="00211D7E" w:rsidRPr="00F97C88">
        <w:rPr>
          <w:highlight w:val="cyan"/>
          <w:lang w:val="it-CH"/>
        </w:rPr>
        <w:t>ti</w:t>
      </w:r>
      <w:r w:rsidRPr="00F97C88">
        <w:rPr>
          <w:highlight w:val="cyan"/>
          <w:lang w:val="it-CH"/>
        </w:rPr>
        <w:t>zzazione</w:t>
      </w:r>
      <w:proofErr w:type="spellEnd"/>
      <w:r w:rsidR="006E040E" w:rsidRPr="00F97C88">
        <w:rPr>
          <w:highlight w:val="cyan"/>
          <w:lang w:val="it-CH"/>
        </w:rPr>
        <w:br/>
      </w:r>
      <w:r w:rsidRPr="00F97C88">
        <w:rPr>
          <w:highlight w:val="cyan"/>
          <w:lang w:val="it-CH"/>
        </w:rPr>
        <w:t>del mantenimento della qualità</w:t>
      </w:r>
      <w:r w:rsidR="00D65E8D" w:rsidRPr="00F97C88">
        <w:rPr>
          <w:highlight w:val="cyan"/>
          <w:lang w:val="it-CH"/>
        </w:rPr>
        <w:t xml:space="preserve"> </w:t>
      </w:r>
      <w:r w:rsidR="004F4A18" w:rsidRPr="00F97C88">
        <w:rPr>
          <w:highlight w:val="cyan"/>
          <w:lang w:val="it-CH"/>
        </w:rPr>
        <w:br/>
      </w:r>
      <w:r w:rsidRPr="00F97C88">
        <w:rPr>
          <w:sz w:val="32"/>
          <w:highlight w:val="cyan"/>
          <w:lang w:val="it-CH"/>
        </w:rPr>
        <w:t>Ferrovie federali svizzere e Ufficio federale dei trasporti</w:t>
      </w:r>
    </w:p>
    <w:p w14:paraId="120FCFBD" w14:textId="77777777" w:rsidR="003E062D" w:rsidRPr="00F97C88" w:rsidRDefault="003E062D" w:rsidP="003E062D">
      <w:pPr>
        <w:pStyle w:val="Titel2EFK"/>
        <w:rPr>
          <w:highlight w:val="cyan"/>
          <w:lang w:val="it-CH"/>
        </w:rPr>
      </w:pPr>
      <w:bookmarkStart w:id="4" w:name="_Toc129154025"/>
      <w:r w:rsidRPr="00F97C88">
        <w:rPr>
          <w:highlight w:val="cyan"/>
          <w:lang w:val="it-CH"/>
        </w:rPr>
        <w:t>L’essenziale in breve</w:t>
      </w:r>
      <w:bookmarkEnd w:id="4"/>
    </w:p>
    <w:p w14:paraId="6260F8F2" w14:textId="77777777" w:rsidR="003668EB" w:rsidRPr="00F97C88" w:rsidRDefault="003668EB" w:rsidP="003668EB">
      <w:pPr>
        <w:pStyle w:val="TextEFK"/>
        <w:rPr>
          <w:spacing w:val="-2"/>
          <w:highlight w:val="cyan"/>
          <w:lang w:val="it-CH"/>
        </w:rPr>
      </w:pPr>
      <w:r w:rsidRPr="00F97C88">
        <w:rPr>
          <w:spacing w:val="-2"/>
          <w:highlight w:val="cyan"/>
          <w:lang w:val="it-CH"/>
        </w:rPr>
        <w:t xml:space="preserve">La rete ferroviaria svizzera, lunga circa 5300 chilometri, è composta da tratte a scartamento </w:t>
      </w:r>
      <w:r w:rsidRPr="00F97C88">
        <w:rPr>
          <w:highlight w:val="cyan"/>
          <w:lang w:val="it-CH"/>
        </w:rPr>
        <w:t>normale, a scartamento ridotto e a cremagliera. La divisione Infrastruttura delle Ferrovie federali svizzere (FFS) è il principale gestore d’infrastruttura con una rete pari a circa 3265 chi</w:t>
      </w:r>
      <w:r w:rsidRPr="00F97C88">
        <w:rPr>
          <w:spacing w:val="-2"/>
          <w:highlight w:val="cyan"/>
          <w:lang w:val="it-CH"/>
        </w:rPr>
        <w:t>lometri. Come gli altri 34 gestori d’infrastruttura è responsabile dell’esercizio, del mantenimento della qualità e dell’ampliamento dell’infrastruttura ferroviaria.</w:t>
      </w:r>
    </w:p>
    <w:p w14:paraId="61E7459F" w14:textId="29BCD9ED" w:rsidR="003C6334" w:rsidRPr="00F97C88" w:rsidRDefault="003668EB" w:rsidP="003668EB">
      <w:pPr>
        <w:pStyle w:val="TextEFK"/>
        <w:rPr>
          <w:spacing w:val="-2"/>
          <w:highlight w:val="cyan"/>
          <w:lang w:val="it-CH"/>
        </w:rPr>
        <w:sectPr w:rsidR="003C6334" w:rsidRPr="00F97C88" w:rsidSect="00211D7E">
          <w:footnotePr>
            <w:numRestart w:val="eachPage"/>
          </w:footnotePr>
          <w:type w:val="continuous"/>
          <w:pgSz w:w="11906" w:h="16838" w:code="9"/>
          <w:pgMar w:top="1843" w:right="1418" w:bottom="1702" w:left="1701" w:header="709" w:footer="635" w:gutter="0"/>
          <w:cols w:space="708"/>
          <w:docGrid w:linePitch="360"/>
        </w:sectPr>
      </w:pPr>
      <w:r w:rsidRPr="00F97C88">
        <w:rPr>
          <w:spacing w:val="-2"/>
          <w:highlight w:val="cyan"/>
          <w:lang w:val="it-CH"/>
        </w:rPr>
        <w:t>Oltre ad altre attività, l’Ufficio federale dei trasporti (UFT) ha il compito di sorvegliare la costruzione e l’esercizio dell’infrastruttura ferroviaria, è responsabile della pianificazione del Fondo per l’infrastruttura ferroviaria (FIF) e quindi del finanziamento dei costi scoperti della gestione, del mantenimento della qualità e dell’ampliamento. L’UFT ha ordinato previamente presso la divisione Infrastruttura delle FFS delle prestazioni di esercizio e manutenzione, ad esempio la manutenzione edile di impianti e installazioni, tramite un accordo quadriennale sulle prestazioni che per il periodo 2021–2024 ammonta a 7,6 miliardi di franchi. L’UFT ordina e finanzia i progetti di ampliamento concludendo convenzioni di attuazione con la divisione Infrastruttura delle FFS e altri gestori d’infrastruttura. In vista della fase di ampliamento 2035</w:t>
      </w:r>
      <w:r w:rsidRPr="00F97C88">
        <w:rPr>
          <w:rStyle w:val="Funotenzeichen"/>
          <w:spacing w:val="-2"/>
          <w:highlight w:val="cyan"/>
        </w:rPr>
        <w:footnoteReference w:id="4"/>
      </w:r>
      <w:r w:rsidR="003C6334" w:rsidRPr="00F97C88">
        <w:rPr>
          <w:spacing w:val="-2"/>
          <w:highlight w:val="cyan"/>
          <w:lang w:val="it-CH"/>
        </w:rPr>
        <w:t xml:space="preserve"> il Parlamento ha stanziato un pacchetto globale di quasi 13 miliardi di franchi, che riguarda principalmente le FFS.</w:t>
      </w:r>
    </w:p>
    <w:p w14:paraId="277AF165" w14:textId="77777777" w:rsidR="003668EB" w:rsidRPr="00F97C88" w:rsidRDefault="003668EB" w:rsidP="003668EB">
      <w:pPr>
        <w:pStyle w:val="TextEFK"/>
        <w:rPr>
          <w:spacing w:val="-2"/>
          <w:highlight w:val="cyan"/>
          <w:lang w:val="it-CH"/>
        </w:rPr>
      </w:pPr>
      <w:r w:rsidRPr="00F97C88">
        <w:rPr>
          <w:spacing w:val="-2"/>
          <w:highlight w:val="cyan"/>
          <w:lang w:val="it-CH"/>
        </w:rPr>
        <w:t xml:space="preserve">Secondo la legge, i prelievi dal FIF devono innanzitutto assicurare l’esercizio e il mantenimento della qualità dell’infrastruttura ferroviaria e solo in secondo luogo permettere un ampliamento della rete. In quest’ottica, il Controllo federale delle finanze (CDF) ha esaminato la pianificazione a lungo termine degli investimenti dell’infrastruttura ferroviaria della divisione Infrastruttura delle FFS e la pianificazione del FIF dell’UFT. </w:t>
      </w:r>
    </w:p>
    <w:p w14:paraId="328B6E08" w14:textId="77777777" w:rsidR="003668EB" w:rsidRPr="00F97C88" w:rsidRDefault="003668EB" w:rsidP="003668EB">
      <w:pPr>
        <w:pStyle w:val="TextEFK"/>
        <w:rPr>
          <w:spacing w:val="-2"/>
          <w:highlight w:val="cyan"/>
          <w:lang w:val="it-CH"/>
        </w:rPr>
      </w:pPr>
      <w:r w:rsidRPr="00F97C88">
        <w:rPr>
          <w:spacing w:val="-2"/>
          <w:highlight w:val="cyan"/>
          <w:lang w:val="it-CH"/>
        </w:rPr>
        <w:t>Dalla verifica emerge che occorre intervenire. Mentre da un lato gli strumenti di pianificazione della divisione Infrastruttura delle FFS consentono una pianificazione a lungo termine e strategica, la pianificazione del mantenimento della qualità avviene soltanto a breve e a medio termine. La divisione Infrastruttura delle FFS ha rilevato la mancanza di continuità tra pianificazione a breve termine e pianificazione a lungo termine e intende stabilirla mediante gli strumenti che sta sviluppando.</w:t>
      </w:r>
    </w:p>
    <w:p w14:paraId="2A09078B" w14:textId="77777777" w:rsidR="003668EB" w:rsidRPr="00F97C88" w:rsidRDefault="003668EB" w:rsidP="003668EB">
      <w:pPr>
        <w:pStyle w:val="TextEFK"/>
        <w:rPr>
          <w:spacing w:val="-2"/>
          <w:highlight w:val="cyan"/>
          <w:lang w:val="it-CH"/>
        </w:rPr>
      </w:pPr>
      <w:r w:rsidRPr="00F97C88">
        <w:rPr>
          <w:spacing w:val="-2"/>
          <w:highlight w:val="cyan"/>
          <w:lang w:val="it-CH"/>
        </w:rPr>
        <w:t xml:space="preserve">Al momento l’UFT pianifica il FIF principalmente nell’ottica finanziaria e non tiene sufficientemente conto delle limitazioni legate alla fattibilità tecnica dei lavori per quanto riguarda, in particolare, gli intervalli di costruzione. Al 31 dicembre 2021 la divisione Infrastruttura delle FFS annunciava che erano richiesti lavori per oltre 6 miliardi di franchi per colmare i ritardi nel mantenimento della qualità. L’UFT ritiene che questa constatazione non sia molto affidabile e che non occorra intervenire. La pianificazione concernente il FIF non comprende una </w:t>
      </w:r>
      <w:r w:rsidRPr="00F97C88">
        <w:rPr>
          <w:spacing w:val="-2"/>
          <w:highlight w:val="cyan"/>
          <w:lang w:val="it-CH"/>
        </w:rPr>
        <w:lastRenderedPageBreak/>
        <w:t xml:space="preserve">sezione sui ritardi da recuperare in materia di mantenimento della qualità e ciò costituisce un rischio finanziario. </w:t>
      </w:r>
    </w:p>
    <w:p w14:paraId="377322C8" w14:textId="77777777" w:rsidR="003668EB" w:rsidRPr="00F97C88" w:rsidRDefault="003668EB" w:rsidP="003C6334">
      <w:pPr>
        <w:pStyle w:val="TitelWIKEFK"/>
        <w:spacing w:before="320"/>
        <w:rPr>
          <w:spacing w:val="-2"/>
          <w:highlight w:val="cyan"/>
          <w:lang w:val="it-CH"/>
        </w:rPr>
      </w:pPr>
      <w:r w:rsidRPr="00F97C88">
        <w:rPr>
          <w:spacing w:val="-2"/>
          <w:highlight w:val="cyan"/>
          <w:lang w:val="it-CH"/>
        </w:rPr>
        <w:t>L’esecuzione dei lavori durante l’esercizio rappresenta una sfida</w:t>
      </w:r>
    </w:p>
    <w:p w14:paraId="570A30D7" w14:textId="77777777" w:rsidR="003668EB" w:rsidRPr="00F97C88" w:rsidRDefault="003668EB" w:rsidP="003668EB">
      <w:pPr>
        <w:pStyle w:val="TextEFK"/>
        <w:rPr>
          <w:spacing w:val="-2"/>
          <w:highlight w:val="cyan"/>
          <w:lang w:val="it-CH"/>
        </w:rPr>
      </w:pPr>
      <w:r w:rsidRPr="00F97C88">
        <w:rPr>
          <w:spacing w:val="-2"/>
          <w:highlight w:val="cyan"/>
          <w:lang w:val="it-CH"/>
        </w:rPr>
        <w:t xml:space="preserve">Le risorse di cui </w:t>
      </w:r>
      <w:proofErr w:type="spellStart"/>
      <w:r w:rsidRPr="00F97C88">
        <w:rPr>
          <w:spacing w:val="-2"/>
          <w:highlight w:val="cyan"/>
          <w:lang w:val="it-CH"/>
        </w:rPr>
        <w:t>disponde</w:t>
      </w:r>
      <w:proofErr w:type="spellEnd"/>
      <w:r w:rsidRPr="00F97C88">
        <w:rPr>
          <w:spacing w:val="-2"/>
          <w:highlight w:val="cyan"/>
          <w:lang w:val="it-CH"/>
        </w:rPr>
        <w:t xml:space="preserve"> il sistema ferroviario sono limitate. Il rispetto dell’orario dei treni e l’esecuzione dei lavori durante l’esercizio si contendono le fasce orarie disponibili. Le difficoltà sono legate, in particolare, alla diminuzione continua e in parte alla mancanza di intervalli di costruzione come pure alla disponibilità delle risorse richieste in termini di materiale e di personale. Alla luce di quanto precede, si prevede che verranno apportate le prime correzioni al progetto. La messa in funzione degli impianti realizzati nel </w:t>
      </w:r>
      <w:proofErr w:type="spellStart"/>
      <w:r w:rsidRPr="00F97C88">
        <w:rPr>
          <w:spacing w:val="-2"/>
          <w:highlight w:val="cyan"/>
          <w:lang w:val="it-CH"/>
        </w:rPr>
        <w:t>quaro</w:t>
      </w:r>
      <w:proofErr w:type="spellEnd"/>
      <w:r w:rsidRPr="00F97C88">
        <w:rPr>
          <w:spacing w:val="-2"/>
          <w:highlight w:val="cyan"/>
          <w:lang w:val="it-CH"/>
        </w:rPr>
        <w:t xml:space="preserve"> della fase di ampliamento 2035, ad esempio, potrebbe essere ritardata di alcuni anni rispetto a quanto pianificato. Questa misura è finalizzata a mettere a disposizione le risorse necessarie per il mantenimento della qualità a breve e a medio termine.</w:t>
      </w:r>
    </w:p>
    <w:p w14:paraId="3D008E4F" w14:textId="77777777" w:rsidR="003668EB" w:rsidRPr="00F97C88" w:rsidRDefault="003668EB" w:rsidP="003C6334">
      <w:pPr>
        <w:pStyle w:val="TitelWIKEFK"/>
        <w:spacing w:before="320"/>
        <w:rPr>
          <w:spacing w:val="-2"/>
          <w:highlight w:val="cyan"/>
          <w:lang w:val="it-CH"/>
        </w:rPr>
      </w:pPr>
      <w:r w:rsidRPr="00F97C88">
        <w:rPr>
          <w:spacing w:val="-2"/>
          <w:highlight w:val="cyan"/>
          <w:lang w:val="it-CH"/>
        </w:rPr>
        <w:t>L’affidabilità deve essere migliorata per quanto riguarda la fattibilità dei lavori durante l’esercizio</w:t>
      </w:r>
    </w:p>
    <w:p w14:paraId="59603D3F" w14:textId="77777777" w:rsidR="003668EB" w:rsidRPr="00F97C88" w:rsidRDefault="003668EB" w:rsidP="003668EB">
      <w:pPr>
        <w:pStyle w:val="TextEFK"/>
        <w:rPr>
          <w:spacing w:val="-2"/>
          <w:highlight w:val="cyan"/>
          <w:lang w:val="it-CH"/>
        </w:rPr>
      </w:pPr>
      <w:r w:rsidRPr="00F97C88">
        <w:rPr>
          <w:spacing w:val="-2"/>
          <w:highlight w:val="cyan"/>
          <w:lang w:val="it-CH"/>
        </w:rPr>
        <w:t xml:space="preserve">La realizzazione dei lavori di mantenimento della qualità e di ampliamento dipende fortemente dalle capacità e dalle risorse disponibili durante l’esercizio. Per determinare quanto i progetti previsti siano attuabili con gli intervalli e le risorse a disposizione, la divisione Infrastruttura delle FFS ha sviluppato una stima della «capacità massima di traffico» basandosi sulle esperienze maturate. L’indicazione della capacità massima di traffico permette di anticipare cosa è fattibile e determinare lo scarto rispetto al valore target. </w:t>
      </w:r>
    </w:p>
    <w:p w14:paraId="5C1A7DD7" w14:textId="77777777" w:rsidR="003668EB" w:rsidRPr="00F97C88" w:rsidRDefault="003668EB" w:rsidP="003668EB">
      <w:pPr>
        <w:pStyle w:val="TextEFK"/>
        <w:rPr>
          <w:spacing w:val="-2"/>
          <w:highlight w:val="cyan"/>
          <w:lang w:val="it-CH"/>
        </w:rPr>
      </w:pPr>
      <w:r w:rsidRPr="00F97C88">
        <w:rPr>
          <w:spacing w:val="-2"/>
          <w:highlight w:val="cyan"/>
          <w:lang w:val="it-CH"/>
        </w:rPr>
        <w:t xml:space="preserve">Poiché la stima poggia su basi poco solide, il CDF raccomanda alla divisione Infrastruttura delle FFS di utilizzare dati supplementari più affidabili. </w:t>
      </w:r>
    </w:p>
    <w:p w14:paraId="7F5A86C8" w14:textId="77777777" w:rsidR="003668EB" w:rsidRPr="00F97C88" w:rsidRDefault="003668EB" w:rsidP="003C6334">
      <w:pPr>
        <w:pStyle w:val="TitelWIKEFK"/>
        <w:spacing w:before="320"/>
        <w:rPr>
          <w:spacing w:val="-2"/>
          <w:highlight w:val="cyan"/>
          <w:lang w:val="it-CH"/>
        </w:rPr>
      </w:pPr>
      <w:r w:rsidRPr="00F97C88">
        <w:rPr>
          <w:spacing w:val="-2"/>
          <w:highlight w:val="cyan"/>
          <w:lang w:val="it-CH"/>
        </w:rPr>
        <w:t>Il volume riportato riguardante i ritardi nel mantenimento della qualità è poco affidabile e manca un piano di riduzione di tali ritardi</w:t>
      </w:r>
    </w:p>
    <w:p w14:paraId="4EF19327" w14:textId="77777777" w:rsidR="003668EB" w:rsidRPr="00F97C88" w:rsidRDefault="003668EB" w:rsidP="003668EB">
      <w:pPr>
        <w:pStyle w:val="TextEFK"/>
        <w:rPr>
          <w:spacing w:val="-2"/>
          <w:highlight w:val="cyan"/>
          <w:lang w:val="it-CH"/>
        </w:rPr>
      </w:pPr>
      <w:r w:rsidRPr="00F97C88">
        <w:rPr>
          <w:spacing w:val="-2"/>
          <w:highlight w:val="cyan"/>
          <w:lang w:val="it-CH"/>
        </w:rPr>
        <w:t>I ritardi nel mantenimento della qualità che la divisione Infrastruttura delle FFS ha inserito su base volontaria nel rapporto sullo stato della rete sono in aumento da alcuni anni e, secondo la pianificazione, continuerà ad aumentare. L’UFT ritiene che il calcolo dei ritardi non sia affidabile e lo mette quindi in discussione. Per questa ragione il CDF raccomanda alla divisione Infrastruttura delle FFS di determinare il volume dei ritardi sulla base di dati verificabili.</w:t>
      </w:r>
    </w:p>
    <w:p w14:paraId="24A7199C" w14:textId="77777777" w:rsidR="003668EB" w:rsidRPr="00F97C88" w:rsidRDefault="003668EB" w:rsidP="003668EB">
      <w:pPr>
        <w:pStyle w:val="TextEFK"/>
        <w:rPr>
          <w:spacing w:val="-2"/>
          <w:highlight w:val="cyan"/>
          <w:lang w:val="it-CH"/>
        </w:rPr>
      </w:pPr>
      <w:r w:rsidRPr="00F97C88">
        <w:rPr>
          <w:spacing w:val="-2"/>
          <w:highlight w:val="cyan"/>
          <w:lang w:val="it-CH"/>
        </w:rPr>
        <w:t>Esso consiglia inoltre di allestire un piano di riduzione dei ritardi verificatisi nel mantenimento della qualità e di integrarlo negli strumenti di pianificazione delle FFS esistenti.</w:t>
      </w:r>
    </w:p>
    <w:p w14:paraId="398E325D" w14:textId="7E7FF351" w:rsidR="003668EB" w:rsidRPr="00F97C88" w:rsidRDefault="003668EB" w:rsidP="003C6334">
      <w:pPr>
        <w:pStyle w:val="TitelWIKEFK"/>
        <w:spacing w:before="320"/>
        <w:rPr>
          <w:spacing w:val="-2"/>
          <w:highlight w:val="cyan"/>
          <w:lang w:val="it-CH"/>
        </w:rPr>
      </w:pPr>
      <w:r w:rsidRPr="00F97C88">
        <w:rPr>
          <w:spacing w:val="-2"/>
          <w:highlight w:val="cyan"/>
          <w:lang w:val="it-CH"/>
        </w:rPr>
        <w:t xml:space="preserve">I ritardi stimati in materia di mantenimento della qualità non sono ancora considerati </w:t>
      </w:r>
      <w:r w:rsidR="00331BD9" w:rsidRPr="00F97C88">
        <w:rPr>
          <w:spacing w:val="-2"/>
          <w:highlight w:val="cyan"/>
          <w:lang w:val="it-CH"/>
        </w:rPr>
        <w:t>nel Fondo per l’infrastruttura ferroviaria</w:t>
      </w:r>
    </w:p>
    <w:p w14:paraId="1F2EF892" w14:textId="77777777" w:rsidR="003668EB" w:rsidRPr="00F97C88" w:rsidRDefault="003668EB" w:rsidP="003668EB">
      <w:pPr>
        <w:pStyle w:val="TextEFK"/>
        <w:rPr>
          <w:spacing w:val="-2"/>
          <w:highlight w:val="cyan"/>
          <w:lang w:val="it-CH"/>
        </w:rPr>
      </w:pPr>
      <w:r w:rsidRPr="00F97C88">
        <w:rPr>
          <w:spacing w:val="-2"/>
          <w:highlight w:val="cyan"/>
          <w:lang w:val="it-CH"/>
        </w:rPr>
        <w:t xml:space="preserve">L’UFT gestisce il FIF principalmente a livello finanziario. Al momento della presente verifica la divisione Infrastruttura delle FFS stava ancora determinando la fattibilità massima di costruzione durante l’esercizio che, quindi, non può ancora essere presa in considerazione nella pianificazione del FIF. </w:t>
      </w:r>
    </w:p>
    <w:p w14:paraId="03A142A8" w14:textId="6802CA42" w:rsidR="003E062D" w:rsidRPr="00F97C88" w:rsidRDefault="003668EB" w:rsidP="003C6334">
      <w:pPr>
        <w:pStyle w:val="TextEFK"/>
        <w:spacing w:after="60"/>
        <w:rPr>
          <w:highlight w:val="cyan"/>
          <w:lang w:val="it-CH"/>
        </w:rPr>
      </w:pPr>
      <w:r w:rsidRPr="00F97C88">
        <w:rPr>
          <w:spacing w:val="-2"/>
          <w:highlight w:val="cyan"/>
          <w:lang w:val="it-CH"/>
        </w:rPr>
        <w:t>Il CDF raccomanda all’UFT di domandare a tutti i gestori d’infrastruttura che segnalano dei ritardi nel mantenimento della qualità di fornire una valutazione dei costi al fine di allestire un piano di riduzione di tali ritardi. I risultati devono essere integrati nella pianificazione del FIF.</w:t>
      </w:r>
    </w:p>
    <w:p w14:paraId="5C86D4F6" w14:textId="77777777" w:rsidR="003E062D" w:rsidRPr="00F97C88" w:rsidRDefault="003E062D" w:rsidP="00B64C52">
      <w:pPr>
        <w:pStyle w:val="OriginaltextEFK"/>
        <w:rPr>
          <w:highlight w:val="cyan"/>
          <w:lang w:val="it-CH"/>
        </w:rPr>
      </w:pPr>
      <w:r w:rsidRPr="00F97C88">
        <w:rPr>
          <w:highlight w:val="cyan"/>
          <w:lang w:val="it-CH"/>
        </w:rPr>
        <w:t xml:space="preserve">Testo originale in </w:t>
      </w:r>
      <w:r w:rsidR="00A0506C" w:rsidRPr="00F97C88">
        <w:rPr>
          <w:highlight w:val="cyan"/>
          <w:lang w:val="it-CH"/>
        </w:rPr>
        <w:t>tedesco</w:t>
      </w:r>
    </w:p>
    <w:p w14:paraId="3BA4C878" w14:textId="3D026009" w:rsidR="003E062D" w:rsidRPr="00F97C88" w:rsidRDefault="003668EB" w:rsidP="004031CF">
      <w:pPr>
        <w:pStyle w:val="Titel1EFK"/>
        <w:rPr>
          <w:highlight w:val="cyan"/>
          <w:lang w:val="en-US"/>
        </w:rPr>
      </w:pPr>
      <w:r w:rsidRPr="00F97C88">
        <w:rPr>
          <w:highlight w:val="cyan"/>
          <w:lang w:val="en-US"/>
        </w:rPr>
        <w:lastRenderedPageBreak/>
        <w:t>Audit of investment planning and management</w:t>
      </w:r>
      <w:r w:rsidRPr="00F97C88">
        <w:rPr>
          <w:highlight w:val="cyan"/>
          <w:lang w:val="en-US"/>
        </w:rPr>
        <w:br/>
        <w:t xml:space="preserve">with regard to </w:t>
      </w:r>
      <w:proofErr w:type="spellStart"/>
      <w:r w:rsidRPr="00F97C88">
        <w:rPr>
          <w:highlight w:val="cyan"/>
          <w:lang w:val="en-US"/>
        </w:rPr>
        <w:t>prioritising</w:t>
      </w:r>
      <w:proofErr w:type="spellEnd"/>
      <w:r w:rsidRPr="00F97C88">
        <w:rPr>
          <w:highlight w:val="cyan"/>
          <w:lang w:val="en-US"/>
        </w:rPr>
        <w:t xml:space="preserve"> maintenance</w:t>
      </w:r>
      <w:r w:rsidR="00D65E8D" w:rsidRPr="00F97C88">
        <w:rPr>
          <w:highlight w:val="cyan"/>
          <w:lang w:val="en-US"/>
        </w:rPr>
        <w:t xml:space="preserve"> </w:t>
      </w:r>
      <w:r w:rsidR="004F4A18" w:rsidRPr="00F97C88">
        <w:rPr>
          <w:highlight w:val="cyan"/>
          <w:lang w:val="en-US"/>
        </w:rPr>
        <w:br/>
      </w:r>
      <w:r w:rsidRPr="00F97C88">
        <w:rPr>
          <w:sz w:val="32"/>
          <w:highlight w:val="cyan"/>
          <w:lang w:val="en-US"/>
        </w:rPr>
        <w:t>Swiss Federal Railways and Federal Office of Transport</w:t>
      </w:r>
    </w:p>
    <w:p w14:paraId="3BAB7B09" w14:textId="77777777" w:rsidR="004031CF" w:rsidRPr="00F97C88" w:rsidRDefault="004031CF" w:rsidP="004031CF">
      <w:pPr>
        <w:pStyle w:val="Titel2EFK"/>
        <w:rPr>
          <w:highlight w:val="cyan"/>
          <w:lang w:val="en-US"/>
        </w:rPr>
      </w:pPr>
      <w:bookmarkStart w:id="5" w:name="_Toc129154026"/>
      <w:r w:rsidRPr="00F97C88">
        <w:rPr>
          <w:highlight w:val="cyan"/>
          <w:lang w:val="en-US"/>
        </w:rPr>
        <w:t>Key facts</w:t>
      </w:r>
      <w:bookmarkEnd w:id="5"/>
    </w:p>
    <w:p w14:paraId="6E6A9D0F" w14:textId="77777777" w:rsidR="003668EB" w:rsidRPr="00F97C88" w:rsidRDefault="003668EB" w:rsidP="003668EB">
      <w:pPr>
        <w:pStyle w:val="TextEFK"/>
        <w:rPr>
          <w:highlight w:val="cyan"/>
          <w:lang w:val="en-US"/>
        </w:rPr>
      </w:pPr>
      <w:r w:rsidRPr="00F97C88">
        <w:rPr>
          <w:highlight w:val="cyan"/>
          <w:lang w:val="en-US"/>
        </w:rPr>
        <w:t>The Swiss rail network consists of normal, narrow and cogwheel routes, covering some 5,300km in total. The Swiss Federal Railways' Infrastructure division (SBB Infra) is the largest infrastructure operator, with a network share of around 3,265km. Like the other 34 infrastructure operators, it is responsible for the operation, maintenance and expansion of its railway infrastructure.</w:t>
      </w:r>
    </w:p>
    <w:p w14:paraId="44353F98" w14:textId="5288DEA9" w:rsidR="003C6334" w:rsidRPr="00F97C88" w:rsidRDefault="003668EB" w:rsidP="003668EB">
      <w:pPr>
        <w:pStyle w:val="TextEFK"/>
        <w:rPr>
          <w:highlight w:val="cyan"/>
          <w:lang w:val="en-US"/>
        </w:rPr>
        <w:sectPr w:rsidR="003C6334" w:rsidRPr="00F97C88" w:rsidSect="00211D7E">
          <w:footnotePr>
            <w:numRestart w:val="eachPage"/>
          </w:footnotePr>
          <w:type w:val="continuous"/>
          <w:pgSz w:w="11906" w:h="16838" w:code="9"/>
          <w:pgMar w:top="1843" w:right="1418" w:bottom="1702" w:left="1701" w:header="709" w:footer="635" w:gutter="0"/>
          <w:cols w:space="708"/>
          <w:docGrid w:linePitch="360"/>
        </w:sectPr>
      </w:pPr>
      <w:r w:rsidRPr="00F97C88">
        <w:rPr>
          <w:highlight w:val="cyan"/>
          <w:lang w:val="en-US"/>
        </w:rPr>
        <w:t xml:space="preserve">The Federal Office of Transport (FOT) supervises the construction and operation of the railway infrastructure, among other things. The FOT is responsible for planning the federal railway infrastructure fund (RIF), and thus for financing the uncovered costs of operation, maintenance and expansion. Using a four-year service level agreement, the FOT procures operating and maintenance services from SBB Infra in advance, </w:t>
      </w:r>
      <w:proofErr w:type="gramStart"/>
      <w:r w:rsidRPr="00F97C88">
        <w:rPr>
          <w:highlight w:val="cyan"/>
          <w:lang w:val="en-US"/>
        </w:rPr>
        <w:t>e.g.</w:t>
      </w:r>
      <w:proofErr w:type="gramEnd"/>
      <w:r w:rsidRPr="00F97C88">
        <w:rPr>
          <w:highlight w:val="cyan"/>
          <w:lang w:val="en-US"/>
        </w:rPr>
        <w:t xml:space="preserve"> structural maintenance for installations and equipment. For the period 2021 to 2024, the service level agreement amounts to CHF 7.6 billion. The FOT orders and finances the expansion projects via implementation agreements with SBB Infra and other infrastructure operators. For the 2035 expansion phase</w:t>
      </w:r>
      <w:r w:rsidRPr="00F97C88">
        <w:rPr>
          <w:rStyle w:val="Funotenzeichen"/>
          <w:highlight w:val="cyan"/>
        </w:rPr>
        <w:footnoteReference w:id="5"/>
      </w:r>
      <w:r w:rsidR="003C6334" w:rsidRPr="00F97C88">
        <w:rPr>
          <w:highlight w:val="cyan"/>
          <w:lang w:val="en-US"/>
        </w:rPr>
        <w:t>, Parliament has approved a total package of just under CHF 13 billion, most of which will go to the Swiss Federal Railways.</w:t>
      </w:r>
    </w:p>
    <w:p w14:paraId="3B497BA1" w14:textId="77777777" w:rsidR="003668EB" w:rsidRPr="00F97C88" w:rsidRDefault="003668EB" w:rsidP="003668EB">
      <w:pPr>
        <w:pStyle w:val="TextEFK"/>
        <w:rPr>
          <w:highlight w:val="cyan"/>
          <w:lang w:val="en-US"/>
        </w:rPr>
      </w:pPr>
      <w:r w:rsidRPr="00F97C88">
        <w:rPr>
          <w:highlight w:val="cyan"/>
          <w:lang w:val="en-US"/>
        </w:rPr>
        <w:t xml:space="preserve">By law, the funds drawn down from the RIF must first be used to ensure the operation and maintenance of the railway infrastructure, and only then may they be used for expansion purposes. Against this background, the SFAO audited SBB </w:t>
      </w:r>
      <w:proofErr w:type="spellStart"/>
      <w:r w:rsidRPr="00F97C88">
        <w:rPr>
          <w:highlight w:val="cyan"/>
          <w:lang w:val="en-US"/>
        </w:rPr>
        <w:t>Infra's</w:t>
      </w:r>
      <w:proofErr w:type="spellEnd"/>
      <w:r w:rsidRPr="00F97C88">
        <w:rPr>
          <w:highlight w:val="cyan"/>
          <w:lang w:val="en-US"/>
        </w:rPr>
        <w:t xml:space="preserve"> long-term investment planning of railway infrastructure and the FOT's RIF planning.</w:t>
      </w:r>
    </w:p>
    <w:p w14:paraId="0D189C12" w14:textId="77777777" w:rsidR="003668EB" w:rsidRPr="00F97C88" w:rsidRDefault="003668EB" w:rsidP="003668EB">
      <w:pPr>
        <w:pStyle w:val="TextEFK"/>
        <w:rPr>
          <w:highlight w:val="cyan"/>
          <w:lang w:val="en-US"/>
        </w:rPr>
      </w:pPr>
      <w:r w:rsidRPr="00F97C88">
        <w:rPr>
          <w:highlight w:val="cyan"/>
          <w:lang w:val="en-US"/>
        </w:rPr>
        <w:t>The audit findings revealed a need for action. While SBB Infra has many planning tools which allow for a long-term and strategic approach, maintenance planning applies only a short- and medium-term perspective. SBB Infra has acknowledged this missing link and intends to develop its planning further.</w:t>
      </w:r>
    </w:p>
    <w:p w14:paraId="04280415" w14:textId="77777777" w:rsidR="003668EB" w:rsidRPr="00F97C88" w:rsidRDefault="003668EB" w:rsidP="003668EB">
      <w:pPr>
        <w:pStyle w:val="TextEFK"/>
        <w:rPr>
          <w:highlight w:val="cyan"/>
          <w:lang w:val="en-US"/>
        </w:rPr>
      </w:pPr>
      <w:r w:rsidRPr="00F97C88">
        <w:rPr>
          <w:highlight w:val="cyan"/>
          <w:lang w:val="en-US"/>
        </w:rPr>
        <w:t>The FOT currently plans the RIF primarily from a financial perspective and gives too little attention to the constraints in terms of construction feasibility, such as construction time slots in particular. As at 31 December 2021, SBB Infra reported a maintenance backlog amounting to over CHF 6 billion. The FOT considers this figure to be unreliable and sees no need for action. The RIF does not contain a planning dimension for the maintenance backlog, and this constitutes a financial risk.</w:t>
      </w:r>
    </w:p>
    <w:p w14:paraId="0E314D2F" w14:textId="77777777" w:rsidR="003668EB" w:rsidRPr="00F97C88" w:rsidRDefault="003668EB" w:rsidP="003668EB">
      <w:pPr>
        <w:pStyle w:val="TitelWIKEFK"/>
        <w:rPr>
          <w:highlight w:val="cyan"/>
          <w:lang w:val="en-US"/>
        </w:rPr>
      </w:pPr>
      <w:r w:rsidRPr="00F97C88">
        <w:rPr>
          <w:highlight w:val="cyan"/>
          <w:lang w:val="en-US"/>
        </w:rPr>
        <w:t>Challenges of building alongside operation</w:t>
      </w:r>
    </w:p>
    <w:p w14:paraId="146AB65B" w14:textId="0DA65F18" w:rsidR="003668EB" w:rsidRPr="00F97C88" w:rsidRDefault="003668EB" w:rsidP="003668EB">
      <w:pPr>
        <w:pStyle w:val="TextEFK"/>
        <w:rPr>
          <w:highlight w:val="cyan"/>
          <w:lang w:val="en-US"/>
        </w:rPr>
      </w:pPr>
      <w:r w:rsidRPr="00F97C88">
        <w:rPr>
          <w:highlight w:val="cyan"/>
          <w:lang w:val="en-US"/>
        </w:rPr>
        <w:t xml:space="preserve">The rail system has limited resources. Implementation of the timetable and construction activities alongside operation are competing for the available time windows. The main constraint is posed by the increasingly short and sometimes non-existent construction time </w:t>
      </w:r>
      <w:r w:rsidRPr="00F97C88">
        <w:rPr>
          <w:highlight w:val="cyan"/>
          <w:lang w:val="en-US"/>
        </w:rPr>
        <w:lastRenderedPageBreak/>
        <w:t xml:space="preserve">slots, as well as the availability of construction and staff resources. This has given rise to a first round of corrections. For instance, the </w:t>
      </w:r>
      <w:r w:rsidR="000F31D1" w:rsidRPr="00F97C88">
        <w:rPr>
          <w:highlight w:val="cyan"/>
          <w:lang w:val="en-US"/>
        </w:rPr>
        <w:t>2035</w:t>
      </w:r>
      <w:r w:rsidRPr="00F97C88">
        <w:rPr>
          <w:highlight w:val="cyan"/>
          <w:lang w:val="en-US"/>
        </w:rPr>
        <w:t xml:space="preserve"> expansion phase will be executed a few years later than planned, which should free up the necessary capacity for maintenance in the short and medium term.</w:t>
      </w:r>
    </w:p>
    <w:p w14:paraId="5CE26FF6" w14:textId="77777777" w:rsidR="003668EB" w:rsidRPr="00F97C88" w:rsidRDefault="003668EB" w:rsidP="003668EB">
      <w:pPr>
        <w:pStyle w:val="TitelWIKEFK"/>
        <w:rPr>
          <w:highlight w:val="cyan"/>
          <w:lang w:val="en-US"/>
        </w:rPr>
      </w:pPr>
      <w:r w:rsidRPr="00F97C88">
        <w:rPr>
          <w:highlight w:val="cyan"/>
          <w:lang w:val="en-US"/>
        </w:rPr>
        <w:t>Feasibility of construction volume alongside operation must be more reliable</w:t>
      </w:r>
    </w:p>
    <w:p w14:paraId="75EE2554" w14:textId="429AC827" w:rsidR="003668EB" w:rsidRPr="00F97C88" w:rsidRDefault="003668EB" w:rsidP="003668EB">
      <w:pPr>
        <w:pStyle w:val="TextEFK"/>
        <w:rPr>
          <w:highlight w:val="cyan"/>
          <w:lang w:val="en-US"/>
        </w:rPr>
      </w:pPr>
      <w:r w:rsidRPr="00F97C88">
        <w:rPr>
          <w:highlight w:val="cyan"/>
          <w:lang w:val="en-US"/>
        </w:rPr>
        <w:t>The implementation of maintenance and expansion work is largely dependent on the available capacity and resources alongside operation. In order to ascertain the extent to which the planned projects can be implemented in the available time slots and with the available resources, SBB Infra developed a "</w:t>
      </w:r>
      <w:proofErr w:type="spellStart"/>
      <w:r w:rsidRPr="00F97C88">
        <w:rPr>
          <w:highlight w:val="cyan"/>
          <w:lang w:val="en-US"/>
        </w:rPr>
        <w:t>driveability</w:t>
      </w:r>
      <w:proofErr w:type="spellEnd"/>
      <w:r w:rsidRPr="00F97C88">
        <w:rPr>
          <w:highlight w:val="cyan"/>
          <w:lang w:val="en-US"/>
        </w:rPr>
        <w:t xml:space="preserve"> line" based on historical values. As an early warning system, this shows what is achievable and how large the gap to the target is.</w:t>
      </w:r>
    </w:p>
    <w:p w14:paraId="4C1AF61C" w14:textId="77777777" w:rsidR="003668EB" w:rsidRPr="00F97C88" w:rsidRDefault="003668EB" w:rsidP="003668EB">
      <w:pPr>
        <w:pStyle w:val="TextEFK"/>
        <w:rPr>
          <w:highlight w:val="cyan"/>
          <w:lang w:val="en-US"/>
        </w:rPr>
      </w:pPr>
      <w:r w:rsidRPr="00F97C88">
        <w:rPr>
          <w:highlight w:val="cyan"/>
          <w:lang w:val="en-US"/>
        </w:rPr>
        <w:t>Since the estimation of the line is not sufficiently broad-based, the SFAO recommends that SBB Infra provide additional, reliable data for the line.</w:t>
      </w:r>
    </w:p>
    <w:p w14:paraId="41606DE8" w14:textId="77777777" w:rsidR="003668EB" w:rsidRPr="00F97C88" w:rsidRDefault="003668EB" w:rsidP="003668EB">
      <w:pPr>
        <w:pStyle w:val="TitelWIKEFK"/>
        <w:rPr>
          <w:highlight w:val="cyan"/>
          <w:lang w:val="en-US"/>
        </w:rPr>
      </w:pPr>
      <w:r w:rsidRPr="00F97C88">
        <w:rPr>
          <w:highlight w:val="cyan"/>
          <w:lang w:val="en-US"/>
        </w:rPr>
        <w:t>The reported volume of the maintenance backlog is not reliable and there is no reduction plan</w:t>
      </w:r>
    </w:p>
    <w:p w14:paraId="2B65400A" w14:textId="77777777" w:rsidR="003668EB" w:rsidRPr="00F97C88" w:rsidRDefault="003668EB" w:rsidP="003668EB">
      <w:pPr>
        <w:pStyle w:val="TextEFK"/>
        <w:rPr>
          <w:highlight w:val="cyan"/>
          <w:lang w:val="en-US"/>
        </w:rPr>
      </w:pPr>
      <w:r w:rsidRPr="00F97C88">
        <w:rPr>
          <w:highlight w:val="cyan"/>
          <w:lang w:val="en-US"/>
        </w:rPr>
        <w:t>The maintenance backlog reported voluntarily by SBB Infra in its network status report has been rising for some years now, and will continue to grow in the future, according to the plan. In the SFAO's view, the calculation of the backlog is not sufficiently reliable, and the FOT has questioned it. The SFAO is therefore recommending that SBB Infra quantify the backlog in a comprehensible way.</w:t>
      </w:r>
    </w:p>
    <w:p w14:paraId="6656828B" w14:textId="77777777" w:rsidR="003668EB" w:rsidRPr="00F97C88" w:rsidRDefault="003668EB" w:rsidP="003668EB">
      <w:pPr>
        <w:pStyle w:val="TextEFK"/>
        <w:rPr>
          <w:highlight w:val="cyan"/>
          <w:lang w:val="en-US"/>
        </w:rPr>
      </w:pPr>
      <w:r w:rsidRPr="00F97C88">
        <w:rPr>
          <w:highlight w:val="cyan"/>
          <w:lang w:val="en-US"/>
        </w:rPr>
        <w:t>In addition, the SFAO recommends that SBB Infra draw up a plan to reduce the maintenance backlog and to show it in the existing SBB planning tools.</w:t>
      </w:r>
    </w:p>
    <w:p w14:paraId="1FDAF034" w14:textId="77777777" w:rsidR="003668EB" w:rsidRPr="00F97C88" w:rsidRDefault="003668EB" w:rsidP="003668EB">
      <w:pPr>
        <w:pStyle w:val="TitelWIKEFK"/>
        <w:rPr>
          <w:highlight w:val="cyan"/>
          <w:lang w:val="en-US"/>
        </w:rPr>
      </w:pPr>
      <w:r w:rsidRPr="00F97C88">
        <w:rPr>
          <w:highlight w:val="cyan"/>
          <w:lang w:val="en-US"/>
        </w:rPr>
        <w:t>The potential maintenance backlog is not taken into account in the railway infrastructure fund</w:t>
      </w:r>
    </w:p>
    <w:p w14:paraId="2D3DCF56" w14:textId="77777777" w:rsidR="003668EB" w:rsidRPr="008F2F6B" w:rsidRDefault="003668EB" w:rsidP="003668EB">
      <w:pPr>
        <w:pStyle w:val="TextEFK"/>
        <w:rPr>
          <w:highlight w:val="cyan"/>
          <w:lang w:val="en-US"/>
        </w:rPr>
      </w:pPr>
      <w:r w:rsidRPr="00F97C88">
        <w:rPr>
          <w:highlight w:val="cyan"/>
          <w:lang w:val="en-US"/>
        </w:rPr>
        <w:t xml:space="preserve">The FOT is primarily responsible for the financial operation of the RIF. At the time of the audit, SBB Infra was still in the process of defining the maximum </w:t>
      </w:r>
      <w:r w:rsidRPr="008F2F6B">
        <w:rPr>
          <w:highlight w:val="cyan"/>
          <w:lang w:val="en-US"/>
        </w:rPr>
        <w:t>feasible construction activity that could take place alongside operation. As a result, it is not yet possible to include this in the RIF planning.</w:t>
      </w:r>
    </w:p>
    <w:p w14:paraId="3747E4EB" w14:textId="77777777" w:rsidR="003668EB" w:rsidRPr="008F2F6B" w:rsidRDefault="003668EB" w:rsidP="003668EB">
      <w:pPr>
        <w:spacing w:line="240" w:lineRule="auto"/>
        <w:ind w:left="709"/>
        <w:jc w:val="both"/>
        <w:rPr>
          <w:rFonts w:cs="Arial"/>
          <w:sz w:val="22"/>
          <w:szCs w:val="22"/>
          <w:highlight w:val="cyan"/>
          <w:lang w:val="en-US"/>
        </w:rPr>
      </w:pPr>
      <w:r w:rsidRPr="008F2F6B">
        <w:rPr>
          <w:rFonts w:cs="Arial"/>
          <w:sz w:val="22"/>
          <w:szCs w:val="22"/>
          <w:highlight w:val="cyan"/>
          <w:lang w:val="en-US"/>
        </w:rPr>
        <w:t xml:space="preserve">The SFAO recommends that the FOT make a financial disclosure for all infrastructure operators indicating a maintenance backlog, and draw up a plan to reduce it. The results are to be included in the RIF planning. </w:t>
      </w:r>
    </w:p>
    <w:p w14:paraId="4318BF86" w14:textId="77777777" w:rsidR="004031CF" w:rsidRPr="00B64C52" w:rsidRDefault="004031CF" w:rsidP="00B64C52">
      <w:pPr>
        <w:pStyle w:val="OriginaltextEFK"/>
      </w:pPr>
      <w:r w:rsidRPr="008F2F6B">
        <w:rPr>
          <w:highlight w:val="cyan"/>
        </w:rPr>
        <w:t xml:space="preserve">Original </w:t>
      </w:r>
      <w:proofErr w:type="spellStart"/>
      <w:r w:rsidRPr="008F2F6B">
        <w:rPr>
          <w:highlight w:val="cyan"/>
        </w:rPr>
        <w:t>text</w:t>
      </w:r>
      <w:proofErr w:type="spellEnd"/>
      <w:r w:rsidRPr="008F2F6B">
        <w:rPr>
          <w:highlight w:val="cyan"/>
        </w:rPr>
        <w:t xml:space="preserve"> in </w:t>
      </w:r>
      <w:r w:rsidR="00A0506C" w:rsidRPr="008F2F6B">
        <w:rPr>
          <w:highlight w:val="cyan"/>
        </w:rPr>
        <w:t>German</w:t>
      </w:r>
    </w:p>
    <w:p w14:paraId="50127383" w14:textId="46FD4EFE" w:rsidR="003E062D" w:rsidRPr="00F97C88" w:rsidRDefault="00C534FF" w:rsidP="006336DC">
      <w:pPr>
        <w:pStyle w:val="Titel1EFK"/>
        <w:rPr>
          <w:highlight w:val="magenta"/>
        </w:rPr>
      </w:pPr>
      <w:r w:rsidRPr="00F97C88">
        <w:rPr>
          <w:highlight w:val="magenta"/>
        </w:rPr>
        <w:lastRenderedPageBreak/>
        <w:t>Generelle Stellungnahme</w:t>
      </w:r>
      <w:r w:rsidR="00803915" w:rsidRPr="00F97C88">
        <w:rPr>
          <w:highlight w:val="magenta"/>
        </w:rPr>
        <w:t xml:space="preserve"> de</w:t>
      </w:r>
      <w:r w:rsidR="006336DC" w:rsidRPr="00F97C88">
        <w:rPr>
          <w:highlight w:val="magenta"/>
        </w:rPr>
        <w:t>r Schweizerischen</w:t>
      </w:r>
      <w:r w:rsidR="00383AC1" w:rsidRPr="00F97C88">
        <w:rPr>
          <w:highlight w:val="magenta"/>
        </w:rPr>
        <w:br/>
      </w:r>
      <w:r w:rsidR="006336DC" w:rsidRPr="00F97C88">
        <w:rPr>
          <w:highlight w:val="magenta"/>
        </w:rPr>
        <w:t>Bundesbahnen SBB</w:t>
      </w:r>
    </w:p>
    <w:p w14:paraId="18DAEF7C" w14:textId="5D1909DB" w:rsidR="008C42D8" w:rsidRPr="00F97C88" w:rsidRDefault="003504FA" w:rsidP="00D717DD">
      <w:pPr>
        <w:pStyle w:val="StellungnahmeEFK"/>
        <w:rPr>
          <w:highlight w:val="magenta"/>
        </w:rPr>
      </w:pPr>
      <w:r w:rsidRPr="00F97C88">
        <w:rPr>
          <w:highlight w:val="magenta"/>
        </w:rPr>
        <w:t xml:space="preserve">Die SBB bedankt sich für den Bericht der Eidgenössischen Finanzkontrolle zur Prüfung der Investitionsplanung und -steuerung bezüglich Priorisierung des Substanzerhalts. Wir stimmen mit den Prüfergebnissen überein und verweisen auf die Stellungnahmen zu den einzelnen Empfehlungen. </w:t>
      </w:r>
    </w:p>
    <w:p w14:paraId="249C078D" w14:textId="77777777" w:rsidR="00383AC1" w:rsidRPr="00F97C88" w:rsidRDefault="00383AC1" w:rsidP="00FE0818">
      <w:pPr>
        <w:pStyle w:val="TextEFK"/>
        <w:spacing w:before="240"/>
        <w:rPr>
          <w:highlight w:val="magenta"/>
        </w:rPr>
      </w:pPr>
    </w:p>
    <w:p w14:paraId="25B8F71F" w14:textId="7ECC4368" w:rsidR="006336DC" w:rsidRPr="00F97C88" w:rsidRDefault="006336DC" w:rsidP="00383AC1">
      <w:pPr>
        <w:pStyle w:val="Titel1EFK"/>
        <w:pageBreakBefore w:val="0"/>
        <w:rPr>
          <w:highlight w:val="magenta"/>
        </w:rPr>
      </w:pPr>
      <w:r w:rsidRPr="00F97C88">
        <w:rPr>
          <w:highlight w:val="magenta"/>
        </w:rPr>
        <w:t>Generelle Stellungnahme des Bundesamtes</w:t>
      </w:r>
      <w:r w:rsidR="00383AC1" w:rsidRPr="00F97C88">
        <w:rPr>
          <w:highlight w:val="magenta"/>
        </w:rPr>
        <w:br/>
      </w:r>
      <w:r w:rsidRPr="00F97C88">
        <w:rPr>
          <w:highlight w:val="magenta"/>
        </w:rPr>
        <w:t>für Verkehr</w:t>
      </w:r>
    </w:p>
    <w:p w14:paraId="4B04AD52" w14:textId="77777777" w:rsidR="003504FA" w:rsidRPr="008F2F6B" w:rsidRDefault="003504FA" w:rsidP="003504FA">
      <w:pPr>
        <w:pStyle w:val="StellungnahmeEFK"/>
        <w:rPr>
          <w:highlight w:val="magenta"/>
        </w:rPr>
      </w:pPr>
      <w:r w:rsidRPr="00F97C88">
        <w:rPr>
          <w:highlight w:val="magenta"/>
        </w:rPr>
        <w:t xml:space="preserve">Wir begrüssen die vertiefte </w:t>
      </w:r>
      <w:r w:rsidRPr="008F2F6B">
        <w:rPr>
          <w:highlight w:val="magenta"/>
        </w:rPr>
        <w:t>Auseinandersetzung der EFK mit der Investitionsplanung- und Steuerung der SBB mit Fokus auf den Substanzerhalt im Rahmen dieser Prüfung.</w:t>
      </w:r>
    </w:p>
    <w:p w14:paraId="1C141BB5" w14:textId="76C88BD5" w:rsidR="003504FA" w:rsidRPr="008F2F6B" w:rsidRDefault="003504FA" w:rsidP="003504FA">
      <w:pPr>
        <w:pStyle w:val="StellungnahmeEFK"/>
        <w:rPr>
          <w:highlight w:val="magenta"/>
        </w:rPr>
      </w:pPr>
      <w:r w:rsidRPr="008F2F6B">
        <w:rPr>
          <w:highlight w:val="magenta"/>
        </w:rPr>
        <w:t>Das Umfeld der Substanzerhaltung ist in den letzten Jahrzehnten schwieriger geworden (Angebotsausdehnung, Ausbauschritte, Anlagenwachstum). Die Untersuchung zeigt, dass die bestehenden Prozesse und Hilfsmittel im Grossen und Ganzen vorhanden sind und aufgrund der Herausforderungen laufend weiterentwickelt werden.</w:t>
      </w:r>
    </w:p>
    <w:p w14:paraId="6A49E698" w14:textId="77777777" w:rsidR="003504FA" w:rsidRPr="008F2F6B" w:rsidRDefault="003504FA" w:rsidP="003504FA">
      <w:pPr>
        <w:pStyle w:val="StellungnahmeEFK"/>
        <w:rPr>
          <w:highlight w:val="magenta"/>
        </w:rPr>
      </w:pPr>
      <w:r w:rsidRPr="008F2F6B">
        <w:rPr>
          <w:highlight w:val="magenta"/>
        </w:rPr>
        <w:t xml:space="preserve">Generell ist es nicht problematisch, wenn eine Anlage über ihr theoretisches Lebensende hinaus betrieben wird. Da der </w:t>
      </w:r>
      <w:bookmarkStart w:id="6" w:name="_Hlk198842106"/>
      <w:r w:rsidRPr="008F2F6B">
        <w:rPr>
          <w:highlight w:val="magenta"/>
        </w:rPr>
        <w:t xml:space="preserve">optimale Zeitpunkt </w:t>
      </w:r>
      <w:bookmarkEnd w:id="6"/>
      <w:r w:rsidRPr="008F2F6B">
        <w:rPr>
          <w:highlight w:val="magenta"/>
        </w:rPr>
        <w:t>für die Erneuerung einer Anlage nicht klar hergeleitet werden kann, ist der Umfang des Substanzerhaltungsrückstand zwischen SBB und BAV umstritten. Ein Weiterbetrieb einer Anlage wird erst problematisch, wenn deutlich erhöhter Unterhalt nötig ist, um die Anlage sicher betreiben zu können oder wenn eine nötige Erneuerung nicht rasch genug sichergestellt werden kann. Zwingend und unverzüglich zu ersetzen ist eine Anlage, wenn der Weiterbetrieb nicht tragbare Sicherheitsrisiken oder sehr starke Einschränkungen im Betrieb mit sich bringt.</w:t>
      </w:r>
    </w:p>
    <w:p w14:paraId="62D60947" w14:textId="77777777" w:rsidR="003504FA" w:rsidRPr="008F2F6B" w:rsidRDefault="003504FA" w:rsidP="003504FA">
      <w:pPr>
        <w:pStyle w:val="StellungnahmeEFK"/>
        <w:rPr>
          <w:highlight w:val="magenta"/>
        </w:rPr>
      </w:pPr>
      <w:r w:rsidRPr="008F2F6B">
        <w:rPr>
          <w:highlight w:val="magenta"/>
        </w:rPr>
        <w:t>Die Empfehlungen der EFK verstehen wir als logischen, aufeinander aufbauenden Ablauf. Die einzelnen Schritte sind sequentiell abzuarbeiten. Die Erledigung der Empfehlungen 1 bis 3 der SBB sorgt dabei für einen methodischen und inhaltlichen Rahmen für die Empfehlungen 4 und 5 an das BAV.</w:t>
      </w:r>
    </w:p>
    <w:p w14:paraId="69184237" w14:textId="45916B27" w:rsidR="003504FA" w:rsidRDefault="003504FA" w:rsidP="003504FA">
      <w:pPr>
        <w:pStyle w:val="StellungnahmeEFK"/>
      </w:pPr>
      <w:r w:rsidRPr="008F2F6B">
        <w:rPr>
          <w:highlight w:val="magenta"/>
        </w:rPr>
        <w:t>Die ISB müssen die Sicherheit und Verfügbarkeit ihres Netzes gewährleisten und mittels Netzzustandsbericht ausweisen, wie der Zustand ist und wo Handlungsbedarf besteht. Auf dieser Basis erstellen sie die Investitionsplanung und definieren die nötigen Massnahmen. Der Bund stellt die Mittel zur Verfügung. Nur wenn ein klar ausgewiesener Handlungsbedarf besteht, unterlegt mit einem ausreichend konkretisierten Massnahmenplan, können und sollen finanzielle Mittel im BIF vorgesehen werden. Eine «Reserve» für potenziellen, aber nicht mit Massnahmen unterlegten, «theoretischen» zukünftigen Bedarf lehnt das BAV ab. Damit würden die Grundsätze des Finanzhaushaltsgesetzes zu Dringlichkeit und Sparsamkeit verletzt (nur Mittel für das vorsehen, was nötig und nachgewiesen ist und sehr wahrscheinlich zahlungswirksam wird).</w:t>
      </w:r>
      <w:r>
        <w:t> </w:t>
      </w:r>
    </w:p>
    <w:p w14:paraId="47411B0C" w14:textId="4E793898" w:rsidR="006336DC" w:rsidRPr="003B6925" w:rsidRDefault="006336DC" w:rsidP="003B6925">
      <w:pPr>
        <w:pStyle w:val="TextEFK"/>
        <w:ind w:hanging="502"/>
        <w:sectPr w:rsidR="006336DC" w:rsidRPr="003B6925" w:rsidSect="00211D7E">
          <w:type w:val="continuous"/>
          <w:pgSz w:w="11906" w:h="16838" w:code="9"/>
          <w:pgMar w:top="1843" w:right="1418" w:bottom="1702" w:left="1701" w:header="709" w:footer="635" w:gutter="0"/>
          <w:cols w:space="708"/>
          <w:docGrid w:linePitch="360"/>
        </w:sectPr>
      </w:pPr>
    </w:p>
    <w:p w14:paraId="27B77593" w14:textId="77777777" w:rsidR="00EF74AD" w:rsidRPr="00F97C88" w:rsidRDefault="00580BD6" w:rsidP="00580BD6">
      <w:pPr>
        <w:pStyle w:val="Titel1NoEFK"/>
        <w:rPr>
          <w:highlight w:val="yellow"/>
        </w:rPr>
      </w:pPr>
      <w:bookmarkStart w:id="7" w:name="_Toc129154027"/>
      <w:bookmarkStart w:id="8" w:name="_Toc431994993"/>
      <w:bookmarkStart w:id="9" w:name="_Toc463938609"/>
      <w:bookmarkStart w:id="10" w:name="_Toc141244004"/>
      <w:r w:rsidRPr="00F97C88">
        <w:rPr>
          <w:highlight w:val="yellow"/>
        </w:rPr>
        <w:lastRenderedPageBreak/>
        <w:t>Auftrag und Vorgehen</w:t>
      </w:r>
      <w:bookmarkEnd w:id="7"/>
    </w:p>
    <w:p w14:paraId="4426568D" w14:textId="3AF02FE8" w:rsidR="00EF74AD" w:rsidRPr="00F97C88" w:rsidRDefault="00580BD6" w:rsidP="00D717DD">
      <w:pPr>
        <w:pStyle w:val="Titel2NoEFK"/>
        <w:rPr>
          <w:highlight w:val="yellow"/>
        </w:rPr>
      </w:pPr>
      <w:bookmarkStart w:id="11" w:name="_Toc129154028"/>
      <w:r w:rsidRPr="00F97C88">
        <w:rPr>
          <w:highlight w:val="yellow"/>
        </w:rPr>
        <w:t>Ausgangslage</w:t>
      </w:r>
      <w:bookmarkEnd w:id="11"/>
    </w:p>
    <w:p w14:paraId="2AFFC646" w14:textId="619B871C" w:rsidR="004D0CA7" w:rsidRPr="00F97C88" w:rsidRDefault="00354B6C" w:rsidP="00517935">
      <w:pPr>
        <w:pStyle w:val="TextEFK"/>
        <w:rPr>
          <w:highlight w:val="yellow"/>
        </w:rPr>
      </w:pPr>
      <w:r w:rsidRPr="00F97C88">
        <w:rPr>
          <w:highlight w:val="yellow"/>
        </w:rPr>
        <w:t>Das Schienennetz der Schweiz umfasst heute rund 53</w:t>
      </w:r>
      <w:r w:rsidR="00A861AC" w:rsidRPr="00F97C88">
        <w:rPr>
          <w:highlight w:val="yellow"/>
        </w:rPr>
        <w:t>00</w:t>
      </w:r>
      <w:r w:rsidRPr="00F97C88">
        <w:rPr>
          <w:highlight w:val="yellow"/>
        </w:rPr>
        <w:t xml:space="preserve"> km Normalspur-, Schmalspur- und Zahnradstrecken. Davon ist d</w:t>
      </w:r>
      <w:r w:rsidR="00517935" w:rsidRPr="00F97C88">
        <w:rPr>
          <w:highlight w:val="yellow"/>
        </w:rPr>
        <w:t xml:space="preserve">ie </w:t>
      </w:r>
      <w:r w:rsidR="00BD4DA9" w:rsidRPr="00F97C88">
        <w:rPr>
          <w:highlight w:val="yellow"/>
        </w:rPr>
        <w:t xml:space="preserve">SBB </w:t>
      </w:r>
      <w:proofErr w:type="spellStart"/>
      <w:r w:rsidR="00BD4DA9" w:rsidRPr="00F97C88">
        <w:rPr>
          <w:highlight w:val="yellow"/>
        </w:rPr>
        <w:t>I</w:t>
      </w:r>
      <w:r w:rsidR="000B1FFD" w:rsidRPr="00F97C88">
        <w:rPr>
          <w:highlight w:val="yellow"/>
        </w:rPr>
        <w:t>nfra</w:t>
      </w:r>
      <w:proofErr w:type="spellEnd"/>
      <w:r w:rsidR="0015103A" w:rsidRPr="00F97C88">
        <w:rPr>
          <w:highlight w:val="yellow"/>
        </w:rPr>
        <w:t xml:space="preserve"> </w:t>
      </w:r>
      <w:r w:rsidRPr="00F97C88">
        <w:rPr>
          <w:highlight w:val="yellow"/>
        </w:rPr>
        <w:t>als</w:t>
      </w:r>
      <w:r w:rsidR="004D0CA7" w:rsidRPr="00F97C88">
        <w:rPr>
          <w:highlight w:val="yellow"/>
        </w:rPr>
        <w:t xml:space="preserve"> grösste </w:t>
      </w:r>
      <w:r w:rsidR="004E1579" w:rsidRPr="00F97C88">
        <w:rPr>
          <w:highlight w:val="yellow"/>
        </w:rPr>
        <w:t>Bahni</w:t>
      </w:r>
      <w:r w:rsidR="004D0CA7" w:rsidRPr="00F97C88">
        <w:rPr>
          <w:highlight w:val="yellow"/>
        </w:rPr>
        <w:t>nfrastrukturbetreiber</w:t>
      </w:r>
      <w:r w:rsidRPr="00F97C88">
        <w:rPr>
          <w:highlight w:val="yellow"/>
        </w:rPr>
        <w:t>in</w:t>
      </w:r>
      <w:r w:rsidR="004D0CA7" w:rsidRPr="00F97C88">
        <w:rPr>
          <w:highlight w:val="yellow"/>
        </w:rPr>
        <w:t xml:space="preserve"> </w:t>
      </w:r>
      <w:r w:rsidRPr="00F97C88">
        <w:rPr>
          <w:highlight w:val="yellow"/>
        </w:rPr>
        <w:t xml:space="preserve">für ein </w:t>
      </w:r>
      <w:r w:rsidR="00330E3E" w:rsidRPr="00F97C88">
        <w:rPr>
          <w:highlight w:val="yellow"/>
        </w:rPr>
        <w:t>Normalspurs</w:t>
      </w:r>
      <w:r w:rsidRPr="00F97C88">
        <w:rPr>
          <w:highlight w:val="yellow"/>
        </w:rPr>
        <w:t>treckennetz von 3265 km</w:t>
      </w:r>
      <w:r w:rsidR="00747CA2" w:rsidRPr="00F97C88">
        <w:rPr>
          <w:highlight w:val="yellow"/>
        </w:rPr>
        <w:t xml:space="preserve"> verantwortlich</w:t>
      </w:r>
      <w:r w:rsidR="0015103A" w:rsidRPr="00F97C88">
        <w:rPr>
          <w:highlight w:val="yellow"/>
        </w:rPr>
        <w:t xml:space="preserve">, was </w:t>
      </w:r>
      <w:r w:rsidR="004D0CA7" w:rsidRPr="00F97C88">
        <w:rPr>
          <w:highlight w:val="yellow"/>
        </w:rPr>
        <w:t xml:space="preserve">einem Anteil von </w:t>
      </w:r>
      <w:r w:rsidR="004F53F1" w:rsidRPr="00F97C88">
        <w:rPr>
          <w:highlight w:val="yellow"/>
        </w:rPr>
        <w:t xml:space="preserve">rund </w:t>
      </w:r>
      <w:r w:rsidR="004D0CA7" w:rsidRPr="00F97C88">
        <w:rPr>
          <w:highlight w:val="yellow"/>
        </w:rPr>
        <w:t xml:space="preserve">60 </w:t>
      </w:r>
      <w:r w:rsidR="002851CF" w:rsidRPr="00F97C88">
        <w:rPr>
          <w:highlight w:val="yellow"/>
        </w:rPr>
        <w:t>Prozent</w:t>
      </w:r>
      <w:r w:rsidR="006F4D85" w:rsidRPr="00F97C88">
        <w:rPr>
          <w:highlight w:val="yellow"/>
        </w:rPr>
        <w:t xml:space="preserve"> am Gesamtnetz </w:t>
      </w:r>
      <w:r w:rsidR="00AB47A4" w:rsidRPr="00F97C88">
        <w:rPr>
          <w:highlight w:val="yellow"/>
        </w:rPr>
        <w:t xml:space="preserve">der </w:t>
      </w:r>
      <w:r w:rsidR="006F4D85" w:rsidRPr="00F97C88">
        <w:rPr>
          <w:highlight w:val="yellow"/>
        </w:rPr>
        <w:t>Schweiz</w:t>
      </w:r>
      <w:r w:rsidR="0015103A" w:rsidRPr="00F97C88">
        <w:rPr>
          <w:highlight w:val="yellow"/>
        </w:rPr>
        <w:t xml:space="preserve"> entspricht</w:t>
      </w:r>
      <w:r w:rsidR="004D0CA7" w:rsidRPr="00F97C88">
        <w:rPr>
          <w:highlight w:val="yellow"/>
        </w:rPr>
        <w:t xml:space="preserve">. </w:t>
      </w:r>
    </w:p>
    <w:p w14:paraId="3DD2FE9F" w14:textId="612295D4" w:rsidR="005911A1" w:rsidRPr="00F97C88" w:rsidRDefault="005911A1" w:rsidP="00517935">
      <w:pPr>
        <w:pStyle w:val="TextEFK"/>
        <w:rPr>
          <w:highlight w:val="yellow"/>
        </w:rPr>
      </w:pPr>
      <w:r w:rsidRPr="00F97C88">
        <w:rPr>
          <w:noProof/>
          <w:highlight w:val="yellow"/>
        </w:rPr>
        <w:drawing>
          <wp:inline distT="0" distB="0" distL="0" distR="0" wp14:anchorId="5858576F" wp14:editId="06DAC6FA">
            <wp:extent cx="5135330" cy="3214914"/>
            <wp:effectExtent l="0" t="0" r="8255"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5113" cy="3227299"/>
                    </a:xfrm>
                    <a:prstGeom prst="rect">
                      <a:avLst/>
                    </a:prstGeom>
                  </pic:spPr>
                </pic:pic>
              </a:graphicData>
            </a:graphic>
          </wp:inline>
        </w:drawing>
      </w:r>
    </w:p>
    <w:p w14:paraId="13029642" w14:textId="51D1BC70" w:rsidR="005911A1" w:rsidRPr="00F97C88" w:rsidRDefault="005911A1" w:rsidP="00E119A6">
      <w:pPr>
        <w:pStyle w:val="Beschriftung"/>
        <w:rPr>
          <w:highlight w:val="yellow"/>
          <w:lang w:val="de-CH"/>
        </w:rPr>
      </w:pPr>
      <w:r w:rsidRPr="00F97C88">
        <w:rPr>
          <w:highlight w:val="yellow"/>
          <w:lang w:val="de-CH"/>
        </w:rPr>
        <w:t>Abbildung 1: Streckennetz der SBB (Quelle: SBB)</w:t>
      </w:r>
    </w:p>
    <w:p w14:paraId="788F35E6" w14:textId="0CF203D7" w:rsidR="00BF4643" w:rsidRPr="00F97C88" w:rsidRDefault="006756DF" w:rsidP="00BF4643">
      <w:pPr>
        <w:pStyle w:val="TextEFK"/>
        <w:rPr>
          <w:highlight w:val="yellow"/>
        </w:rPr>
      </w:pPr>
      <w:r w:rsidRPr="00F97C88">
        <w:rPr>
          <w:highlight w:val="yellow"/>
        </w:rPr>
        <w:t xml:space="preserve">Verantwortlich für den Betrieb, Substanzerhalt und Ausbau der Eisenbahninfrastruktur </w:t>
      </w:r>
      <w:r w:rsidR="004F53F1" w:rsidRPr="00F97C88">
        <w:rPr>
          <w:highlight w:val="yellow"/>
        </w:rPr>
        <w:t xml:space="preserve">in der Schweiz </w:t>
      </w:r>
      <w:r w:rsidRPr="00F97C88">
        <w:rPr>
          <w:highlight w:val="yellow"/>
        </w:rPr>
        <w:t xml:space="preserve">sind </w:t>
      </w:r>
      <w:r w:rsidR="00354B6C" w:rsidRPr="00F97C88">
        <w:rPr>
          <w:highlight w:val="yellow"/>
        </w:rPr>
        <w:t xml:space="preserve">35 </w:t>
      </w:r>
      <w:r w:rsidR="00A165E1" w:rsidRPr="00F97C88">
        <w:rPr>
          <w:highlight w:val="yellow"/>
        </w:rPr>
        <w:t>Infrastrukturbetreiberinnen (</w:t>
      </w:r>
      <w:r w:rsidRPr="00F97C88">
        <w:rPr>
          <w:highlight w:val="yellow"/>
        </w:rPr>
        <w:t>ISB</w:t>
      </w:r>
      <w:r w:rsidR="00A165E1" w:rsidRPr="00F97C88">
        <w:rPr>
          <w:highlight w:val="yellow"/>
        </w:rPr>
        <w:t>)</w:t>
      </w:r>
      <w:r w:rsidRPr="00F97C88">
        <w:rPr>
          <w:highlight w:val="yellow"/>
        </w:rPr>
        <w:t>.</w:t>
      </w:r>
      <w:r w:rsidR="005341F6" w:rsidRPr="00F97C88">
        <w:rPr>
          <w:highlight w:val="yellow"/>
        </w:rPr>
        <w:t xml:space="preserve"> </w:t>
      </w:r>
      <w:r w:rsidR="00BF4643" w:rsidRPr="00F97C88">
        <w:rPr>
          <w:highlight w:val="yellow"/>
        </w:rPr>
        <w:t>Ein</w:t>
      </w:r>
      <w:r w:rsidR="00877F05" w:rsidRPr="00F97C88">
        <w:rPr>
          <w:highlight w:val="yellow"/>
        </w:rPr>
        <w:t>e</w:t>
      </w:r>
      <w:r w:rsidR="00BF4643" w:rsidRPr="00F97C88">
        <w:rPr>
          <w:highlight w:val="yellow"/>
        </w:rPr>
        <w:t xml:space="preserve"> ISB ist nach dem Eisenbahngesetz</w:t>
      </w:r>
      <w:r w:rsidR="005911A1" w:rsidRPr="00F97C88">
        <w:rPr>
          <w:highlight w:val="yellow"/>
        </w:rPr>
        <w:t xml:space="preserve"> </w:t>
      </w:r>
      <w:r w:rsidR="004F53F1" w:rsidRPr="00F97C88">
        <w:rPr>
          <w:highlight w:val="yellow"/>
        </w:rPr>
        <w:t>ein</w:t>
      </w:r>
      <w:r w:rsidR="00BF4643" w:rsidRPr="00F97C88">
        <w:rPr>
          <w:highlight w:val="yellow"/>
        </w:rPr>
        <w:t xml:space="preserve"> Unternehmen, </w:t>
      </w:r>
      <w:r w:rsidR="004F53F1" w:rsidRPr="00F97C88">
        <w:rPr>
          <w:highlight w:val="yellow"/>
        </w:rPr>
        <w:t xml:space="preserve">das </w:t>
      </w:r>
      <w:r w:rsidR="00BF4643" w:rsidRPr="00F97C88">
        <w:rPr>
          <w:highlight w:val="yellow"/>
        </w:rPr>
        <w:t xml:space="preserve">die Eisenbahninfrastruktur </w:t>
      </w:r>
      <w:r w:rsidR="00354B6C" w:rsidRPr="00F97C88">
        <w:rPr>
          <w:highlight w:val="yellow"/>
        </w:rPr>
        <w:t xml:space="preserve">in ihrem Eigentum </w:t>
      </w:r>
      <w:r w:rsidR="00BF4643" w:rsidRPr="00F97C88">
        <w:rPr>
          <w:highlight w:val="yellow"/>
        </w:rPr>
        <w:t>bau</w:t>
      </w:r>
      <w:r w:rsidR="004F53F1" w:rsidRPr="00F97C88">
        <w:rPr>
          <w:highlight w:val="yellow"/>
        </w:rPr>
        <w:t>t</w:t>
      </w:r>
      <w:r w:rsidR="00BF4643" w:rsidRPr="00F97C88">
        <w:rPr>
          <w:highlight w:val="yellow"/>
        </w:rPr>
        <w:t xml:space="preserve"> und betreib</w:t>
      </w:r>
      <w:r w:rsidR="004F53F1" w:rsidRPr="00F97C88">
        <w:rPr>
          <w:highlight w:val="yellow"/>
        </w:rPr>
        <w:t>t</w:t>
      </w:r>
      <w:r w:rsidR="00BF4643" w:rsidRPr="00F97C88">
        <w:rPr>
          <w:highlight w:val="yellow"/>
        </w:rPr>
        <w:t xml:space="preserve">. </w:t>
      </w:r>
      <w:r w:rsidR="005341F6" w:rsidRPr="00F97C88">
        <w:rPr>
          <w:highlight w:val="yellow"/>
        </w:rPr>
        <w:t>Sie</w:t>
      </w:r>
      <w:r w:rsidR="00BF4643" w:rsidRPr="00F97C88">
        <w:rPr>
          <w:highlight w:val="yellow"/>
        </w:rPr>
        <w:t xml:space="preserve"> benötig</w:t>
      </w:r>
      <w:r w:rsidR="00F121DC" w:rsidRPr="00F97C88">
        <w:rPr>
          <w:highlight w:val="yellow"/>
        </w:rPr>
        <w:t>t</w:t>
      </w:r>
      <w:r w:rsidR="00BF4643" w:rsidRPr="00F97C88">
        <w:rPr>
          <w:highlight w:val="yellow"/>
        </w:rPr>
        <w:t xml:space="preserve"> dazu eine </w:t>
      </w:r>
      <w:r w:rsidR="00354B6C" w:rsidRPr="00F97C88">
        <w:rPr>
          <w:highlight w:val="yellow"/>
        </w:rPr>
        <w:t xml:space="preserve">bundesrätliche </w:t>
      </w:r>
      <w:r w:rsidR="00BF4643" w:rsidRPr="00F97C88">
        <w:rPr>
          <w:highlight w:val="yellow"/>
        </w:rPr>
        <w:t>Konzession</w:t>
      </w:r>
      <w:r w:rsidR="00525CF8" w:rsidRPr="00F97C88">
        <w:rPr>
          <w:highlight w:val="yellow"/>
        </w:rPr>
        <w:t>.</w:t>
      </w:r>
    </w:p>
    <w:p w14:paraId="34F68A4B" w14:textId="5D34FBEC" w:rsidR="007D5E06" w:rsidRPr="00F97C88" w:rsidRDefault="007D5E06" w:rsidP="006D401D">
      <w:pPr>
        <w:pStyle w:val="TextEFK"/>
        <w:spacing w:before="240"/>
        <w:rPr>
          <w:highlight w:val="yellow"/>
        </w:rPr>
      </w:pPr>
      <w:r w:rsidRPr="00F97C88">
        <w:rPr>
          <w:b/>
          <w:bCs/>
          <w:highlight w:val="yellow"/>
        </w:rPr>
        <w:t>Die Eisenbahninfrastruktur ist in Anlagengattungen aufgeteilt</w:t>
      </w:r>
    </w:p>
    <w:p w14:paraId="19C54A38" w14:textId="136F0570" w:rsidR="00BF4643" w:rsidRPr="00F97C88" w:rsidRDefault="00BF4643" w:rsidP="00BF4643">
      <w:pPr>
        <w:pStyle w:val="TextEFK"/>
        <w:rPr>
          <w:highlight w:val="yellow"/>
        </w:rPr>
      </w:pPr>
      <w:r w:rsidRPr="00F97C88">
        <w:rPr>
          <w:highlight w:val="yellow"/>
        </w:rPr>
        <w:t xml:space="preserve">Die Infrastrukturanlagen sind </w:t>
      </w:r>
      <w:r w:rsidR="00877F05" w:rsidRPr="00F97C88">
        <w:rPr>
          <w:highlight w:val="yellow"/>
        </w:rPr>
        <w:t xml:space="preserve">gemäss dem Branchenstandard RTE 29900 </w:t>
      </w:r>
      <w:r w:rsidR="00F121DC" w:rsidRPr="00F97C88">
        <w:rPr>
          <w:highlight w:val="yellow"/>
        </w:rPr>
        <w:t>Netzzustandsbericht (</w:t>
      </w:r>
      <w:proofErr w:type="spellStart"/>
      <w:r w:rsidR="00F121DC" w:rsidRPr="00F97C88">
        <w:rPr>
          <w:highlight w:val="yellow"/>
        </w:rPr>
        <w:t>NetzBe</w:t>
      </w:r>
      <w:proofErr w:type="spellEnd"/>
      <w:r w:rsidR="00F121DC" w:rsidRPr="00F97C88">
        <w:rPr>
          <w:highlight w:val="yellow"/>
        </w:rPr>
        <w:t xml:space="preserve">) </w:t>
      </w:r>
      <w:r w:rsidRPr="00F97C88">
        <w:rPr>
          <w:highlight w:val="yellow"/>
        </w:rPr>
        <w:t>in</w:t>
      </w:r>
      <w:r w:rsidR="00330E3E" w:rsidRPr="00F97C88">
        <w:rPr>
          <w:highlight w:val="yellow"/>
        </w:rPr>
        <w:t xml:space="preserve"> minimal</w:t>
      </w:r>
      <w:r w:rsidRPr="00F97C88">
        <w:rPr>
          <w:highlight w:val="yellow"/>
        </w:rPr>
        <w:t xml:space="preserve"> neun Anlagengattungen unterteilt: Gebäude und Grundstücke, Fahrbahn, Kunstbauten (</w:t>
      </w:r>
      <w:r w:rsidR="004E1579" w:rsidRPr="00F97C88">
        <w:rPr>
          <w:highlight w:val="yellow"/>
        </w:rPr>
        <w:t xml:space="preserve">u. a. </w:t>
      </w:r>
      <w:r w:rsidRPr="00F97C88">
        <w:rPr>
          <w:highlight w:val="yellow"/>
        </w:rPr>
        <w:t>Brücken, Tunnel), Bahnstromanlagen, Sicherheitsanlagen, Niederspannungs- und Telekommunikationsanlagen, Publikumsanlagen (</w:t>
      </w:r>
      <w:r w:rsidR="004E1579" w:rsidRPr="00F97C88">
        <w:rPr>
          <w:highlight w:val="yellow"/>
        </w:rPr>
        <w:t xml:space="preserve">z. B. </w:t>
      </w:r>
      <w:r w:rsidRPr="00F97C88">
        <w:rPr>
          <w:highlight w:val="yellow"/>
        </w:rPr>
        <w:t>Perrons, Passagierunterführungen), Fahrzeuge Infrastruktur, Betriebsmittel und Diverse.</w:t>
      </w:r>
      <w:r w:rsidR="00877F05" w:rsidRPr="00F97C88">
        <w:rPr>
          <w:highlight w:val="yellow"/>
        </w:rPr>
        <w:t xml:space="preserve"> </w:t>
      </w:r>
      <w:r w:rsidR="004E1579" w:rsidRPr="00F97C88">
        <w:rPr>
          <w:highlight w:val="yellow"/>
        </w:rPr>
        <w:t>E</w:t>
      </w:r>
      <w:r w:rsidR="00877F05" w:rsidRPr="00F97C88">
        <w:rPr>
          <w:highlight w:val="yellow"/>
        </w:rPr>
        <w:t xml:space="preserve">s </w:t>
      </w:r>
      <w:r w:rsidR="004E1579" w:rsidRPr="00F97C88">
        <w:rPr>
          <w:highlight w:val="yellow"/>
        </w:rPr>
        <w:t xml:space="preserve">steht </w:t>
      </w:r>
      <w:r w:rsidR="00877F05" w:rsidRPr="00F97C88">
        <w:rPr>
          <w:highlight w:val="yellow"/>
        </w:rPr>
        <w:t xml:space="preserve">den ISB frei, </w:t>
      </w:r>
      <w:r w:rsidR="00643DB9" w:rsidRPr="00F97C88">
        <w:rPr>
          <w:highlight w:val="yellow"/>
        </w:rPr>
        <w:t xml:space="preserve">im </w:t>
      </w:r>
      <w:proofErr w:type="spellStart"/>
      <w:r w:rsidR="00FC5005" w:rsidRPr="00F97C88">
        <w:rPr>
          <w:highlight w:val="yellow"/>
        </w:rPr>
        <w:t>NetzBe</w:t>
      </w:r>
      <w:proofErr w:type="spellEnd"/>
      <w:r w:rsidR="00643DB9" w:rsidRPr="00F97C88">
        <w:rPr>
          <w:highlight w:val="yellow"/>
        </w:rPr>
        <w:t xml:space="preserve"> </w:t>
      </w:r>
      <w:r w:rsidR="00877F05" w:rsidRPr="00F97C88">
        <w:rPr>
          <w:highlight w:val="yellow"/>
        </w:rPr>
        <w:t>weitere Anlagentypen auszuweisen.</w:t>
      </w:r>
      <w:r w:rsidR="00842465" w:rsidRPr="00F97C88">
        <w:rPr>
          <w:highlight w:val="yellow"/>
        </w:rPr>
        <w:t xml:space="preserve"> </w:t>
      </w:r>
      <w:r w:rsidR="003F13E4" w:rsidRPr="00F97C88">
        <w:rPr>
          <w:highlight w:val="yellow"/>
        </w:rPr>
        <w:t xml:space="preserve">Gemäss </w:t>
      </w:r>
      <w:proofErr w:type="spellStart"/>
      <w:r w:rsidR="00FC5005" w:rsidRPr="00F97C88">
        <w:rPr>
          <w:highlight w:val="yellow"/>
        </w:rPr>
        <w:t>NetzBe</w:t>
      </w:r>
      <w:proofErr w:type="spellEnd"/>
      <w:r w:rsidR="002C0E4C" w:rsidRPr="00F97C88">
        <w:rPr>
          <w:highlight w:val="yellow"/>
        </w:rPr>
        <w:t xml:space="preserve"> </w:t>
      </w:r>
      <w:r w:rsidR="0091401D" w:rsidRPr="00F97C88">
        <w:rPr>
          <w:highlight w:val="yellow"/>
        </w:rPr>
        <w:t xml:space="preserve">2021 </w:t>
      </w:r>
      <w:r w:rsidR="003F13E4" w:rsidRPr="00F97C88">
        <w:rPr>
          <w:highlight w:val="yellow"/>
        </w:rPr>
        <w:t xml:space="preserve">beläuft sich der Wiederbeschaffungswert sämtlicher Infrastrukturanlagen </w:t>
      </w:r>
      <w:r w:rsidR="009E2200" w:rsidRPr="00F97C88">
        <w:rPr>
          <w:highlight w:val="yellow"/>
        </w:rPr>
        <w:t xml:space="preserve">der </w:t>
      </w:r>
      <w:r w:rsidR="00BD4DA9" w:rsidRPr="00F97C88">
        <w:rPr>
          <w:highlight w:val="yellow"/>
        </w:rPr>
        <w:t xml:space="preserve">SBB </w:t>
      </w:r>
      <w:proofErr w:type="spellStart"/>
      <w:r w:rsidR="00643DB9" w:rsidRPr="00F97C88">
        <w:rPr>
          <w:highlight w:val="yellow"/>
        </w:rPr>
        <w:t>Infra</w:t>
      </w:r>
      <w:proofErr w:type="spellEnd"/>
      <w:r w:rsidR="002C0E4C" w:rsidRPr="00F97C88">
        <w:rPr>
          <w:highlight w:val="yellow"/>
        </w:rPr>
        <w:t xml:space="preserve"> </w:t>
      </w:r>
      <w:r w:rsidR="003F13E4" w:rsidRPr="00F97C88">
        <w:rPr>
          <w:highlight w:val="yellow"/>
        </w:rPr>
        <w:t>auf 113,3 Milliarden Franken.</w:t>
      </w:r>
    </w:p>
    <w:p w14:paraId="427AAC02" w14:textId="6306CCED" w:rsidR="00842465" w:rsidRPr="00F97C88" w:rsidRDefault="00842465" w:rsidP="00BF4643">
      <w:pPr>
        <w:pStyle w:val="TextEFK"/>
        <w:rPr>
          <w:highlight w:val="yellow"/>
        </w:rPr>
      </w:pPr>
      <w:r w:rsidRPr="00F97C88">
        <w:rPr>
          <w:highlight w:val="yellow"/>
        </w:rPr>
        <w:t xml:space="preserve">Die </w:t>
      </w:r>
      <w:r w:rsidR="00BD4DA9" w:rsidRPr="00F97C88">
        <w:rPr>
          <w:highlight w:val="yellow"/>
        </w:rPr>
        <w:t xml:space="preserve">SBB </w:t>
      </w:r>
      <w:proofErr w:type="spellStart"/>
      <w:r w:rsidR="00643DB9" w:rsidRPr="00F97C88">
        <w:rPr>
          <w:highlight w:val="yellow"/>
        </w:rPr>
        <w:t>Infra</w:t>
      </w:r>
      <w:proofErr w:type="spellEnd"/>
      <w:r w:rsidR="002C0E4C" w:rsidRPr="00F97C88">
        <w:rPr>
          <w:highlight w:val="yellow"/>
        </w:rPr>
        <w:t xml:space="preserve"> </w:t>
      </w:r>
      <w:r w:rsidRPr="00F97C88">
        <w:rPr>
          <w:highlight w:val="yellow"/>
        </w:rPr>
        <w:t>hat für jede Anlage</w:t>
      </w:r>
      <w:r w:rsidR="00F121DC" w:rsidRPr="00F97C88">
        <w:rPr>
          <w:highlight w:val="yellow"/>
        </w:rPr>
        <w:t>n</w:t>
      </w:r>
      <w:r w:rsidRPr="00F97C88">
        <w:rPr>
          <w:highlight w:val="yellow"/>
        </w:rPr>
        <w:t>gattung ein</w:t>
      </w:r>
      <w:r w:rsidR="006F4D85" w:rsidRPr="00F97C88">
        <w:rPr>
          <w:highlight w:val="yellow"/>
        </w:rPr>
        <w:t>e</w:t>
      </w:r>
      <w:r w:rsidRPr="00F97C88">
        <w:rPr>
          <w:highlight w:val="yellow"/>
        </w:rPr>
        <w:t xml:space="preserve"> eigene Strategie entwickelt, </w:t>
      </w:r>
      <w:r w:rsidR="002C0E4C" w:rsidRPr="00F97C88">
        <w:rPr>
          <w:highlight w:val="yellow"/>
        </w:rPr>
        <w:t xml:space="preserve">welche </w:t>
      </w:r>
      <w:r w:rsidRPr="00F97C88">
        <w:rPr>
          <w:highlight w:val="yellow"/>
        </w:rPr>
        <w:t xml:space="preserve">die Grundlage für die Planung der baulichen Massnahmen </w:t>
      </w:r>
      <w:r w:rsidR="006F4D85" w:rsidRPr="00F97C88">
        <w:rPr>
          <w:highlight w:val="yellow"/>
        </w:rPr>
        <w:t>und</w:t>
      </w:r>
      <w:r w:rsidRPr="00F97C88">
        <w:rPr>
          <w:highlight w:val="yellow"/>
        </w:rPr>
        <w:t xml:space="preserve"> die </w:t>
      </w:r>
      <w:r w:rsidR="002C0E4C" w:rsidRPr="00F97C88">
        <w:rPr>
          <w:highlight w:val="yellow"/>
        </w:rPr>
        <w:t xml:space="preserve">Basis </w:t>
      </w:r>
      <w:r w:rsidRPr="00F97C88">
        <w:rPr>
          <w:highlight w:val="yellow"/>
        </w:rPr>
        <w:t xml:space="preserve">für den </w:t>
      </w:r>
      <w:proofErr w:type="spellStart"/>
      <w:r w:rsidR="00FC5005" w:rsidRPr="00F97C88">
        <w:rPr>
          <w:highlight w:val="yellow"/>
        </w:rPr>
        <w:t>NetzBe</w:t>
      </w:r>
      <w:proofErr w:type="spellEnd"/>
      <w:r w:rsidR="00992EFC" w:rsidRPr="00F97C88">
        <w:rPr>
          <w:highlight w:val="yellow"/>
        </w:rPr>
        <w:t xml:space="preserve"> </w:t>
      </w:r>
      <w:r w:rsidRPr="00F97C88">
        <w:rPr>
          <w:highlight w:val="yellow"/>
        </w:rPr>
        <w:t>bildet.</w:t>
      </w:r>
    </w:p>
    <w:p w14:paraId="0F3E0E51" w14:textId="27E36F18" w:rsidR="00247E0E" w:rsidRPr="00F97C88" w:rsidRDefault="00247E0E">
      <w:pPr>
        <w:spacing w:before="0" w:line="240" w:lineRule="auto"/>
        <w:rPr>
          <w:rFonts w:cs="Arial"/>
          <w:b/>
          <w:bCs/>
          <w:sz w:val="22"/>
          <w:szCs w:val="22"/>
          <w:highlight w:val="yellow"/>
        </w:rPr>
      </w:pPr>
      <w:r w:rsidRPr="00F97C88">
        <w:rPr>
          <w:b/>
          <w:bCs/>
          <w:highlight w:val="yellow"/>
        </w:rPr>
        <w:br w:type="page"/>
      </w:r>
    </w:p>
    <w:p w14:paraId="295771FC" w14:textId="4A0667A3" w:rsidR="00BF4643" w:rsidRPr="00F97C88" w:rsidRDefault="00BF4643" w:rsidP="00BF4643">
      <w:pPr>
        <w:pStyle w:val="TextEFK"/>
        <w:rPr>
          <w:b/>
          <w:bCs/>
          <w:highlight w:val="yellow"/>
        </w:rPr>
      </w:pPr>
      <w:r w:rsidRPr="00F97C88">
        <w:rPr>
          <w:b/>
          <w:bCs/>
          <w:highlight w:val="yellow"/>
        </w:rPr>
        <w:lastRenderedPageBreak/>
        <w:t xml:space="preserve">Finanzierung über </w:t>
      </w:r>
      <w:r w:rsidR="00AC40FC" w:rsidRPr="00F97C88">
        <w:rPr>
          <w:b/>
          <w:bCs/>
          <w:highlight w:val="yellow"/>
        </w:rPr>
        <w:t>den Bahninfrastrukturfonds</w:t>
      </w:r>
    </w:p>
    <w:p w14:paraId="2E96E973" w14:textId="0612BCD1" w:rsidR="00BF4643" w:rsidRPr="00F97C88" w:rsidRDefault="00BF4643" w:rsidP="00BF4643">
      <w:pPr>
        <w:pStyle w:val="TextEFK"/>
        <w:rPr>
          <w:highlight w:val="yellow"/>
        </w:rPr>
      </w:pPr>
      <w:r w:rsidRPr="00F97C88">
        <w:rPr>
          <w:highlight w:val="yellow"/>
        </w:rPr>
        <w:t xml:space="preserve">Die Finanzierung </w:t>
      </w:r>
      <w:r w:rsidR="005D22FA" w:rsidRPr="00F97C88">
        <w:rPr>
          <w:highlight w:val="yellow"/>
        </w:rPr>
        <w:t xml:space="preserve">der geplanten ungedeckten Kosten des </w:t>
      </w:r>
      <w:r w:rsidRPr="00F97C88">
        <w:rPr>
          <w:highlight w:val="yellow"/>
        </w:rPr>
        <w:t>Betrieb</w:t>
      </w:r>
      <w:r w:rsidR="005D22FA" w:rsidRPr="00F97C88">
        <w:rPr>
          <w:highlight w:val="yellow"/>
        </w:rPr>
        <w:t>s</w:t>
      </w:r>
      <w:r w:rsidR="00B93A59" w:rsidRPr="00F97C88">
        <w:rPr>
          <w:highlight w:val="yellow"/>
        </w:rPr>
        <w:t xml:space="preserve"> und Unterhalts</w:t>
      </w:r>
      <w:r w:rsidR="009F1189" w:rsidRPr="00F97C88">
        <w:rPr>
          <w:highlight w:val="yellow"/>
        </w:rPr>
        <w:t>,</w:t>
      </w:r>
      <w:r w:rsidRPr="00F97C88">
        <w:rPr>
          <w:highlight w:val="yellow"/>
        </w:rPr>
        <w:t xml:space="preserve"> </w:t>
      </w:r>
      <w:r w:rsidR="005D22FA" w:rsidRPr="00F97C88">
        <w:rPr>
          <w:highlight w:val="yellow"/>
        </w:rPr>
        <w:t>de</w:t>
      </w:r>
      <w:r w:rsidR="00542CFA" w:rsidRPr="00F97C88">
        <w:rPr>
          <w:highlight w:val="yellow"/>
        </w:rPr>
        <w:t>r</w:t>
      </w:r>
      <w:r w:rsidRPr="00F97C88">
        <w:rPr>
          <w:highlight w:val="yellow"/>
        </w:rPr>
        <w:t xml:space="preserve"> </w:t>
      </w:r>
      <w:r w:rsidR="000B5B95" w:rsidRPr="00F97C88">
        <w:rPr>
          <w:highlight w:val="yellow"/>
        </w:rPr>
        <w:t>Erneuerung</w:t>
      </w:r>
      <w:r w:rsidR="005D22FA" w:rsidRPr="00F97C88">
        <w:rPr>
          <w:highlight w:val="yellow"/>
        </w:rPr>
        <w:t xml:space="preserve"> </w:t>
      </w:r>
      <w:r w:rsidRPr="00F97C88">
        <w:rPr>
          <w:highlight w:val="yellow"/>
        </w:rPr>
        <w:t xml:space="preserve">sowie des Ausbaus der Eisenbahninfrastruktur erfolgt </w:t>
      </w:r>
      <w:r w:rsidR="000B5B95" w:rsidRPr="00F97C88">
        <w:rPr>
          <w:highlight w:val="yellow"/>
        </w:rPr>
        <w:t>ausschliesslich über den auf den</w:t>
      </w:r>
      <w:r w:rsidR="00DE59FB" w:rsidRPr="00F97C88">
        <w:rPr>
          <w:highlight w:val="yellow"/>
        </w:rPr>
        <w:t xml:space="preserve"> </w:t>
      </w:r>
      <w:r w:rsidRPr="00F97C88">
        <w:rPr>
          <w:highlight w:val="yellow"/>
        </w:rPr>
        <w:t xml:space="preserve">1. Januar 2016 </w:t>
      </w:r>
      <w:r w:rsidR="000B5B95" w:rsidRPr="00F97C88">
        <w:rPr>
          <w:highlight w:val="yellow"/>
        </w:rPr>
        <w:t>eingeführten</w:t>
      </w:r>
      <w:r w:rsidRPr="00F97C88">
        <w:rPr>
          <w:highlight w:val="yellow"/>
        </w:rPr>
        <w:t xml:space="preserve"> </w:t>
      </w:r>
      <w:r w:rsidR="00A165E1" w:rsidRPr="00F97C88">
        <w:rPr>
          <w:highlight w:val="yellow"/>
        </w:rPr>
        <w:t>Bahninfrastrukturfonds (</w:t>
      </w:r>
      <w:r w:rsidRPr="00F97C88">
        <w:rPr>
          <w:highlight w:val="yellow"/>
        </w:rPr>
        <w:t>BIF</w:t>
      </w:r>
      <w:r w:rsidR="00A165E1" w:rsidRPr="00F97C88">
        <w:rPr>
          <w:highlight w:val="yellow"/>
        </w:rPr>
        <w:t>)</w:t>
      </w:r>
      <w:r w:rsidRPr="00F97C88">
        <w:rPr>
          <w:highlight w:val="yellow"/>
        </w:rPr>
        <w:t>.</w:t>
      </w:r>
      <w:r w:rsidR="003D3A61" w:rsidRPr="00F97C88">
        <w:rPr>
          <w:highlight w:val="yellow"/>
        </w:rPr>
        <w:t xml:space="preserve"> </w:t>
      </w:r>
    </w:p>
    <w:p w14:paraId="74B67336" w14:textId="217E1EDD" w:rsidR="00F144D0" w:rsidRPr="00F97C88" w:rsidRDefault="00BF4643" w:rsidP="00BF4643">
      <w:pPr>
        <w:pStyle w:val="TextEFK"/>
        <w:rPr>
          <w:highlight w:val="yellow"/>
        </w:rPr>
      </w:pPr>
      <w:r w:rsidRPr="00F97C88">
        <w:rPr>
          <w:highlight w:val="yellow"/>
        </w:rPr>
        <w:t>Die Entnahmen aus dem BIF haben gemäss BIF-Gesetz</w:t>
      </w:r>
      <w:r w:rsidR="005911A1" w:rsidRPr="00F97C88">
        <w:rPr>
          <w:highlight w:val="yellow"/>
        </w:rPr>
        <w:t xml:space="preserve"> </w:t>
      </w:r>
      <w:r w:rsidRPr="00F97C88">
        <w:rPr>
          <w:highlight w:val="yellow"/>
        </w:rPr>
        <w:t>vorrangig den Bedarf für Betrieb und Substanzerhalt der Eisenbahninfrastruktur sicherzustellen</w:t>
      </w:r>
      <w:r w:rsidR="005911A1" w:rsidRPr="00F97C88">
        <w:rPr>
          <w:highlight w:val="yellow"/>
        </w:rPr>
        <w:t xml:space="preserve">. Das </w:t>
      </w:r>
      <w:r w:rsidR="00605F01" w:rsidRPr="00F97C88">
        <w:rPr>
          <w:highlight w:val="yellow"/>
        </w:rPr>
        <w:t>Gesetz</w:t>
      </w:r>
      <w:r w:rsidR="005911A1" w:rsidRPr="00F97C88">
        <w:rPr>
          <w:highlight w:val="yellow"/>
        </w:rPr>
        <w:t xml:space="preserve"> legt </w:t>
      </w:r>
      <w:r w:rsidR="002C4330" w:rsidRPr="00F97C88">
        <w:rPr>
          <w:highlight w:val="yellow"/>
        </w:rPr>
        <w:t xml:space="preserve">jedoch </w:t>
      </w:r>
      <w:r w:rsidR="005911A1" w:rsidRPr="00F97C88">
        <w:rPr>
          <w:highlight w:val="yellow"/>
        </w:rPr>
        <w:t>keinen</w:t>
      </w:r>
      <w:r w:rsidRPr="00F97C88">
        <w:rPr>
          <w:highlight w:val="yellow"/>
        </w:rPr>
        <w:t xml:space="preserve"> </w:t>
      </w:r>
      <w:r w:rsidR="000A451F" w:rsidRPr="00F97C88">
        <w:rPr>
          <w:highlight w:val="yellow"/>
        </w:rPr>
        <w:t>Verteils</w:t>
      </w:r>
      <w:r w:rsidRPr="00F97C88">
        <w:rPr>
          <w:highlight w:val="yellow"/>
        </w:rPr>
        <w:t xml:space="preserve">chlüssel </w:t>
      </w:r>
      <w:r w:rsidR="000A451F" w:rsidRPr="00F97C88">
        <w:rPr>
          <w:highlight w:val="yellow"/>
        </w:rPr>
        <w:t>der Finanzmittel zwischen</w:t>
      </w:r>
      <w:r w:rsidRPr="00F97C88">
        <w:rPr>
          <w:highlight w:val="yellow"/>
        </w:rPr>
        <w:t xml:space="preserve"> Substanzerhalt </w:t>
      </w:r>
      <w:r w:rsidR="000A451F" w:rsidRPr="00F97C88">
        <w:rPr>
          <w:highlight w:val="yellow"/>
        </w:rPr>
        <w:t xml:space="preserve">und Ausbau </w:t>
      </w:r>
      <w:r w:rsidRPr="00F97C88">
        <w:rPr>
          <w:highlight w:val="yellow"/>
        </w:rPr>
        <w:t>fest.</w:t>
      </w:r>
      <w:r w:rsidR="00F144D0" w:rsidRPr="00F97C88">
        <w:rPr>
          <w:highlight w:val="yellow"/>
        </w:rPr>
        <w:t xml:space="preserve"> </w:t>
      </w:r>
    </w:p>
    <w:p w14:paraId="1EC2BADA" w14:textId="579F3D54" w:rsidR="0091401D" w:rsidRPr="00F97C88" w:rsidRDefault="00BF4643" w:rsidP="00BF4643">
      <w:pPr>
        <w:pStyle w:val="TextEFK"/>
        <w:rPr>
          <w:highlight w:val="yellow"/>
        </w:rPr>
      </w:pPr>
      <w:r w:rsidRPr="00F97C88">
        <w:rPr>
          <w:highlight w:val="yellow"/>
        </w:rPr>
        <w:t xml:space="preserve">Für die </w:t>
      </w:r>
      <w:r w:rsidR="002C4330" w:rsidRPr="00F97C88">
        <w:rPr>
          <w:highlight w:val="yellow"/>
        </w:rPr>
        <w:t>Finanzierung des</w:t>
      </w:r>
      <w:r w:rsidR="00D018B5" w:rsidRPr="00F97C88">
        <w:rPr>
          <w:highlight w:val="yellow"/>
        </w:rPr>
        <w:t xml:space="preserve"> Betrieb</w:t>
      </w:r>
      <w:r w:rsidR="002C4330" w:rsidRPr="00F97C88">
        <w:rPr>
          <w:highlight w:val="yellow"/>
        </w:rPr>
        <w:t>s</w:t>
      </w:r>
      <w:r w:rsidR="00D018B5" w:rsidRPr="00F97C88">
        <w:rPr>
          <w:highlight w:val="yellow"/>
        </w:rPr>
        <w:t xml:space="preserve"> und Substanzerhalt</w:t>
      </w:r>
      <w:r w:rsidR="002C4330" w:rsidRPr="00F97C88">
        <w:rPr>
          <w:highlight w:val="yellow"/>
        </w:rPr>
        <w:t>s</w:t>
      </w:r>
      <w:r w:rsidRPr="00F97C88">
        <w:rPr>
          <w:highlight w:val="yellow"/>
        </w:rPr>
        <w:t xml:space="preserve"> bewilligt </w:t>
      </w:r>
      <w:r w:rsidR="00F144D0" w:rsidRPr="00F97C88">
        <w:rPr>
          <w:highlight w:val="yellow"/>
        </w:rPr>
        <w:t>das Parlament</w:t>
      </w:r>
      <w:r w:rsidRPr="00F97C88">
        <w:rPr>
          <w:highlight w:val="yellow"/>
        </w:rPr>
        <w:t xml:space="preserve"> alle vier Jahre einen Za</w:t>
      </w:r>
      <w:bookmarkStart w:id="12" w:name="_Hlk198842100"/>
      <w:r w:rsidRPr="00F97C88">
        <w:rPr>
          <w:highlight w:val="yellow"/>
        </w:rPr>
        <w:t>hlungsrahmen</w:t>
      </w:r>
      <w:bookmarkEnd w:id="12"/>
      <w:r w:rsidR="000A451F" w:rsidRPr="00F97C88">
        <w:rPr>
          <w:highlight w:val="yellow"/>
        </w:rPr>
        <w:t>.</w:t>
      </w:r>
      <w:r w:rsidR="00F144D0" w:rsidRPr="00F97C88">
        <w:rPr>
          <w:highlight w:val="yellow"/>
        </w:rPr>
        <w:t xml:space="preserve"> Vorgängig </w:t>
      </w:r>
      <w:r w:rsidR="001F3661" w:rsidRPr="00F97C88">
        <w:rPr>
          <w:highlight w:val="yellow"/>
        </w:rPr>
        <w:t xml:space="preserve">legt </w:t>
      </w:r>
      <w:r w:rsidR="00F144D0" w:rsidRPr="00F97C88">
        <w:rPr>
          <w:highlight w:val="yellow"/>
        </w:rPr>
        <w:t xml:space="preserve">das BAV </w:t>
      </w:r>
      <w:r w:rsidR="001F3661" w:rsidRPr="00F97C88">
        <w:rPr>
          <w:highlight w:val="yellow"/>
        </w:rPr>
        <w:t>auf Basis der Offerten der</w:t>
      </w:r>
      <w:r w:rsidR="00F144D0" w:rsidRPr="00F97C88">
        <w:rPr>
          <w:highlight w:val="yellow"/>
        </w:rPr>
        <w:t xml:space="preserve"> ISB den Bedarf fest</w:t>
      </w:r>
      <w:r w:rsidR="0091401D" w:rsidRPr="00F97C88">
        <w:rPr>
          <w:highlight w:val="yellow"/>
        </w:rPr>
        <w:t>. D</w:t>
      </w:r>
      <w:r w:rsidR="00F144D0" w:rsidRPr="00F97C88">
        <w:rPr>
          <w:highlight w:val="yellow"/>
        </w:rPr>
        <w:t>as BAV erstellt gestützt</w:t>
      </w:r>
      <w:r w:rsidR="0091401D" w:rsidRPr="00F97C88">
        <w:rPr>
          <w:highlight w:val="yellow"/>
        </w:rPr>
        <w:t xml:space="preserve"> darauf</w:t>
      </w:r>
      <w:r w:rsidR="00F144D0" w:rsidRPr="00F97C88">
        <w:rPr>
          <w:highlight w:val="yellow"/>
        </w:rPr>
        <w:t xml:space="preserve"> eine Botschaft </w:t>
      </w:r>
      <w:r w:rsidR="00AB47A4" w:rsidRPr="00F97C88">
        <w:rPr>
          <w:highlight w:val="yellow"/>
        </w:rPr>
        <w:t xml:space="preserve">an das </w:t>
      </w:r>
      <w:r w:rsidR="00F144D0" w:rsidRPr="00F97C88">
        <w:rPr>
          <w:highlight w:val="yellow"/>
        </w:rPr>
        <w:t>Parlament.</w:t>
      </w:r>
      <w:r w:rsidR="000A451F" w:rsidRPr="00F97C88">
        <w:rPr>
          <w:highlight w:val="yellow"/>
        </w:rPr>
        <w:t xml:space="preserve"> </w:t>
      </w:r>
      <w:r w:rsidR="00E9526E" w:rsidRPr="00F97C88">
        <w:rPr>
          <w:highlight w:val="yellow"/>
        </w:rPr>
        <w:t xml:space="preserve">Auf Grundlage </w:t>
      </w:r>
      <w:r w:rsidR="00F144D0" w:rsidRPr="00F97C88">
        <w:rPr>
          <w:highlight w:val="yellow"/>
        </w:rPr>
        <w:t>de</w:t>
      </w:r>
      <w:r w:rsidR="0004713D" w:rsidRPr="00F97C88">
        <w:rPr>
          <w:highlight w:val="yellow"/>
        </w:rPr>
        <w:t>s Parlamentsbeschluss</w:t>
      </w:r>
      <w:r w:rsidR="008305F7" w:rsidRPr="00F97C88">
        <w:rPr>
          <w:highlight w:val="yellow"/>
        </w:rPr>
        <w:t>es</w:t>
      </w:r>
      <w:r w:rsidR="00F144D0" w:rsidRPr="00F97C88">
        <w:rPr>
          <w:highlight w:val="yellow"/>
        </w:rPr>
        <w:t xml:space="preserve"> </w:t>
      </w:r>
      <w:r w:rsidR="000A451F" w:rsidRPr="00F97C88">
        <w:rPr>
          <w:highlight w:val="yellow"/>
        </w:rPr>
        <w:t>legen das BAV</w:t>
      </w:r>
      <w:r w:rsidR="005911A1" w:rsidRPr="00F97C88">
        <w:rPr>
          <w:highlight w:val="yellow"/>
        </w:rPr>
        <w:t xml:space="preserve"> und die ISB </w:t>
      </w:r>
      <w:r w:rsidR="000A451F" w:rsidRPr="00F97C88">
        <w:rPr>
          <w:highlight w:val="yellow"/>
        </w:rPr>
        <w:t xml:space="preserve">in </w:t>
      </w:r>
      <w:r w:rsidR="005911A1" w:rsidRPr="00F97C88">
        <w:rPr>
          <w:highlight w:val="yellow"/>
        </w:rPr>
        <w:t>einer</w:t>
      </w:r>
      <w:r w:rsidRPr="00F97C88">
        <w:rPr>
          <w:highlight w:val="yellow"/>
        </w:rPr>
        <w:t xml:space="preserve"> vierjährige</w:t>
      </w:r>
      <w:r w:rsidR="000A451F" w:rsidRPr="00F97C88">
        <w:rPr>
          <w:highlight w:val="yellow"/>
        </w:rPr>
        <w:t>n</w:t>
      </w:r>
      <w:r w:rsidRPr="00F97C88">
        <w:rPr>
          <w:highlight w:val="yellow"/>
        </w:rPr>
        <w:t xml:space="preserve"> </w:t>
      </w:r>
      <w:r w:rsidR="00AC40FC" w:rsidRPr="00F97C88">
        <w:rPr>
          <w:highlight w:val="yellow"/>
        </w:rPr>
        <w:t>Leistungsvereinbarung (</w:t>
      </w:r>
      <w:r w:rsidRPr="00F97C88">
        <w:rPr>
          <w:highlight w:val="yellow"/>
        </w:rPr>
        <w:t>LV</w:t>
      </w:r>
      <w:r w:rsidR="00AC40FC" w:rsidRPr="00F97C88">
        <w:rPr>
          <w:highlight w:val="yellow"/>
        </w:rPr>
        <w:t>)</w:t>
      </w:r>
      <w:r w:rsidRPr="00F97C88">
        <w:rPr>
          <w:highlight w:val="yellow"/>
        </w:rPr>
        <w:t xml:space="preserve"> die zu erreichenden Ziele </w:t>
      </w:r>
      <w:r w:rsidR="000A451F" w:rsidRPr="00F97C88">
        <w:rPr>
          <w:highlight w:val="yellow"/>
        </w:rPr>
        <w:t xml:space="preserve">verbindlich fest </w:t>
      </w:r>
      <w:r w:rsidRPr="00F97C88">
        <w:rPr>
          <w:highlight w:val="yellow"/>
        </w:rPr>
        <w:t xml:space="preserve">und </w:t>
      </w:r>
      <w:r w:rsidR="000A451F" w:rsidRPr="00F97C88">
        <w:rPr>
          <w:highlight w:val="yellow"/>
        </w:rPr>
        <w:t xml:space="preserve">weisen </w:t>
      </w:r>
      <w:r w:rsidRPr="00F97C88">
        <w:rPr>
          <w:highlight w:val="yellow"/>
        </w:rPr>
        <w:t xml:space="preserve">die </w:t>
      </w:r>
      <w:r w:rsidR="000A451F" w:rsidRPr="00F97C88">
        <w:rPr>
          <w:highlight w:val="yellow"/>
        </w:rPr>
        <w:t xml:space="preserve">Bundesmittel für den Substanzerhalt der Bahninfrastruktur sowie für die geplanten ungedeckten Betriebskosten zu. </w:t>
      </w:r>
      <w:r w:rsidR="00C45FF8" w:rsidRPr="00F97C88">
        <w:rPr>
          <w:highlight w:val="yellow"/>
        </w:rPr>
        <w:t>Der Substanzerhalt teil</w:t>
      </w:r>
      <w:r w:rsidR="008A17C2" w:rsidRPr="00F97C88">
        <w:rPr>
          <w:highlight w:val="yellow"/>
        </w:rPr>
        <w:t>t</w:t>
      </w:r>
      <w:r w:rsidR="00C45FF8" w:rsidRPr="00F97C88">
        <w:rPr>
          <w:highlight w:val="yellow"/>
        </w:rPr>
        <w:t xml:space="preserve"> sich in Unterhalt, der in der Erfolgsrechnung abgebildet wird</w:t>
      </w:r>
      <w:r w:rsidR="007114FB" w:rsidRPr="00F97C88">
        <w:rPr>
          <w:highlight w:val="yellow"/>
        </w:rPr>
        <w:t>,</w:t>
      </w:r>
      <w:r w:rsidR="00C45FF8" w:rsidRPr="00F97C88">
        <w:rPr>
          <w:highlight w:val="yellow"/>
        </w:rPr>
        <w:t xml:space="preserve"> und </w:t>
      </w:r>
      <w:r w:rsidR="006F4D85" w:rsidRPr="00F97C88">
        <w:rPr>
          <w:highlight w:val="yellow"/>
        </w:rPr>
        <w:t>in</w:t>
      </w:r>
      <w:r w:rsidR="00C45FF8" w:rsidRPr="00F97C88">
        <w:rPr>
          <w:highlight w:val="yellow"/>
        </w:rPr>
        <w:t xml:space="preserve"> Erneuerungs- resp. Ersatzmassnahmen, die in der Investitionsrechnung verbucht werden</w:t>
      </w:r>
      <w:r w:rsidR="00FA63CC" w:rsidRPr="00F97C88">
        <w:rPr>
          <w:highlight w:val="yellow"/>
        </w:rPr>
        <w:t xml:space="preserve">. </w:t>
      </w:r>
      <w:r w:rsidR="00821A78" w:rsidRPr="00F97C88">
        <w:rPr>
          <w:highlight w:val="yellow"/>
        </w:rPr>
        <w:t xml:space="preserve">Der gesamte Zahlungsrahmen </w:t>
      </w:r>
      <w:r w:rsidR="00FA63CC" w:rsidRPr="00F97C88">
        <w:rPr>
          <w:highlight w:val="yellow"/>
        </w:rPr>
        <w:t xml:space="preserve">für die Periode 2021–2024 </w:t>
      </w:r>
      <w:r w:rsidR="00821A78" w:rsidRPr="00F97C88">
        <w:rPr>
          <w:highlight w:val="yellow"/>
        </w:rPr>
        <w:t>beträgt 14</w:t>
      </w:r>
      <w:r w:rsidR="00FA63CC" w:rsidRPr="00F97C88">
        <w:rPr>
          <w:highlight w:val="yellow"/>
        </w:rPr>
        <w:t>,</w:t>
      </w:r>
      <w:r w:rsidR="00821A78" w:rsidRPr="00F97C88">
        <w:rPr>
          <w:highlight w:val="yellow"/>
        </w:rPr>
        <w:t>4</w:t>
      </w:r>
      <w:r w:rsidR="00C4703F" w:rsidRPr="00F97C88">
        <w:rPr>
          <w:highlight w:val="yellow"/>
        </w:rPr>
        <w:t> </w:t>
      </w:r>
      <w:r w:rsidR="00FA63CC" w:rsidRPr="00F97C88">
        <w:rPr>
          <w:highlight w:val="yellow"/>
        </w:rPr>
        <w:t>Milliarden Franken</w:t>
      </w:r>
      <w:r w:rsidR="00821A78" w:rsidRPr="00F97C88">
        <w:rPr>
          <w:highlight w:val="yellow"/>
        </w:rPr>
        <w:t xml:space="preserve"> inkl. Systemaufgaben. </w:t>
      </w:r>
      <w:r w:rsidR="003D3A61" w:rsidRPr="00F97C88">
        <w:rPr>
          <w:highlight w:val="yellow"/>
        </w:rPr>
        <w:t>Die SBB</w:t>
      </w:r>
      <w:r w:rsidR="00AB2AA7" w:rsidRPr="00F97C88">
        <w:rPr>
          <w:highlight w:val="yellow"/>
        </w:rPr>
        <w:t xml:space="preserve"> </w:t>
      </w:r>
      <w:proofErr w:type="spellStart"/>
      <w:r w:rsidR="006B2587" w:rsidRPr="00F97C88">
        <w:rPr>
          <w:highlight w:val="yellow"/>
        </w:rPr>
        <w:t>Infra</w:t>
      </w:r>
      <w:proofErr w:type="spellEnd"/>
      <w:r w:rsidR="006B2587" w:rsidRPr="00F97C88">
        <w:rPr>
          <w:highlight w:val="yellow"/>
        </w:rPr>
        <w:t xml:space="preserve"> </w:t>
      </w:r>
      <w:r w:rsidR="003D3A61" w:rsidRPr="00F97C88">
        <w:rPr>
          <w:highlight w:val="yellow"/>
        </w:rPr>
        <w:t xml:space="preserve">beansprucht </w:t>
      </w:r>
      <w:r w:rsidR="008321FD" w:rsidRPr="00F97C88">
        <w:rPr>
          <w:highlight w:val="yellow"/>
        </w:rPr>
        <w:t xml:space="preserve">mit </w:t>
      </w:r>
      <w:r w:rsidR="00BF0432" w:rsidRPr="00F97C88">
        <w:rPr>
          <w:highlight w:val="yellow"/>
        </w:rPr>
        <w:t xml:space="preserve">der LV 2021–2024 </w:t>
      </w:r>
      <w:r w:rsidR="003D2D1E" w:rsidRPr="00F97C88">
        <w:rPr>
          <w:highlight w:val="yellow"/>
        </w:rPr>
        <w:t>7,</w:t>
      </w:r>
      <w:r w:rsidR="00CE78B1" w:rsidRPr="00F97C88">
        <w:rPr>
          <w:highlight w:val="yellow"/>
        </w:rPr>
        <w:t>6</w:t>
      </w:r>
      <w:r w:rsidR="003D2D1E" w:rsidRPr="00F97C88">
        <w:rPr>
          <w:highlight w:val="yellow"/>
        </w:rPr>
        <w:t xml:space="preserve"> Milliarden Franke</w:t>
      </w:r>
      <w:r w:rsidR="00FA63CC" w:rsidRPr="00F97C88">
        <w:rPr>
          <w:highlight w:val="yellow"/>
        </w:rPr>
        <w:t>n exkl. Systemaufgaben</w:t>
      </w:r>
      <w:r w:rsidR="003D3A61" w:rsidRPr="00F97C88">
        <w:rPr>
          <w:highlight w:val="yellow"/>
        </w:rPr>
        <w:t xml:space="preserve">. </w:t>
      </w:r>
    </w:p>
    <w:p w14:paraId="4102B8F6" w14:textId="461A8140" w:rsidR="00BF4643" w:rsidRPr="00F97C88" w:rsidRDefault="004E1579" w:rsidP="00BF4643">
      <w:pPr>
        <w:pStyle w:val="TextEFK"/>
        <w:rPr>
          <w:highlight w:val="yellow"/>
        </w:rPr>
      </w:pPr>
      <w:r w:rsidRPr="00F97C88">
        <w:rPr>
          <w:highlight w:val="yellow"/>
        </w:rPr>
        <w:t xml:space="preserve">Der Ausbau </w:t>
      </w:r>
      <w:r w:rsidR="003D2D1E" w:rsidRPr="00F97C88">
        <w:rPr>
          <w:highlight w:val="yellow"/>
        </w:rPr>
        <w:t xml:space="preserve">wird über Ausbauschritte </w:t>
      </w:r>
      <w:r w:rsidR="005F29B1" w:rsidRPr="00F97C88">
        <w:rPr>
          <w:highlight w:val="yellow"/>
        </w:rPr>
        <w:t xml:space="preserve">(z. B. AS25, AS35) </w:t>
      </w:r>
      <w:r w:rsidR="003D2D1E" w:rsidRPr="00F97C88">
        <w:rPr>
          <w:highlight w:val="yellow"/>
        </w:rPr>
        <w:t xml:space="preserve">geplant und die konkreten Vorhaben </w:t>
      </w:r>
      <w:r w:rsidRPr="00F97C88">
        <w:rPr>
          <w:highlight w:val="yellow"/>
        </w:rPr>
        <w:t>über Umsetzungsvereinbarung</w:t>
      </w:r>
      <w:r w:rsidR="009D2A1B" w:rsidRPr="00F97C88">
        <w:rPr>
          <w:highlight w:val="yellow"/>
        </w:rPr>
        <w:t>en</w:t>
      </w:r>
      <w:r w:rsidRPr="00F97C88">
        <w:rPr>
          <w:highlight w:val="yellow"/>
        </w:rPr>
        <w:t xml:space="preserve"> </w:t>
      </w:r>
      <w:r w:rsidR="006564F0" w:rsidRPr="00F97C88">
        <w:rPr>
          <w:highlight w:val="yellow"/>
        </w:rPr>
        <w:t>(</w:t>
      </w:r>
      <w:r w:rsidRPr="00F97C88">
        <w:rPr>
          <w:highlight w:val="yellow"/>
        </w:rPr>
        <w:t>UV</w:t>
      </w:r>
      <w:r w:rsidR="006564F0" w:rsidRPr="00F97C88">
        <w:rPr>
          <w:highlight w:val="yellow"/>
        </w:rPr>
        <w:t>)</w:t>
      </w:r>
      <w:r w:rsidRPr="00F97C88">
        <w:rPr>
          <w:highlight w:val="yellow"/>
        </w:rPr>
        <w:t xml:space="preserve"> </w:t>
      </w:r>
      <w:r w:rsidR="005F29B1" w:rsidRPr="00F97C88">
        <w:rPr>
          <w:highlight w:val="yellow"/>
        </w:rPr>
        <w:t xml:space="preserve">bei den ISB </w:t>
      </w:r>
      <w:r w:rsidR="003D2D1E" w:rsidRPr="00F97C88">
        <w:rPr>
          <w:highlight w:val="yellow"/>
        </w:rPr>
        <w:t>bestellt</w:t>
      </w:r>
      <w:r w:rsidRPr="00F97C88">
        <w:rPr>
          <w:highlight w:val="yellow"/>
        </w:rPr>
        <w:t>.</w:t>
      </w:r>
      <w:r w:rsidR="00AC40FC" w:rsidRPr="00F97C88">
        <w:rPr>
          <w:highlight w:val="yellow"/>
        </w:rPr>
        <w:t xml:space="preserve"> </w:t>
      </w:r>
      <w:r w:rsidR="00CA49BE" w:rsidRPr="00F97C88">
        <w:rPr>
          <w:highlight w:val="yellow"/>
        </w:rPr>
        <w:t>Der Verpflichtungskredit für einen Ausbauschritt wird ebenfalls vom Parlament genehmigt</w:t>
      </w:r>
      <w:r w:rsidR="00422E4D" w:rsidRPr="00F97C88">
        <w:rPr>
          <w:highlight w:val="yellow"/>
        </w:rPr>
        <w:t xml:space="preserve"> und über den BIF finanziert</w:t>
      </w:r>
      <w:r w:rsidR="00CA49BE" w:rsidRPr="00F97C88">
        <w:rPr>
          <w:highlight w:val="yellow"/>
        </w:rPr>
        <w:t xml:space="preserve">. </w:t>
      </w:r>
      <w:r w:rsidR="00BF4643" w:rsidRPr="00F97C88">
        <w:rPr>
          <w:highlight w:val="yellow"/>
        </w:rPr>
        <w:t>Zur Finanzierung seiner Aufgaben stehen dem BIF folgende Mittel dauerhaft oder befristet zur Verfügung</w:t>
      </w:r>
      <w:r w:rsidR="00810E07" w:rsidRPr="00F97C88">
        <w:rPr>
          <w:highlight w:val="yellow"/>
        </w:rPr>
        <w:t>:</w:t>
      </w:r>
      <w:r w:rsidR="003115B7" w:rsidRPr="00F97C88">
        <w:rPr>
          <w:highlight w:val="yellow"/>
        </w:rPr>
        <w:t xml:space="preserve"> </w:t>
      </w:r>
    </w:p>
    <w:p w14:paraId="44BDD7B2" w14:textId="121019F3" w:rsidR="00BF4643" w:rsidRPr="00F97C88" w:rsidRDefault="00BF4643" w:rsidP="00E119A6">
      <w:pPr>
        <w:pStyle w:val="TextEFK"/>
        <w:jc w:val="left"/>
        <w:rPr>
          <w:highlight w:val="yellow"/>
        </w:rPr>
      </w:pPr>
      <w:r w:rsidRPr="00F97C88">
        <w:rPr>
          <w:noProof/>
          <w:highlight w:val="yellow"/>
        </w:rPr>
        <w:drawing>
          <wp:inline distT="0" distB="0" distL="0" distR="0" wp14:anchorId="3B93999A" wp14:editId="0EC02A70">
            <wp:extent cx="5085237" cy="2830286"/>
            <wp:effectExtent l="0" t="0" r="127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6198" cy="2864215"/>
                    </a:xfrm>
                    <a:prstGeom prst="rect">
                      <a:avLst/>
                    </a:prstGeom>
                  </pic:spPr>
                </pic:pic>
              </a:graphicData>
            </a:graphic>
          </wp:inline>
        </w:drawing>
      </w:r>
    </w:p>
    <w:p w14:paraId="3BEE4382" w14:textId="3121F9D0" w:rsidR="00BF4643" w:rsidRPr="00F97C88" w:rsidRDefault="00BF4643" w:rsidP="00E119A6">
      <w:pPr>
        <w:pStyle w:val="Beschriftung"/>
        <w:rPr>
          <w:highlight w:val="yellow"/>
          <w:lang w:val="de-CH"/>
        </w:rPr>
      </w:pPr>
      <w:r w:rsidRPr="00F97C88">
        <w:rPr>
          <w:highlight w:val="yellow"/>
          <w:lang w:val="de-CH"/>
        </w:rPr>
        <w:t>Abbildung</w:t>
      </w:r>
      <w:r w:rsidR="00810E07" w:rsidRPr="00F97C88">
        <w:rPr>
          <w:highlight w:val="yellow"/>
          <w:lang w:val="de-CH"/>
        </w:rPr>
        <w:t xml:space="preserve"> </w:t>
      </w:r>
      <w:r w:rsidR="005341F6" w:rsidRPr="00F97C88">
        <w:rPr>
          <w:highlight w:val="yellow"/>
          <w:lang w:val="de-CH"/>
        </w:rPr>
        <w:t>2</w:t>
      </w:r>
      <w:r w:rsidRPr="00F97C88">
        <w:rPr>
          <w:highlight w:val="yellow"/>
          <w:lang w:val="de-CH"/>
        </w:rPr>
        <w:t>: BIF (Quelle: BAV)</w:t>
      </w:r>
    </w:p>
    <w:p w14:paraId="41C00C8D" w14:textId="59980DE5" w:rsidR="00605F01" w:rsidRPr="00F97C88" w:rsidRDefault="00605F01" w:rsidP="006D401D">
      <w:pPr>
        <w:pStyle w:val="TextEFK"/>
        <w:spacing w:before="240"/>
        <w:rPr>
          <w:b/>
          <w:bCs/>
          <w:highlight w:val="yellow"/>
        </w:rPr>
      </w:pPr>
      <w:r w:rsidRPr="00F97C88">
        <w:rPr>
          <w:b/>
          <w:bCs/>
          <w:highlight w:val="yellow"/>
        </w:rPr>
        <w:t>Aufsicht</w:t>
      </w:r>
      <w:r w:rsidR="006F4505" w:rsidRPr="00F97C88">
        <w:rPr>
          <w:b/>
          <w:bCs/>
          <w:highlight w:val="yellow"/>
        </w:rPr>
        <w:t xml:space="preserve"> durch </w:t>
      </w:r>
      <w:r w:rsidR="00EF2E37" w:rsidRPr="00F97C88">
        <w:rPr>
          <w:b/>
          <w:bCs/>
          <w:highlight w:val="yellow"/>
        </w:rPr>
        <w:t xml:space="preserve">das </w:t>
      </w:r>
      <w:r w:rsidR="006F4505" w:rsidRPr="00F97C88">
        <w:rPr>
          <w:b/>
          <w:bCs/>
          <w:highlight w:val="yellow"/>
        </w:rPr>
        <w:t>Bundesamt für Verkehr</w:t>
      </w:r>
    </w:p>
    <w:p w14:paraId="7FAE5DE0" w14:textId="3270A6CB" w:rsidR="00605F01" w:rsidRPr="00F97C88" w:rsidRDefault="00605F01" w:rsidP="00605F01">
      <w:pPr>
        <w:pStyle w:val="TextEFK"/>
        <w:rPr>
          <w:highlight w:val="yellow"/>
        </w:rPr>
      </w:pPr>
      <w:r w:rsidRPr="00F97C88">
        <w:rPr>
          <w:highlight w:val="yellow"/>
        </w:rPr>
        <w:t>Das</w:t>
      </w:r>
      <w:r w:rsidR="006F4505" w:rsidRPr="00F97C88">
        <w:rPr>
          <w:highlight w:val="yellow"/>
        </w:rPr>
        <w:t xml:space="preserve"> </w:t>
      </w:r>
      <w:r w:rsidR="00A165E1" w:rsidRPr="00F97C88">
        <w:rPr>
          <w:highlight w:val="yellow"/>
        </w:rPr>
        <w:t>Bundesamt für Verkehr (</w:t>
      </w:r>
      <w:r w:rsidRPr="00F97C88">
        <w:rPr>
          <w:highlight w:val="yellow"/>
        </w:rPr>
        <w:t>BAV</w:t>
      </w:r>
      <w:r w:rsidR="00A165E1" w:rsidRPr="00F97C88">
        <w:rPr>
          <w:highlight w:val="yellow"/>
        </w:rPr>
        <w:t>)</w:t>
      </w:r>
      <w:r w:rsidRPr="00F97C88">
        <w:rPr>
          <w:highlight w:val="yellow"/>
        </w:rPr>
        <w:t xml:space="preserve"> ist gemäss </w:t>
      </w:r>
      <w:r w:rsidR="00851F7C" w:rsidRPr="00F97C88">
        <w:rPr>
          <w:highlight w:val="yellow"/>
        </w:rPr>
        <w:t xml:space="preserve">Eisenbahngesetz </w:t>
      </w:r>
      <w:r w:rsidRPr="00F97C88">
        <w:rPr>
          <w:highlight w:val="yellow"/>
        </w:rPr>
        <w:t xml:space="preserve">die Aufsichtsbehörde. Es nimmt die Aufsichtsaufgaben im Bereich Sicherheit, Finanzierung und Infrastruktur wahr. </w:t>
      </w:r>
      <w:r w:rsidR="00713BD7" w:rsidRPr="00F97C88">
        <w:rPr>
          <w:highlight w:val="yellow"/>
        </w:rPr>
        <w:t>Das Amt</w:t>
      </w:r>
      <w:r w:rsidRPr="00F97C88">
        <w:rPr>
          <w:highlight w:val="yellow"/>
        </w:rPr>
        <w:t xml:space="preserve"> prüft risiko- und stichprobenorientiert, ob die ISB ihre gesetzlich vorgesehenen Pflichten wahrnehmen</w:t>
      </w:r>
      <w:r w:rsidR="001F3661" w:rsidRPr="00F97C88">
        <w:rPr>
          <w:highlight w:val="yellow"/>
        </w:rPr>
        <w:t>.</w:t>
      </w:r>
      <w:r w:rsidRPr="00F97C88">
        <w:rPr>
          <w:highlight w:val="yellow"/>
        </w:rPr>
        <w:t xml:space="preserve"> </w:t>
      </w:r>
      <w:r w:rsidR="00304E0E" w:rsidRPr="00F97C88">
        <w:rPr>
          <w:highlight w:val="yellow"/>
        </w:rPr>
        <w:t xml:space="preserve">Für die LV </w:t>
      </w:r>
      <w:r w:rsidR="001F3661" w:rsidRPr="00F97C88">
        <w:rPr>
          <w:highlight w:val="yellow"/>
        </w:rPr>
        <w:t xml:space="preserve">führt das BAV ein Controlling durch. Dieses bezweckt, die </w:t>
      </w:r>
      <w:r w:rsidR="008B583F" w:rsidRPr="00F97C88">
        <w:rPr>
          <w:highlight w:val="yellow"/>
        </w:rPr>
        <w:lastRenderedPageBreak/>
        <w:t xml:space="preserve">Abgeltungen </w:t>
      </w:r>
      <w:r w:rsidR="008B583F" w:rsidRPr="00F97C88">
        <w:rPr>
          <w:color w:val="auto"/>
          <w:highlight w:val="yellow"/>
        </w:rPr>
        <w:t xml:space="preserve">risikoorientiert </w:t>
      </w:r>
      <w:r w:rsidR="001F3661" w:rsidRPr="00F97C88">
        <w:rPr>
          <w:color w:val="auto"/>
          <w:highlight w:val="yellow"/>
        </w:rPr>
        <w:t>z</w:t>
      </w:r>
      <w:r w:rsidR="001F3661" w:rsidRPr="00F97C88">
        <w:rPr>
          <w:highlight w:val="yellow"/>
        </w:rPr>
        <w:t xml:space="preserve">u steuern und ihre korrekte Verwendung zu prüfen. Betrachtet werden </w:t>
      </w:r>
      <w:r w:rsidR="00FD469B" w:rsidRPr="00F97C88">
        <w:rPr>
          <w:highlight w:val="yellow"/>
        </w:rPr>
        <w:t xml:space="preserve">im Controlling </w:t>
      </w:r>
      <w:r w:rsidR="001F3661" w:rsidRPr="00F97C88">
        <w:rPr>
          <w:highlight w:val="yellow"/>
        </w:rPr>
        <w:t xml:space="preserve">insbesondere die Planrechnungen («Offerten») und die Jahresrechnungen der </w:t>
      </w:r>
      <w:r w:rsidR="00C0348F" w:rsidRPr="00F97C88">
        <w:rPr>
          <w:highlight w:val="yellow"/>
        </w:rPr>
        <w:t>ISB</w:t>
      </w:r>
      <w:r w:rsidRPr="00F97C88">
        <w:rPr>
          <w:highlight w:val="yellow"/>
        </w:rPr>
        <w:t>.</w:t>
      </w:r>
      <w:r w:rsidR="006E040E" w:rsidRPr="00F97C88">
        <w:rPr>
          <w:rStyle w:val="Funotenzeichen"/>
          <w:highlight w:val="yellow"/>
        </w:rPr>
        <w:footnoteReference w:customMarkFollows="1" w:id="6"/>
        <w:t>2</w:t>
      </w:r>
    </w:p>
    <w:p w14:paraId="38393CE3" w14:textId="7E3EC462" w:rsidR="00BF4643" w:rsidRPr="00F97C88" w:rsidRDefault="00BF4643" w:rsidP="006D401D">
      <w:pPr>
        <w:pStyle w:val="TextEFK"/>
        <w:spacing w:before="240"/>
        <w:rPr>
          <w:b/>
          <w:bCs/>
          <w:highlight w:val="yellow"/>
        </w:rPr>
      </w:pPr>
      <w:r w:rsidRPr="00F97C88">
        <w:rPr>
          <w:b/>
          <w:bCs/>
          <w:highlight w:val="yellow"/>
        </w:rPr>
        <w:t>Eigner der SBB AG</w:t>
      </w:r>
    </w:p>
    <w:p w14:paraId="72E3B568" w14:textId="3054BB69" w:rsidR="00BF4643" w:rsidRPr="00F97C88" w:rsidRDefault="00BF4643" w:rsidP="007830A0">
      <w:pPr>
        <w:pStyle w:val="TextEFK"/>
        <w:rPr>
          <w:highlight w:val="yellow"/>
        </w:rPr>
      </w:pPr>
      <w:r w:rsidRPr="00F97C88">
        <w:rPr>
          <w:highlight w:val="yellow"/>
        </w:rPr>
        <w:t>Als Eigner der SBB gibt der Bund</w:t>
      </w:r>
      <w:r w:rsidR="00FA4CA3" w:rsidRPr="00F97C88">
        <w:rPr>
          <w:highlight w:val="yellow"/>
        </w:rPr>
        <w:t>esrat</w:t>
      </w:r>
      <w:r w:rsidRPr="00F97C88">
        <w:rPr>
          <w:highlight w:val="yellow"/>
        </w:rPr>
        <w:t xml:space="preserve"> jeweils für vier Jahre strategische Ziele vor und </w:t>
      </w:r>
      <w:r w:rsidR="00FA4CA3" w:rsidRPr="00F97C88">
        <w:rPr>
          <w:highlight w:val="yellow"/>
        </w:rPr>
        <w:t>lässt sich</w:t>
      </w:r>
      <w:r w:rsidRPr="00F97C88">
        <w:rPr>
          <w:highlight w:val="yellow"/>
        </w:rPr>
        <w:t xml:space="preserve"> </w:t>
      </w:r>
      <w:r w:rsidR="00FA4CA3" w:rsidRPr="00F97C88">
        <w:rPr>
          <w:highlight w:val="yellow"/>
        </w:rPr>
        <w:t xml:space="preserve">periodisch </w:t>
      </w:r>
      <w:r w:rsidR="008321FD" w:rsidRPr="00F97C88">
        <w:rPr>
          <w:highlight w:val="yellow"/>
        </w:rPr>
        <w:t xml:space="preserve">über die Zielerreichung </w:t>
      </w:r>
      <w:r w:rsidR="00FA4CA3" w:rsidRPr="00F97C88">
        <w:rPr>
          <w:highlight w:val="yellow"/>
        </w:rPr>
        <w:t>informieren</w:t>
      </w:r>
      <w:r w:rsidRPr="00F97C88">
        <w:rPr>
          <w:highlight w:val="yellow"/>
        </w:rPr>
        <w:t xml:space="preserve">. Im Bereich Substanzerhalt und Ausbau der </w:t>
      </w:r>
      <w:r w:rsidR="00BD4DA9" w:rsidRPr="00F97C88">
        <w:rPr>
          <w:highlight w:val="yellow"/>
        </w:rPr>
        <w:t xml:space="preserve">SBB </w:t>
      </w:r>
      <w:proofErr w:type="spellStart"/>
      <w:r w:rsidR="006B2587" w:rsidRPr="00F97C88">
        <w:rPr>
          <w:highlight w:val="yellow"/>
        </w:rPr>
        <w:t>Infra</w:t>
      </w:r>
      <w:proofErr w:type="spellEnd"/>
      <w:r w:rsidRPr="00F97C88">
        <w:rPr>
          <w:highlight w:val="yellow"/>
        </w:rPr>
        <w:t xml:space="preserve"> ist in den Zielen 2019</w:t>
      </w:r>
      <w:r w:rsidR="00A165E1" w:rsidRPr="00F97C88">
        <w:rPr>
          <w:highlight w:val="yellow"/>
        </w:rPr>
        <w:t>–</w:t>
      </w:r>
      <w:r w:rsidRPr="00F97C88">
        <w:rPr>
          <w:highlight w:val="yellow"/>
        </w:rPr>
        <w:t xml:space="preserve">2023 </w:t>
      </w:r>
      <w:r w:rsidR="004673FC" w:rsidRPr="00F97C88">
        <w:rPr>
          <w:highlight w:val="yellow"/>
        </w:rPr>
        <w:t>F</w:t>
      </w:r>
      <w:r w:rsidRPr="00F97C88">
        <w:rPr>
          <w:highlight w:val="yellow"/>
        </w:rPr>
        <w:t>olgendes festge</w:t>
      </w:r>
      <w:r w:rsidR="006564F0" w:rsidRPr="00F97C88">
        <w:rPr>
          <w:highlight w:val="yellow"/>
        </w:rPr>
        <w:t>legt</w:t>
      </w:r>
      <w:r w:rsidRPr="00F97C88">
        <w:rPr>
          <w:highlight w:val="yellow"/>
        </w:rPr>
        <w:t>:</w:t>
      </w:r>
    </w:p>
    <w:p w14:paraId="70F74492" w14:textId="375307F1" w:rsidR="00BF4643" w:rsidRPr="00F97C88" w:rsidRDefault="005341F6" w:rsidP="007830A0">
      <w:pPr>
        <w:pStyle w:val="TextEFK"/>
        <w:numPr>
          <w:ilvl w:val="0"/>
          <w:numId w:val="15"/>
        </w:numPr>
        <w:rPr>
          <w:highlight w:val="yellow"/>
        </w:rPr>
      </w:pPr>
      <w:r w:rsidRPr="00F97C88">
        <w:rPr>
          <w:highlight w:val="yellow"/>
        </w:rPr>
        <w:t xml:space="preserve">Die </w:t>
      </w:r>
      <w:r w:rsidR="00BD4DA9" w:rsidRPr="00F97C88">
        <w:rPr>
          <w:highlight w:val="yellow"/>
        </w:rPr>
        <w:t xml:space="preserve">SBB </w:t>
      </w:r>
      <w:proofErr w:type="spellStart"/>
      <w:r w:rsidR="006B2587" w:rsidRPr="00F97C88">
        <w:rPr>
          <w:highlight w:val="yellow"/>
        </w:rPr>
        <w:t>Infra</w:t>
      </w:r>
      <w:proofErr w:type="spellEnd"/>
      <w:r w:rsidR="00AE0005" w:rsidRPr="00F97C88">
        <w:rPr>
          <w:highlight w:val="yellow"/>
        </w:rPr>
        <w:t xml:space="preserve"> </w:t>
      </w:r>
      <w:r w:rsidR="00BF4643" w:rsidRPr="00F97C88">
        <w:rPr>
          <w:highlight w:val="yellow"/>
        </w:rPr>
        <w:t>ermöglicht eine optimale Nutzung der Netzkapazitäten. Dabei hält sie den Zustand ihres Netzes sowie ihrer Anlagen durch adäquate Ersatz- und Erweiterungsinvestitionen langfristig auf einem qualitativ hohen Stand.</w:t>
      </w:r>
    </w:p>
    <w:p w14:paraId="7AD3DC0B" w14:textId="35600AB7" w:rsidR="0059272E" w:rsidRPr="00F97C88" w:rsidRDefault="0059272E" w:rsidP="0059272E">
      <w:pPr>
        <w:pStyle w:val="TextEFK"/>
        <w:jc w:val="left"/>
        <w:rPr>
          <w:highlight w:val="yellow"/>
        </w:rPr>
      </w:pPr>
      <w:r w:rsidRPr="00F97C88">
        <w:rPr>
          <w:highlight w:val="yellow"/>
        </w:rPr>
        <w:t xml:space="preserve">Die Rolle </w:t>
      </w:r>
      <w:r w:rsidR="006564F0" w:rsidRPr="00F97C88">
        <w:rPr>
          <w:highlight w:val="yellow"/>
        </w:rPr>
        <w:t>de</w:t>
      </w:r>
      <w:r w:rsidR="00E62B0A" w:rsidRPr="00F97C88">
        <w:rPr>
          <w:highlight w:val="yellow"/>
        </w:rPr>
        <w:t>r</w:t>
      </w:r>
      <w:r w:rsidR="006564F0" w:rsidRPr="00F97C88">
        <w:rPr>
          <w:highlight w:val="yellow"/>
        </w:rPr>
        <w:t xml:space="preserve"> </w:t>
      </w:r>
      <w:proofErr w:type="spellStart"/>
      <w:r w:rsidR="006564F0" w:rsidRPr="00F97C88">
        <w:rPr>
          <w:highlight w:val="yellow"/>
        </w:rPr>
        <w:t>Eigner</w:t>
      </w:r>
      <w:r w:rsidR="00E62B0A" w:rsidRPr="00F97C88">
        <w:rPr>
          <w:highlight w:val="yellow"/>
        </w:rPr>
        <w:t>vertreter</w:t>
      </w:r>
      <w:proofErr w:type="spellEnd"/>
      <w:r w:rsidR="006564F0" w:rsidRPr="00F97C88">
        <w:rPr>
          <w:highlight w:val="yellow"/>
        </w:rPr>
        <w:t xml:space="preserve"> </w:t>
      </w:r>
      <w:r w:rsidR="00810E07" w:rsidRPr="00F97C88">
        <w:rPr>
          <w:highlight w:val="yellow"/>
        </w:rPr>
        <w:t>n</w:t>
      </w:r>
      <w:r w:rsidR="00EF2E37" w:rsidRPr="00F97C88">
        <w:rPr>
          <w:highlight w:val="yellow"/>
        </w:rPr>
        <w:t>eh</w:t>
      </w:r>
      <w:r w:rsidR="00810E07" w:rsidRPr="00F97C88">
        <w:rPr>
          <w:highlight w:val="yellow"/>
        </w:rPr>
        <w:t>m</w:t>
      </w:r>
      <w:r w:rsidR="00EF2E37" w:rsidRPr="00F97C88">
        <w:rPr>
          <w:highlight w:val="yellow"/>
        </w:rPr>
        <w:t>en</w:t>
      </w:r>
      <w:r w:rsidR="00810E07" w:rsidRPr="00F97C88">
        <w:rPr>
          <w:highlight w:val="yellow"/>
        </w:rPr>
        <w:t xml:space="preserve"> das</w:t>
      </w:r>
      <w:r w:rsidRPr="00F97C88">
        <w:rPr>
          <w:highlight w:val="yellow"/>
        </w:rPr>
        <w:t xml:space="preserve"> </w:t>
      </w:r>
      <w:r w:rsidR="00E119A6" w:rsidRPr="00F97C88">
        <w:rPr>
          <w:highlight w:val="yellow"/>
        </w:rPr>
        <w:t xml:space="preserve">Generalsekretariat des Eidgenössischen Departementes </w:t>
      </w:r>
      <w:r w:rsidR="00AB47A4" w:rsidRPr="00F97C88">
        <w:rPr>
          <w:highlight w:val="yellow"/>
        </w:rPr>
        <w:t xml:space="preserve">für </w:t>
      </w:r>
      <w:r w:rsidR="00E119A6" w:rsidRPr="00F97C88">
        <w:rPr>
          <w:highlight w:val="yellow"/>
        </w:rPr>
        <w:t>Umwelt, Verkehr, Energie und Kommunikation (</w:t>
      </w:r>
      <w:r w:rsidRPr="00F97C88">
        <w:rPr>
          <w:highlight w:val="yellow"/>
        </w:rPr>
        <w:t>GS</w:t>
      </w:r>
      <w:r w:rsidR="004673FC" w:rsidRPr="00F97C88">
        <w:rPr>
          <w:highlight w:val="yellow"/>
        </w:rPr>
        <w:t>-</w:t>
      </w:r>
      <w:r w:rsidRPr="00F97C88">
        <w:rPr>
          <w:highlight w:val="yellow"/>
        </w:rPr>
        <w:t>UVEK</w:t>
      </w:r>
      <w:r w:rsidR="00E119A6" w:rsidRPr="00F97C88">
        <w:rPr>
          <w:highlight w:val="yellow"/>
        </w:rPr>
        <w:t>)</w:t>
      </w:r>
      <w:r w:rsidRPr="00F97C88">
        <w:rPr>
          <w:highlight w:val="yellow"/>
        </w:rPr>
        <w:t xml:space="preserve"> und </w:t>
      </w:r>
      <w:r w:rsidR="00E119A6" w:rsidRPr="00F97C88">
        <w:rPr>
          <w:highlight w:val="yellow"/>
        </w:rPr>
        <w:t xml:space="preserve">das </w:t>
      </w:r>
      <w:r w:rsidRPr="00F97C88">
        <w:rPr>
          <w:highlight w:val="yellow"/>
        </w:rPr>
        <w:t>G</w:t>
      </w:r>
      <w:r w:rsidR="00EF2E37" w:rsidRPr="00F97C88">
        <w:rPr>
          <w:highlight w:val="yellow"/>
        </w:rPr>
        <w:t>eneralsekretariat</w:t>
      </w:r>
      <w:r w:rsidRPr="00F97C88">
        <w:rPr>
          <w:highlight w:val="yellow"/>
        </w:rPr>
        <w:t xml:space="preserve"> </w:t>
      </w:r>
      <w:r w:rsidR="00E119A6" w:rsidRPr="00F97C88">
        <w:rPr>
          <w:highlight w:val="yellow"/>
        </w:rPr>
        <w:t>des Eidgenössischen Finanzdepartementes (GS</w:t>
      </w:r>
      <w:r w:rsidR="004673FC" w:rsidRPr="00F97C88">
        <w:rPr>
          <w:highlight w:val="yellow"/>
        </w:rPr>
        <w:t>-</w:t>
      </w:r>
      <w:r w:rsidRPr="00F97C88">
        <w:rPr>
          <w:highlight w:val="yellow"/>
        </w:rPr>
        <w:t>EFD</w:t>
      </w:r>
      <w:r w:rsidR="00E119A6" w:rsidRPr="00F97C88">
        <w:rPr>
          <w:highlight w:val="yellow"/>
        </w:rPr>
        <w:t>)</w:t>
      </w:r>
      <w:r w:rsidRPr="00F97C88">
        <w:rPr>
          <w:highlight w:val="yellow"/>
        </w:rPr>
        <w:t xml:space="preserve"> wahr.</w:t>
      </w:r>
    </w:p>
    <w:p w14:paraId="7DD8EE9B" w14:textId="77777777" w:rsidR="00EF74AD" w:rsidRPr="00F97C88" w:rsidRDefault="00580BD6" w:rsidP="00D717DD">
      <w:pPr>
        <w:pStyle w:val="Titel2NoEFK"/>
        <w:rPr>
          <w:highlight w:val="yellow"/>
        </w:rPr>
      </w:pPr>
      <w:bookmarkStart w:id="13" w:name="_Toc129154029"/>
      <w:r w:rsidRPr="00F97C88">
        <w:rPr>
          <w:highlight w:val="yellow"/>
        </w:rPr>
        <w:t xml:space="preserve">Prüfungsziel und </w:t>
      </w:r>
      <w:r w:rsidR="00DA4876" w:rsidRPr="00F97C88">
        <w:rPr>
          <w:highlight w:val="yellow"/>
        </w:rPr>
        <w:t>-</w:t>
      </w:r>
      <w:r w:rsidR="00B81A48" w:rsidRPr="00F97C88">
        <w:rPr>
          <w:highlight w:val="yellow"/>
        </w:rPr>
        <w:t>fragen</w:t>
      </w:r>
      <w:bookmarkEnd w:id="13"/>
    </w:p>
    <w:p w14:paraId="0646B72F" w14:textId="20228E56" w:rsidR="00580BD6" w:rsidRPr="00F97C88" w:rsidRDefault="009B4F2E" w:rsidP="00580BD6">
      <w:pPr>
        <w:pStyle w:val="TextEFK"/>
        <w:rPr>
          <w:highlight w:val="yellow"/>
        </w:rPr>
      </w:pPr>
      <w:r w:rsidRPr="00F97C88">
        <w:rPr>
          <w:highlight w:val="yellow"/>
        </w:rPr>
        <w:t xml:space="preserve">Die Prüfung der </w:t>
      </w:r>
      <w:r w:rsidR="00327A1F" w:rsidRPr="00F97C88">
        <w:rPr>
          <w:highlight w:val="yellow"/>
        </w:rPr>
        <w:t>Eidgenössischen Finanzkontrolle (</w:t>
      </w:r>
      <w:r w:rsidRPr="00F97C88">
        <w:rPr>
          <w:highlight w:val="yellow"/>
        </w:rPr>
        <w:t>EKF</w:t>
      </w:r>
      <w:r w:rsidR="00327A1F" w:rsidRPr="00F97C88">
        <w:rPr>
          <w:highlight w:val="yellow"/>
        </w:rPr>
        <w:t>)</w:t>
      </w:r>
      <w:r w:rsidRPr="00F97C88">
        <w:rPr>
          <w:highlight w:val="yellow"/>
        </w:rPr>
        <w:t xml:space="preserve"> hat das Ziel zu b</w:t>
      </w:r>
      <w:r w:rsidR="00410215" w:rsidRPr="00F97C88">
        <w:rPr>
          <w:highlight w:val="yellow"/>
        </w:rPr>
        <w:t xml:space="preserve">eurteilen, ob mit der Planung und Steuerung bei der </w:t>
      </w:r>
      <w:r w:rsidR="003115B7" w:rsidRPr="00F97C88">
        <w:rPr>
          <w:highlight w:val="yellow"/>
        </w:rPr>
        <w:t>Eisenbahn</w:t>
      </w:r>
      <w:r w:rsidR="00810E07" w:rsidRPr="00F97C88">
        <w:rPr>
          <w:highlight w:val="yellow"/>
        </w:rPr>
        <w:t>i</w:t>
      </w:r>
      <w:r w:rsidR="00410215" w:rsidRPr="00F97C88">
        <w:rPr>
          <w:highlight w:val="yellow"/>
        </w:rPr>
        <w:t>nfrastruktur der SBB die langfristigen Entwicklungen angemessen berücksichtigt werden und die zukünftigen Kosten adäquat ausgewiesen sind.</w:t>
      </w:r>
    </w:p>
    <w:p w14:paraId="713E90EF" w14:textId="2E1F7A42" w:rsidR="009B4F2E" w:rsidRPr="00F97C88" w:rsidRDefault="00E66071" w:rsidP="00580BD6">
      <w:pPr>
        <w:pStyle w:val="TextEFK"/>
        <w:rPr>
          <w:highlight w:val="yellow"/>
        </w:rPr>
      </w:pPr>
      <w:r w:rsidRPr="00F97C88">
        <w:rPr>
          <w:highlight w:val="yellow"/>
        </w:rPr>
        <w:t xml:space="preserve">Die Prüfung </w:t>
      </w:r>
      <w:r w:rsidR="006961EF" w:rsidRPr="00F97C88">
        <w:rPr>
          <w:highlight w:val="yellow"/>
        </w:rPr>
        <w:t xml:space="preserve">beantwortet </w:t>
      </w:r>
      <w:r w:rsidRPr="00F97C88">
        <w:rPr>
          <w:highlight w:val="yellow"/>
        </w:rPr>
        <w:t>die folgenden Fragen:</w:t>
      </w:r>
    </w:p>
    <w:p w14:paraId="4230EA9B" w14:textId="77777777" w:rsidR="00410215" w:rsidRPr="00F97C88" w:rsidRDefault="00410215" w:rsidP="00C41398">
      <w:pPr>
        <w:pStyle w:val="TextEFK"/>
        <w:numPr>
          <w:ilvl w:val="0"/>
          <w:numId w:val="11"/>
        </w:numPr>
        <w:rPr>
          <w:highlight w:val="yellow"/>
        </w:rPr>
      </w:pPr>
      <w:r w:rsidRPr="00F97C88">
        <w:rPr>
          <w:highlight w:val="yellow"/>
        </w:rPr>
        <w:t>Hat die SBB Instrumente und Grundlagen, um die aktuellen sowie zukünftig notwendigen Investitionen in die Infrastruktur auszuweisen?</w:t>
      </w:r>
    </w:p>
    <w:p w14:paraId="69A52222" w14:textId="43952D59" w:rsidR="00410215" w:rsidRPr="00F97C88" w:rsidRDefault="00410215" w:rsidP="00C41398">
      <w:pPr>
        <w:pStyle w:val="TextEFK"/>
        <w:numPr>
          <w:ilvl w:val="0"/>
          <w:numId w:val="11"/>
        </w:numPr>
        <w:rPr>
          <w:highlight w:val="yellow"/>
        </w:rPr>
      </w:pPr>
      <w:r w:rsidRPr="00F97C88">
        <w:rPr>
          <w:highlight w:val="yellow"/>
        </w:rPr>
        <w:t>Hat SBB Infrastruktur eine Übersicht über die mittel- und langfristigen Unterhaltskosten, die den Zustand der Infrastruktur und die laufenden Investitionen berücksichtigt?</w:t>
      </w:r>
    </w:p>
    <w:p w14:paraId="06680C21" w14:textId="078437BE" w:rsidR="00216F60" w:rsidRPr="00F97C88" w:rsidRDefault="00216F60" w:rsidP="00216F60">
      <w:pPr>
        <w:pStyle w:val="TextEFK"/>
        <w:numPr>
          <w:ilvl w:val="0"/>
          <w:numId w:val="11"/>
        </w:numPr>
        <w:rPr>
          <w:highlight w:val="yellow"/>
        </w:rPr>
      </w:pPr>
      <w:r w:rsidRPr="00F97C88">
        <w:rPr>
          <w:highlight w:val="yellow"/>
        </w:rPr>
        <w:t xml:space="preserve">Hat die SBB geeignete Instrumente, um die </w:t>
      </w:r>
      <w:r w:rsidR="003A2CCB" w:rsidRPr="00F97C88">
        <w:rPr>
          <w:highlight w:val="yellow"/>
        </w:rPr>
        <w:t xml:space="preserve">Erneuerungsinvestitionen, Ausbau und </w:t>
      </w:r>
      <w:r w:rsidRPr="00F97C88">
        <w:rPr>
          <w:highlight w:val="yellow"/>
        </w:rPr>
        <w:t>Unterhalts</w:t>
      </w:r>
      <w:r w:rsidR="003A2CCB" w:rsidRPr="00F97C88">
        <w:rPr>
          <w:highlight w:val="yellow"/>
        </w:rPr>
        <w:t>massnahmen</w:t>
      </w:r>
      <w:r w:rsidRPr="00F97C88">
        <w:rPr>
          <w:highlight w:val="yellow"/>
        </w:rPr>
        <w:t xml:space="preserve"> langfristig zu steuern?</w:t>
      </w:r>
    </w:p>
    <w:p w14:paraId="4CF98CFE" w14:textId="656C624B" w:rsidR="00216F60" w:rsidRPr="00F97C88" w:rsidRDefault="00216F60" w:rsidP="00216F60">
      <w:pPr>
        <w:pStyle w:val="TextEFK"/>
        <w:numPr>
          <w:ilvl w:val="0"/>
          <w:numId w:val="11"/>
        </w:numPr>
        <w:rPr>
          <w:highlight w:val="yellow"/>
        </w:rPr>
      </w:pPr>
      <w:r w:rsidRPr="00F97C88">
        <w:rPr>
          <w:highlight w:val="yellow"/>
        </w:rPr>
        <w:t>Ist mit dem Informationsfluss von SBB-Infrastruktur an das BAV gewährleistet, dass dieses den Bahninfrastrukturfonds steuern kann?</w:t>
      </w:r>
    </w:p>
    <w:p w14:paraId="61EE37C0" w14:textId="306F0AA9" w:rsidR="00580BD6" w:rsidRPr="00F97C88" w:rsidRDefault="00580BD6" w:rsidP="00580BD6">
      <w:pPr>
        <w:pStyle w:val="Titel2NoEFK"/>
        <w:rPr>
          <w:highlight w:val="yellow"/>
        </w:rPr>
      </w:pPr>
      <w:bookmarkStart w:id="14" w:name="_Toc129154030"/>
      <w:r w:rsidRPr="00F97C88">
        <w:rPr>
          <w:highlight w:val="yellow"/>
        </w:rPr>
        <w:t xml:space="preserve">Prüfungsumfang und </w:t>
      </w:r>
      <w:r w:rsidR="00DA4876" w:rsidRPr="00F97C88">
        <w:rPr>
          <w:highlight w:val="yellow"/>
        </w:rPr>
        <w:t>-</w:t>
      </w:r>
      <w:r w:rsidR="00B81A48" w:rsidRPr="00F97C88">
        <w:rPr>
          <w:highlight w:val="yellow"/>
        </w:rPr>
        <w:t>g</w:t>
      </w:r>
      <w:r w:rsidRPr="00F97C88">
        <w:rPr>
          <w:highlight w:val="yellow"/>
        </w:rPr>
        <w:t>rundsätze</w:t>
      </w:r>
      <w:bookmarkEnd w:id="14"/>
    </w:p>
    <w:p w14:paraId="1588FF62" w14:textId="7AD8BF2B" w:rsidR="00410215" w:rsidRPr="00F97C88" w:rsidRDefault="00410215" w:rsidP="00410215">
      <w:pPr>
        <w:pStyle w:val="TextEFK"/>
        <w:rPr>
          <w:color w:val="auto"/>
          <w:highlight w:val="yellow"/>
        </w:rPr>
      </w:pPr>
      <w:r w:rsidRPr="00F97C88">
        <w:rPr>
          <w:color w:val="auto"/>
          <w:highlight w:val="yellow"/>
        </w:rPr>
        <w:t>Die Prüfung wurde von Peter Kaderli (Revisionsleiter), Frank Ihle und Martin Perrot in der Zeit vom 24. Oktober bis 23. Dezember 2022 durchgeführt. Die Federführung oblag Mischa Waber.</w:t>
      </w:r>
    </w:p>
    <w:p w14:paraId="0A70CA2F" w14:textId="4087E10D" w:rsidR="00630BC8" w:rsidRPr="00F97C88" w:rsidRDefault="003115B7" w:rsidP="00410215">
      <w:pPr>
        <w:pStyle w:val="TextEFK"/>
        <w:rPr>
          <w:color w:val="auto"/>
          <w:highlight w:val="yellow"/>
        </w:rPr>
      </w:pPr>
      <w:r w:rsidRPr="00F97C88">
        <w:rPr>
          <w:color w:val="auto"/>
          <w:highlight w:val="yellow"/>
        </w:rPr>
        <w:t>Das B</w:t>
      </w:r>
      <w:r w:rsidR="006961EF" w:rsidRPr="00F97C88">
        <w:rPr>
          <w:color w:val="auto"/>
          <w:highlight w:val="yellow"/>
        </w:rPr>
        <w:t>AV</w:t>
      </w:r>
      <w:r w:rsidRPr="00F97C88">
        <w:rPr>
          <w:color w:val="auto"/>
          <w:highlight w:val="yellow"/>
        </w:rPr>
        <w:t xml:space="preserve"> wurde </w:t>
      </w:r>
      <w:r w:rsidR="008E4A23" w:rsidRPr="00F97C88">
        <w:rPr>
          <w:color w:val="auto"/>
          <w:highlight w:val="yellow"/>
        </w:rPr>
        <w:t>in seiner Rolle als</w:t>
      </w:r>
      <w:r w:rsidRPr="00F97C88">
        <w:rPr>
          <w:color w:val="auto"/>
          <w:highlight w:val="yellow"/>
        </w:rPr>
        <w:t xml:space="preserve"> Besteller und Aufsicht</w:t>
      </w:r>
      <w:r w:rsidR="00AB47A4" w:rsidRPr="00F97C88">
        <w:rPr>
          <w:color w:val="auto"/>
          <w:highlight w:val="yellow"/>
        </w:rPr>
        <w:t>samt</w:t>
      </w:r>
      <w:r w:rsidRPr="00F97C88">
        <w:rPr>
          <w:color w:val="auto"/>
          <w:highlight w:val="yellow"/>
        </w:rPr>
        <w:t xml:space="preserve"> </w:t>
      </w:r>
      <w:r w:rsidR="008E4A23" w:rsidRPr="00F97C88">
        <w:rPr>
          <w:color w:val="auto"/>
          <w:highlight w:val="yellow"/>
        </w:rPr>
        <w:t>mitgeprüft</w:t>
      </w:r>
      <w:r w:rsidRPr="00F97C88">
        <w:rPr>
          <w:color w:val="auto"/>
          <w:highlight w:val="yellow"/>
        </w:rPr>
        <w:t>.</w:t>
      </w:r>
      <w:r w:rsidR="008E4A23" w:rsidRPr="00F97C88">
        <w:rPr>
          <w:color w:val="auto"/>
          <w:highlight w:val="yellow"/>
        </w:rPr>
        <w:t xml:space="preserve"> </w:t>
      </w:r>
      <w:r w:rsidR="00630BC8" w:rsidRPr="00F97C88">
        <w:rPr>
          <w:color w:val="auto"/>
          <w:highlight w:val="yellow"/>
        </w:rPr>
        <w:t>Punktuell fand der Einbezug de</w:t>
      </w:r>
      <w:r w:rsidR="00062DFC" w:rsidRPr="00F97C88">
        <w:rPr>
          <w:color w:val="auto"/>
          <w:highlight w:val="yellow"/>
        </w:rPr>
        <w:t>s</w:t>
      </w:r>
      <w:r w:rsidR="00630BC8" w:rsidRPr="00F97C88">
        <w:rPr>
          <w:color w:val="auto"/>
          <w:highlight w:val="yellow"/>
        </w:rPr>
        <w:t xml:space="preserve"> SBB-</w:t>
      </w:r>
      <w:proofErr w:type="spellStart"/>
      <w:r w:rsidR="00630BC8" w:rsidRPr="00F97C88">
        <w:rPr>
          <w:color w:val="auto"/>
          <w:highlight w:val="yellow"/>
        </w:rPr>
        <w:t>Eignervertreter</w:t>
      </w:r>
      <w:r w:rsidR="00810E07" w:rsidRPr="00F97C88">
        <w:rPr>
          <w:color w:val="auto"/>
          <w:highlight w:val="yellow"/>
        </w:rPr>
        <w:t>s</w:t>
      </w:r>
      <w:proofErr w:type="spellEnd"/>
      <w:r w:rsidR="00630BC8" w:rsidRPr="00F97C88">
        <w:rPr>
          <w:color w:val="auto"/>
          <w:highlight w:val="yellow"/>
        </w:rPr>
        <w:t xml:space="preserve"> GS</w:t>
      </w:r>
      <w:r w:rsidR="004673FC" w:rsidRPr="00F97C88">
        <w:rPr>
          <w:color w:val="auto"/>
          <w:highlight w:val="yellow"/>
        </w:rPr>
        <w:t>-</w:t>
      </w:r>
      <w:r w:rsidR="00630BC8" w:rsidRPr="00F97C88">
        <w:rPr>
          <w:color w:val="auto"/>
          <w:highlight w:val="yellow"/>
        </w:rPr>
        <w:t>UVEK statt</w:t>
      </w:r>
      <w:r w:rsidR="008E4A23" w:rsidRPr="00F97C88">
        <w:rPr>
          <w:color w:val="auto"/>
          <w:highlight w:val="yellow"/>
        </w:rPr>
        <w:t>.</w:t>
      </w:r>
    </w:p>
    <w:p w14:paraId="376EA3A6" w14:textId="274EE617" w:rsidR="00704CA6" w:rsidRPr="00F97C88" w:rsidRDefault="00704CA6" w:rsidP="00410215">
      <w:pPr>
        <w:pStyle w:val="TextEFK"/>
        <w:rPr>
          <w:color w:val="auto"/>
          <w:highlight w:val="yellow"/>
        </w:rPr>
      </w:pPr>
      <w:r w:rsidRPr="00F97C88">
        <w:rPr>
          <w:color w:val="auto"/>
          <w:highlight w:val="yellow"/>
        </w:rPr>
        <w:t>Im Rahmen der Prüfung hat die EFK verschiedene Planungsinstrumente der SBB zu</w:t>
      </w:r>
      <w:r w:rsidR="0091401D" w:rsidRPr="00F97C88">
        <w:rPr>
          <w:color w:val="auto"/>
          <w:highlight w:val="yellow"/>
        </w:rPr>
        <w:t>r</w:t>
      </w:r>
      <w:r w:rsidRPr="00F97C88">
        <w:rPr>
          <w:color w:val="auto"/>
          <w:highlight w:val="yellow"/>
        </w:rPr>
        <w:t xml:space="preserve"> Kenntnis</w:t>
      </w:r>
      <w:r w:rsidR="007641D8" w:rsidRPr="00F97C88">
        <w:rPr>
          <w:color w:val="auto"/>
          <w:highlight w:val="yellow"/>
        </w:rPr>
        <w:t xml:space="preserve"> </w:t>
      </w:r>
      <w:r w:rsidRPr="00F97C88">
        <w:rPr>
          <w:color w:val="auto"/>
          <w:highlight w:val="yellow"/>
        </w:rPr>
        <w:t>genommen, jedoch nicht</w:t>
      </w:r>
      <w:r w:rsidR="00284A7E" w:rsidRPr="00F97C88">
        <w:rPr>
          <w:color w:val="auto"/>
          <w:highlight w:val="yellow"/>
        </w:rPr>
        <w:t xml:space="preserve"> ihren </w:t>
      </w:r>
      <w:r w:rsidR="00D2776C" w:rsidRPr="00F97C88">
        <w:rPr>
          <w:color w:val="auto"/>
          <w:highlight w:val="yellow"/>
        </w:rPr>
        <w:t xml:space="preserve">Einsatz </w:t>
      </w:r>
      <w:r w:rsidRPr="00F97C88">
        <w:rPr>
          <w:color w:val="auto"/>
          <w:highlight w:val="yellow"/>
        </w:rPr>
        <w:t>geprüft. Ebenfalls wurden die darin ausgewiesene</w:t>
      </w:r>
      <w:r w:rsidR="00890DFF" w:rsidRPr="00F97C88">
        <w:rPr>
          <w:color w:val="auto"/>
          <w:highlight w:val="yellow"/>
        </w:rPr>
        <w:t>n</w:t>
      </w:r>
      <w:r w:rsidRPr="00F97C88">
        <w:rPr>
          <w:color w:val="auto"/>
          <w:highlight w:val="yellow"/>
        </w:rPr>
        <w:t xml:space="preserve"> Werte </w:t>
      </w:r>
      <w:r w:rsidR="00890DFF" w:rsidRPr="00F97C88">
        <w:rPr>
          <w:color w:val="auto"/>
          <w:highlight w:val="yellow"/>
        </w:rPr>
        <w:t xml:space="preserve">weder </w:t>
      </w:r>
      <w:r w:rsidRPr="00F97C88">
        <w:rPr>
          <w:color w:val="auto"/>
          <w:highlight w:val="yellow"/>
        </w:rPr>
        <w:t xml:space="preserve">materiell </w:t>
      </w:r>
      <w:r w:rsidR="00890DFF" w:rsidRPr="00F97C88">
        <w:rPr>
          <w:color w:val="auto"/>
          <w:highlight w:val="yellow"/>
        </w:rPr>
        <w:t>no</w:t>
      </w:r>
      <w:r w:rsidR="0091401D" w:rsidRPr="00F97C88">
        <w:rPr>
          <w:color w:val="auto"/>
          <w:highlight w:val="yellow"/>
        </w:rPr>
        <w:t>c</w:t>
      </w:r>
      <w:r w:rsidR="00890DFF" w:rsidRPr="00F97C88">
        <w:rPr>
          <w:color w:val="auto"/>
          <w:highlight w:val="yellow"/>
        </w:rPr>
        <w:t xml:space="preserve">h </w:t>
      </w:r>
      <w:r w:rsidR="00665B83" w:rsidRPr="00F97C88">
        <w:rPr>
          <w:color w:val="auto"/>
          <w:highlight w:val="yellow"/>
        </w:rPr>
        <w:t>auf deren Richtigkeit</w:t>
      </w:r>
      <w:r w:rsidR="007641D8" w:rsidRPr="00F97C88">
        <w:rPr>
          <w:color w:val="auto"/>
          <w:highlight w:val="yellow"/>
        </w:rPr>
        <w:t xml:space="preserve"> </w:t>
      </w:r>
      <w:r w:rsidRPr="00F97C88">
        <w:rPr>
          <w:color w:val="auto"/>
          <w:highlight w:val="yellow"/>
        </w:rPr>
        <w:t>überprüft.</w:t>
      </w:r>
    </w:p>
    <w:p w14:paraId="5E9799D4" w14:textId="77777777" w:rsidR="00580BD6" w:rsidRPr="00F97C88" w:rsidRDefault="00580BD6" w:rsidP="00580BD6">
      <w:pPr>
        <w:pStyle w:val="Titel2NoEFK"/>
        <w:rPr>
          <w:highlight w:val="yellow"/>
        </w:rPr>
      </w:pPr>
      <w:bookmarkStart w:id="15" w:name="_Toc129154031"/>
      <w:r w:rsidRPr="00F97C88">
        <w:rPr>
          <w:highlight w:val="yellow"/>
        </w:rPr>
        <w:lastRenderedPageBreak/>
        <w:t>Unterlagen und Auskunftserteilung</w:t>
      </w:r>
      <w:bookmarkEnd w:id="15"/>
    </w:p>
    <w:p w14:paraId="78F530A1" w14:textId="37D19002" w:rsidR="00580BD6" w:rsidRPr="00F97C88" w:rsidRDefault="00E30492" w:rsidP="00580BD6">
      <w:pPr>
        <w:pStyle w:val="TextEFK"/>
        <w:rPr>
          <w:highlight w:val="yellow"/>
        </w:rPr>
      </w:pPr>
      <w:r w:rsidRPr="00F97C88">
        <w:rPr>
          <w:highlight w:val="yellow"/>
        </w:rPr>
        <w:t>Die notwendi</w:t>
      </w:r>
      <w:r w:rsidR="00774882" w:rsidRPr="00F97C88">
        <w:rPr>
          <w:highlight w:val="yellow"/>
        </w:rPr>
        <w:t xml:space="preserve">gen Auskünfte </w:t>
      </w:r>
      <w:r w:rsidR="0091401D" w:rsidRPr="00F97C88">
        <w:rPr>
          <w:highlight w:val="yellow"/>
        </w:rPr>
        <w:t>erteilte</w:t>
      </w:r>
      <w:r w:rsidR="00284A7E" w:rsidRPr="00F97C88">
        <w:rPr>
          <w:highlight w:val="yellow"/>
        </w:rPr>
        <w:t>n</w:t>
      </w:r>
      <w:r w:rsidRPr="00F97C88">
        <w:rPr>
          <w:highlight w:val="yellow"/>
        </w:rPr>
        <w:t xml:space="preserve"> </w:t>
      </w:r>
      <w:r w:rsidR="00410215" w:rsidRPr="00F97C88">
        <w:rPr>
          <w:highlight w:val="yellow"/>
        </w:rPr>
        <w:t>d</w:t>
      </w:r>
      <w:r w:rsidR="0091401D" w:rsidRPr="00F97C88">
        <w:rPr>
          <w:highlight w:val="yellow"/>
        </w:rPr>
        <w:t>ie</w:t>
      </w:r>
      <w:r w:rsidR="00410215" w:rsidRPr="00F97C88">
        <w:rPr>
          <w:highlight w:val="yellow"/>
        </w:rPr>
        <w:t xml:space="preserve"> SBB</w:t>
      </w:r>
      <w:r w:rsidR="00062DFC" w:rsidRPr="00F97C88">
        <w:rPr>
          <w:highlight w:val="yellow"/>
        </w:rPr>
        <w:t>,</w:t>
      </w:r>
      <w:r w:rsidR="00410215" w:rsidRPr="00F97C88">
        <w:rPr>
          <w:highlight w:val="yellow"/>
        </w:rPr>
        <w:t xml:space="preserve"> </w:t>
      </w:r>
      <w:r w:rsidR="0091401D" w:rsidRPr="00F97C88">
        <w:rPr>
          <w:highlight w:val="yellow"/>
        </w:rPr>
        <w:t xml:space="preserve">das </w:t>
      </w:r>
      <w:r w:rsidR="009715A8" w:rsidRPr="00F97C88">
        <w:rPr>
          <w:highlight w:val="yellow"/>
        </w:rPr>
        <w:t>BAV</w:t>
      </w:r>
      <w:r w:rsidR="00410215" w:rsidRPr="00F97C88">
        <w:rPr>
          <w:highlight w:val="yellow"/>
        </w:rPr>
        <w:t xml:space="preserve"> </w:t>
      </w:r>
      <w:r w:rsidR="00062DFC" w:rsidRPr="00F97C88">
        <w:rPr>
          <w:highlight w:val="yellow"/>
        </w:rPr>
        <w:t>und GS</w:t>
      </w:r>
      <w:r w:rsidR="004F4321" w:rsidRPr="00F97C88">
        <w:rPr>
          <w:highlight w:val="yellow"/>
        </w:rPr>
        <w:t>-</w:t>
      </w:r>
      <w:r w:rsidR="00062DFC" w:rsidRPr="00F97C88">
        <w:rPr>
          <w:highlight w:val="yellow"/>
        </w:rPr>
        <w:t xml:space="preserve">UVEK </w:t>
      </w:r>
      <w:r w:rsidRPr="00F97C88">
        <w:rPr>
          <w:highlight w:val="yellow"/>
        </w:rPr>
        <w:t>umfassend und zuvorkommend. Die gewünschten Unterlagen standen dem Prüfteam vollumfänglich zur Verfügung.</w:t>
      </w:r>
    </w:p>
    <w:p w14:paraId="71578FCA" w14:textId="77777777" w:rsidR="00580BD6" w:rsidRPr="00F97C88" w:rsidRDefault="00580BD6" w:rsidP="00580BD6">
      <w:pPr>
        <w:pStyle w:val="Titel2NoEFK"/>
        <w:rPr>
          <w:highlight w:val="yellow"/>
        </w:rPr>
      </w:pPr>
      <w:bookmarkStart w:id="16" w:name="_Toc129154032"/>
      <w:r w:rsidRPr="00F97C88">
        <w:rPr>
          <w:highlight w:val="yellow"/>
        </w:rPr>
        <w:t>Schlussbesprechung</w:t>
      </w:r>
      <w:bookmarkEnd w:id="16"/>
    </w:p>
    <w:p w14:paraId="47342999" w14:textId="66E19A9D" w:rsidR="007F5D8D" w:rsidRPr="00F97C88" w:rsidRDefault="001B4A29" w:rsidP="00501C4D">
      <w:pPr>
        <w:pStyle w:val="TextEFK"/>
        <w:rPr>
          <w:rFonts w:eastAsiaTheme="minorHAnsi"/>
          <w:highlight w:val="yellow"/>
        </w:rPr>
      </w:pPr>
      <w:r w:rsidRPr="00F97C88">
        <w:rPr>
          <w:rFonts w:eastAsiaTheme="minorHAnsi"/>
          <w:highlight w:val="yellow"/>
        </w:rPr>
        <w:t xml:space="preserve">Die Schlussbesprechung fand am </w:t>
      </w:r>
      <w:r w:rsidR="007342C4" w:rsidRPr="00F97C88">
        <w:rPr>
          <w:rFonts w:eastAsiaTheme="minorHAnsi"/>
          <w:highlight w:val="yellow"/>
        </w:rPr>
        <w:t>7</w:t>
      </w:r>
      <w:r w:rsidRPr="00F97C88">
        <w:rPr>
          <w:rFonts w:eastAsiaTheme="minorHAnsi"/>
          <w:highlight w:val="yellow"/>
        </w:rPr>
        <w:t xml:space="preserve">. </w:t>
      </w:r>
      <w:r w:rsidR="0091401D" w:rsidRPr="00F97C88">
        <w:rPr>
          <w:rFonts w:eastAsiaTheme="minorHAnsi"/>
          <w:highlight w:val="yellow"/>
        </w:rPr>
        <w:t>März</w:t>
      </w:r>
      <w:r w:rsidRPr="00F97C88">
        <w:rPr>
          <w:rFonts w:eastAsiaTheme="minorHAnsi"/>
          <w:highlight w:val="yellow"/>
        </w:rPr>
        <w:t xml:space="preserve"> 20</w:t>
      </w:r>
      <w:r w:rsidR="00410215" w:rsidRPr="00F97C88">
        <w:rPr>
          <w:rFonts w:eastAsiaTheme="minorHAnsi"/>
          <w:highlight w:val="yellow"/>
        </w:rPr>
        <w:t>23</w:t>
      </w:r>
      <w:r w:rsidRPr="00F97C88">
        <w:rPr>
          <w:rFonts w:eastAsiaTheme="minorHAnsi"/>
          <w:highlight w:val="yellow"/>
        </w:rPr>
        <w:t xml:space="preserve"> statt. Teilgenommen haben: </w:t>
      </w:r>
    </w:p>
    <w:tbl>
      <w:tblPr>
        <w:tblStyle w:val="Listentabelle2Akzent6"/>
        <w:tblW w:w="8075" w:type="dxa"/>
        <w:tblInd w:w="709" w:type="dxa"/>
        <w:tblLook w:val="04A0" w:firstRow="1" w:lastRow="0" w:firstColumn="1" w:lastColumn="0" w:noHBand="0" w:noVBand="1"/>
      </w:tblPr>
      <w:tblGrid>
        <w:gridCol w:w="1413"/>
        <w:gridCol w:w="6662"/>
      </w:tblGrid>
      <w:tr w:rsidR="00410215" w:rsidRPr="008F2F6B" w14:paraId="67639722" w14:textId="77777777" w:rsidTr="006923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bottom w:val="single" w:sz="4" w:space="0" w:color="DBD7C0" w:themeColor="accent6" w:themeTint="99"/>
            </w:tcBorders>
          </w:tcPr>
          <w:p w14:paraId="245FF6A2" w14:textId="75D7BD2F" w:rsidR="00410215" w:rsidRPr="00F97C88" w:rsidRDefault="00410215" w:rsidP="00E93E98">
            <w:pPr>
              <w:pStyle w:val="TabellentextEFK"/>
              <w:spacing w:before="60" w:after="60"/>
              <w:ind w:right="-58"/>
              <w:rPr>
                <w:rFonts w:eastAsiaTheme="minorHAnsi"/>
                <w:highlight w:val="yellow"/>
              </w:rPr>
            </w:pPr>
            <w:r w:rsidRPr="00F97C88">
              <w:rPr>
                <w:rFonts w:eastAsiaTheme="minorHAnsi"/>
                <w:highlight w:val="yellow"/>
              </w:rPr>
              <w:t>SBB</w:t>
            </w:r>
          </w:p>
        </w:tc>
        <w:tc>
          <w:tcPr>
            <w:tcW w:w="6662" w:type="dxa"/>
            <w:tcBorders>
              <w:bottom w:val="single" w:sz="4" w:space="0" w:color="DBD7C0" w:themeColor="accent6" w:themeTint="99"/>
            </w:tcBorders>
          </w:tcPr>
          <w:p w14:paraId="10855D93" w14:textId="72968206" w:rsidR="00410215" w:rsidRPr="00F97C88" w:rsidRDefault="00605F01" w:rsidP="00E93E98">
            <w:pPr>
              <w:pStyle w:val="TabellentextEFK"/>
              <w:spacing w:before="60" w:after="60"/>
              <w:ind w:right="-58"/>
              <w:cnfStyle w:val="100000000000" w:firstRow="1" w:lastRow="0" w:firstColumn="0" w:lastColumn="0" w:oddVBand="0" w:evenVBand="0" w:oddHBand="0" w:evenHBand="0" w:firstRowFirstColumn="0" w:firstRowLastColumn="0" w:lastRowFirstColumn="0" w:lastRowLastColumn="0"/>
              <w:rPr>
                <w:rFonts w:eastAsiaTheme="minorHAnsi"/>
                <w:b w:val="0"/>
                <w:highlight w:val="yellow"/>
              </w:rPr>
            </w:pPr>
            <w:r w:rsidRPr="00F97C88">
              <w:rPr>
                <w:rFonts w:eastAsiaTheme="minorHAnsi"/>
                <w:b w:val="0"/>
                <w:highlight w:val="yellow"/>
              </w:rPr>
              <w:t xml:space="preserve">Leiter </w:t>
            </w:r>
            <w:r w:rsidR="00F7782B" w:rsidRPr="00F97C88">
              <w:rPr>
                <w:rFonts w:eastAsiaTheme="minorHAnsi"/>
                <w:b w:val="0"/>
                <w:highlight w:val="yellow"/>
              </w:rPr>
              <w:t>Infrastruktur SBB; Leiter Netzentwicklung, Anlagen und Technologie SBB Infrastruktur; Leiter Ausbau- und Erneuerungsprojekte SBB Infrastruktur; Leiter Interne Revision SBB; Delegierter Substanzerhalt LV SBB Infrastruktur; Delegierter Finanzen SBB Infrastruktur; Delegierter Revision SBB Infrastruktur; Senior Consultant SBB Infrastruktur</w:t>
            </w:r>
          </w:p>
        </w:tc>
      </w:tr>
      <w:tr w:rsidR="00410215" w:rsidRPr="008F2F6B" w14:paraId="28361B42" w14:textId="77777777" w:rsidTr="00692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72A9DF2C" w14:textId="2EBAF8FC" w:rsidR="00410215" w:rsidRPr="008F2F6B" w:rsidRDefault="00410215" w:rsidP="00E93E98">
            <w:pPr>
              <w:pStyle w:val="TabellentextEFK"/>
              <w:spacing w:before="60" w:after="60"/>
              <w:ind w:right="-58"/>
              <w:rPr>
                <w:rFonts w:eastAsiaTheme="minorHAnsi"/>
                <w:highlight w:val="yellow"/>
              </w:rPr>
            </w:pPr>
            <w:r w:rsidRPr="008F2F6B">
              <w:rPr>
                <w:rFonts w:eastAsiaTheme="minorHAnsi"/>
                <w:highlight w:val="yellow"/>
              </w:rPr>
              <w:t>BAV</w:t>
            </w:r>
          </w:p>
        </w:tc>
        <w:tc>
          <w:tcPr>
            <w:tcW w:w="6662" w:type="dxa"/>
            <w:shd w:val="clear" w:color="auto" w:fill="auto"/>
          </w:tcPr>
          <w:p w14:paraId="79E3836E" w14:textId="2C22E498" w:rsidR="00410215" w:rsidRPr="008F2F6B" w:rsidRDefault="00247E0E" w:rsidP="00E93E98">
            <w:pPr>
              <w:pStyle w:val="TabellentextEFK"/>
              <w:spacing w:before="60" w:after="60"/>
              <w:ind w:right="-58"/>
              <w:cnfStyle w:val="000000100000" w:firstRow="0" w:lastRow="0" w:firstColumn="0" w:lastColumn="0" w:oddVBand="0" w:evenVBand="0" w:oddHBand="1" w:evenHBand="0" w:firstRowFirstColumn="0" w:firstRowLastColumn="0" w:lastRowFirstColumn="0" w:lastRowLastColumn="0"/>
              <w:rPr>
                <w:rFonts w:eastAsiaTheme="minorHAnsi"/>
                <w:highlight w:val="yellow"/>
              </w:rPr>
            </w:pPr>
            <w:r w:rsidRPr="008F2F6B">
              <w:rPr>
                <w:rFonts w:eastAsiaTheme="minorHAnsi"/>
                <w:highlight w:val="yellow"/>
              </w:rPr>
              <w:t>CO-Leiterin Sektion Schienennetz</w:t>
            </w:r>
            <w:r w:rsidR="00F142E4" w:rsidRPr="008F2F6B">
              <w:rPr>
                <w:rFonts w:eastAsiaTheme="minorHAnsi"/>
                <w:highlight w:val="yellow"/>
              </w:rPr>
              <w:t>, Ökonom Sektion Schienenverkehr</w:t>
            </w:r>
          </w:p>
        </w:tc>
      </w:tr>
      <w:tr w:rsidR="00410215" w:rsidRPr="008F2F6B" w14:paraId="744AAB35" w14:textId="77777777" w:rsidTr="00E93E98">
        <w:tc>
          <w:tcPr>
            <w:cnfStyle w:val="001000000000" w:firstRow="0" w:lastRow="0" w:firstColumn="1" w:lastColumn="0" w:oddVBand="0" w:evenVBand="0" w:oddHBand="0" w:evenHBand="0" w:firstRowFirstColumn="0" w:firstRowLastColumn="0" w:lastRowFirstColumn="0" w:lastRowLastColumn="0"/>
            <w:tcW w:w="1413" w:type="dxa"/>
          </w:tcPr>
          <w:p w14:paraId="3EC0760A" w14:textId="77777777" w:rsidR="00410215" w:rsidRPr="008F2F6B" w:rsidRDefault="00410215" w:rsidP="00E93E98">
            <w:pPr>
              <w:pStyle w:val="TabellentextEFK"/>
              <w:spacing w:before="60" w:after="60"/>
              <w:ind w:right="-58"/>
              <w:rPr>
                <w:rFonts w:eastAsiaTheme="minorHAnsi"/>
                <w:highlight w:val="yellow"/>
              </w:rPr>
            </w:pPr>
            <w:r w:rsidRPr="008F2F6B">
              <w:rPr>
                <w:rFonts w:eastAsiaTheme="minorHAnsi"/>
                <w:highlight w:val="yellow"/>
              </w:rPr>
              <w:t>EFK</w:t>
            </w:r>
          </w:p>
        </w:tc>
        <w:tc>
          <w:tcPr>
            <w:tcW w:w="6662" w:type="dxa"/>
          </w:tcPr>
          <w:p w14:paraId="787D26E9" w14:textId="706D7422" w:rsidR="00410215" w:rsidRPr="008F2F6B" w:rsidRDefault="00410215" w:rsidP="00E93E98">
            <w:pPr>
              <w:pStyle w:val="TabellentextEFK"/>
              <w:spacing w:before="60" w:after="60"/>
              <w:ind w:right="-58"/>
              <w:cnfStyle w:val="000000000000" w:firstRow="0" w:lastRow="0" w:firstColumn="0" w:lastColumn="0" w:oddVBand="0" w:evenVBand="0" w:oddHBand="0" w:evenHBand="0" w:firstRowFirstColumn="0" w:firstRowLastColumn="0" w:lastRowFirstColumn="0" w:lastRowLastColumn="0"/>
              <w:rPr>
                <w:rFonts w:eastAsiaTheme="minorHAnsi"/>
                <w:highlight w:val="yellow"/>
              </w:rPr>
            </w:pPr>
            <w:r w:rsidRPr="008F2F6B">
              <w:rPr>
                <w:rFonts w:eastAsiaTheme="minorHAnsi"/>
                <w:highlight w:val="yellow"/>
              </w:rPr>
              <w:t xml:space="preserve">Mandatsleiter, </w:t>
            </w:r>
            <w:r w:rsidR="00451F60" w:rsidRPr="008F2F6B">
              <w:rPr>
                <w:rFonts w:eastAsiaTheme="minorHAnsi"/>
                <w:highlight w:val="yellow"/>
              </w:rPr>
              <w:t xml:space="preserve">Fachbereichsleiter, </w:t>
            </w:r>
            <w:r w:rsidRPr="008F2F6B">
              <w:rPr>
                <w:rFonts w:eastAsiaTheme="minorHAnsi"/>
                <w:highlight w:val="yellow"/>
              </w:rPr>
              <w:t>Revisionsleiter, Revisionsexperte</w:t>
            </w:r>
          </w:p>
        </w:tc>
      </w:tr>
    </w:tbl>
    <w:p w14:paraId="308E4153" w14:textId="77777777" w:rsidR="0091401D" w:rsidRPr="008F2F6B" w:rsidRDefault="0091401D" w:rsidP="00501C4D">
      <w:pPr>
        <w:pStyle w:val="TextEFK"/>
        <w:rPr>
          <w:rFonts w:eastAsiaTheme="minorHAnsi"/>
          <w:highlight w:val="yellow"/>
        </w:rPr>
      </w:pPr>
    </w:p>
    <w:p w14:paraId="31A45B8D" w14:textId="1FB787BA" w:rsidR="00410215" w:rsidRPr="008F2F6B" w:rsidRDefault="00410215" w:rsidP="00410215">
      <w:pPr>
        <w:pStyle w:val="TextEFK"/>
        <w:rPr>
          <w:rFonts w:eastAsiaTheme="minorHAnsi"/>
          <w:highlight w:val="yellow"/>
        </w:rPr>
      </w:pPr>
      <w:r w:rsidRPr="008F2F6B">
        <w:rPr>
          <w:rFonts w:eastAsiaTheme="minorHAnsi"/>
          <w:highlight w:val="yellow"/>
        </w:rPr>
        <w:t xml:space="preserve">Die EFK dankt für die gewährte Unterstützung und erinnert daran, dass die Überwachung der Empfehlungen </w:t>
      </w:r>
      <w:r w:rsidR="00EE4A52" w:rsidRPr="008F2F6B">
        <w:rPr>
          <w:rFonts w:eastAsiaTheme="minorHAnsi"/>
          <w:highlight w:val="yellow"/>
        </w:rPr>
        <w:t xml:space="preserve">auf Seite der SBB </w:t>
      </w:r>
      <w:r w:rsidRPr="008F2F6B">
        <w:rPr>
          <w:rFonts w:eastAsiaTheme="minorHAnsi"/>
          <w:highlight w:val="yellow"/>
        </w:rPr>
        <w:t xml:space="preserve">im Zuständigkeitsbereich </w:t>
      </w:r>
      <w:r w:rsidR="00EE4A52" w:rsidRPr="008F2F6B">
        <w:rPr>
          <w:rFonts w:eastAsiaTheme="minorHAnsi"/>
          <w:highlight w:val="yellow"/>
        </w:rPr>
        <w:t xml:space="preserve">der Geschäftsleitung bzw. dem Verwaltungsrat </w:t>
      </w:r>
      <w:r w:rsidR="0091401D" w:rsidRPr="008F2F6B">
        <w:rPr>
          <w:rFonts w:eastAsiaTheme="minorHAnsi"/>
          <w:highlight w:val="yellow"/>
        </w:rPr>
        <w:t xml:space="preserve">und </w:t>
      </w:r>
      <w:r w:rsidR="00EE4A52" w:rsidRPr="008F2F6B">
        <w:rPr>
          <w:rFonts w:eastAsiaTheme="minorHAnsi"/>
          <w:highlight w:val="yellow"/>
        </w:rPr>
        <w:t xml:space="preserve">beim </w:t>
      </w:r>
      <w:r w:rsidR="0091401D" w:rsidRPr="008F2F6B">
        <w:rPr>
          <w:rFonts w:eastAsiaTheme="minorHAnsi"/>
          <w:highlight w:val="yellow"/>
        </w:rPr>
        <w:t>BAV</w:t>
      </w:r>
      <w:r w:rsidRPr="008F2F6B">
        <w:rPr>
          <w:rFonts w:eastAsiaTheme="minorHAnsi"/>
          <w:highlight w:val="yellow"/>
        </w:rPr>
        <w:t xml:space="preserve"> </w:t>
      </w:r>
      <w:r w:rsidR="008B7F06" w:rsidRPr="008F2F6B">
        <w:rPr>
          <w:rFonts w:eastAsiaTheme="minorHAnsi"/>
          <w:highlight w:val="yellow"/>
        </w:rPr>
        <w:t xml:space="preserve">bei </w:t>
      </w:r>
      <w:r w:rsidR="00EE4A52" w:rsidRPr="008F2F6B">
        <w:rPr>
          <w:rFonts w:eastAsiaTheme="minorHAnsi"/>
          <w:highlight w:val="yellow"/>
        </w:rPr>
        <w:t xml:space="preserve">der Amtsleitung </w:t>
      </w:r>
      <w:r w:rsidRPr="008F2F6B">
        <w:rPr>
          <w:rFonts w:eastAsiaTheme="minorHAnsi"/>
          <w:highlight w:val="yellow"/>
        </w:rPr>
        <w:t>lieg</w:t>
      </w:r>
      <w:r w:rsidR="0091401D" w:rsidRPr="008F2F6B">
        <w:rPr>
          <w:rFonts w:eastAsiaTheme="minorHAnsi"/>
          <w:highlight w:val="yellow"/>
        </w:rPr>
        <w:t>en.</w:t>
      </w:r>
    </w:p>
    <w:p w14:paraId="4A85DE63" w14:textId="77777777" w:rsidR="007F1A88" w:rsidRPr="005024AA" w:rsidRDefault="007F1A88" w:rsidP="009C0CFF">
      <w:pPr>
        <w:pStyle w:val="TextEFK"/>
        <w:tabs>
          <w:tab w:val="left" w:pos="4904"/>
        </w:tabs>
        <w:spacing w:before="240"/>
        <w:jc w:val="left"/>
      </w:pPr>
      <w:r w:rsidRPr="008F2F6B">
        <w:rPr>
          <w:highlight w:val="yellow"/>
        </w:rPr>
        <w:t>EIDGENÖSSISCHE FINANZKONTROLLE</w:t>
      </w:r>
    </w:p>
    <w:p w14:paraId="0CB147DF" w14:textId="2573CAE2" w:rsidR="007F1A88" w:rsidRPr="005024AA" w:rsidRDefault="007F1A88" w:rsidP="002D39BD">
      <w:pPr>
        <w:pStyle w:val="TextEFK"/>
        <w:tabs>
          <w:tab w:val="left" w:pos="4820"/>
        </w:tabs>
        <w:spacing w:before="1920"/>
        <w:jc w:val="left"/>
      </w:pPr>
      <w:r w:rsidRPr="005024AA">
        <w:tab/>
      </w:r>
    </w:p>
    <w:p w14:paraId="081EE991" w14:textId="663B14FE" w:rsidR="00C534FF" w:rsidRPr="00580BD6" w:rsidRDefault="007F1A88" w:rsidP="00AA4D19">
      <w:pPr>
        <w:pStyle w:val="TextEFK"/>
        <w:keepNext/>
        <w:tabs>
          <w:tab w:val="left" w:pos="4820"/>
        </w:tabs>
        <w:jc w:val="left"/>
      </w:pPr>
      <w:r w:rsidRPr="005024AA">
        <w:tab/>
      </w:r>
    </w:p>
    <w:p w14:paraId="24F311F4" w14:textId="033BF781" w:rsidR="00EF74AD" w:rsidRPr="00F97C88" w:rsidRDefault="00AB2AA7" w:rsidP="00580BD6">
      <w:pPr>
        <w:pStyle w:val="Titel1NoEFK"/>
        <w:rPr>
          <w:highlight w:val="green"/>
        </w:rPr>
      </w:pPr>
      <w:bookmarkStart w:id="17" w:name="_Toc129154033"/>
      <w:r w:rsidRPr="00F97C88">
        <w:rPr>
          <w:highlight w:val="green"/>
        </w:rPr>
        <w:lastRenderedPageBreak/>
        <w:t>SBB</w:t>
      </w:r>
      <w:r w:rsidR="00AE0F04" w:rsidRPr="00F97C88">
        <w:rPr>
          <w:highlight w:val="green"/>
        </w:rPr>
        <w:t xml:space="preserve"> Infrastruktur</w:t>
      </w:r>
      <w:r w:rsidR="006F4505" w:rsidRPr="00F97C88">
        <w:rPr>
          <w:highlight w:val="green"/>
        </w:rPr>
        <w:t>:</w:t>
      </w:r>
      <w:r w:rsidRPr="00F97C88">
        <w:rPr>
          <w:highlight w:val="green"/>
        </w:rPr>
        <w:t xml:space="preserve"> </w:t>
      </w:r>
      <w:r w:rsidR="00AE0F04" w:rsidRPr="00F97C88">
        <w:rPr>
          <w:highlight w:val="green"/>
        </w:rPr>
        <w:t>Substanzerhalt und Ausbau</w:t>
      </w:r>
      <w:bookmarkEnd w:id="17"/>
    </w:p>
    <w:p w14:paraId="6270FBD5" w14:textId="66893BB3" w:rsidR="00855F4E" w:rsidRPr="00F97C88" w:rsidRDefault="000C258B" w:rsidP="00986958">
      <w:pPr>
        <w:pStyle w:val="TextEFK"/>
        <w:rPr>
          <w:highlight w:val="green"/>
        </w:rPr>
      </w:pPr>
      <w:r w:rsidRPr="00F97C88">
        <w:rPr>
          <w:highlight w:val="green"/>
        </w:rPr>
        <w:t>Währen</w:t>
      </w:r>
      <w:r w:rsidR="00AD52F2" w:rsidRPr="00F97C88">
        <w:rPr>
          <w:highlight w:val="green"/>
        </w:rPr>
        <w:t>d</w:t>
      </w:r>
      <w:r w:rsidRPr="00F97C88">
        <w:rPr>
          <w:highlight w:val="green"/>
        </w:rPr>
        <w:t xml:space="preserve"> der Güterverkehr stagniert, wächst der Personenverkehr auf der Schiene seit Jahren stark.</w:t>
      </w:r>
      <w:r w:rsidR="00B55EE7" w:rsidRPr="00F97C88">
        <w:rPr>
          <w:highlight w:val="green"/>
        </w:rPr>
        <w:t xml:space="preserve"> </w:t>
      </w:r>
      <w:r w:rsidR="00754BDF" w:rsidRPr="00F97C88">
        <w:rPr>
          <w:highlight w:val="green"/>
        </w:rPr>
        <w:t xml:space="preserve">Damit wird dem Fahren des Angebots eine hohe Priorität beigemessen und beim Bauen unter Betrieb </w:t>
      </w:r>
      <w:r w:rsidR="00986958" w:rsidRPr="00F97C88">
        <w:rPr>
          <w:highlight w:val="green"/>
        </w:rPr>
        <w:t>(</w:t>
      </w:r>
      <w:r w:rsidR="00C00BC9" w:rsidRPr="00F97C88">
        <w:rPr>
          <w:highlight w:val="green"/>
        </w:rPr>
        <w:t xml:space="preserve">Unterhalt, </w:t>
      </w:r>
      <w:r w:rsidR="00986958" w:rsidRPr="00F97C88">
        <w:rPr>
          <w:highlight w:val="green"/>
        </w:rPr>
        <w:t xml:space="preserve">Substanzerhalt und Ausbau) </w:t>
      </w:r>
      <w:r w:rsidR="00754BDF" w:rsidRPr="00F97C88">
        <w:rPr>
          <w:highlight w:val="green"/>
        </w:rPr>
        <w:t xml:space="preserve">stehen immer weniger </w:t>
      </w:r>
      <w:r w:rsidR="00986958" w:rsidRPr="00F97C88">
        <w:rPr>
          <w:highlight w:val="green"/>
        </w:rPr>
        <w:t>Baui</w:t>
      </w:r>
      <w:r w:rsidR="00754BDF" w:rsidRPr="00F97C88">
        <w:rPr>
          <w:highlight w:val="green"/>
        </w:rPr>
        <w:t xml:space="preserve">ntervalle zur Verfügung. </w:t>
      </w:r>
    </w:p>
    <w:p w14:paraId="7993259B" w14:textId="374502FD" w:rsidR="00EF74AD" w:rsidRPr="00F97C88" w:rsidRDefault="00986958" w:rsidP="005C0A41">
      <w:pPr>
        <w:pStyle w:val="Titel2NoEFK"/>
        <w:rPr>
          <w:highlight w:val="green"/>
        </w:rPr>
      </w:pPr>
      <w:bookmarkStart w:id="18" w:name="_Toc129154034"/>
      <w:bookmarkStart w:id="19" w:name="_Hlk124771736"/>
      <w:r w:rsidRPr="00F97C88">
        <w:rPr>
          <w:highlight w:val="green"/>
        </w:rPr>
        <w:t>Verschiedene Planungsinstrumente sind im Einsatz – die langfristige Investitionsplanung baut die SBB au</w:t>
      </w:r>
      <w:r w:rsidR="00752479" w:rsidRPr="00F97C88">
        <w:rPr>
          <w:highlight w:val="green"/>
        </w:rPr>
        <w:t>s</w:t>
      </w:r>
      <w:bookmarkEnd w:id="18"/>
    </w:p>
    <w:bookmarkEnd w:id="19"/>
    <w:p w14:paraId="56F7EA47" w14:textId="67A92044" w:rsidR="0046578C" w:rsidRPr="00F97C88" w:rsidRDefault="0046578C" w:rsidP="006D401D">
      <w:pPr>
        <w:pStyle w:val="TextEFK"/>
        <w:spacing w:before="240"/>
        <w:rPr>
          <w:rStyle w:val="Fett"/>
          <w:rFonts w:eastAsiaTheme="minorHAnsi" w:cstheme="minorBidi"/>
          <w:color w:val="auto"/>
          <w:sz w:val="32"/>
          <w:szCs w:val="32"/>
          <w:highlight w:val="green"/>
        </w:rPr>
      </w:pPr>
      <w:r w:rsidRPr="00F97C88">
        <w:rPr>
          <w:rStyle w:val="Fett"/>
          <w:color w:val="auto"/>
          <w:highlight w:val="green"/>
        </w:rPr>
        <w:t xml:space="preserve">Bestehende Planungsinstrumente </w:t>
      </w:r>
    </w:p>
    <w:p w14:paraId="5E039A94" w14:textId="0E00C35A" w:rsidR="00D549D8" w:rsidRPr="008F2F6B" w:rsidRDefault="003F13E4" w:rsidP="00D549D8">
      <w:pPr>
        <w:pStyle w:val="TextEFK"/>
        <w:rPr>
          <w:highlight w:val="green"/>
        </w:rPr>
      </w:pPr>
      <w:r w:rsidRPr="00F97C88">
        <w:rPr>
          <w:highlight w:val="green"/>
        </w:rPr>
        <w:t>Die</w:t>
      </w:r>
      <w:r w:rsidR="008321FD" w:rsidRPr="00F97C88">
        <w:rPr>
          <w:highlight w:val="green"/>
        </w:rPr>
        <w:t xml:space="preserve"> SBB und</w:t>
      </w:r>
      <w:r w:rsidR="00D549D8" w:rsidRPr="00F97C88">
        <w:rPr>
          <w:highlight w:val="green"/>
        </w:rPr>
        <w:t xml:space="preserve"> SBB </w:t>
      </w:r>
      <w:proofErr w:type="spellStart"/>
      <w:r w:rsidR="00D549D8" w:rsidRPr="00F97C88">
        <w:rPr>
          <w:highlight w:val="green"/>
        </w:rPr>
        <w:t>I</w:t>
      </w:r>
      <w:r w:rsidR="00692782" w:rsidRPr="00F97C88">
        <w:rPr>
          <w:highlight w:val="green"/>
        </w:rPr>
        <w:t>nfra</w:t>
      </w:r>
      <w:proofErr w:type="spellEnd"/>
      <w:r w:rsidR="00D549D8" w:rsidRPr="00F97C88">
        <w:rPr>
          <w:highlight w:val="green"/>
        </w:rPr>
        <w:t xml:space="preserve"> </w:t>
      </w:r>
      <w:r w:rsidRPr="00F97C88">
        <w:rPr>
          <w:highlight w:val="green"/>
        </w:rPr>
        <w:t>verwende</w:t>
      </w:r>
      <w:r w:rsidR="008321FD" w:rsidRPr="00F97C88">
        <w:rPr>
          <w:highlight w:val="green"/>
        </w:rPr>
        <w:t>n</w:t>
      </w:r>
      <w:r w:rsidR="00460ECE" w:rsidRPr="00F97C88">
        <w:rPr>
          <w:highlight w:val="green"/>
        </w:rPr>
        <w:t xml:space="preserve"> </w:t>
      </w:r>
      <w:r w:rsidR="00D549D8" w:rsidRPr="00F97C88">
        <w:rPr>
          <w:highlight w:val="green"/>
        </w:rPr>
        <w:t xml:space="preserve">verschiedene Planungsinstrumente. Mit dem Netzplan wird auf der strategischen Ebene </w:t>
      </w:r>
      <w:r w:rsidR="00460ECE" w:rsidRPr="00F97C88">
        <w:rPr>
          <w:highlight w:val="green"/>
        </w:rPr>
        <w:t xml:space="preserve">mit einer </w:t>
      </w:r>
      <w:r w:rsidR="00D549D8" w:rsidRPr="00F97C88">
        <w:rPr>
          <w:highlight w:val="green"/>
        </w:rPr>
        <w:t>langfristige</w:t>
      </w:r>
      <w:r w:rsidR="00460ECE" w:rsidRPr="00F97C88">
        <w:rPr>
          <w:highlight w:val="green"/>
        </w:rPr>
        <w:t>n</w:t>
      </w:r>
      <w:r w:rsidR="00D549D8" w:rsidRPr="00F97C88">
        <w:rPr>
          <w:highlight w:val="green"/>
        </w:rPr>
        <w:t xml:space="preserve"> Betrachtung </w:t>
      </w:r>
      <w:r w:rsidR="00460ECE" w:rsidRPr="00F97C88">
        <w:rPr>
          <w:highlight w:val="green"/>
        </w:rPr>
        <w:t>die</w:t>
      </w:r>
      <w:r w:rsidR="00C06DEE" w:rsidRPr="00F97C88">
        <w:rPr>
          <w:highlight w:val="green"/>
        </w:rPr>
        <w:t xml:space="preserve"> Infrastrukturentwicklung</w:t>
      </w:r>
      <w:r w:rsidRPr="00F97C88">
        <w:rPr>
          <w:highlight w:val="green"/>
        </w:rPr>
        <w:t xml:space="preserve"> bis 2060 und später</w:t>
      </w:r>
      <w:r w:rsidR="00D549D8" w:rsidRPr="00F97C88">
        <w:rPr>
          <w:highlight w:val="green"/>
        </w:rPr>
        <w:t xml:space="preserve"> abgebildet</w:t>
      </w:r>
      <w:r w:rsidR="00D549D8" w:rsidRPr="008F2F6B">
        <w:rPr>
          <w:highlight w:val="green"/>
        </w:rPr>
        <w:t>.</w:t>
      </w:r>
    </w:p>
    <w:p w14:paraId="3102B329" w14:textId="77777777" w:rsidR="00460ECE" w:rsidRPr="008F2F6B" w:rsidRDefault="00460ECE" w:rsidP="00D549D8">
      <w:pPr>
        <w:pStyle w:val="TextEFK"/>
        <w:rPr>
          <w:highlight w:val="green"/>
        </w:rPr>
      </w:pPr>
      <w:r w:rsidRPr="008F2F6B">
        <w:rPr>
          <w:highlight w:val="green"/>
        </w:rPr>
        <w:t xml:space="preserve">Aus Sicht integrierte Bahn plant die SBB die zu erbringenden Leistungen wie folgt: </w:t>
      </w:r>
    </w:p>
    <w:p w14:paraId="131D033E" w14:textId="3E90B4DE" w:rsidR="00460ECE" w:rsidRPr="008F2F6B" w:rsidRDefault="00460ECE" w:rsidP="00460ECE">
      <w:pPr>
        <w:pStyle w:val="TextEFK"/>
        <w:numPr>
          <w:ilvl w:val="0"/>
          <w:numId w:val="27"/>
        </w:numPr>
        <w:rPr>
          <w:highlight w:val="green"/>
        </w:rPr>
      </w:pPr>
      <w:r w:rsidRPr="008F2F6B">
        <w:rPr>
          <w:highlight w:val="green"/>
        </w:rPr>
        <w:t>Mittelfristige Angebots- und Ressourcenplanung (MAR)</w:t>
      </w:r>
      <w:r w:rsidR="0031247C" w:rsidRPr="008F2F6B">
        <w:rPr>
          <w:highlight w:val="green"/>
        </w:rPr>
        <w:t xml:space="preserve"> bis 6 Jahre</w:t>
      </w:r>
    </w:p>
    <w:p w14:paraId="5BCA4DA8" w14:textId="1A9D0F6D" w:rsidR="00460ECE" w:rsidRPr="008F2F6B" w:rsidRDefault="00460ECE" w:rsidP="00460ECE">
      <w:pPr>
        <w:pStyle w:val="TextEFK"/>
        <w:numPr>
          <w:ilvl w:val="0"/>
          <w:numId w:val="27"/>
        </w:numPr>
        <w:rPr>
          <w:highlight w:val="green"/>
        </w:rPr>
      </w:pPr>
      <w:r w:rsidRPr="008F2F6B">
        <w:rPr>
          <w:highlight w:val="green"/>
        </w:rPr>
        <w:t>Langfristige Angebots- und Ressourcenplanung (LAR)</w:t>
      </w:r>
      <w:r w:rsidR="0031247C" w:rsidRPr="008F2F6B">
        <w:rPr>
          <w:highlight w:val="green"/>
        </w:rPr>
        <w:t xml:space="preserve"> bis 20 Jahre</w:t>
      </w:r>
      <w:r w:rsidR="004F4321" w:rsidRPr="008F2F6B">
        <w:rPr>
          <w:highlight w:val="green"/>
        </w:rPr>
        <w:t>.</w:t>
      </w:r>
    </w:p>
    <w:p w14:paraId="21FC518D" w14:textId="5E105CED" w:rsidR="00B80BB5" w:rsidRPr="008F2F6B" w:rsidRDefault="008318A4" w:rsidP="00D549D8">
      <w:pPr>
        <w:pStyle w:val="TextEFK"/>
        <w:rPr>
          <w:highlight w:val="green"/>
        </w:rPr>
      </w:pPr>
      <w:r w:rsidRPr="008F2F6B">
        <w:rPr>
          <w:highlight w:val="green"/>
        </w:rPr>
        <w:t xml:space="preserve">In der langfristigen Finanzplanung werden die Leistungen aus der LAR auf 20 Jahre finanziell bewertet. </w:t>
      </w:r>
      <w:r w:rsidR="004F4321" w:rsidRPr="008F2F6B">
        <w:rPr>
          <w:highlight w:val="green"/>
        </w:rPr>
        <w:t xml:space="preserve">Der </w:t>
      </w:r>
      <w:r w:rsidRPr="008F2F6B">
        <w:rPr>
          <w:highlight w:val="green"/>
        </w:rPr>
        <w:t>Fokus</w:t>
      </w:r>
      <w:r w:rsidR="004F4321" w:rsidRPr="008F2F6B">
        <w:rPr>
          <w:highlight w:val="green"/>
        </w:rPr>
        <w:t xml:space="preserve"> liegt</w:t>
      </w:r>
      <w:r w:rsidRPr="008F2F6B">
        <w:rPr>
          <w:highlight w:val="green"/>
        </w:rPr>
        <w:t xml:space="preserve"> dabei </w:t>
      </w:r>
      <w:r w:rsidR="004F4321" w:rsidRPr="008F2F6B">
        <w:rPr>
          <w:highlight w:val="green"/>
        </w:rPr>
        <w:t>auf</w:t>
      </w:r>
      <w:r w:rsidRPr="008F2F6B">
        <w:rPr>
          <w:highlight w:val="green"/>
        </w:rPr>
        <w:t xml:space="preserve"> die Konzernfinanzierung und Verschuldung.</w:t>
      </w:r>
      <w:r w:rsidR="00B80BB5" w:rsidRPr="008F2F6B">
        <w:rPr>
          <w:highlight w:val="green"/>
        </w:rPr>
        <w:t xml:space="preserve"> Die über den BIF finanzierten Bauleistungen spielen für die Verschuldung eine untergeordnete Rolle.</w:t>
      </w:r>
    </w:p>
    <w:p w14:paraId="443930AD" w14:textId="4E53188E" w:rsidR="0046578C" w:rsidRPr="008F2F6B" w:rsidRDefault="00D549D8" w:rsidP="00D549D8">
      <w:pPr>
        <w:pStyle w:val="TextEFK"/>
        <w:rPr>
          <w:highlight w:val="green"/>
        </w:rPr>
      </w:pPr>
      <w:r w:rsidRPr="008F2F6B">
        <w:rPr>
          <w:highlight w:val="green"/>
        </w:rPr>
        <w:t>Eine langfristige</w:t>
      </w:r>
      <w:r w:rsidR="003A42ED" w:rsidRPr="008F2F6B">
        <w:rPr>
          <w:highlight w:val="green"/>
        </w:rPr>
        <w:t xml:space="preserve"> Planung des Erneuerungsbedarfs und </w:t>
      </w:r>
      <w:r w:rsidR="00DB098D" w:rsidRPr="008F2F6B">
        <w:rPr>
          <w:highlight w:val="green"/>
        </w:rPr>
        <w:t>des Substanzerhalts</w:t>
      </w:r>
      <w:r w:rsidRPr="008F2F6B">
        <w:rPr>
          <w:highlight w:val="green"/>
        </w:rPr>
        <w:t xml:space="preserve"> </w:t>
      </w:r>
      <w:r w:rsidR="00083888" w:rsidRPr="008F2F6B">
        <w:rPr>
          <w:highlight w:val="green"/>
        </w:rPr>
        <w:t xml:space="preserve">ist zum </w:t>
      </w:r>
      <w:r w:rsidRPr="008F2F6B">
        <w:rPr>
          <w:highlight w:val="green"/>
        </w:rPr>
        <w:t>Prüfungszeitpunkt</w:t>
      </w:r>
      <w:r w:rsidR="00083888" w:rsidRPr="008F2F6B">
        <w:rPr>
          <w:highlight w:val="green"/>
        </w:rPr>
        <w:t xml:space="preserve"> nur punktuell vorhanden</w:t>
      </w:r>
      <w:r w:rsidRPr="008F2F6B">
        <w:rPr>
          <w:highlight w:val="green"/>
        </w:rPr>
        <w:t>.</w:t>
      </w:r>
      <w:r w:rsidR="00083888" w:rsidRPr="008F2F6B">
        <w:rPr>
          <w:highlight w:val="green"/>
        </w:rPr>
        <w:t xml:space="preserve"> So berücksichtigt bspw. der LAR die</w:t>
      </w:r>
      <w:r w:rsidR="00E8353D" w:rsidRPr="008F2F6B">
        <w:rPr>
          <w:highlight w:val="green"/>
        </w:rPr>
        <w:t>se</w:t>
      </w:r>
      <w:r w:rsidR="00083888" w:rsidRPr="008F2F6B">
        <w:rPr>
          <w:highlight w:val="green"/>
        </w:rPr>
        <w:t xml:space="preserve"> </w:t>
      </w:r>
      <w:r w:rsidR="000B5B95" w:rsidRPr="008F2F6B">
        <w:rPr>
          <w:highlight w:val="green"/>
        </w:rPr>
        <w:t>Leistungen</w:t>
      </w:r>
      <w:r w:rsidR="00083888" w:rsidRPr="008F2F6B">
        <w:rPr>
          <w:highlight w:val="green"/>
        </w:rPr>
        <w:t xml:space="preserve"> </w:t>
      </w:r>
      <w:r w:rsidR="0091401D" w:rsidRPr="008F2F6B">
        <w:rPr>
          <w:highlight w:val="green"/>
        </w:rPr>
        <w:t>kaum</w:t>
      </w:r>
      <w:r w:rsidR="00083888" w:rsidRPr="008F2F6B">
        <w:rPr>
          <w:highlight w:val="green"/>
        </w:rPr>
        <w:t>.</w:t>
      </w:r>
      <w:r w:rsidRPr="008F2F6B">
        <w:rPr>
          <w:highlight w:val="green"/>
        </w:rPr>
        <w:t xml:space="preserve"> Die Bauportfolioplanung priorisiert die Bauvorhaben</w:t>
      </w:r>
      <w:r w:rsidR="003F13E4" w:rsidRPr="008F2F6B">
        <w:rPr>
          <w:highlight w:val="green"/>
        </w:rPr>
        <w:t xml:space="preserve"> aus der </w:t>
      </w:r>
      <w:r w:rsidRPr="008F2F6B">
        <w:rPr>
          <w:highlight w:val="green"/>
        </w:rPr>
        <w:t xml:space="preserve">LV und UV über einen </w:t>
      </w:r>
      <w:r w:rsidR="007C2C93" w:rsidRPr="008F2F6B">
        <w:rPr>
          <w:highlight w:val="green"/>
        </w:rPr>
        <w:t>kurz- und mittel</w:t>
      </w:r>
      <w:r w:rsidRPr="008F2F6B">
        <w:rPr>
          <w:highlight w:val="green"/>
        </w:rPr>
        <w:t xml:space="preserve">fristigen Horizont von </w:t>
      </w:r>
      <w:r w:rsidR="003F13E4" w:rsidRPr="008F2F6B">
        <w:rPr>
          <w:highlight w:val="green"/>
        </w:rPr>
        <w:t>vier</w:t>
      </w:r>
      <w:r w:rsidRPr="008F2F6B">
        <w:rPr>
          <w:highlight w:val="green"/>
        </w:rPr>
        <w:t xml:space="preserve"> bis </w:t>
      </w:r>
      <w:r w:rsidR="003F13E4" w:rsidRPr="008F2F6B">
        <w:rPr>
          <w:highlight w:val="green"/>
        </w:rPr>
        <w:t>sechs</w:t>
      </w:r>
      <w:r w:rsidRPr="008F2F6B">
        <w:rPr>
          <w:highlight w:val="green"/>
        </w:rPr>
        <w:t xml:space="preserve"> Jahren.</w:t>
      </w:r>
    </w:p>
    <w:p w14:paraId="06B3A9DB" w14:textId="46975503" w:rsidR="0046578C" w:rsidRPr="008F2F6B" w:rsidRDefault="0046578C" w:rsidP="006D401D">
      <w:pPr>
        <w:pStyle w:val="TextEFK"/>
        <w:spacing w:before="240"/>
        <w:rPr>
          <w:rStyle w:val="Fett"/>
          <w:color w:val="auto"/>
          <w:highlight w:val="green"/>
        </w:rPr>
      </w:pPr>
      <w:r w:rsidRPr="008F2F6B">
        <w:rPr>
          <w:rStyle w:val="Fett"/>
          <w:color w:val="auto"/>
          <w:highlight w:val="green"/>
        </w:rPr>
        <w:t>Planungsinstrumente</w:t>
      </w:r>
      <w:r w:rsidR="00674999" w:rsidRPr="008F2F6B">
        <w:rPr>
          <w:rStyle w:val="Fett"/>
          <w:color w:val="auto"/>
          <w:highlight w:val="green"/>
        </w:rPr>
        <w:t xml:space="preserve"> im Aufbau</w:t>
      </w:r>
    </w:p>
    <w:p w14:paraId="36ACA381" w14:textId="293E643E" w:rsidR="000B5B95" w:rsidRPr="008F2F6B" w:rsidRDefault="000B5B95" w:rsidP="00D549D8">
      <w:pPr>
        <w:pStyle w:val="TextEFK"/>
        <w:rPr>
          <w:highlight w:val="green"/>
        </w:rPr>
      </w:pPr>
      <w:r w:rsidRPr="008F2F6B">
        <w:rPr>
          <w:highlight w:val="green"/>
        </w:rPr>
        <w:t xml:space="preserve">SBB </w:t>
      </w:r>
      <w:proofErr w:type="spellStart"/>
      <w:r w:rsidRPr="008F2F6B">
        <w:rPr>
          <w:highlight w:val="green"/>
        </w:rPr>
        <w:t>Infra</w:t>
      </w:r>
      <w:proofErr w:type="spellEnd"/>
      <w:r w:rsidRPr="008F2F6B">
        <w:rPr>
          <w:highlight w:val="green"/>
        </w:rPr>
        <w:t xml:space="preserve"> beabsichtigt mit dem Aufbau der rollierenden Investitionsplanung, die einen Zeitraum von mindestens 16 Jahren umfassen soll, die zeitliche Adaptierung der Bauportfolioplanung an den LAR-Prozess. Das Zielbild dazu soll im </w:t>
      </w:r>
      <w:r w:rsidR="004F4321" w:rsidRPr="008F2F6B">
        <w:rPr>
          <w:highlight w:val="green"/>
        </w:rPr>
        <w:t>zweiten</w:t>
      </w:r>
      <w:r w:rsidRPr="008F2F6B">
        <w:rPr>
          <w:highlight w:val="green"/>
        </w:rPr>
        <w:t xml:space="preserve"> Semester 2023 formuliert werden und der erste Einsatz plant die SBB </w:t>
      </w:r>
      <w:proofErr w:type="spellStart"/>
      <w:r w:rsidRPr="008F2F6B">
        <w:rPr>
          <w:highlight w:val="green"/>
        </w:rPr>
        <w:t>Infra</w:t>
      </w:r>
      <w:proofErr w:type="spellEnd"/>
      <w:r w:rsidRPr="008F2F6B">
        <w:rPr>
          <w:highlight w:val="green"/>
        </w:rPr>
        <w:t xml:space="preserve"> per 2025.</w:t>
      </w:r>
    </w:p>
    <w:p w14:paraId="4FB4A584" w14:textId="3BDEF32A" w:rsidR="00255CDF" w:rsidRPr="008F2F6B" w:rsidRDefault="00255CDF" w:rsidP="00D549D8">
      <w:pPr>
        <w:pStyle w:val="TextEFK"/>
        <w:rPr>
          <w:highlight w:val="green"/>
        </w:rPr>
      </w:pPr>
      <w:r w:rsidRPr="008F2F6B">
        <w:rPr>
          <w:highlight w:val="green"/>
        </w:rPr>
        <w:t xml:space="preserve">Parallel soll die </w:t>
      </w:r>
      <w:r w:rsidR="00F64D4F" w:rsidRPr="008F2F6B">
        <w:rPr>
          <w:highlight w:val="green"/>
        </w:rPr>
        <w:t xml:space="preserve">Sicht auf die </w:t>
      </w:r>
      <w:r w:rsidRPr="008F2F6B">
        <w:rPr>
          <w:highlight w:val="green"/>
        </w:rPr>
        <w:t>Strecken und Knoten</w:t>
      </w:r>
      <w:r w:rsidR="00F64D4F" w:rsidRPr="008F2F6B">
        <w:rPr>
          <w:highlight w:val="green"/>
        </w:rPr>
        <w:t xml:space="preserve"> (Knoten wie z. B. Zürich, Olten)</w:t>
      </w:r>
      <w:r w:rsidRPr="008F2F6B">
        <w:rPr>
          <w:highlight w:val="green"/>
        </w:rPr>
        <w:t xml:space="preserve"> dahingehend entwickelt werden, dass </w:t>
      </w:r>
      <w:r w:rsidR="00546E76" w:rsidRPr="008F2F6B">
        <w:rPr>
          <w:highlight w:val="green"/>
        </w:rPr>
        <w:t xml:space="preserve">darin </w:t>
      </w:r>
      <w:r w:rsidRPr="008F2F6B">
        <w:rPr>
          <w:highlight w:val="green"/>
        </w:rPr>
        <w:t>die einzelnen Anlagengattungsstrategien eine konsolidierte Sicht ergeben.</w:t>
      </w:r>
      <w:r w:rsidR="00DF2EF3" w:rsidRPr="008F2F6B">
        <w:rPr>
          <w:highlight w:val="green"/>
        </w:rPr>
        <w:t xml:space="preserve"> Damit soll</w:t>
      </w:r>
      <w:r w:rsidR="00546E76" w:rsidRPr="008F2F6B">
        <w:rPr>
          <w:highlight w:val="green"/>
        </w:rPr>
        <w:t>en</w:t>
      </w:r>
      <w:r w:rsidR="00DF2EF3" w:rsidRPr="008F2F6B">
        <w:rPr>
          <w:highlight w:val="green"/>
        </w:rPr>
        <w:t xml:space="preserve"> frühzeitig mögliche Synergien bei Bauvorhaben erkannt und genutzt werden.</w:t>
      </w:r>
    </w:p>
    <w:p w14:paraId="4AFDED66" w14:textId="0F8F3D96" w:rsidR="008D6F3A" w:rsidRDefault="008D6F3A" w:rsidP="008D6F3A">
      <w:pPr>
        <w:pStyle w:val="TextEFK"/>
      </w:pPr>
      <w:r w:rsidRPr="008F2F6B">
        <w:rPr>
          <w:highlight w:val="green"/>
        </w:rPr>
        <w:t xml:space="preserve">Mit Blick auf die Ausbauten AS25 und AS35 sowie den daraus entstehenden Substanzerhaltungsbedarf hat SBB </w:t>
      </w:r>
      <w:proofErr w:type="spellStart"/>
      <w:r w:rsidRPr="008F2F6B">
        <w:rPr>
          <w:highlight w:val="green"/>
        </w:rPr>
        <w:t>I</w:t>
      </w:r>
      <w:r w:rsidR="00692782" w:rsidRPr="008F2F6B">
        <w:rPr>
          <w:highlight w:val="green"/>
        </w:rPr>
        <w:t>nfra</w:t>
      </w:r>
      <w:proofErr w:type="spellEnd"/>
      <w:r w:rsidRPr="008F2F6B">
        <w:rPr>
          <w:highlight w:val="green"/>
        </w:rPr>
        <w:t xml:space="preserve"> </w:t>
      </w:r>
      <w:r w:rsidR="00546E76" w:rsidRPr="008F2F6B">
        <w:rPr>
          <w:highlight w:val="green"/>
        </w:rPr>
        <w:t xml:space="preserve">2022 </w:t>
      </w:r>
      <w:r w:rsidRPr="008F2F6B">
        <w:rPr>
          <w:highlight w:val="green"/>
        </w:rPr>
        <w:t xml:space="preserve">ein Folgekostenmodell entwickelt. Das Prognosemodell schätzt die Folgekosten der Ausbauten inkl. Betrachtung der Auswirkungen </w:t>
      </w:r>
      <w:r w:rsidR="001F574D" w:rsidRPr="008F2F6B">
        <w:rPr>
          <w:highlight w:val="green"/>
        </w:rPr>
        <w:t>auf</w:t>
      </w:r>
      <w:r w:rsidRPr="008F2F6B">
        <w:rPr>
          <w:highlight w:val="green"/>
        </w:rPr>
        <w:t xml:space="preserve"> das Bestandsnetz.</w:t>
      </w:r>
      <w:r w:rsidR="00546E76" w:rsidRPr="008F2F6B">
        <w:rPr>
          <w:highlight w:val="green"/>
        </w:rPr>
        <w:t xml:space="preserve"> Die Etablierung dieses Modells ist noch ausstehend.</w:t>
      </w:r>
    </w:p>
    <w:p w14:paraId="1BA47901" w14:textId="690D5228" w:rsidR="00EF74AD" w:rsidRPr="008F2F6B" w:rsidRDefault="00EF74AD" w:rsidP="000951A8">
      <w:pPr>
        <w:pStyle w:val="BeurteilungTitelEFK"/>
        <w:rPr>
          <w:highlight w:val="blue"/>
        </w:rPr>
      </w:pPr>
      <w:r w:rsidRPr="008F2F6B">
        <w:rPr>
          <w:highlight w:val="blue"/>
        </w:rPr>
        <w:t>Beurteilung</w:t>
      </w:r>
      <w:r w:rsidR="00253BC8" w:rsidRPr="008F2F6B">
        <w:rPr>
          <w:highlight w:val="blue"/>
        </w:rPr>
        <w:t xml:space="preserve"> </w:t>
      </w:r>
    </w:p>
    <w:p w14:paraId="53092B3F" w14:textId="053A50E7" w:rsidR="00FC20E9" w:rsidRDefault="00F13802" w:rsidP="00497F98">
      <w:pPr>
        <w:pStyle w:val="BeurteilungUndEmpfehlungEFK"/>
      </w:pPr>
      <w:r w:rsidRPr="008F2F6B">
        <w:rPr>
          <w:highlight w:val="blue"/>
        </w:rPr>
        <w:t xml:space="preserve">Die von der SBB </w:t>
      </w:r>
      <w:proofErr w:type="spellStart"/>
      <w:r w:rsidRPr="008F2F6B">
        <w:rPr>
          <w:highlight w:val="blue"/>
        </w:rPr>
        <w:t>I</w:t>
      </w:r>
      <w:r w:rsidR="00692782" w:rsidRPr="008F2F6B">
        <w:rPr>
          <w:highlight w:val="blue"/>
        </w:rPr>
        <w:t>nfra</w:t>
      </w:r>
      <w:proofErr w:type="spellEnd"/>
      <w:r w:rsidRPr="008F2F6B">
        <w:rPr>
          <w:highlight w:val="blue"/>
        </w:rPr>
        <w:t xml:space="preserve"> verwendeten Planungsinstrumente sind etabliert, decken verschiedene Planungshorizonte ab und liefern kontinuierliche Ergebnisse. Der</w:t>
      </w:r>
      <w:r w:rsidR="2DB32FCC" w:rsidRPr="008F2F6B">
        <w:rPr>
          <w:highlight w:val="blue"/>
        </w:rPr>
        <w:t xml:space="preserve"> </w:t>
      </w:r>
      <w:r w:rsidR="2B11AC45" w:rsidRPr="008F2F6B">
        <w:rPr>
          <w:highlight w:val="blue"/>
        </w:rPr>
        <w:t>langfristige</w:t>
      </w:r>
      <w:r w:rsidRPr="008F2F6B">
        <w:rPr>
          <w:highlight w:val="blue"/>
        </w:rPr>
        <w:t xml:space="preserve"> Substanzerhalt findet in diesen Instrumenten jedoch kaum Berücksichtigung. Eine erste </w:t>
      </w:r>
      <w:r w:rsidRPr="008F2F6B">
        <w:rPr>
          <w:highlight w:val="blue"/>
        </w:rPr>
        <w:lastRenderedPageBreak/>
        <w:t xml:space="preserve">Konsolidierung der Bauleistungen LV und UV findet in der Bauportfolioplanung </w:t>
      </w:r>
      <w:r w:rsidR="003E76DD" w:rsidRPr="008F2F6B">
        <w:rPr>
          <w:highlight w:val="blue"/>
        </w:rPr>
        <w:t xml:space="preserve">zwar </w:t>
      </w:r>
      <w:r w:rsidRPr="008F2F6B">
        <w:rPr>
          <w:highlight w:val="blue"/>
        </w:rPr>
        <w:t>statt. Allerdings nur für eine</w:t>
      </w:r>
      <w:r w:rsidR="009A7FAA" w:rsidRPr="008F2F6B">
        <w:rPr>
          <w:highlight w:val="blue"/>
        </w:rPr>
        <w:t>n</w:t>
      </w:r>
      <w:r w:rsidRPr="008F2F6B">
        <w:rPr>
          <w:highlight w:val="blue"/>
        </w:rPr>
        <w:t xml:space="preserve"> Zeitraum von vier bis sechs Jahren. </w:t>
      </w:r>
      <w:r w:rsidR="00AF2A96" w:rsidRPr="008F2F6B">
        <w:rPr>
          <w:highlight w:val="blue"/>
        </w:rPr>
        <w:t xml:space="preserve">Die fehlende Verbindung zwischen der lang- und kurzfristigen Ebene hat SBB </w:t>
      </w:r>
      <w:proofErr w:type="spellStart"/>
      <w:r w:rsidR="00AF2A96" w:rsidRPr="008F2F6B">
        <w:rPr>
          <w:highlight w:val="blue"/>
        </w:rPr>
        <w:t>I</w:t>
      </w:r>
      <w:r w:rsidR="00692782" w:rsidRPr="008F2F6B">
        <w:rPr>
          <w:highlight w:val="blue"/>
        </w:rPr>
        <w:t>nfra</w:t>
      </w:r>
      <w:proofErr w:type="spellEnd"/>
      <w:r w:rsidR="00AF2A96" w:rsidRPr="008F2F6B">
        <w:rPr>
          <w:highlight w:val="blue"/>
        </w:rPr>
        <w:t xml:space="preserve"> erkannt und will diese</w:t>
      </w:r>
      <w:r w:rsidR="003E76DD" w:rsidRPr="008F2F6B">
        <w:rPr>
          <w:highlight w:val="blue"/>
        </w:rPr>
        <w:t xml:space="preserve"> mit den sich in Entwicklung befindenden Instrumenten</w:t>
      </w:r>
      <w:r w:rsidR="00AF2A96" w:rsidRPr="008F2F6B">
        <w:rPr>
          <w:highlight w:val="blue"/>
        </w:rPr>
        <w:t xml:space="preserve"> herstellen. Aus Sicht </w:t>
      </w:r>
      <w:r w:rsidR="004F4321" w:rsidRPr="008F2F6B">
        <w:rPr>
          <w:highlight w:val="blue"/>
        </w:rPr>
        <w:t xml:space="preserve">der </w:t>
      </w:r>
      <w:r w:rsidR="00AF2A96" w:rsidRPr="008F2F6B">
        <w:rPr>
          <w:highlight w:val="blue"/>
        </w:rPr>
        <w:t xml:space="preserve">EFK ist der angedachte Weg mit der rollierenden Planung, </w:t>
      </w:r>
      <w:r w:rsidR="0052148B" w:rsidRPr="008F2F6B">
        <w:rPr>
          <w:highlight w:val="blue"/>
        </w:rPr>
        <w:t>Strecken- und Knoten-Sicht</w:t>
      </w:r>
      <w:r w:rsidR="007C2C93" w:rsidRPr="008F2F6B">
        <w:rPr>
          <w:highlight w:val="blue"/>
        </w:rPr>
        <w:t xml:space="preserve"> und</w:t>
      </w:r>
      <w:r w:rsidR="0052148B" w:rsidRPr="008F2F6B">
        <w:rPr>
          <w:highlight w:val="blue"/>
        </w:rPr>
        <w:t xml:space="preserve"> </w:t>
      </w:r>
      <w:r w:rsidR="00AF2A96" w:rsidRPr="008F2F6B">
        <w:rPr>
          <w:highlight w:val="blue"/>
        </w:rPr>
        <w:t>dem Folgekostenmodell zielführen</w:t>
      </w:r>
      <w:r w:rsidR="00915916" w:rsidRPr="008F2F6B">
        <w:rPr>
          <w:highlight w:val="blue"/>
        </w:rPr>
        <w:t xml:space="preserve">d. Die EFK geht davon aus, dass SBB </w:t>
      </w:r>
      <w:proofErr w:type="spellStart"/>
      <w:r w:rsidR="00915916" w:rsidRPr="008F2F6B">
        <w:rPr>
          <w:highlight w:val="blue"/>
        </w:rPr>
        <w:t>I</w:t>
      </w:r>
      <w:r w:rsidR="00692782" w:rsidRPr="008F2F6B">
        <w:rPr>
          <w:highlight w:val="blue"/>
        </w:rPr>
        <w:t>nfra</w:t>
      </w:r>
      <w:proofErr w:type="spellEnd"/>
      <w:r w:rsidR="00915916" w:rsidRPr="008F2F6B">
        <w:rPr>
          <w:highlight w:val="blue"/>
        </w:rPr>
        <w:t xml:space="preserve"> </w:t>
      </w:r>
      <w:r w:rsidR="003E76DD" w:rsidRPr="008F2F6B">
        <w:rPr>
          <w:highlight w:val="blue"/>
        </w:rPr>
        <w:t xml:space="preserve">die Umsetzung </w:t>
      </w:r>
      <w:r w:rsidR="00915916" w:rsidRPr="008F2F6B">
        <w:rPr>
          <w:highlight w:val="blue"/>
        </w:rPr>
        <w:t>wie geplant realisieren wird und verzichtet daher auf eine Empfehlung</w:t>
      </w:r>
      <w:r w:rsidR="00790137" w:rsidRPr="008F2F6B">
        <w:rPr>
          <w:highlight w:val="blue"/>
        </w:rPr>
        <w:t>.</w:t>
      </w:r>
    </w:p>
    <w:p w14:paraId="08602162" w14:textId="5F1C9076" w:rsidR="00780715" w:rsidRPr="00F97C88" w:rsidRDefault="000B5B95" w:rsidP="00404166">
      <w:pPr>
        <w:pStyle w:val="Titel2NoEFK"/>
        <w:rPr>
          <w:highlight w:val="green"/>
        </w:rPr>
      </w:pPr>
      <w:bookmarkStart w:id="20" w:name="_Toc129154035"/>
      <w:r w:rsidRPr="00F97C88">
        <w:rPr>
          <w:highlight w:val="green"/>
        </w:rPr>
        <w:t>Ausgewie</w:t>
      </w:r>
      <w:r w:rsidR="00542CFA" w:rsidRPr="00F97C88">
        <w:rPr>
          <w:highlight w:val="green"/>
        </w:rPr>
        <w:t>se</w:t>
      </w:r>
      <w:r w:rsidRPr="00F97C88">
        <w:rPr>
          <w:highlight w:val="green"/>
        </w:rPr>
        <w:t>ner</w:t>
      </w:r>
      <w:r w:rsidR="00D25BE2" w:rsidRPr="00F97C88">
        <w:rPr>
          <w:highlight w:val="green"/>
        </w:rPr>
        <w:t xml:space="preserve"> </w:t>
      </w:r>
      <w:r w:rsidR="00260377" w:rsidRPr="00F97C88">
        <w:rPr>
          <w:highlight w:val="green"/>
        </w:rPr>
        <w:t xml:space="preserve">Substanzerhaltungsrückstand </w:t>
      </w:r>
      <w:r w:rsidR="00413B35" w:rsidRPr="00F97C88">
        <w:rPr>
          <w:highlight w:val="green"/>
        </w:rPr>
        <w:t>in Milliardenhöhe ist umstritten</w:t>
      </w:r>
      <w:bookmarkEnd w:id="20"/>
    </w:p>
    <w:p w14:paraId="2ACB6AB1" w14:textId="130726FB" w:rsidR="00260377" w:rsidRPr="00F97C88" w:rsidRDefault="00260377" w:rsidP="00260377">
      <w:pPr>
        <w:pStyle w:val="TextEFK"/>
        <w:rPr>
          <w:highlight w:val="green"/>
        </w:rPr>
      </w:pPr>
      <w:r w:rsidRPr="00F97C88">
        <w:rPr>
          <w:highlight w:val="green"/>
        </w:rPr>
        <w:t>Über die LV und UV werden die Bau</w:t>
      </w:r>
      <w:r w:rsidR="000A7E1D" w:rsidRPr="00F97C88">
        <w:rPr>
          <w:highlight w:val="green"/>
        </w:rPr>
        <w:t>- und Technologie</w:t>
      </w:r>
      <w:r w:rsidRPr="00F97C88">
        <w:rPr>
          <w:highlight w:val="green"/>
        </w:rPr>
        <w:t xml:space="preserve">leistungen bestellt und finanziert. Damit ist der grundlegende Planungsrahmen für die SBB </w:t>
      </w:r>
      <w:proofErr w:type="spellStart"/>
      <w:r w:rsidRPr="00F97C88">
        <w:rPr>
          <w:highlight w:val="green"/>
        </w:rPr>
        <w:t>I</w:t>
      </w:r>
      <w:r w:rsidR="00281D21" w:rsidRPr="00F97C88">
        <w:rPr>
          <w:highlight w:val="green"/>
        </w:rPr>
        <w:t>nfra</w:t>
      </w:r>
      <w:proofErr w:type="spellEnd"/>
      <w:r w:rsidRPr="00F97C88">
        <w:rPr>
          <w:highlight w:val="green"/>
        </w:rPr>
        <w:t xml:space="preserve"> abgesteckt.</w:t>
      </w:r>
      <w:r w:rsidR="00BB4B59" w:rsidRPr="00F97C88">
        <w:rPr>
          <w:highlight w:val="green"/>
        </w:rPr>
        <w:t xml:space="preserve"> Gestützt auf die LV müssen alle </w:t>
      </w:r>
      <w:r w:rsidR="004F4321" w:rsidRPr="00F97C88">
        <w:rPr>
          <w:highlight w:val="green"/>
        </w:rPr>
        <w:t>ISB</w:t>
      </w:r>
      <w:r w:rsidR="00BB4B59" w:rsidRPr="00F97C88">
        <w:rPr>
          <w:highlight w:val="green"/>
        </w:rPr>
        <w:t xml:space="preserve"> den jährlichen </w:t>
      </w:r>
      <w:r w:rsidR="00281D21" w:rsidRPr="00F97C88">
        <w:rPr>
          <w:highlight w:val="green"/>
        </w:rPr>
        <w:t>Netzzustandsbericht</w:t>
      </w:r>
      <w:r w:rsidR="00BB4B59" w:rsidRPr="00F97C88">
        <w:rPr>
          <w:highlight w:val="green"/>
        </w:rPr>
        <w:t xml:space="preserve"> erstellen.</w:t>
      </w:r>
    </w:p>
    <w:p w14:paraId="435F69AD" w14:textId="24A23911" w:rsidR="00BB4B59" w:rsidRPr="008F2F6B" w:rsidRDefault="00BB4B59" w:rsidP="00BB4B59">
      <w:pPr>
        <w:pStyle w:val="TextEFK"/>
        <w:contextualSpacing/>
        <w:rPr>
          <w:rStyle w:val="Fett"/>
          <w:b w:val="0"/>
          <w:bCs w:val="0"/>
          <w:color w:val="auto"/>
          <w:highlight w:val="green"/>
        </w:rPr>
      </w:pPr>
      <w:r w:rsidRPr="00F97C88">
        <w:rPr>
          <w:rStyle w:val="Fett"/>
          <w:b w:val="0"/>
          <w:bCs w:val="0"/>
          <w:color w:val="auto"/>
          <w:highlight w:val="green"/>
        </w:rPr>
        <w:t xml:space="preserve">Die SBB </w:t>
      </w:r>
      <w:proofErr w:type="spellStart"/>
      <w:r w:rsidR="006B2587" w:rsidRPr="00F97C88">
        <w:rPr>
          <w:rStyle w:val="Fett"/>
          <w:b w:val="0"/>
          <w:bCs w:val="0"/>
          <w:color w:val="auto"/>
          <w:highlight w:val="green"/>
        </w:rPr>
        <w:t>Infra</w:t>
      </w:r>
      <w:proofErr w:type="spellEnd"/>
      <w:r w:rsidR="006B2587" w:rsidRPr="00F97C88">
        <w:rPr>
          <w:rStyle w:val="Fett"/>
          <w:b w:val="0"/>
          <w:bCs w:val="0"/>
          <w:color w:val="auto"/>
          <w:highlight w:val="green"/>
        </w:rPr>
        <w:t xml:space="preserve"> </w:t>
      </w:r>
      <w:r w:rsidRPr="00F97C88">
        <w:rPr>
          <w:rStyle w:val="Fett"/>
          <w:b w:val="0"/>
          <w:bCs w:val="0"/>
          <w:color w:val="auto"/>
          <w:highlight w:val="green"/>
        </w:rPr>
        <w:t xml:space="preserve">weist im </w:t>
      </w:r>
      <w:proofErr w:type="spellStart"/>
      <w:r w:rsidR="00FC5005" w:rsidRPr="00F97C88">
        <w:rPr>
          <w:rStyle w:val="Fett"/>
          <w:b w:val="0"/>
          <w:bCs w:val="0"/>
          <w:color w:val="auto"/>
          <w:highlight w:val="green"/>
        </w:rPr>
        <w:t>NetzBe</w:t>
      </w:r>
      <w:proofErr w:type="spellEnd"/>
      <w:r w:rsidRPr="00F97C88">
        <w:rPr>
          <w:rStyle w:val="Fett"/>
          <w:b w:val="0"/>
          <w:bCs w:val="0"/>
          <w:color w:val="auto"/>
          <w:highlight w:val="green"/>
        </w:rPr>
        <w:t xml:space="preserve"> den Zustand und die substanzielle Entwicklung ihrer Infrastruktur als Gesamtüberblick </w:t>
      </w:r>
      <w:r w:rsidRPr="008F2F6B">
        <w:rPr>
          <w:rStyle w:val="Fett"/>
          <w:b w:val="0"/>
          <w:bCs w:val="0"/>
          <w:color w:val="auto"/>
          <w:highlight w:val="green"/>
        </w:rPr>
        <w:t xml:space="preserve">aus, letztmals per 31. Dezember 2021. Ergänzend zu den Benotungen gemäss den RTE-Anlagengattungen und deren Interpretation weist die SBB </w:t>
      </w:r>
      <w:proofErr w:type="spellStart"/>
      <w:r w:rsidR="008323F3" w:rsidRPr="008F2F6B">
        <w:rPr>
          <w:rStyle w:val="Fett"/>
          <w:b w:val="0"/>
          <w:bCs w:val="0"/>
          <w:color w:val="auto"/>
          <w:highlight w:val="green"/>
        </w:rPr>
        <w:t>Infra</w:t>
      </w:r>
      <w:proofErr w:type="spellEnd"/>
      <w:r w:rsidR="008323F3" w:rsidRPr="008F2F6B">
        <w:rPr>
          <w:rStyle w:val="Fett"/>
          <w:b w:val="0"/>
          <w:bCs w:val="0"/>
          <w:color w:val="auto"/>
          <w:highlight w:val="green"/>
        </w:rPr>
        <w:t xml:space="preserve"> </w:t>
      </w:r>
      <w:r w:rsidRPr="008F2F6B">
        <w:rPr>
          <w:rStyle w:val="Fett"/>
          <w:b w:val="0"/>
          <w:bCs w:val="0"/>
          <w:color w:val="auto"/>
          <w:highlight w:val="green"/>
        </w:rPr>
        <w:t xml:space="preserve">einen Substanzerhaltungsrückstand bei ihrer Infrastruktur von rund 6,5 Milliarden Franken </w:t>
      </w:r>
      <w:r w:rsidR="00BC6493" w:rsidRPr="008F2F6B">
        <w:rPr>
          <w:rStyle w:val="Fett"/>
          <w:b w:val="0"/>
          <w:bCs w:val="0"/>
          <w:color w:val="auto"/>
          <w:highlight w:val="green"/>
        </w:rPr>
        <w:t>aus</w:t>
      </w:r>
      <w:r w:rsidRPr="008F2F6B">
        <w:rPr>
          <w:rStyle w:val="Fett"/>
          <w:b w:val="0"/>
          <w:bCs w:val="0"/>
          <w:color w:val="auto"/>
          <w:highlight w:val="green"/>
        </w:rPr>
        <w:t xml:space="preserve">. Mehr als die Hälfte davon entfallen auf die Gattungen «Bahnstromanlagen» und «Fahrbahn». </w:t>
      </w:r>
      <w:r w:rsidR="00413B35" w:rsidRPr="008F2F6B">
        <w:rPr>
          <w:rStyle w:val="Fett"/>
          <w:b w:val="0"/>
          <w:bCs w:val="0"/>
          <w:color w:val="auto"/>
          <w:highlight w:val="green"/>
        </w:rPr>
        <w:t>D</w:t>
      </w:r>
      <w:r w:rsidRPr="008F2F6B">
        <w:rPr>
          <w:rStyle w:val="Fett"/>
          <w:b w:val="0"/>
          <w:bCs w:val="0"/>
          <w:color w:val="auto"/>
          <w:highlight w:val="green"/>
        </w:rPr>
        <w:t xml:space="preserve">er Rückstand </w:t>
      </w:r>
      <w:r w:rsidR="00413B35" w:rsidRPr="008F2F6B">
        <w:rPr>
          <w:rStyle w:val="Fett"/>
          <w:b w:val="0"/>
          <w:bCs w:val="0"/>
          <w:color w:val="auto"/>
          <w:highlight w:val="green"/>
        </w:rPr>
        <w:t xml:space="preserve">stieg </w:t>
      </w:r>
      <w:r w:rsidRPr="008F2F6B">
        <w:rPr>
          <w:rStyle w:val="Fett"/>
          <w:b w:val="0"/>
          <w:bCs w:val="0"/>
          <w:color w:val="auto"/>
          <w:highlight w:val="green"/>
        </w:rPr>
        <w:t xml:space="preserve">zwischen 2015 und 2021 um mehr als 2 Milliarden Franken an. </w:t>
      </w:r>
    </w:p>
    <w:p w14:paraId="3E65E59F" w14:textId="522B6091" w:rsidR="00BB4B59" w:rsidRPr="008F2F6B" w:rsidRDefault="00BB4B59" w:rsidP="00BB4B59">
      <w:pPr>
        <w:pStyle w:val="TextEFK"/>
        <w:rPr>
          <w:rStyle w:val="Fett"/>
          <w:b w:val="0"/>
          <w:bCs w:val="0"/>
          <w:color w:val="auto"/>
          <w:highlight w:val="green"/>
        </w:rPr>
      </w:pPr>
      <w:r w:rsidRPr="008F2F6B">
        <w:rPr>
          <w:rStyle w:val="Fett"/>
          <w:b w:val="0"/>
          <w:bCs w:val="0"/>
          <w:color w:val="auto"/>
          <w:highlight w:val="green"/>
        </w:rPr>
        <w:t xml:space="preserve">Wie aus der Grundofferte zur LV 2025–2028 hervorgeht, rechnet die SBB </w:t>
      </w:r>
      <w:proofErr w:type="spellStart"/>
      <w:r w:rsidRPr="008F2F6B">
        <w:rPr>
          <w:rStyle w:val="Fett"/>
          <w:b w:val="0"/>
          <w:bCs w:val="0"/>
          <w:color w:val="auto"/>
          <w:highlight w:val="green"/>
        </w:rPr>
        <w:t>I</w:t>
      </w:r>
      <w:r w:rsidR="00C500DD" w:rsidRPr="008F2F6B">
        <w:rPr>
          <w:rStyle w:val="Fett"/>
          <w:b w:val="0"/>
          <w:bCs w:val="0"/>
          <w:color w:val="auto"/>
          <w:highlight w:val="green"/>
        </w:rPr>
        <w:t>nfra</w:t>
      </w:r>
      <w:proofErr w:type="spellEnd"/>
      <w:r w:rsidRPr="008F2F6B">
        <w:rPr>
          <w:rStyle w:val="Fett"/>
          <w:b w:val="0"/>
          <w:bCs w:val="0"/>
          <w:color w:val="auto"/>
          <w:highlight w:val="green"/>
        </w:rPr>
        <w:t xml:space="preserve"> künftig mit einem weiteren Anstieg des Substanzerhaltungsrückstands.</w:t>
      </w:r>
    </w:p>
    <w:p w14:paraId="6626D216" w14:textId="77777777" w:rsidR="00BB4B59" w:rsidRPr="008F2F6B" w:rsidRDefault="00BB4B59" w:rsidP="00BB4B59">
      <w:pPr>
        <w:pStyle w:val="TextEFK"/>
        <w:spacing w:after="0"/>
        <w:contextualSpacing/>
        <w:rPr>
          <w:rStyle w:val="Fett"/>
          <w:b w:val="0"/>
          <w:bCs w:val="0"/>
          <w:color w:val="auto"/>
          <w:highlight w:val="green"/>
        </w:rPr>
      </w:pPr>
      <w:r w:rsidRPr="008F2F6B">
        <w:rPr>
          <w:rStyle w:val="Fett"/>
          <w:b w:val="0"/>
          <w:bCs w:val="0"/>
          <w:color w:val="auto"/>
          <w:highlight w:val="green"/>
        </w:rPr>
        <w:t>Die Akzeptanz des ausgewiesenen Substanzerhaltungsrückstands verläuft momentan kontrovers:</w:t>
      </w:r>
    </w:p>
    <w:p w14:paraId="7A568136" w14:textId="77777777" w:rsidR="00BB4B59" w:rsidRPr="008F2F6B" w:rsidRDefault="00BB4B59" w:rsidP="00BB4B59">
      <w:pPr>
        <w:pStyle w:val="TextAufzhlungEFK"/>
        <w:rPr>
          <w:rStyle w:val="Fett"/>
          <w:b w:val="0"/>
          <w:bCs w:val="0"/>
          <w:color w:val="auto"/>
          <w:highlight w:val="green"/>
          <w:lang w:val="de-CH"/>
        </w:rPr>
      </w:pPr>
      <w:r w:rsidRPr="008F2F6B">
        <w:rPr>
          <w:rStyle w:val="Fett"/>
          <w:b w:val="0"/>
          <w:bCs w:val="0"/>
          <w:color w:val="auto"/>
          <w:highlight w:val="green"/>
          <w:lang w:val="de-CH"/>
        </w:rPr>
        <w:t xml:space="preserve">Das BAV zweifelt vor allem an der Objektivität der Angaben und stellt demzufolge den Rückstand grundsätzlich infrage. Die Gegenüberstellung der LV-Kennzahlen (z. B. Verfügbarkeit) und des Netzzustands korrelieren nicht. </w:t>
      </w:r>
    </w:p>
    <w:p w14:paraId="044F9C9F" w14:textId="18D93904" w:rsidR="0091401D" w:rsidRPr="008F2F6B" w:rsidRDefault="00BB4B59" w:rsidP="005F29B1">
      <w:pPr>
        <w:pStyle w:val="TextAufzhlungEFK"/>
        <w:rPr>
          <w:rStyle w:val="Fett"/>
          <w:b w:val="0"/>
          <w:bCs w:val="0"/>
          <w:color w:val="auto"/>
          <w:highlight w:val="green"/>
          <w:lang w:val="de-CH"/>
        </w:rPr>
      </w:pPr>
      <w:r w:rsidRPr="008F2F6B">
        <w:rPr>
          <w:rStyle w:val="Fett"/>
          <w:b w:val="0"/>
          <w:bCs w:val="0"/>
          <w:color w:val="auto"/>
          <w:highlight w:val="green"/>
          <w:lang w:val="de-CH"/>
        </w:rPr>
        <w:t>D</w:t>
      </w:r>
      <w:r w:rsidR="0082278E" w:rsidRPr="008F2F6B">
        <w:rPr>
          <w:rStyle w:val="Fett"/>
          <w:b w:val="0"/>
          <w:bCs w:val="0"/>
          <w:color w:val="auto"/>
          <w:highlight w:val="green"/>
          <w:lang w:val="de-CH"/>
        </w:rPr>
        <w:t>ie</w:t>
      </w:r>
      <w:r w:rsidRPr="008F2F6B">
        <w:rPr>
          <w:rStyle w:val="Fett"/>
          <w:b w:val="0"/>
          <w:bCs w:val="0"/>
          <w:color w:val="auto"/>
          <w:highlight w:val="green"/>
          <w:lang w:val="de-CH"/>
        </w:rPr>
        <w:t xml:space="preserve"> SBB </w:t>
      </w:r>
      <w:proofErr w:type="spellStart"/>
      <w:r w:rsidRPr="008F2F6B">
        <w:rPr>
          <w:rStyle w:val="Fett"/>
          <w:b w:val="0"/>
          <w:bCs w:val="0"/>
          <w:color w:val="auto"/>
          <w:highlight w:val="green"/>
          <w:lang w:val="de-CH"/>
        </w:rPr>
        <w:t>I</w:t>
      </w:r>
      <w:r w:rsidR="001F7AC8" w:rsidRPr="008F2F6B">
        <w:rPr>
          <w:rStyle w:val="Fett"/>
          <w:b w:val="0"/>
          <w:bCs w:val="0"/>
          <w:color w:val="auto"/>
          <w:highlight w:val="green"/>
          <w:lang w:val="de-CH"/>
        </w:rPr>
        <w:t>nfra</w:t>
      </w:r>
      <w:proofErr w:type="spellEnd"/>
      <w:r w:rsidRPr="008F2F6B">
        <w:rPr>
          <w:rStyle w:val="Fett"/>
          <w:b w:val="0"/>
          <w:bCs w:val="0"/>
          <w:color w:val="auto"/>
          <w:highlight w:val="green"/>
          <w:lang w:val="de-CH"/>
        </w:rPr>
        <w:t xml:space="preserve"> ist </w:t>
      </w:r>
      <w:r w:rsidR="00F24259" w:rsidRPr="008F2F6B">
        <w:rPr>
          <w:rStyle w:val="Fett"/>
          <w:b w:val="0"/>
          <w:bCs w:val="0"/>
          <w:color w:val="auto"/>
          <w:highlight w:val="green"/>
          <w:lang w:val="de-CH"/>
        </w:rPr>
        <w:t xml:space="preserve">sich </w:t>
      </w:r>
      <w:r w:rsidRPr="008F2F6B">
        <w:rPr>
          <w:rStyle w:val="Fett"/>
          <w:b w:val="0"/>
          <w:bCs w:val="0"/>
          <w:color w:val="auto"/>
          <w:highlight w:val="green"/>
          <w:lang w:val="de-CH"/>
        </w:rPr>
        <w:t xml:space="preserve">bewusst, dass </w:t>
      </w:r>
      <w:r w:rsidR="00CC1E96" w:rsidRPr="008F2F6B">
        <w:rPr>
          <w:rStyle w:val="Fett"/>
          <w:b w:val="0"/>
          <w:bCs w:val="0"/>
          <w:color w:val="auto"/>
          <w:highlight w:val="green"/>
          <w:lang w:val="de-CH"/>
        </w:rPr>
        <w:t>ihre Aussagen zu den</w:t>
      </w:r>
      <w:r w:rsidR="00293AC9" w:rsidRPr="008F2F6B">
        <w:rPr>
          <w:rStyle w:val="Fett"/>
          <w:b w:val="0"/>
          <w:bCs w:val="0"/>
          <w:color w:val="auto"/>
          <w:highlight w:val="green"/>
          <w:lang w:val="de-CH"/>
        </w:rPr>
        <w:t xml:space="preserve"> Auswirkungen auf die mittelfristige </w:t>
      </w:r>
      <w:r w:rsidR="0002293D" w:rsidRPr="008F2F6B">
        <w:rPr>
          <w:rStyle w:val="Fett"/>
          <w:b w:val="0"/>
          <w:bCs w:val="0"/>
          <w:color w:val="auto"/>
          <w:highlight w:val="green"/>
          <w:lang w:val="de-CH"/>
        </w:rPr>
        <w:t xml:space="preserve">und streckenbezogene </w:t>
      </w:r>
      <w:r w:rsidR="00293AC9" w:rsidRPr="008F2F6B">
        <w:rPr>
          <w:rStyle w:val="Fett"/>
          <w:b w:val="0"/>
          <w:bCs w:val="0"/>
          <w:color w:val="auto"/>
          <w:highlight w:val="green"/>
          <w:lang w:val="de-CH"/>
        </w:rPr>
        <w:t xml:space="preserve">Verfügbarkeit und Sicherheit </w:t>
      </w:r>
      <w:r w:rsidR="002D3059" w:rsidRPr="008F2F6B">
        <w:rPr>
          <w:rStyle w:val="Fett"/>
          <w:b w:val="0"/>
          <w:bCs w:val="0"/>
          <w:color w:val="auto"/>
          <w:highlight w:val="green"/>
          <w:lang w:val="de-CH"/>
        </w:rPr>
        <w:t xml:space="preserve">der Anlagen </w:t>
      </w:r>
      <w:r w:rsidR="00293AC9" w:rsidRPr="008F2F6B">
        <w:rPr>
          <w:rStyle w:val="Fett"/>
          <w:b w:val="0"/>
          <w:bCs w:val="0"/>
          <w:color w:val="auto"/>
          <w:highlight w:val="green"/>
          <w:lang w:val="de-CH"/>
        </w:rPr>
        <w:t xml:space="preserve">noch zu wenig </w:t>
      </w:r>
      <w:r w:rsidR="00CC1E96" w:rsidRPr="008F2F6B">
        <w:rPr>
          <w:rStyle w:val="Fett"/>
          <w:b w:val="0"/>
          <w:bCs w:val="0"/>
          <w:color w:val="auto"/>
          <w:highlight w:val="green"/>
          <w:lang w:val="de-CH"/>
        </w:rPr>
        <w:t>belastbar sind.</w:t>
      </w:r>
      <w:r w:rsidRPr="008F2F6B">
        <w:rPr>
          <w:rStyle w:val="Fett"/>
          <w:b w:val="0"/>
          <w:bCs w:val="0"/>
          <w:color w:val="auto"/>
          <w:highlight w:val="green"/>
          <w:lang w:val="de-CH"/>
        </w:rPr>
        <w:t xml:space="preserve"> </w:t>
      </w:r>
      <w:r w:rsidRPr="008F2F6B">
        <w:rPr>
          <w:highlight w:val="green"/>
          <w:lang w:val="de-CH"/>
        </w:rPr>
        <w:t>Sie verfolgt das Ziel, den Mitteleinsatz und die daraus entstehenden Wirkung</w:t>
      </w:r>
      <w:r w:rsidR="00CB3B12" w:rsidRPr="008F2F6B">
        <w:rPr>
          <w:highlight w:val="green"/>
          <w:lang w:val="de-CH"/>
        </w:rPr>
        <w:t>en</w:t>
      </w:r>
      <w:r w:rsidRPr="008F2F6B">
        <w:rPr>
          <w:highlight w:val="green"/>
          <w:lang w:val="de-CH"/>
        </w:rPr>
        <w:t xml:space="preserve"> auf den Netzzustand in direktem Zusammenhang darzustellen.</w:t>
      </w:r>
      <w:r w:rsidRPr="008F2F6B">
        <w:rPr>
          <w:rStyle w:val="Fett"/>
          <w:b w:val="0"/>
          <w:bCs w:val="0"/>
          <w:color w:val="auto"/>
          <w:highlight w:val="green"/>
          <w:lang w:val="de-CH"/>
        </w:rPr>
        <w:t xml:space="preserve"> Die Thematik des Rückstands hat die SBB in ein finanzielles Konzernrisiko integriert.</w:t>
      </w:r>
    </w:p>
    <w:p w14:paraId="648067A8" w14:textId="0B4A8318" w:rsidR="001A0801" w:rsidRPr="00842465" w:rsidRDefault="005F29B1" w:rsidP="007830A0">
      <w:pPr>
        <w:pStyle w:val="TexteTableauEFK"/>
        <w:ind w:left="709"/>
        <w:jc w:val="both"/>
        <w:rPr>
          <w:lang w:val="de-CH"/>
        </w:rPr>
      </w:pPr>
      <w:r w:rsidRPr="008F2F6B">
        <w:rPr>
          <w:highlight w:val="green"/>
          <w:lang w:val="de-CH"/>
        </w:rPr>
        <w:t>Im</w:t>
      </w:r>
      <w:r w:rsidR="001A0801" w:rsidRPr="008F2F6B">
        <w:rPr>
          <w:highlight w:val="green"/>
          <w:lang w:val="de-CH"/>
        </w:rPr>
        <w:t xml:space="preserve"> Risikomanagement weist die SBB </w:t>
      </w:r>
      <w:r w:rsidR="00EE4C1B" w:rsidRPr="008F2F6B">
        <w:rPr>
          <w:highlight w:val="green"/>
          <w:lang w:val="de-CH"/>
        </w:rPr>
        <w:t xml:space="preserve">sowohl intern wie auch gegenüber dem Eigner </w:t>
      </w:r>
      <w:r w:rsidR="001A0801" w:rsidRPr="008F2F6B">
        <w:rPr>
          <w:highlight w:val="green"/>
          <w:lang w:val="de-CH"/>
        </w:rPr>
        <w:t>die Herausforderungen über den Substanzerhaltungsrückstand aus</w:t>
      </w:r>
      <w:r w:rsidRPr="008F2F6B">
        <w:rPr>
          <w:highlight w:val="green"/>
          <w:lang w:val="de-CH"/>
        </w:rPr>
        <w:t>.</w:t>
      </w:r>
    </w:p>
    <w:p w14:paraId="57EAF0CE" w14:textId="7D02C0CF" w:rsidR="00780715" w:rsidRPr="008F2F6B" w:rsidRDefault="00780715" w:rsidP="00780715">
      <w:pPr>
        <w:pStyle w:val="BeurteilungTitelEFK"/>
        <w:rPr>
          <w:highlight w:val="blue"/>
        </w:rPr>
      </w:pPr>
      <w:r w:rsidRPr="008F2F6B">
        <w:rPr>
          <w:highlight w:val="blue"/>
        </w:rPr>
        <w:t>Beurteilung</w:t>
      </w:r>
    </w:p>
    <w:p w14:paraId="1B56B1DF" w14:textId="4476C807" w:rsidR="00F144D0" w:rsidRPr="008F2F6B" w:rsidRDefault="007479AF" w:rsidP="00F144D0">
      <w:pPr>
        <w:pStyle w:val="BeurteilungUndEmpfehlungEFK"/>
        <w:rPr>
          <w:highlight w:val="blue"/>
        </w:rPr>
      </w:pPr>
      <w:r w:rsidRPr="008F2F6B">
        <w:rPr>
          <w:highlight w:val="blue"/>
        </w:rPr>
        <w:t xml:space="preserve">Mit der LV und UV sind </w:t>
      </w:r>
      <w:r w:rsidR="00F144D0" w:rsidRPr="008F2F6B">
        <w:rPr>
          <w:highlight w:val="blue"/>
        </w:rPr>
        <w:t xml:space="preserve">Instrumente vorhanden, die eine </w:t>
      </w:r>
      <w:r w:rsidRPr="008F2F6B">
        <w:rPr>
          <w:highlight w:val="blue"/>
        </w:rPr>
        <w:t>etablierte</w:t>
      </w:r>
      <w:r w:rsidR="00F144D0" w:rsidRPr="008F2F6B">
        <w:rPr>
          <w:highlight w:val="blue"/>
        </w:rPr>
        <w:t xml:space="preserve"> </w:t>
      </w:r>
      <w:r w:rsidRPr="008F2F6B">
        <w:rPr>
          <w:highlight w:val="blue"/>
        </w:rPr>
        <w:t>Planungsb</w:t>
      </w:r>
      <w:r w:rsidR="00F144D0" w:rsidRPr="008F2F6B">
        <w:rPr>
          <w:highlight w:val="blue"/>
        </w:rPr>
        <w:t xml:space="preserve">asis </w:t>
      </w:r>
      <w:r w:rsidRPr="008F2F6B">
        <w:rPr>
          <w:highlight w:val="blue"/>
        </w:rPr>
        <w:t>darstell</w:t>
      </w:r>
      <w:r w:rsidR="001D309B" w:rsidRPr="008F2F6B">
        <w:rPr>
          <w:highlight w:val="blue"/>
        </w:rPr>
        <w:t>en</w:t>
      </w:r>
      <w:r w:rsidR="00F144D0" w:rsidRPr="008F2F6B">
        <w:rPr>
          <w:highlight w:val="blue"/>
        </w:rPr>
        <w:t xml:space="preserve">. Positiv zu bewerten ist, dass die SBB </w:t>
      </w:r>
      <w:proofErr w:type="spellStart"/>
      <w:r w:rsidR="00CE05C8" w:rsidRPr="008F2F6B">
        <w:rPr>
          <w:highlight w:val="blue"/>
        </w:rPr>
        <w:t>Infra</w:t>
      </w:r>
      <w:proofErr w:type="spellEnd"/>
      <w:r w:rsidR="00CE05C8" w:rsidRPr="008F2F6B">
        <w:rPr>
          <w:highlight w:val="blue"/>
        </w:rPr>
        <w:t xml:space="preserve"> </w:t>
      </w:r>
      <w:r w:rsidR="00F144D0" w:rsidRPr="008F2F6B">
        <w:rPr>
          <w:highlight w:val="blue"/>
        </w:rPr>
        <w:t xml:space="preserve">den Substanzerhaltungsrückstand über </w:t>
      </w:r>
      <w:r w:rsidRPr="008F2F6B">
        <w:rPr>
          <w:highlight w:val="blue"/>
        </w:rPr>
        <w:t xml:space="preserve">den </w:t>
      </w:r>
      <w:proofErr w:type="spellStart"/>
      <w:r w:rsidR="00FC5005" w:rsidRPr="008F2F6B">
        <w:rPr>
          <w:highlight w:val="blue"/>
        </w:rPr>
        <w:t>NetzBe</w:t>
      </w:r>
      <w:proofErr w:type="spellEnd"/>
      <w:r w:rsidRPr="008F2F6B">
        <w:rPr>
          <w:highlight w:val="blue"/>
        </w:rPr>
        <w:t xml:space="preserve"> und </w:t>
      </w:r>
      <w:r w:rsidR="00F144D0" w:rsidRPr="008F2F6B">
        <w:rPr>
          <w:highlight w:val="blue"/>
        </w:rPr>
        <w:t xml:space="preserve">das Risikomanagement </w:t>
      </w:r>
      <w:r w:rsidR="000E784B" w:rsidRPr="008F2F6B">
        <w:rPr>
          <w:highlight w:val="blue"/>
        </w:rPr>
        <w:t>adressiert</w:t>
      </w:r>
      <w:r w:rsidR="00F144D0" w:rsidRPr="008F2F6B">
        <w:rPr>
          <w:highlight w:val="blue"/>
        </w:rPr>
        <w:t>.</w:t>
      </w:r>
    </w:p>
    <w:p w14:paraId="67377D07" w14:textId="1BE49042" w:rsidR="00044408" w:rsidRDefault="000D7353" w:rsidP="000D7353">
      <w:pPr>
        <w:pStyle w:val="BeurteilungUndEmpfehlungEFK"/>
      </w:pPr>
      <w:r w:rsidRPr="008F2F6B">
        <w:rPr>
          <w:highlight w:val="blue"/>
        </w:rPr>
        <w:t xml:space="preserve">Die kontroverse Bewertung des ausgewiesenen Substanzerhaltungsrückstandes zeigt, dass im Moment noch zu wenig belastbare Grundlagen vorliegen. </w:t>
      </w:r>
      <w:r w:rsidR="00044408" w:rsidRPr="008F2F6B">
        <w:rPr>
          <w:highlight w:val="blue"/>
        </w:rPr>
        <w:t xml:space="preserve">Ohne Akzeptanz </w:t>
      </w:r>
      <w:r w:rsidR="001D309B" w:rsidRPr="008F2F6B">
        <w:rPr>
          <w:highlight w:val="blue"/>
        </w:rPr>
        <w:t xml:space="preserve">der ausgewiesenen Quantität </w:t>
      </w:r>
      <w:r w:rsidR="00044408" w:rsidRPr="008F2F6B">
        <w:rPr>
          <w:highlight w:val="blue"/>
        </w:rPr>
        <w:t>besteht die Gefahr, das</w:t>
      </w:r>
      <w:r w:rsidR="001D309B" w:rsidRPr="008F2F6B">
        <w:rPr>
          <w:highlight w:val="blue"/>
        </w:rPr>
        <w:t>s</w:t>
      </w:r>
      <w:r w:rsidR="00044408" w:rsidRPr="008F2F6B">
        <w:rPr>
          <w:highlight w:val="blue"/>
        </w:rPr>
        <w:t xml:space="preserve"> </w:t>
      </w:r>
      <w:r w:rsidR="00A25472" w:rsidRPr="008F2F6B">
        <w:rPr>
          <w:highlight w:val="blue"/>
        </w:rPr>
        <w:t xml:space="preserve">dieser Position </w:t>
      </w:r>
      <w:r w:rsidR="00044408" w:rsidRPr="008F2F6B">
        <w:rPr>
          <w:highlight w:val="blue"/>
        </w:rPr>
        <w:t xml:space="preserve">von allen </w:t>
      </w:r>
      <w:r w:rsidR="0091401D" w:rsidRPr="008F2F6B">
        <w:rPr>
          <w:highlight w:val="blue"/>
        </w:rPr>
        <w:t>B</w:t>
      </w:r>
      <w:r w:rsidR="00044408" w:rsidRPr="008F2F6B">
        <w:rPr>
          <w:highlight w:val="blue"/>
        </w:rPr>
        <w:t xml:space="preserve">eteiligten zu wenig Aufmerksamkeit geschenkt wird. Die SBB </w:t>
      </w:r>
      <w:proofErr w:type="spellStart"/>
      <w:r w:rsidR="00512B6A" w:rsidRPr="008F2F6B">
        <w:rPr>
          <w:highlight w:val="blue"/>
        </w:rPr>
        <w:t>Infra</w:t>
      </w:r>
      <w:proofErr w:type="spellEnd"/>
      <w:r w:rsidR="00512B6A" w:rsidRPr="008F2F6B">
        <w:rPr>
          <w:highlight w:val="blue"/>
        </w:rPr>
        <w:t xml:space="preserve"> </w:t>
      </w:r>
      <w:r w:rsidR="00044408" w:rsidRPr="008F2F6B">
        <w:rPr>
          <w:highlight w:val="blue"/>
        </w:rPr>
        <w:t>ist in ihrer Rolle als ISB dafür verantwortlich, diesen Nachweis zu erbringen.</w:t>
      </w:r>
    </w:p>
    <w:p w14:paraId="2F5F2C93" w14:textId="77777777" w:rsidR="009D58B2" w:rsidRPr="00E979CF" w:rsidRDefault="009D58B2" w:rsidP="009D58B2">
      <w:pPr>
        <w:pStyle w:val="EmpfehlungTitelEFK"/>
        <w:rPr>
          <w:highlight w:val="darkYellow"/>
        </w:rPr>
      </w:pPr>
      <w:r w:rsidRPr="00E979CF">
        <w:rPr>
          <w:highlight w:val="darkYellow"/>
        </w:rPr>
        <w:lastRenderedPageBreak/>
        <w:t>Empfehlung 1 (Priorität 1)</w:t>
      </w:r>
    </w:p>
    <w:p w14:paraId="09DF0187" w14:textId="55A34AFA" w:rsidR="00847532" w:rsidRDefault="00847532" w:rsidP="009D58B2">
      <w:pPr>
        <w:pStyle w:val="BeurteilungUndEmpfehlungEFK"/>
        <w:jc w:val="left"/>
        <w:rPr>
          <w:color w:val="auto"/>
        </w:rPr>
      </w:pPr>
      <w:bookmarkStart w:id="21" w:name="_Hlk124514602"/>
      <w:r w:rsidRPr="00E979CF">
        <w:rPr>
          <w:color w:val="auto"/>
          <w:highlight w:val="darkYellow"/>
        </w:rPr>
        <w:t xml:space="preserve">Die EFK empfiehlt der SBB </w:t>
      </w:r>
      <w:proofErr w:type="spellStart"/>
      <w:r w:rsidRPr="00E979CF">
        <w:rPr>
          <w:color w:val="auto"/>
          <w:highlight w:val="darkYellow"/>
        </w:rPr>
        <w:t>I</w:t>
      </w:r>
      <w:r w:rsidR="00512B6A" w:rsidRPr="00E979CF">
        <w:rPr>
          <w:color w:val="auto"/>
          <w:highlight w:val="darkYellow"/>
        </w:rPr>
        <w:t>nfra</w:t>
      </w:r>
      <w:proofErr w:type="spellEnd"/>
      <w:r w:rsidRPr="00E979CF">
        <w:rPr>
          <w:color w:val="auto"/>
          <w:highlight w:val="darkYellow"/>
        </w:rPr>
        <w:t>, die Belastbarkeit des ausgewiesenen Substanzerhaltungsrückstandes sicherzustellen</w:t>
      </w:r>
      <w:r w:rsidR="00197D6E" w:rsidRPr="00E979CF">
        <w:rPr>
          <w:color w:val="auto"/>
          <w:highlight w:val="darkYellow"/>
        </w:rPr>
        <w:t xml:space="preserve"> </w:t>
      </w:r>
      <w:r w:rsidR="00E7757A" w:rsidRPr="00E979CF">
        <w:rPr>
          <w:color w:val="auto"/>
          <w:highlight w:val="darkYellow"/>
        </w:rPr>
        <w:t>und gegenüber dem BAV nachvollziehbar darzulegen</w:t>
      </w:r>
      <w:r w:rsidRPr="00E979CF">
        <w:rPr>
          <w:color w:val="auto"/>
          <w:highlight w:val="darkYellow"/>
        </w:rPr>
        <w:t>.</w:t>
      </w:r>
    </w:p>
    <w:p w14:paraId="1A222E86" w14:textId="04FEAD50" w:rsidR="0044530F" w:rsidRPr="008F2F6B" w:rsidRDefault="0044530F" w:rsidP="0044530F">
      <w:pPr>
        <w:pStyle w:val="StellungnahmeTitelEFK"/>
        <w:rPr>
          <w:b w:val="0"/>
          <w:i/>
          <w:color w:val="auto"/>
          <w:highlight w:val="magenta"/>
        </w:rPr>
      </w:pPr>
      <w:r w:rsidRPr="008F2F6B">
        <w:rPr>
          <w:b w:val="0"/>
          <w:i/>
          <w:color w:val="auto"/>
          <w:highlight w:val="magenta"/>
        </w:rPr>
        <w:t xml:space="preserve">Die Empfehlung ist akzeptiert </w:t>
      </w:r>
    </w:p>
    <w:p w14:paraId="2C5F98C2" w14:textId="269B1F1B" w:rsidR="0044530F" w:rsidRPr="008F2F6B" w:rsidRDefault="0044530F" w:rsidP="0044530F">
      <w:pPr>
        <w:pStyle w:val="StellungnahmeTitelEFK"/>
        <w:rPr>
          <w:highlight w:val="magenta"/>
        </w:rPr>
      </w:pPr>
      <w:r w:rsidRPr="008F2F6B">
        <w:rPr>
          <w:highlight w:val="magenta"/>
        </w:rPr>
        <w:t>Stellungnahme der SBB</w:t>
      </w:r>
    </w:p>
    <w:p w14:paraId="0EC5E1CB" w14:textId="77777777" w:rsidR="002851CF" w:rsidRPr="008F2F6B" w:rsidRDefault="002851CF" w:rsidP="002851CF">
      <w:pPr>
        <w:pStyle w:val="StellungnahmeTitelEFK"/>
        <w:rPr>
          <w:b w:val="0"/>
          <w:bCs/>
          <w:highlight w:val="magenta"/>
        </w:rPr>
      </w:pPr>
      <w:r w:rsidRPr="008F2F6B">
        <w:rPr>
          <w:b w:val="0"/>
          <w:bCs/>
          <w:highlight w:val="magenta"/>
        </w:rPr>
        <w:t>Die SBB akzeptiert die Empfehlung. </w:t>
      </w:r>
    </w:p>
    <w:p w14:paraId="71BCF264" w14:textId="77777777" w:rsidR="002851CF" w:rsidRPr="008F2F6B" w:rsidRDefault="002851CF" w:rsidP="002851CF">
      <w:pPr>
        <w:pStyle w:val="StellungnahmeEFK"/>
        <w:rPr>
          <w:highlight w:val="magenta"/>
        </w:rPr>
      </w:pPr>
      <w:r w:rsidRPr="008F2F6B">
        <w:rPr>
          <w:highlight w:val="magenta"/>
        </w:rPr>
        <w:t>Eine für das BAV nachvollziehbare und von ihm akzeptierte Methodik ist eine essenzielle Voraussetzung für die transparente Planung des Finanzierungsbedarfs. Die SBB erachtet dies als wichtige Grundlage, damit Entscheidungsträger die Höhe der Kosten des zu priorisierenden Substanzerhalts in ihren Überlegungen zu weiteren Angebotsausbauten berücksichtigen können. Sie stellt die Basis dar, um der gesetzlichen Vorgabe «Substanzerhalt vor Ausbau» gerecht zu werden.</w:t>
      </w:r>
    </w:p>
    <w:p w14:paraId="280511CC" w14:textId="74255341" w:rsidR="002851CF" w:rsidRDefault="002851CF" w:rsidP="002851CF">
      <w:pPr>
        <w:pStyle w:val="StellungnahmeEFK"/>
      </w:pPr>
      <w:r w:rsidRPr="008F2F6B">
        <w:rPr>
          <w:highlight w:val="magenta"/>
        </w:rPr>
        <w:t>Die Methodik zur Ermittlung des Substanzerhaltungsrückstands ist bereits im jährlichen Netzzustandsbericht beschrieben. Sofern mit dem BAV eine angepasste Methodik festgelegt wird, wird SBB Infrastruktur diese in Abstimmung mit der Branche im Netzzustandsbericht umsetzen (RTE 29900). Ziel wäre die Umsetzung mit dem Netzzustandsbericht 2025.</w:t>
      </w:r>
      <w:r>
        <w:t> </w:t>
      </w:r>
    </w:p>
    <w:p w14:paraId="700CC37E" w14:textId="3A54DD04" w:rsidR="006F4505" w:rsidRPr="00F97C88" w:rsidRDefault="000E784B" w:rsidP="0040002C">
      <w:pPr>
        <w:pStyle w:val="Titel2NoEFK"/>
        <w:rPr>
          <w:highlight w:val="green"/>
        </w:rPr>
      </w:pPr>
      <w:bookmarkStart w:id="22" w:name="_Toc129154036"/>
      <w:bookmarkStart w:id="23" w:name="_Toc123703569"/>
      <w:bookmarkEnd w:id="21"/>
      <w:r w:rsidRPr="00F97C88">
        <w:rPr>
          <w:highlight w:val="green"/>
        </w:rPr>
        <w:t>Priorisierte</w:t>
      </w:r>
      <w:r w:rsidR="00B4425E" w:rsidRPr="00F97C88">
        <w:rPr>
          <w:highlight w:val="green"/>
        </w:rPr>
        <w:t xml:space="preserve"> </w:t>
      </w:r>
      <w:r w:rsidR="0081540F" w:rsidRPr="00F97C88">
        <w:rPr>
          <w:highlight w:val="green"/>
        </w:rPr>
        <w:t>Investitionen</w:t>
      </w:r>
      <w:r w:rsidR="00B4425E" w:rsidRPr="00F97C88">
        <w:rPr>
          <w:highlight w:val="green"/>
        </w:rPr>
        <w:t xml:space="preserve">, </w:t>
      </w:r>
      <w:r w:rsidRPr="00F97C88">
        <w:rPr>
          <w:highlight w:val="green"/>
        </w:rPr>
        <w:t>wenig belastbares</w:t>
      </w:r>
      <w:r w:rsidR="00524647" w:rsidRPr="00F97C88">
        <w:rPr>
          <w:highlight w:val="green"/>
        </w:rPr>
        <w:t xml:space="preserve"> Bauvolumen unter Betrieb und </w:t>
      </w:r>
      <w:r w:rsidRPr="00F97C88">
        <w:rPr>
          <w:highlight w:val="green"/>
        </w:rPr>
        <w:t>fehlender</w:t>
      </w:r>
      <w:r w:rsidR="00524647" w:rsidRPr="00F97C88">
        <w:rPr>
          <w:highlight w:val="green"/>
        </w:rPr>
        <w:t xml:space="preserve"> Abbauplan des Substanzerhaltungsrückstandes</w:t>
      </w:r>
      <w:bookmarkEnd w:id="22"/>
    </w:p>
    <w:bookmarkEnd w:id="23"/>
    <w:p w14:paraId="5866ADA1" w14:textId="37CD3411" w:rsidR="006B209C" w:rsidRPr="00F97C88" w:rsidRDefault="006B209C" w:rsidP="006D401D">
      <w:pPr>
        <w:pStyle w:val="TextEFK"/>
        <w:spacing w:before="240"/>
        <w:rPr>
          <w:rStyle w:val="Fett"/>
          <w:rFonts w:eastAsiaTheme="minorHAnsi" w:cstheme="minorBidi"/>
          <w:color w:val="auto"/>
          <w:sz w:val="32"/>
          <w:szCs w:val="32"/>
          <w:highlight w:val="green"/>
        </w:rPr>
      </w:pPr>
      <w:r w:rsidRPr="00F97C88">
        <w:rPr>
          <w:rStyle w:val="Fett"/>
          <w:highlight w:val="green"/>
        </w:rPr>
        <w:t>Priorisierung der Investitionen</w:t>
      </w:r>
    </w:p>
    <w:p w14:paraId="3E6784DF" w14:textId="59764465" w:rsidR="000660C2" w:rsidRPr="008F2F6B" w:rsidRDefault="000660C2" w:rsidP="009A413D">
      <w:pPr>
        <w:pStyle w:val="TextEFK"/>
        <w:rPr>
          <w:highlight w:val="green"/>
        </w:rPr>
      </w:pPr>
      <w:r w:rsidRPr="00F97C88">
        <w:rPr>
          <w:highlight w:val="green"/>
        </w:rPr>
        <w:t>Substanzerhalt und Ausbau konkurrenzieren sich bezüglich der Bauressourcen unter Betrieb. Vor dem Hintergrund, dass der Betrieb und Substanzerhalt der Infrastruktur Priorität vor deren Ausbau haben</w:t>
      </w:r>
      <w:r w:rsidRPr="008F2F6B">
        <w:rPr>
          <w:highlight w:val="green"/>
        </w:rPr>
        <w:t xml:space="preserve">, fand die </w:t>
      </w:r>
      <w:r w:rsidR="00166037" w:rsidRPr="008F2F6B">
        <w:rPr>
          <w:highlight w:val="green"/>
        </w:rPr>
        <w:t xml:space="preserve">Überarbeitung und </w:t>
      </w:r>
      <w:r w:rsidRPr="008F2F6B">
        <w:rPr>
          <w:highlight w:val="green"/>
        </w:rPr>
        <w:t xml:space="preserve">Konsolidierung des Angebotskonzeptes 2035 statt. SBB </w:t>
      </w:r>
      <w:proofErr w:type="spellStart"/>
      <w:r w:rsidRPr="008F2F6B">
        <w:rPr>
          <w:highlight w:val="green"/>
        </w:rPr>
        <w:t>I</w:t>
      </w:r>
      <w:r w:rsidR="008B4A50" w:rsidRPr="008F2F6B">
        <w:rPr>
          <w:highlight w:val="green"/>
        </w:rPr>
        <w:t>nfra</w:t>
      </w:r>
      <w:proofErr w:type="spellEnd"/>
      <w:r w:rsidRPr="008F2F6B">
        <w:rPr>
          <w:highlight w:val="green"/>
        </w:rPr>
        <w:t xml:space="preserve"> und das BAV haben diese Situation diskutiert. Im Ergebnis ist </w:t>
      </w:r>
      <w:r w:rsidR="00B71AD5" w:rsidRPr="008F2F6B">
        <w:rPr>
          <w:highlight w:val="green"/>
        </w:rPr>
        <w:t xml:space="preserve">für den AS35 </w:t>
      </w:r>
      <w:r w:rsidRPr="008F2F6B">
        <w:rPr>
          <w:highlight w:val="green"/>
        </w:rPr>
        <w:t xml:space="preserve">mit einer Verzögerung von drei bis fünf Jahren zu rechnen. Damit kann die SBB das ursprünglich geplante Angebotskonzept frühestens 2039 </w:t>
      </w:r>
      <w:r w:rsidR="009623A6" w:rsidRPr="008F2F6B">
        <w:rPr>
          <w:highlight w:val="green"/>
        </w:rPr>
        <w:t>umsetzen</w:t>
      </w:r>
      <w:r w:rsidRPr="008F2F6B">
        <w:rPr>
          <w:highlight w:val="green"/>
        </w:rPr>
        <w:t>.</w:t>
      </w:r>
    </w:p>
    <w:p w14:paraId="6F132356" w14:textId="77777777" w:rsidR="0040002C" w:rsidRPr="008F2F6B" w:rsidRDefault="0040002C" w:rsidP="006D401D">
      <w:pPr>
        <w:pStyle w:val="TextEFK"/>
        <w:spacing w:before="240"/>
        <w:rPr>
          <w:rStyle w:val="Fett"/>
          <w:highlight w:val="green"/>
        </w:rPr>
      </w:pPr>
      <w:r w:rsidRPr="008F2F6B">
        <w:rPr>
          <w:rStyle w:val="Fett"/>
          <w:highlight w:val="green"/>
        </w:rPr>
        <w:t>Fahrbarkeitslinie und Frühwarnsystem</w:t>
      </w:r>
    </w:p>
    <w:p w14:paraId="4C3F9A25" w14:textId="3118FB3C" w:rsidR="0040002C" w:rsidRPr="008F2F6B" w:rsidRDefault="006F4505" w:rsidP="0040002C">
      <w:pPr>
        <w:pStyle w:val="TextEFK"/>
        <w:rPr>
          <w:highlight w:val="green"/>
        </w:rPr>
      </w:pPr>
      <w:r w:rsidRPr="008F2F6B">
        <w:rPr>
          <w:highlight w:val="green"/>
        </w:rPr>
        <w:t>Heute ist das o</w:t>
      </w:r>
      <w:r w:rsidR="0040002C" w:rsidRPr="008F2F6B">
        <w:rPr>
          <w:highlight w:val="green"/>
        </w:rPr>
        <w:t>berste Gebot das Fahren</w:t>
      </w:r>
      <w:r w:rsidR="00DF2C90" w:rsidRPr="008F2F6B">
        <w:rPr>
          <w:highlight w:val="green"/>
        </w:rPr>
        <w:t xml:space="preserve"> des Angebots gemäss dem Fahrplan</w:t>
      </w:r>
      <w:r w:rsidR="0040002C" w:rsidRPr="008F2F6B">
        <w:rPr>
          <w:highlight w:val="green"/>
        </w:rPr>
        <w:t xml:space="preserve">. Dementsprechend stehen für die Bauleistungen unter Betrieb immer weniger </w:t>
      </w:r>
      <w:r w:rsidR="0091401D" w:rsidRPr="008F2F6B">
        <w:rPr>
          <w:highlight w:val="green"/>
        </w:rPr>
        <w:t>Intervalle</w:t>
      </w:r>
      <w:r w:rsidR="0040002C" w:rsidRPr="008F2F6B">
        <w:rPr>
          <w:highlight w:val="green"/>
        </w:rPr>
        <w:t xml:space="preserve"> im Fahrplan zur Verfügung. SBB </w:t>
      </w:r>
      <w:proofErr w:type="spellStart"/>
      <w:r w:rsidR="0040002C" w:rsidRPr="008F2F6B">
        <w:rPr>
          <w:highlight w:val="green"/>
        </w:rPr>
        <w:t>I</w:t>
      </w:r>
      <w:r w:rsidR="008B4A50" w:rsidRPr="008F2F6B">
        <w:rPr>
          <w:highlight w:val="green"/>
        </w:rPr>
        <w:t>nfra</w:t>
      </w:r>
      <w:proofErr w:type="spellEnd"/>
      <w:r w:rsidR="0040002C" w:rsidRPr="008F2F6B">
        <w:rPr>
          <w:highlight w:val="green"/>
        </w:rPr>
        <w:t xml:space="preserve"> versucht diesen </w:t>
      </w:r>
      <w:r w:rsidR="00DF2C90" w:rsidRPr="008F2F6B">
        <w:rPr>
          <w:highlight w:val="green"/>
        </w:rPr>
        <w:t xml:space="preserve">limitierenden </w:t>
      </w:r>
      <w:r w:rsidR="0040002C" w:rsidRPr="008F2F6B">
        <w:rPr>
          <w:highlight w:val="green"/>
        </w:rPr>
        <w:t>Sachverhalt mit einer Fahrbarkeitslinie in der Bauplanung abzubilden. Die Linie zeigt ein maximal</w:t>
      </w:r>
      <w:r w:rsidR="001C4DB9" w:rsidRPr="008F2F6B">
        <w:rPr>
          <w:highlight w:val="green"/>
        </w:rPr>
        <w:t xml:space="preserve"> realisierbares</w:t>
      </w:r>
      <w:r w:rsidR="0040002C" w:rsidRPr="008F2F6B">
        <w:rPr>
          <w:highlight w:val="green"/>
        </w:rPr>
        <w:t xml:space="preserve"> Bauvolumen </w:t>
      </w:r>
      <w:r w:rsidR="001C4DB9" w:rsidRPr="008F2F6B">
        <w:rPr>
          <w:highlight w:val="green"/>
        </w:rPr>
        <w:t xml:space="preserve">unter Betrieb </w:t>
      </w:r>
      <w:r w:rsidR="0040002C" w:rsidRPr="008F2F6B">
        <w:rPr>
          <w:highlight w:val="green"/>
        </w:rPr>
        <w:t xml:space="preserve">von rund 2,5 Milliarden Franken pro Jahr. </w:t>
      </w:r>
      <w:r w:rsidR="001C4DB9" w:rsidRPr="008F2F6B">
        <w:rPr>
          <w:highlight w:val="green"/>
        </w:rPr>
        <w:t>Der Wert</w:t>
      </w:r>
      <w:r w:rsidR="0040002C" w:rsidRPr="008F2F6B">
        <w:rPr>
          <w:highlight w:val="green"/>
        </w:rPr>
        <w:t xml:space="preserve"> basiert auf einer Vergangenheitsbetrachtung mit einer Schätzung </w:t>
      </w:r>
      <w:r w:rsidR="00A40CE6" w:rsidRPr="008F2F6B">
        <w:rPr>
          <w:highlight w:val="green"/>
        </w:rPr>
        <w:t xml:space="preserve">über </w:t>
      </w:r>
      <w:r w:rsidR="0091401D" w:rsidRPr="008F2F6B">
        <w:rPr>
          <w:highlight w:val="green"/>
        </w:rPr>
        <w:t>zwei</w:t>
      </w:r>
      <w:r w:rsidR="00DF2C90" w:rsidRPr="008F2F6B">
        <w:rPr>
          <w:highlight w:val="green"/>
        </w:rPr>
        <w:t xml:space="preserve"> LV-Perioden </w:t>
      </w:r>
      <w:r w:rsidR="0040002C" w:rsidRPr="008F2F6B">
        <w:rPr>
          <w:highlight w:val="green"/>
        </w:rPr>
        <w:t xml:space="preserve">nach vorne. Je weiter die Linie in die Zukunft reicht, desto </w:t>
      </w:r>
      <w:r w:rsidR="00AB47A4" w:rsidRPr="008F2F6B">
        <w:rPr>
          <w:highlight w:val="green"/>
        </w:rPr>
        <w:t>unsicherer wird die Prognose</w:t>
      </w:r>
      <w:r w:rsidR="0040002C" w:rsidRPr="008F2F6B">
        <w:rPr>
          <w:highlight w:val="green"/>
        </w:rPr>
        <w:t xml:space="preserve">. Die Planleistungen, </w:t>
      </w:r>
      <w:r w:rsidR="0091401D" w:rsidRPr="008F2F6B">
        <w:rPr>
          <w:highlight w:val="green"/>
        </w:rPr>
        <w:t>die</w:t>
      </w:r>
      <w:r w:rsidR="0040002C" w:rsidRPr="008F2F6B">
        <w:rPr>
          <w:highlight w:val="green"/>
        </w:rPr>
        <w:t xml:space="preserve"> oberhalb der Linie liegen, führen zu einem weiteren Anwachsen des Substanzerhaltungsrückstandes </w:t>
      </w:r>
      <w:r w:rsidR="00086341" w:rsidRPr="008F2F6B">
        <w:rPr>
          <w:highlight w:val="green"/>
        </w:rPr>
        <w:t>und/</w:t>
      </w:r>
      <w:r w:rsidR="0040002C" w:rsidRPr="008F2F6B">
        <w:rPr>
          <w:highlight w:val="green"/>
        </w:rPr>
        <w:t xml:space="preserve">oder zu einer Reduktion resp. Verzögerung der </w:t>
      </w:r>
      <w:r w:rsidR="00F107D8" w:rsidRPr="008F2F6B">
        <w:rPr>
          <w:highlight w:val="green"/>
        </w:rPr>
        <w:t xml:space="preserve">geplanten </w:t>
      </w:r>
      <w:r w:rsidR="0040002C" w:rsidRPr="008F2F6B">
        <w:rPr>
          <w:highlight w:val="green"/>
        </w:rPr>
        <w:t>Ausbauten.</w:t>
      </w:r>
    </w:p>
    <w:p w14:paraId="3F0959AE" w14:textId="394B9B72" w:rsidR="0040002C" w:rsidRPr="008F2F6B" w:rsidRDefault="0040002C" w:rsidP="0040002C">
      <w:pPr>
        <w:pStyle w:val="TextEFK"/>
        <w:rPr>
          <w:highlight w:val="green"/>
        </w:rPr>
      </w:pPr>
      <w:r w:rsidRPr="008F2F6B">
        <w:rPr>
          <w:highlight w:val="green"/>
        </w:rPr>
        <w:t>Ein Frühwarnsystem</w:t>
      </w:r>
      <w:r w:rsidR="00F107D8" w:rsidRPr="008F2F6B">
        <w:rPr>
          <w:highlight w:val="green"/>
        </w:rPr>
        <w:t>, um</w:t>
      </w:r>
      <w:r w:rsidRPr="008F2F6B">
        <w:rPr>
          <w:highlight w:val="green"/>
        </w:rPr>
        <w:t xml:space="preserve"> auf mögliche Verfügbarkeitsprobleme </w:t>
      </w:r>
      <w:r w:rsidR="00086341" w:rsidRPr="008F2F6B">
        <w:rPr>
          <w:highlight w:val="green"/>
        </w:rPr>
        <w:t xml:space="preserve">im Bestandsnetz </w:t>
      </w:r>
      <w:r w:rsidRPr="008F2F6B">
        <w:rPr>
          <w:highlight w:val="green"/>
        </w:rPr>
        <w:t xml:space="preserve">infolge fehlenden Unterhalts </w:t>
      </w:r>
      <w:r w:rsidR="00F107D8" w:rsidRPr="008F2F6B">
        <w:rPr>
          <w:highlight w:val="green"/>
        </w:rPr>
        <w:t xml:space="preserve">zu reagieren, </w:t>
      </w:r>
      <w:r w:rsidRPr="008F2F6B">
        <w:rPr>
          <w:highlight w:val="green"/>
        </w:rPr>
        <w:t xml:space="preserve">besteht heute nur auf einzelnen Anlagegattungen. Eine konsolidierte Betrachtung auf das </w:t>
      </w:r>
      <w:r w:rsidR="00086341" w:rsidRPr="008F2F6B">
        <w:rPr>
          <w:highlight w:val="green"/>
        </w:rPr>
        <w:t>Netz</w:t>
      </w:r>
      <w:r w:rsidRPr="008F2F6B">
        <w:rPr>
          <w:highlight w:val="green"/>
        </w:rPr>
        <w:t xml:space="preserve"> </w:t>
      </w:r>
      <w:r w:rsidR="00245C1C" w:rsidRPr="008F2F6B">
        <w:rPr>
          <w:highlight w:val="green"/>
        </w:rPr>
        <w:t xml:space="preserve">mit </w:t>
      </w:r>
      <w:r w:rsidRPr="008F2F6B">
        <w:rPr>
          <w:highlight w:val="green"/>
        </w:rPr>
        <w:t>Strecken und Knoten fehlt.</w:t>
      </w:r>
      <w:r w:rsidR="000B419E" w:rsidRPr="008F2F6B">
        <w:rPr>
          <w:highlight w:val="green"/>
        </w:rPr>
        <w:t xml:space="preserve"> </w:t>
      </w:r>
    </w:p>
    <w:p w14:paraId="249745E6" w14:textId="77777777" w:rsidR="002851CF" w:rsidRPr="008F2F6B" w:rsidRDefault="002851CF" w:rsidP="0040002C">
      <w:pPr>
        <w:pStyle w:val="TextEFK"/>
        <w:rPr>
          <w:highlight w:val="green"/>
        </w:rPr>
      </w:pPr>
    </w:p>
    <w:p w14:paraId="64C232B0" w14:textId="77777777" w:rsidR="0040002C" w:rsidRPr="008F2F6B" w:rsidRDefault="0040002C" w:rsidP="0040002C">
      <w:pPr>
        <w:pStyle w:val="TextEFK"/>
        <w:rPr>
          <w:rStyle w:val="Fett"/>
          <w:highlight w:val="green"/>
        </w:rPr>
      </w:pPr>
      <w:r w:rsidRPr="008F2F6B">
        <w:rPr>
          <w:rStyle w:val="Fett"/>
          <w:highlight w:val="green"/>
        </w:rPr>
        <w:lastRenderedPageBreak/>
        <w:t>Substanzerhaltungsrückstand und Abbauplan</w:t>
      </w:r>
    </w:p>
    <w:p w14:paraId="091F78E9" w14:textId="186F6629" w:rsidR="0040002C" w:rsidRDefault="0040002C" w:rsidP="0040002C">
      <w:pPr>
        <w:pStyle w:val="TextEFK"/>
      </w:pPr>
      <w:r w:rsidRPr="008F2F6B">
        <w:rPr>
          <w:highlight w:val="green"/>
        </w:rPr>
        <w:t xml:space="preserve">Der durch SBB </w:t>
      </w:r>
      <w:proofErr w:type="spellStart"/>
      <w:r w:rsidRPr="008F2F6B">
        <w:rPr>
          <w:highlight w:val="green"/>
        </w:rPr>
        <w:t>I</w:t>
      </w:r>
      <w:r w:rsidR="008B4A50" w:rsidRPr="008F2F6B">
        <w:rPr>
          <w:highlight w:val="green"/>
        </w:rPr>
        <w:t>nfra</w:t>
      </w:r>
      <w:proofErr w:type="spellEnd"/>
      <w:r w:rsidRPr="008F2F6B">
        <w:rPr>
          <w:highlight w:val="green"/>
        </w:rPr>
        <w:t xml:space="preserve"> im </w:t>
      </w:r>
      <w:proofErr w:type="spellStart"/>
      <w:r w:rsidR="00FC5005" w:rsidRPr="008F2F6B">
        <w:rPr>
          <w:highlight w:val="green"/>
        </w:rPr>
        <w:t>NetzB</w:t>
      </w:r>
      <w:r w:rsidR="00DE6086" w:rsidRPr="008F2F6B">
        <w:rPr>
          <w:highlight w:val="green"/>
        </w:rPr>
        <w:t>e</w:t>
      </w:r>
      <w:proofErr w:type="spellEnd"/>
      <w:r w:rsidRPr="008F2F6B">
        <w:rPr>
          <w:highlight w:val="green"/>
        </w:rPr>
        <w:t xml:space="preserve"> ausgewiesene Substanzerhaltungsrückstand </w:t>
      </w:r>
      <w:r w:rsidR="00BB1BD7" w:rsidRPr="008F2F6B">
        <w:rPr>
          <w:highlight w:val="green"/>
        </w:rPr>
        <w:t xml:space="preserve">(siehe Kapitel 2.2) </w:t>
      </w:r>
      <w:r w:rsidRPr="008F2F6B">
        <w:rPr>
          <w:highlight w:val="green"/>
        </w:rPr>
        <w:t>wird in keinem Planungsinstrument ausgewiesen. Ein entsprechender Abbauplan fehlt.</w:t>
      </w:r>
    </w:p>
    <w:p w14:paraId="759EEB97" w14:textId="77777777" w:rsidR="0040002C" w:rsidRPr="008F2F6B" w:rsidRDefault="0040002C" w:rsidP="0040002C">
      <w:pPr>
        <w:pStyle w:val="BeurteilungTitelEFK"/>
        <w:rPr>
          <w:highlight w:val="blue"/>
        </w:rPr>
      </w:pPr>
      <w:r w:rsidRPr="008F2F6B">
        <w:rPr>
          <w:highlight w:val="blue"/>
        </w:rPr>
        <w:t xml:space="preserve">Beurteilung </w:t>
      </w:r>
    </w:p>
    <w:p w14:paraId="6CC0F604" w14:textId="44BD7C15" w:rsidR="0040002C" w:rsidRPr="008F2F6B" w:rsidRDefault="00BB1BD7" w:rsidP="00BB1BD7">
      <w:pPr>
        <w:pStyle w:val="BeurteilungUndEmpfehlungEFK"/>
        <w:rPr>
          <w:highlight w:val="blue"/>
        </w:rPr>
      </w:pPr>
      <w:r w:rsidRPr="008F2F6B">
        <w:rPr>
          <w:highlight w:val="blue"/>
        </w:rPr>
        <w:t>Im Fall von</w:t>
      </w:r>
      <w:r w:rsidR="002323F0" w:rsidRPr="008F2F6B">
        <w:rPr>
          <w:highlight w:val="blue"/>
        </w:rPr>
        <w:t xml:space="preserve"> Ressourcenengpässen </w:t>
      </w:r>
      <w:r w:rsidRPr="008F2F6B">
        <w:rPr>
          <w:highlight w:val="blue"/>
        </w:rPr>
        <w:t xml:space="preserve">erfolgt </w:t>
      </w:r>
      <w:r w:rsidR="002323F0" w:rsidRPr="008F2F6B">
        <w:rPr>
          <w:highlight w:val="blue"/>
        </w:rPr>
        <w:t xml:space="preserve">die </w:t>
      </w:r>
      <w:r w:rsidRPr="008F2F6B">
        <w:rPr>
          <w:highlight w:val="blue"/>
        </w:rPr>
        <w:t>Priorisierung</w:t>
      </w:r>
      <w:r w:rsidR="002323F0" w:rsidRPr="008F2F6B">
        <w:rPr>
          <w:highlight w:val="blue"/>
        </w:rPr>
        <w:t xml:space="preserve"> der Investitionen über die </w:t>
      </w:r>
      <w:r w:rsidRPr="008F2F6B">
        <w:rPr>
          <w:highlight w:val="blue"/>
        </w:rPr>
        <w:t xml:space="preserve">Verschiebung der </w:t>
      </w:r>
      <w:r w:rsidR="002323F0" w:rsidRPr="008F2F6B">
        <w:rPr>
          <w:highlight w:val="blue"/>
        </w:rPr>
        <w:t>Ausbauvorhaben</w:t>
      </w:r>
      <w:r w:rsidR="008073B7" w:rsidRPr="008F2F6B">
        <w:rPr>
          <w:highlight w:val="blue"/>
        </w:rPr>
        <w:t xml:space="preserve">. </w:t>
      </w:r>
      <w:r w:rsidRPr="008F2F6B">
        <w:rPr>
          <w:highlight w:val="blue"/>
        </w:rPr>
        <w:t>Da</w:t>
      </w:r>
      <w:r w:rsidR="008073B7" w:rsidRPr="008F2F6B">
        <w:rPr>
          <w:highlight w:val="blue"/>
        </w:rPr>
        <w:t>mit ist die eingeleitete Konsolidierung des Angebotskonzepts der richtige Weg</w:t>
      </w:r>
      <w:r w:rsidRPr="008F2F6B">
        <w:rPr>
          <w:highlight w:val="blue"/>
        </w:rPr>
        <w:t xml:space="preserve"> und </w:t>
      </w:r>
      <w:r w:rsidR="0040002C" w:rsidRPr="008F2F6B">
        <w:rPr>
          <w:highlight w:val="blue"/>
        </w:rPr>
        <w:t xml:space="preserve">dem </w:t>
      </w:r>
      <w:r w:rsidR="000E784B" w:rsidRPr="008F2F6B">
        <w:rPr>
          <w:highlight w:val="blue"/>
        </w:rPr>
        <w:t>BIF-G</w:t>
      </w:r>
      <w:r w:rsidR="00FD0983" w:rsidRPr="008F2F6B">
        <w:rPr>
          <w:highlight w:val="blue"/>
        </w:rPr>
        <w:t>esetz</w:t>
      </w:r>
      <w:r w:rsidR="00FD0983" w:rsidRPr="008F2F6B" w:rsidDel="00FD0983">
        <w:rPr>
          <w:highlight w:val="blue"/>
        </w:rPr>
        <w:t xml:space="preserve"> </w:t>
      </w:r>
      <w:r w:rsidRPr="008F2F6B">
        <w:rPr>
          <w:highlight w:val="blue"/>
        </w:rPr>
        <w:t xml:space="preserve">wird </w:t>
      </w:r>
      <w:r w:rsidR="0040002C" w:rsidRPr="008F2F6B">
        <w:rPr>
          <w:highlight w:val="blue"/>
        </w:rPr>
        <w:t>Rechnung getragen</w:t>
      </w:r>
      <w:r w:rsidR="00D7055B" w:rsidRPr="008F2F6B">
        <w:rPr>
          <w:highlight w:val="blue"/>
        </w:rPr>
        <w:t>. Zudem</w:t>
      </w:r>
      <w:r w:rsidR="0040002C" w:rsidRPr="008F2F6B">
        <w:rPr>
          <w:highlight w:val="blue"/>
        </w:rPr>
        <w:t xml:space="preserve"> können die Ausbauvorhaben ihre Wirkung nur mit einem funktionierenden Bestandsnetz entfalten</w:t>
      </w:r>
      <w:r w:rsidR="00977207" w:rsidRPr="008F2F6B">
        <w:rPr>
          <w:highlight w:val="blue"/>
        </w:rPr>
        <w:t>, weshalb der Substanzerhalt unabdingbar ist</w:t>
      </w:r>
      <w:r w:rsidR="0040002C" w:rsidRPr="008F2F6B">
        <w:rPr>
          <w:highlight w:val="blue"/>
        </w:rPr>
        <w:t>.</w:t>
      </w:r>
    </w:p>
    <w:p w14:paraId="41AAE287" w14:textId="67AA2389" w:rsidR="0040002C" w:rsidRPr="008F2F6B" w:rsidRDefault="0040002C" w:rsidP="0040002C">
      <w:pPr>
        <w:pStyle w:val="BeurteilungUndEmpfehlungEFK"/>
        <w:rPr>
          <w:highlight w:val="blue"/>
        </w:rPr>
      </w:pPr>
      <w:r w:rsidRPr="008F2F6B">
        <w:rPr>
          <w:highlight w:val="blue"/>
        </w:rPr>
        <w:t>Die Darstellung der</w:t>
      </w:r>
      <w:r w:rsidR="00D7055B" w:rsidRPr="008F2F6B">
        <w:rPr>
          <w:highlight w:val="blue"/>
        </w:rPr>
        <w:t xml:space="preserve"> verfügbaren Bauressourcen über eine</w:t>
      </w:r>
      <w:r w:rsidRPr="008F2F6B">
        <w:rPr>
          <w:highlight w:val="blue"/>
        </w:rPr>
        <w:t xml:space="preserve"> Fahrbarkeitslinie ist</w:t>
      </w:r>
      <w:r w:rsidR="00DF2C90" w:rsidRPr="008F2F6B">
        <w:rPr>
          <w:highlight w:val="blue"/>
        </w:rPr>
        <w:t xml:space="preserve"> für die EFK ein</w:t>
      </w:r>
      <w:r w:rsidR="008073B7" w:rsidRPr="008F2F6B">
        <w:rPr>
          <w:highlight w:val="blue"/>
        </w:rPr>
        <w:t xml:space="preserve"> zw</w:t>
      </w:r>
      <w:bookmarkStart w:id="24" w:name="_Hlk198842132"/>
      <w:r w:rsidR="008073B7" w:rsidRPr="008F2F6B">
        <w:rPr>
          <w:highlight w:val="blue"/>
        </w:rPr>
        <w:t>eckmässige</w:t>
      </w:r>
      <w:bookmarkEnd w:id="24"/>
      <w:r w:rsidR="008073B7" w:rsidRPr="008F2F6B">
        <w:rPr>
          <w:highlight w:val="blue"/>
        </w:rPr>
        <w:t>r</w:t>
      </w:r>
      <w:r w:rsidR="00DF2C90" w:rsidRPr="008F2F6B">
        <w:rPr>
          <w:highlight w:val="blue"/>
        </w:rPr>
        <w:t xml:space="preserve"> Ansatz</w:t>
      </w:r>
      <w:r w:rsidRPr="008F2F6B">
        <w:rPr>
          <w:highlight w:val="blue"/>
        </w:rPr>
        <w:t xml:space="preserve">. Zeigt sie doch auf, dass </w:t>
      </w:r>
      <w:r w:rsidR="00E842CC" w:rsidRPr="008F2F6B">
        <w:rPr>
          <w:highlight w:val="blue"/>
        </w:rPr>
        <w:t xml:space="preserve">zum Prüfungszeitpunkt </w:t>
      </w:r>
      <w:r w:rsidRPr="008F2F6B">
        <w:rPr>
          <w:highlight w:val="blue"/>
        </w:rPr>
        <w:t xml:space="preserve">die </w:t>
      </w:r>
      <w:r w:rsidR="00B06E91" w:rsidRPr="008F2F6B">
        <w:rPr>
          <w:highlight w:val="blue"/>
        </w:rPr>
        <w:t>bau</w:t>
      </w:r>
      <w:r w:rsidRPr="008F2F6B">
        <w:rPr>
          <w:highlight w:val="blue"/>
        </w:rPr>
        <w:t xml:space="preserve">technische Machbarkeit </w:t>
      </w:r>
      <w:r w:rsidR="00B06E91" w:rsidRPr="008F2F6B">
        <w:rPr>
          <w:highlight w:val="blue"/>
        </w:rPr>
        <w:t xml:space="preserve">(insbesondere Bauintervalle) </w:t>
      </w:r>
      <w:r w:rsidRPr="008F2F6B">
        <w:rPr>
          <w:highlight w:val="blue"/>
        </w:rPr>
        <w:t xml:space="preserve">und nicht unbedingt die finanziellen Mittel </w:t>
      </w:r>
      <w:r w:rsidR="00D84AA5" w:rsidRPr="008F2F6B">
        <w:rPr>
          <w:highlight w:val="blue"/>
        </w:rPr>
        <w:t xml:space="preserve">das limitierende Element </w:t>
      </w:r>
      <w:r w:rsidR="002E6E3B" w:rsidRPr="008F2F6B">
        <w:rPr>
          <w:highlight w:val="blue"/>
        </w:rPr>
        <w:t>sein könnte</w:t>
      </w:r>
      <w:r w:rsidRPr="008F2F6B">
        <w:rPr>
          <w:highlight w:val="blue"/>
        </w:rPr>
        <w:t xml:space="preserve">. Die Herleitung der Linienlage resp. </w:t>
      </w:r>
      <w:r w:rsidR="00FC4261" w:rsidRPr="008F2F6B">
        <w:rPr>
          <w:highlight w:val="blue"/>
        </w:rPr>
        <w:t xml:space="preserve">Aussagen zum </w:t>
      </w:r>
      <w:r w:rsidRPr="008F2F6B">
        <w:rPr>
          <w:highlight w:val="blue"/>
        </w:rPr>
        <w:t>maximal realisierbare</w:t>
      </w:r>
      <w:r w:rsidR="00FC4261" w:rsidRPr="008F2F6B">
        <w:rPr>
          <w:highlight w:val="blue"/>
        </w:rPr>
        <w:t>n</w:t>
      </w:r>
      <w:r w:rsidRPr="008F2F6B">
        <w:rPr>
          <w:highlight w:val="blue"/>
        </w:rPr>
        <w:t xml:space="preserve"> Bauvolumen pro Jahr sind jedoch noch </w:t>
      </w:r>
      <w:r w:rsidR="00AB47A4" w:rsidRPr="008F2F6B">
        <w:rPr>
          <w:highlight w:val="blue"/>
        </w:rPr>
        <w:t xml:space="preserve">zu </w:t>
      </w:r>
      <w:r w:rsidRPr="008F2F6B">
        <w:rPr>
          <w:highlight w:val="blue"/>
        </w:rPr>
        <w:t>wenig belastbar. Ohne nachvollziehbare Herleitung fehlt ein für die Glaubwürdigkeit</w:t>
      </w:r>
      <w:r w:rsidR="00E842CC" w:rsidRPr="008F2F6B">
        <w:rPr>
          <w:highlight w:val="blue"/>
        </w:rPr>
        <w:t>, Argumentation</w:t>
      </w:r>
      <w:r w:rsidRPr="008F2F6B">
        <w:rPr>
          <w:highlight w:val="blue"/>
        </w:rPr>
        <w:t xml:space="preserve"> und Kommunikation </w:t>
      </w:r>
      <w:r w:rsidR="00E842CC" w:rsidRPr="008F2F6B">
        <w:rPr>
          <w:highlight w:val="blue"/>
        </w:rPr>
        <w:t xml:space="preserve">der Linie </w:t>
      </w:r>
      <w:r w:rsidR="00F107D8" w:rsidRPr="008F2F6B">
        <w:rPr>
          <w:highlight w:val="blue"/>
        </w:rPr>
        <w:t xml:space="preserve">resp. den Folgen daraus </w:t>
      </w:r>
      <w:r w:rsidRPr="008F2F6B">
        <w:rPr>
          <w:highlight w:val="blue"/>
        </w:rPr>
        <w:t xml:space="preserve">wichtiges Element. Hier ist </w:t>
      </w:r>
      <w:r w:rsidR="0091401D" w:rsidRPr="008F2F6B">
        <w:rPr>
          <w:highlight w:val="blue"/>
        </w:rPr>
        <w:t xml:space="preserve">die </w:t>
      </w:r>
      <w:r w:rsidRPr="008F2F6B">
        <w:rPr>
          <w:highlight w:val="blue"/>
        </w:rPr>
        <w:t xml:space="preserve">SBB </w:t>
      </w:r>
      <w:proofErr w:type="spellStart"/>
      <w:r w:rsidRPr="008F2F6B">
        <w:rPr>
          <w:highlight w:val="blue"/>
        </w:rPr>
        <w:t>I</w:t>
      </w:r>
      <w:r w:rsidR="008B4A50" w:rsidRPr="008F2F6B">
        <w:rPr>
          <w:highlight w:val="blue"/>
        </w:rPr>
        <w:t>nfra</w:t>
      </w:r>
      <w:proofErr w:type="spellEnd"/>
      <w:r w:rsidRPr="008F2F6B">
        <w:rPr>
          <w:highlight w:val="blue"/>
        </w:rPr>
        <w:t xml:space="preserve"> gefordert, die Fahrbarkeitslinie mit </w:t>
      </w:r>
      <w:r w:rsidR="00C65C10" w:rsidRPr="008F2F6B">
        <w:rPr>
          <w:highlight w:val="blue"/>
        </w:rPr>
        <w:t>verlässlichen</w:t>
      </w:r>
      <w:r w:rsidRPr="008F2F6B">
        <w:rPr>
          <w:highlight w:val="blue"/>
        </w:rPr>
        <w:t xml:space="preserve"> Daten transparent </w:t>
      </w:r>
      <w:r w:rsidR="00D3554E" w:rsidRPr="008F2F6B">
        <w:rPr>
          <w:highlight w:val="blue"/>
        </w:rPr>
        <w:t>herzuleiten</w:t>
      </w:r>
      <w:r w:rsidRPr="008F2F6B">
        <w:rPr>
          <w:highlight w:val="blue"/>
        </w:rPr>
        <w:t>.</w:t>
      </w:r>
    </w:p>
    <w:p w14:paraId="53C11E3F" w14:textId="30D8AF3E" w:rsidR="0040002C" w:rsidRPr="008F2F6B" w:rsidRDefault="0040002C" w:rsidP="0040002C">
      <w:pPr>
        <w:pStyle w:val="BeurteilungUndEmpfehlungEFK"/>
        <w:rPr>
          <w:highlight w:val="blue"/>
        </w:rPr>
      </w:pPr>
      <w:r w:rsidRPr="008F2F6B">
        <w:rPr>
          <w:highlight w:val="blue"/>
        </w:rPr>
        <w:t>Der Substanzerhaltungsrückstand</w:t>
      </w:r>
      <w:r w:rsidR="00FB3FD2" w:rsidRPr="008F2F6B">
        <w:rPr>
          <w:highlight w:val="blue"/>
        </w:rPr>
        <w:t xml:space="preserve"> muss </w:t>
      </w:r>
      <w:r w:rsidR="00930F4D" w:rsidRPr="008F2F6B">
        <w:rPr>
          <w:highlight w:val="blue"/>
        </w:rPr>
        <w:t xml:space="preserve">in den Planungsinstrumenten der SBB </w:t>
      </w:r>
      <w:r w:rsidR="00FB3FD2" w:rsidRPr="008F2F6B">
        <w:rPr>
          <w:highlight w:val="blue"/>
        </w:rPr>
        <w:t xml:space="preserve">ausgewiesen und </w:t>
      </w:r>
      <w:r w:rsidR="00DD3CE8" w:rsidRPr="008F2F6B">
        <w:rPr>
          <w:highlight w:val="blue"/>
        </w:rPr>
        <w:t>in einen</w:t>
      </w:r>
      <w:r w:rsidR="00FB3FD2" w:rsidRPr="008F2F6B">
        <w:rPr>
          <w:highlight w:val="blue"/>
        </w:rPr>
        <w:t xml:space="preserve"> Abbauplan </w:t>
      </w:r>
      <w:r w:rsidR="00DD3CE8" w:rsidRPr="008F2F6B">
        <w:rPr>
          <w:highlight w:val="blue"/>
        </w:rPr>
        <w:t xml:space="preserve">überführt </w:t>
      </w:r>
      <w:r w:rsidR="00FB3FD2" w:rsidRPr="008F2F6B">
        <w:rPr>
          <w:highlight w:val="blue"/>
        </w:rPr>
        <w:t>werden.</w:t>
      </w:r>
      <w:r w:rsidR="00930F4D" w:rsidRPr="008F2F6B">
        <w:rPr>
          <w:highlight w:val="blue"/>
        </w:rPr>
        <w:t xml:space="preserve"> </w:t>
      </w:r>
      <w:r w:rsidRPr="008F2F6B">
        <w:rPr>
          <w:highlight w:val="blue"/>
        </w:rPr>
        <w:t xml:space="preserve">Ohne </w:t>
      </w:r>
      <w:r w:rsidR="00E22FB3" w:rsidRPr="008F2F6B">
        <w:rPr>
          <w:highlight w:val="blue"/>
        </w:rPr>
        <w:t xml:space="preserve">verbindlichen </w:t>
      </w:r>
      <w:r w:rsidRPr="008F2F6B">
        <w:rPr>
          <w:highlight w:val="blue"/>
        </w:rPr>
        <w:t xml:space="preserve">Abbauplan besteht die Gefahr, dass der Rückstand </w:t>
      </w:r>
      <w:r w:rsidR="00DE6086" w:rsidRPr="008F2F6B">
        <w:rPr>
          <w:highlight w:val="blue"/>
        </w:rPr>
        <w:t xml:space="preserve">bestehen bleibt oder </w:t>
      </w:r>
      <w:r w:rsidRPr="008F2F6B">
        <w:rPr>
          <w:highlight w:val="blue"/>
        </w:rPr>
        <w:t xml:space="preserve">weiter anwächst. Damit werden Verfügbarkeitsprobleme </w:t>
      </w:r>
      <w:r w:rsidR="00932E7D" w:rsidRPr="008F2F6B">
        <w:rPr>
          <w:highlight w:val="blue"/>
        </w:rPr>
        <w:t>wahrscheinlicher</w:t>
      </w:r>
      <w:r w:rsidR="006A0A89" w:rsidRPr="008F2F6B">
        <w:rPr>
          <w:highlight w:val="blue"/>
        </w:rPr>
        <w:t>.</w:t>
      </w:r>
    </w:p>
    <w:p w14:paraId="32B2427C" w14:textId="33D8353B" w:rsidR="0040002C" w:rsidRDefault="00DF2C90" w:rsidP="0040002C">
      <w:pPr>
        <w:pStyle w:val="BeurteilungUndEmpfehlungEFK"/>
      </w:pPr>
      <w:r w:rsidRPr="008F2F6B">
        <w:rPr>
          <w:highlight w:val="blue"/>
        </w:rPr>
        <w:t xml:space="preserve">Die Entwicklung eines </w:t>
      </w:r>
      <w:r w:rsidR="0040002C" w:rsidRPr="008F2F6B">
        <w:rPr>
          <w:highlight w:val="blue"/>
        </w:rPr>
        <w:t>Frühwarnsystem</w:t>
      </w:r>
      <w:r w:rsidRPr="008F2F6B">
        <w:rPr>
          <w:highlight w:val="blue"/>
        </w:rPr>
        <w:t>s</w:t>
      </w:r>
      <w:r w:rsidR="0040002C" w:rsidRPr="008F2F6B">
        <w:rPr>
          <w:highlight w:val="blue"/>
        </w:rPr>
        <w:t xml:space="preserve"> </w:t>
      </w:r>
      <w:r w:rsidR="00543E8F" w:rsidRPr="008F2F6B">
        <w:rPr>
          <w:highlight w:val="blue"/>
        </w:rPr>
        <w:t xml:space="preserve">zu den </w:t>
      </w:r>
      <w:r w:rsidR="0040002C" w:rsidRPr="008F2F6B">
        <w:rPr>
          <w:highlight w:val="blue"/>
        </w:rPr>
        <w:t>Verfügbarkeitsprobleme</w:t>
      </w:r>
      <w:r w:rsidR="00543E8F" w:rsidRPr="008F2F6B">
        <w:rPr>
          <w:highlight w:val="blue"/>
        </w:rPr>
        <w:t>n</w:t>
      </w:r>
      <w:r w:rsidR="0040002C" w:rsidRPr="008F2F6B">
        <w:rPr>
          <w:highlight w:val="blue"/>
        </w:rPr>
        <w:t xml:space="preserve"> </w:t>
      </w:r>
      <w:r w:rsidR="00032909" w:rsidRPr="008F2F6B">
        <w:rPr>
          <w:highlight w:val="blue"/>
        </w:rPr>
        <w:t xml:space="preserve">– </w:t>
      </w:r>
      <w:r w:rsidRPr="008F2F6B">
        <w:rPr>
          <w:highlight w:val="blue"/>
        </w:rPr>
        <w:t xml:space="preserve">mit einer Strecken-Knoten-Betrachtung auf das Netz </w:t>
      </w:r>
      <w:r w:rsidR="00032909" w:rsidRPr="008F2F6B">
        <w:rPr>
          <w:highlight w:val="blue"/>
        </w:rPr>
        <w:t>–</w:t>
      </w:r>
      <w:r w:rsidRPr="008F2F6B">
        <w:rPr>
          <w:highlight w:val="blue"/>
        </w:rPr>
        <w:t xml:space="preserve"> </w:t>
      </w:r>
      <w:r w:rsidR="0040002C" w:rsidRPr="008F2F6B">
        <w:rPr>
          <w:highlight w:val="blue"/>
        </w:rPr>
        <w:t xml:space="preserve">wäre aus Sicht SBB </w:t>
      </w:r>
      <w:proofErr w:type="spellStart"/>
      <w:r w:rsidR="0040002C" w:rsidRPr="008F2F6B">
        <w:rPr>
          <w:highlight w:val="blue"/>
        </w:rPr>
        <w:t>I</w:t>
      </w:r>
      <w:r w:rsidR="008B4A50" w:rsidRPr="008F2F6B">
        <w:rPr>
          <w:highlight w:val="blue"/>
        </w:rPr>
        <w:t>nfra</w:t>
      </w:r>
      <w:proofErr w:type="spellEnd"/>
      <w:r w:rsidR="0040002C" w:rsidRPr="008F2F6B">
        <w:rPr>
          <w:highlight w:val="blue"/>
        </w:rPr>
        <w:t xml:space="preserve"> wünschenswert. Ein solches Instrument </w:t>
      </w:r>
      <w:r w:rsidR="00B60DDF" w:rsidRPr="008F2F6B">
        <w:rPr>
          <w:highlight w:val="blue"/>
        </w:rPr>
        <w:t>könnte ein</w:t>
      </w:r>
      <w:r w:rsidR="0040002C" w:rsidRPr="008F2F6B">
        <w:rPr>
          <w:highlight w:val="blue"/>
        </w:rPr>
        <w:t xml:space="preserve"> Erfolgsfaktor für die richtige Priorisierung der Baumassnahmen</w:t>
      </w:r>
      <w:r w:rsidR="00B60DDF" w:rsidRPr="008F2F6B">
        <w:rPr>
          <w:highlight w:val="blue"/>
        </w:rPr>
        <w:t xml:space="preserve"> sein</w:t>
      </w:r>
      <w:r w:rsidR="0040002C" w:rsidRPr="008F2F6B">
        <w:rPr>
          <w:highlight w:val="blue"/>
        </w:rPr>
        <w:t xml:space="preserve">. Die EFK geht davon aus, dass </w:t>
      </w:r>
      <w:r w:rsidR="0040002C" w:rsidRPr="00E979CF">
        <w:rPr>
          <w:highlight w:val="blue"/>
        </w:rPr>
        <w:t xml:space="preserve">die SBB </w:t>
      </w:r>
      <w:proofErr w:type="spellStart"/>
      <w:r w:rsidR="0040002C" w:rsidRPr="00E979CF">
        <w:rPr>
          <w:highlight w:val="blue"/>
        </w:rPr>
        <w:t>I</w:t>
      </w:r>
      <w:r w:rsidR="008B4A50" w:rsidRPr="00E979CF">
        <w:rPr>
          <w:highlight w:val="blue"/>
        </w:rPr>
        <w:t>nfra</w:t>
      </w:r>
      <w:proofErr w:type="spellEnd"/>
      <w:r w:rsidR="0040002C" w:rsidRPr="00E979CF">
        <w:rPr>
          <w:highlight w:val="blue"/>
        </w:rPr>
        <w:t xml:space="preserve"> im Rahmen der noch aufzubauenden Strecken- und Knotenplanung diesen Aspekt berücksichtigen wird und verzichtet daher</w:t>
      </w:r>
      <w:r w:rsidR="00E42EAC" w:rsidRPr="00E979CF">
        <w:rPr>
          <w:highlight w:val="blue"/>
        </w:rPr>
        <w:t xml:space="preserve"> in diesem Zusammenhang</w:t>
      </w:r>
      <w:r w:rsidR="0040002C" w:rsidRPr="00E979CF">
        <w:rPr>
          <w:highlight w:val="blue"/>
        </w:rPr>
        <w:t xml:space="preserve"> auf eine Empfehlung.</w:t>
      </w:r>
    </w:p>
    <w:p w14:paraId="45AC2900" w14:textId="77777777" w:rsidR="0040002C" w:rsidRPr="00E979CF" w:rsidRDefault="0040002C" w:rsidP="0040002C">
      <w:pPr>
        <w:pStyle w:val="EmpfehlungTitelEFK"/>
        <w:rPr>
          <w:highlight w:val="darkYellow"/>
        </w:rPr>
      </w:pPr>
      <w:r w:rsidRPr="00E979CF">
        <w:rPr>
          <w:highlight w:val="darkYellow"/>
        </w:rPr>
        <w:t>Empfehlung 2 (Priorität 1)</w:t>
      </w:r>
    </w:p>
    <w:p w14:paraId="78ADBF6F" w14:textId="07B6DA80" w:rsidR="0040002C" w:rsidRDefault="0040002C" w:rsidP="0040002C">
      <w:pPr>
        <w:pStyle w:val="EmpfehlungTitelEFK"/>
        <w:rPr>
          <w:b w:val="0"/>
          <w:color w:val="000000" w:themeColor="text1"/>
        </w:rPr>
      </w:pPr>
      <w:r w:rsidRPr="00E979CF">
        <w:rPr>
          <w:b w:val="0"/>
          <w:color w:val="000000" w:themeColor="text1"/>
          <w:highlight w:val="darkYellow"/>
        </w:rPr>
        <w:t xml:space="preserve">Die EFK empfiehlt </w:t>
      </w:r>
      <w:r w:rsidR="0091401D" w:rsidRPr="00E979CF">
        <w:rPr>
          <w:b w:val="0"/>
          <w:color w:val="000000" w:themeColor="text1"/>
          <w:highlight w:val="darkYellow"/>
        </w:rPr>
        <w:t xml:space="preserve">der </w:t>
      </w:r>
      <w:r w:rsidRPr="00E979CF">
        <w:rPr>
          <w:b w:val="0"/>
          <w:color w:val="000000" w:themeColor="text1"/>
          <w:highlight w:val="darkYellow"/>
        </w:rPr>
        <w:t xml:space="preserve">SBB </w:t>
      </w:r>
      <w:proofErr w:type="spellStart"/>
      <w:r w:rsidRPr="00E979CF">
        <w:rPr>
          <w:b w:val="0"/>
          <w:color w:val="000000" w:themeColor="text1"/>
          <w:highlight w:val="darkYellow"/>
        </w:rPr>
        <w:t>I</w:t>
      </w:r>
      <w:r w:rsidR="008B4A50" w:rsidRPr="00E979CF">
        <w:rPr>
          <w:b w:val="0"/>
          <w:color w:val="000000" w:themeColor="text1"/>
          <w:highlight w:val="darkYellow"/>
        </w:rPr>
        <w:t>nfra</w:t>
      </w:r>
      <w:proofErr w:type="spellEnd"/>
      <w:r w:rsidRPr="00E979CF">
        <w:rPr>
          <w:b w:val="0"/>
          <w:color w:val="000000" w:themeColor="text1"/>
          <w:highlight w:val="darkYellow"/>
        </w:rPr>
        <w:t xml:space="preserve">, die </w:t>
      </w:r>
      <w:r w:rsidR="00F23C81" w:rsidRPr="00E979CF">
        <w:rPr>
          <w:b w:val="0"/>
          <w:color w:val="000000" w:themeColor="text1"/>
          <w:highlight w:val="darkYellow"/>
        </w:rPr>
        <w:t>Planungsgrundlagen</w:t>
      </w:r>
      <w:r w:rsidR="00B026C6" w:rsidRPr="00E979CF">
        <w:rPr>
          <w:b w:val="0"/>
          <w:color w:val="000000" w:themeColor="text1"/>
          <w:highlight w:val="darkYellow"/>
        </w:rPr>
        <w:t xml:space="preserve"> </w:t>
      </w:r>
      <w:r w:rsidR="00D5741B" w:rsidRPr="00E979CF">
        <w:rPr>
          <w:b w:val="0"/>
          <w:color w:val="000000" w:themeColor="text1"/>
          <w:highlight w:val="darkYellow"/>
        </w:rPr>
        <w:t>der</w:t>
      </w:r>
      <w:r w:rsidR="00B026C6" w:rsidRPr="00E979CF">
        <w:rPr>
          <w:b w:val="0"/>
          <w:color w:val="000000" w:themeColor="text1"/>
          <w:highlight w:val="darkYellow"/>
        </w:rPr>
        <w:t xml:space="preserve"> </w:t>
      </w:r>
      <w:r w:rsidRPr="00E979CF">
        <w:rPr>
          <w:b w:val="0"/>
          <w:color w:val="000000" w:themeColor="text1"/>
          <w:highlight w:val="darkYellow"/>
        </w:rPr>
        <w:t>Fahrbarkeitslinie</w:t>
      </w:r>
      <w:r w:rsidR="007043C4" w:rsidRPr="00E979CF">
        <w:rPr>
          <w:b w:val="0"/>
          <w:color w:val="000000" w:themeColor="text1"/>
          <w:highlight w:val="darkYellow"/>
        </w:rPr>
        <w:t xml:space="preserve"> (maximales Bauvolumen unter Betrieb)</w:t>
      </w:r>
      <w:r w:rsidRPr="00E979CF">
        <w:rPr>
          <w:b w:val="0"/>
          <w:color w:val="000000" w:themeColor="text1"/>
          <w:highlight w:val="darkYellow"/>
        </w:rPr>
        <w:t xml:space="preserve"> auf </w:t>
      </w:r>
      <w:r w:rsidR="00DF2C90" w:rsidRPr="00E979CF">
        <w:rPr>
          <w:b w:val="0"/>
          <w:color w:val="000000" w:themeColor="text1"/>
          <w:highlight w:val="darkYellow"/>
        </w:rPr>
        <w:t xml:space="preserve">der Basis von </w:t>
      </w:r>
      <w:r w:rsidRPr="00E979CF">
        <w:rPr>
          <w:b w:val="0"/>
          <w:color w:val="000000" w:themeColor="text1"/>
          <w:highlight w:val="darkYellow"/>
        </w:rPr>
        <w:t xml:space="preserve">belastbaren Daten nachvollziehbar </w:t>
      </w:r>
      <w:r w:rsidR="00D5741B" w:rsidRPr="00E979CF">
        <w:rPr>
          <w:b w:val="0"/>
          <w:color w:val="000000" w:themeColor="text1"/>
          <w:highlight w:val="darkYellow"/>
        </w:rPr>
        <w:t>zu erstellen</w:t>
      </w:r>
      <w:r w:rsidRPr="00E979CF">
        <w:rPr>
          <w:b w:val="0"/>
          <w:color w:val="000000" w:themeColor="text1"/>
          <w:highlight w:val="darkYellow"/>
        </w:rPr>
        <w:t>.</w:t>
      </w:r>
    </w:p>
    <w:p w14:paraId="3C600FF0" w14:textId="7F9AC166" w:rsidR="00FC4261" w:rsidRPr="008F2F6B" w:rsidRDefault="00FC4261" w:rsidP="00FC4261">
      <w:pPr>
        <w:pStyle w:val="StellungnahmeTitelEFK"/>
        <w:rPr>
          <w:b w:val="0"/>
          <w:i/>
          <w:color w:val="auto"/>
          <w:highlight w:val="magenta"/>
        </w:rPr>
      </w:pPr>
      <w:r w:rsidRPr="008F2F6B">
        <w:rPr>
          <w:b w:val="0"/>
          <w:i/>
          <w:color w:val="auto"/>
          <w:highlight w:val="magenta"/>
        </w:rPr>
        <w:t>Die Empfehlung ist akzeptiert.</w:t>
      </w:r>
    </w:p>
    <w:p w14:paraId="4C50503D" w14:textId="5A614818" w:rsidR="00FC4261" w:rsidRPr="008F2F6B" w:rsidRDefault="00FC4261" w:rsidP="00FC4261">
      <w:pPr>
        <w:pStyle w:val="StellungnahmeTitelEFK"/>
        <w:rPr>
          <w:highlight w:val="magenta"/>
        </w:rPr>
      </w:pPr>
      <w:r w:rsidRPr="008F2F6B">
        <w:rPr>
          <w:highlight w:val="magenta"/>
        </w:rPr>
        <w:t>Stellungnahme der SBB</w:t>
      </w:r>
    </w:p>
    <w:p w14:paraId="44132A60" w14:textId="77777777" w:rsidR="002851CF" w:rsidRPr="008F2F6B" w:rsidRDefault="002851CF" w:rsidP="002851CF">
      <w:pPr>
        <w:pStyle w:val="StellungnahmeEFK"/>
        <w:rPr>
          <w:highlight w:val="magenta"/>
        </w:rPr>
      </w:pPr>
      <w:r w:rsidRPr="008F2F6B">
        <w:rPr>
          <w:highlight w:val="magenta"/>
        </w:rPr>
        <w:t>Die SBB akzeptiert die Empfehlung. </w:t>
      </w:r>
    </w:p>
    <w:p w14:paraId="70086CDF" w14:textId="77777777" w:rsidR="002851CF" w:rsidRPr="008F2F6B" w:rsidRDefault="002851CF" w:rsidP="002851CF">
      <w:pPr>
        <w:pStyle w:val="StellungnahmeEFK"/>
        <w:rPr>
          <w:highlight w:val="magenta"/>
        </w:rPr>
      </w:pPr>
      <w:r w:rsidRPr="008F2F6B">
        <w:rPr>
          <w:highlight w:val="magenta"/>
        </w:rPr>
        <w:t>SBB Infrastruktur wird auf Basis der im Bauportfolio eingeplanten Projekte für den Ausbau und den Substanzerhalt strecken- und knotenbezogene Analysen durchführen, um eine fundiertere Aussage zum maximalen, betriebsrelevanten Bauvolumen machen zu können. Als Prämissen wird die SBB die in der jeweiligen Planungsphase vorgesehenen Angebote (Fahrplan) und Intervallkonzepte beiziehen.</w:t>
      </w:r>
    </w:p>
    <w:p w14:paraId="61179BC1" w14:textId="1F2D11C0" w:rsidR="002851CF" w:rsidRDefault="002851CF" w:rsidP="002851CF">
      <w:pPr>
        <w:pStyle w:val="StellungnahmeEFK"/>
      </w:pPr>
      <w:r w:rsidRPr="008F2F6B">
        <w:rPr>
          <w:highlight w:val="magenta"/>
        </w:rPr>
        <w:t xml:space="preserve">Die SBB beurteilt bereits heute laufend die Fahrbarkeit. Im Jahreshorizont findet eine ausführliche Prüfung der Detailkonzepte statt. Im Zweijahreshorizont werden die Grobkonzepte der Intervall- und Ersatzkonzepte beurteilt. Über zwei Jahre hinaus sind die für die detaillierte Beurteilung notwendigen Bauphasenplanungen noch nicht abgeschlossen. </w:t>
      </w:r>
      <w:r w:rsidRPr="008F2F6B">
        <w:rPr>
          <w:highlight w:val="magenta"/>
        </w:rPr>
        <w:lastRenderedPageBreak/>
        <w:t>Notwendige Intervalle werden jedoch bereits früh antizipiert und unterliegen klar definierten Meilensteinen mit inhaltlichen Vorgaben, welche der entsprechenden Projektphase entsprechen.</w:t>
      </w:r>
      <w:r>
        <w:t> </w:t>
      </w:r>
    </w:p>
    <w:p w14:paraId="3C960EBE" w14:textId="64340BA4" w:rsidR="0040002C" w:rsidRPr="00E979CF" w:rsidRDefault="0040002C" w:rsidP="0040002C">
      <w:pPr>
        <w:pStyle w:val="EmpfehlungTitelEFK"/>
        <w:rPr>
          <w:highlight w:val="darkYellow"/>
        </w:rPr>
      </w:pPr>
      <w:r w:rsidRPr="00E979CF">
        <w:rPr>
          <w:highlight w:val="darkYellow"/>
        </w:rPr>
        <w:t xml:space="preserve">Empfehlung 3 (Priorität </w:t>
      </w:r>
      <w:r w:rsidR="003D113C" w:rsidRPr="00E979CF">
        <w:rPr>
          <w:highlight w:val="darkYellow"/>
        </w:rPr>
        <w:t>1</w:t>
      </w:r>
      <w:r w:rsidRPr="00E979CF">
        <w:rPr>
          <w:highlight w:val="darkYellow"/>
        </w:rPr>
        <w:t>)</w:t>
      </w:r>
    </w:p>
    <w:p w14:paraId="25723C10" w14:textId="03C7A29C" w:rsidR="00197D6E" w:rsidRDefault="0040002C" w:rsidP="00111397">
      <w:pPr>
        <w:pStyle w:val="BeurteilungUndEmpfehlungEFK"/>
        <w:jc w:val="left"/>
      </w:pPr>
      <w:r w:rsidRPr="00E979CF">
        <w:rPr>
          <w:highlight w:val="darkYellow"/>
        </w:rPr>
        <w:t xml:space="preserve">Die EFK empfiehlt der SBB </w:t>
      </w:r>
      <w:proofErr w:type="spellStart"/>
      <w:r w:rsidRPr="00E979CF">
        <w:rPr>
          <w:highlight w:val="darkYellow"/>
        </w:rPr>
        <w:t>I</w:t>
      </w:r>
      <w:r w:rsidR="004A5612" w:rsidRPr="00E979CF">
        <w:rPr>
          <w:highlight w:val="darkYellow"/>
        </w:rPr>
        <w:t>nfra</w:t>
      </w:r>
      <w:proofErr w:type="spellEnd"/>
      <w:r w:rsidR="004A5612" w:rsidRPr="00E979CF">
        <w:rPr>
          <w:highlight w:val="darkYellow"/>
        </w:rPr>
        <w:t>,</w:t>
      </w:r>
      <w:r w:rsidRPr="00E979CF">
        <w:rPr>
          <w:highlight w:val="darkYellow"/>
        </w:rPr>
        <w:t xml:space="preserve"> </w:t>
      </w:r>
      <w:r w:rsidR="000D25F8" w:rsidRPr="00E979CF">
        <w:rPr>
          <w:highlight w:val="darkYellow"/>
        </w:rPr>
        <w:t xml:space="preserve">einen </w:t>
      </w:r>
      <w:r w:rsidRPr="00E979CF">
        <w:rPr>
          <w:highlight w:val="darkYellow"/>
        </w:rPr>
        <w:t xml:space="preserve">Abbauplan </w:t>
      </w:r>
      <w:r w:rsidR="008224AA" w:rsidRPr="00E979CF">
        <w:rPr>
          <w:highlight w:val="darkYellow"/>
        </w:rPr>
        <w:t xml:space="preserve">unter Berücksichtigung der bautechnischen Machbarkeit </w:t>
      </w:r>
      <w:r w:rsidRPr="00E979CF">
        <w:rPr>
          <w:highlight w:val="darkYellow"/>
        </w:rPr>
        <w:t xml:space="preserve">für den ausgewiesenen Substanzerhaltungsrückstand </w:t>
      </w:r>
      <w:r w:rsidR="0002627D" w:rsidRPr="00E979CF">
        <w:rPr>
          <w:highlight w:val="darkYellow"/>
        </w:rPr>
        <w:t xml:space="preserve">zusammen mit dem neu anfallenden Bedarf an Substanzerhalt </w:t>
      </w:r>
      <w:r w:rsidRPr="00E979CF">
        <w:rPr>
          <w:highlight w:val="darkYellow"/>
        </w:rPr>
        <w:t>zu erstellen</w:t>
      </w:r>
      <w:r w:rsidR="008224AA" w:rsidRPr="00E979CF">
        <w:rPr>
          <w:highlight w:val="darkYellow"/>
        </w:rPr>
        <w:t>. Der Abbauplan ist vor dem Hintergrund der L</w:t>
      </w:r>
      <w:r w:rsidR="006D14CA" w:rsidRPr="00E979CF">
        <w:rPr>
          <w:highlight w:val="darkYellow"/>
        </w:rPr>
        <w:t>eistungsvereinbarungs</w:t>
      </w:r>
      <w:r w:rsidR="00B02160" w:rsidRPr="00E979CF">
        <w:rPr>
          <w:highlight w:val="darkYellow"/>
        </w:rPr>
        <w:t>p</w:t>
      </w:r>
      <w:r w:rsidR="008224AA" w:rsidRPr="00E979CF">
        <w:rPr>
          <w:highlight w:val="darkYellow"/>
        </w:rPr>
        <w:t>rozesse mit dem BAV abzustimmen.</w:t>
      </w:r>
    </w:p>
    <w:p w14:paraId="68472F29" w14:textId="3BB87C41" w:rsidR="0040002C" w:rsidRPr="008F2F6B" w:rsidRDefault="0040002C" w:rsidP="0040002C">
      <w:pPr>
        <w:pStyle w:val="StellungnahmeTitelEFK"/>
        <w:rPr>
          <w:b w:val="0"/>
          <w:i/>
          <w:color w:val="auto"/>
          <w:highlight w:val="magenta"/>
        </w:rPr>
      </w:pPr>
      <w:r w:rsidRPr="008F2F6B">
        <w:rPr>
          <w:b w:val="0"/>
          <w:i/>
          <w:color w:val="auto"/>
          <w:highlight w:val="magenta"/>
        </w:rPr>
        <w:t>Die Empfehlung ist akzeptiert.</w:t>
      </w:r>
    </w:p>
    <w:p w14:paraId="0DE92BF6" w14:textId="21B92742" w:rsidR="0040002C" w:rsidRPr="008F2F6B" w:rsidRDefault="0040002C" w:rsidP="0040002C">
      <w:pPr>
        <w:pStyle w:val="StellungnahmeTitelEFK"/>
        <w:rPr>
          <w:highlight w:val="magenta"/>
        </w:rPr>
      </w:pPr>
      <w:r w:rsidRPr="008F2F6B">
        <w:rPr>
          <w:highlight w:val="magenta"/>
        </w:rPr>
        <w:t>Stellungnahme der SBB</w:t>
      </w:r>
    </w:p>
    <w:p w14:paraId="31A3A127" w14:textId="77777777" w:rsidR="00F54BAB" w:rsidRPr="008F2F6B" w:rsidRDefault="00F54BAB" w:rsidP="00F54BAB">
      <w:pPr>
        <w:pStyle w:val="StellungnahmeEFK"/>
        <w:rPr>
          <w:highlight w:val="magenta"/>
        </w:rPr>
      </w:pPr>
      <w:r w:rsidRPr="008F2F6B">
        <w:rPr>
          <w:highlight w:val="magenta"/>
        </w:rPr>
        <w:t>Die SBB akzeptiert die Empfehlung.</w:t>
      </w:r>
    </w:p>
    <w:p w14:paraId="1D86124E" w14:textId="77777777" w:rsidR="00F54BAB" w:rsidRPr="008F2F6B" w:rsidRDefault="00F54BAB" w:rsidP="00F54BAB">
      <w:pPr>
        <w:pStyle w:val="StellungnahmeEFK"/>
        <w:rPr>
          <w:highlight w:val="magenta"/>
        </w:rPr>
      </w:pPr>
      <w:r w:rsidRPr="008F2F6B">
        <w:rPr>
          <w:highlight w:val="magenta"/>
        </w:rPr>
        <w:t>SBB Infrastruktur wird für den Betrachtungshorizont 2029 – 2040, d.h. für drei Perioden von Leistungsvereinbarungen Bund – SBB, den bautechnisch machbaren Substanzerhaltungsbedarf ermitteln. Dabei werden die Massnahmen zur Digitalisierung und Automatisierung des Bahnbetriebes (Umsetzung ERTMS1-Strategie des BAV) und der berechnete und erhärtete Substanzerhaltungsrückstand (vgl. Empfehlung 1) mitberücksichtigt. SBB Infrastruktur ist bestrebt, den Rückstand bis ins Jahr 2040 auf ein mit dem BAV abgestimmtes Niveau abzubauen. Voraussetzungen sind, dass der Bund die dafür notwendigen finanziellen Ressourcen bereitstellt und die Besteller von Angeboten allfällige betriebliche Einschränkungen akzeptieren. </w:t>
      </w:r>
    </w:p>
    <w:p w14:paraId="2D8C6518" w14:textId="77777777" w:rsidR="00F54BAB" w:rsidRPr="008F2F6B" w:rsidRDefault="00F54BAB" w:rsidP="00F54BAB">
      <w:pPr>
        <w:pStyle w:val="StellungnahmeEFK"/>
        <w:rPr>
          <w:highlight w:val="magenta"/>
        </w:rPr>
      </w:pPr>
      <w:r w:rsidRPr="008F2F6B">
        <w:rPr>
          <w:highlight w:val="magenta"/>
        </w:rPr>
        <w:t>Sämtliche notwendigen Massnahmen für den Substanzerhalt inkl. jene für den Abbau des Substanzerhaltungsrückstands werden in die Offerten der SBB Infrastruktur ans BAV für zukünftige Leistungsvereinbarungen einfliessen.</w:t>
      </w:r>
    </w:p>
    <w:p w14:paraId="5723DFF9" w14:textId="210B6DB7" w:rsidR="002851CF" w:rsidRPr="00F54BAB" w:rsidRDefault="00F54BAB" w:rsidP="00F54BAB">
      <w:pPr>
        <w:pStyle w:val="StellungnahmeEFK"/>
        <w:rPr>
          <w:lang w:val="en-GB"/>
        </w:rPr>
      </w:pPr>
      <w:r w:rsidRPr="008F2F6B">
        <w:rPr>
          <w:highlight w:val="magenta"/>
          <w:lang w:val="en-GB"/>
        </w:rPr>
        <w:t>1 European Rail Traffic Management System</w:t>
      </w:r>
    </w:p>
    <w:p w14:paraId="352FAFF9" w14:textId="1CB60048" w:rsidR="00284D30" w:rsidRPr="00F97C88" w:rsidRDefault="009C41DE" w:rsidP="003021F9">
      <w:pPr>
        <w:pStyle w:val="Titel2NoEFK"/>
        <w:rPr>
          <w:highlight w:val="green"/>
        </w:rPr>
      </w:pPr>
      <w:bookmarkStart w:id="25" w:name="_Toc129154037"/>
      <w:r w:rsidRPr="00F97C88">
        <w:rPr>
          <w:highlight w:val="green"/>
        </w:rPr>
        <w:t xml:space="preserve">Die Probleme </w:t>
      </w:r>
      <w:r w:rsidR="00601EC8" w:rsidRPr="00F97C88">
        <w:rPr>
          <w:highlight w:val="green"/>
        </w:rPr>
        <w:t xml:space="preserve">mit der Leistungsvereinbarung </w:t>
      </w:r>
      <w:r w:rsidRPr="00F97C88">
        <w:rPr>
          <w:highlight w:val="green"/>
        </w:rPr>
        <w:t xml:space="preserve">sind </w:t>
      </w:r>
      <w:r w:rsidR="00351011" w:rsidRPr="00F97C88">
        <w:rPr>
          <w:highlight w:val="green"/>
        </w:rPr>
        <w:t>adressiert</w:t>
      </w:r>
      <w:r w:rsidRPr="00F97C88">
        <w:rPr>
          <w:highlight w:val="green"/>
        </w:rPr>
        <w:t>, Lösungen fehlen noch</w:t>
      </w:r>
      <w:bookmarkEnd w:id="25"/>
      <w:r w:rsidR="003021F9" w:rsidRPr="00F97C88">
        <w:rPr>
          <w:highlight w:val="green"/>
        </w:rPr>
        <w:t xml:space="preserve"> </w:t>
      </w:r>
    </w:p>
    <w:p w14:paraId="01B5D71F" w14:textId="2EF46AFA" w:rsidR="00284D30" w:rsidRPr="008F2F6B" w:rsidRDefault="00284D30" w:rsidP="00284D30">
      <w:pPr>
        <w:pStyle w:val="TextEFK"/>
        <w:rPr>
          <w:highlight w:val="green"/>
        </w:rPr>
      </w:pPr>
      <w:r w:rsidRPr="00F97C88">
        <w:rPr>
          <w:highlight w:val="green"/>
        </w:rPr>
        <w:t xml:space="preserve">An die Finanzierungsinstrumente LV und UV sind entsprechende Austauschgefässe zwischen BAV und SBB </w:t>
      </w:r>
      <w:proofErr w:type="spellStart"/>
      <w:r w:rsidRPr="00F97C88">
        <w:rPr>
          <w:highlight w:val="green"/>
        </w:rPr>
        <w:t>I</w:t>
      </w:r>
      <w:r w:rsidR="00C0326F" w:rsidRPr="00F97C88">
        <w:rPr>
          <w:highlight w:val="green"/>
        </w:rPr>
        <w:t>nfra</w:t>
      </w:r>
      <w:proofErr w:type="spellEnd"/>
      <w:r w:rsidRPr="00F97C88">
        <w:rPr>
          <w:highlight w:val="green"/>
        </w:rPr>
        <w:t xml:space="preserve"> gekoppelt. Über diese etablierten Gremien findet ein kontinuierlicher Austausch </w:t>
      </w:r>
      <w:r w:rsidRPr="008F2F6B">
        <w:rPr>
          <w:highlight w:val="green"/>
        </w:rPr>
        <w:t xml:space="preserve">zu anstehenden Fragestellungen zwischen BAV und SBB </w:t>
      </w:r>
      <w:proofErr w:type="spellStart"/>
      <w:r w:rsidRPr="008F2F6B">
        <w:rPr>
          <w:highlight w:val="green"/>
        </w:rPr>
        <w:t>I</w:t>
      </w:r>
      <w:r w:rsidR="00C0326F" w:rsidRPr="008F2F6B">
        <w:rPr>
          <w:highlight w:val="green"/>
        </w:rPr>
        <w:t>nfra</w:t>
      </w:r>
      <w:proofErr w:type="spellEnd"/>
      <w:r w:rsidRPr="008F2F6B">
        <w:rPr>
          <w:highlight w:val="green"/>
        </w:rPr>
        <w:t xml:space="preserve"> statt.</w:t>
      </w:r>
    </w:p>
    <w:p w14:paraId="380A8306" w14:textId="40E575AD" w:rsidR="00284D30" w:rsidRPr="008F2F6B" w:rsidRDefault="00284D30" w:rsidP="00284D30">
      <w:pPr>
        <w:pStyle w:val="TextEFK"/>
        <w:rPr>
          <w:highlight w:val="green"/>
        </w:rPr>
      </w:pPr>
      <w:r w:rsidRPr="008F2F6B">
        <w:rPr>
          <w:highlight w:val="green"/>
        </w:rPr>
        <w:t xml:space="preserve">Im Rahmen der LV-Grundofferte 2025–2028 informierte SBB </w:t>
      </w:r>
      <w:proofErr w:type="spellStart"/>
      <w:r w:rsidRPr="008F2F6B">
        <w:rPr>
          <w:highlight w:val="green"/>
        </w:rPr>
        <w:t>I</w:t>
      </w:r>
      <w:r w:rsidR="00C0326F" w:rsidRPr="008F2F6B">
        <w:rPr>
          <w:highlight w:val="green"/>
        </w:rPr>
        <w:t>nfra</w:t>
      </w:r>
      <w:proofErr w:type="spellEnd"/>
      <w:r w:rsidRPr="008F2F6B">
        <w:rPr>
          <w:highlight w:val="green"/>
        </w:rPr>
        <w:t xml:space="preserve"> gegenüber dem BAV über verschiedene Herausforderungen. </w:t>
      </w:r>
      <w:r w:rsidR="009A17FF" w:rsidRPr="008F2F6B">
        <w:rPr>
          <w:highlight w:val="green"/>
        </w:rPr>
        <w:t>Dazu gehören</w:t>
      </w:r>
      <w:r w:rsidR="00C0326F" w:rsidRPr="008F2F6B">
        <w:rPr>
          <w:highlight w:val="green"/>
        </w:rPr>
        <w:t xml:space="preserve"> </w:t>
      </w:r>
      <w:r w:rsidRPr="008F2F6B">
        <w:rPr>
          <w:highlight w:val="green"/>
        </w:rPr>
        <w:t xml:space="preserve">das Wachstum des Substanzerhaltungsbedarfs, die Sicherstellung der Fahrbarkeit des Angebots, die Konkurrenzierung zwischen Ausbau und Substanzerhalt und der weitere </w:t>
      </w:r>
      <w:r w:rsidR="00B30F47" w:rsidRPr="008F2F6B">
        <w:rPr>
          <w:highlight w:val="green"/>
        </w:rPr>
        <w:t>Zuwachs</w:t>
      </w:r>
      <w:r w:rsidRPr="008F2F6B">
        <w:rPr>
          <w:highlight w:val="green"/>
        </w:rPr>
        <w:t xml:space="preserve"> </w:t>
      </w:r>
      <w:r w:rsidR="00B30F47" w:rsidRPr="008F2F6B">
        <w:rPr>
          <w:highlight w:val="green"/>
        </w:rPr>
        <w:t>des</w:t>
      </w:r>
      <w:r w:rsidRPr="008F2F6B">
        <w:rPr>
          <w:highlight w:val="green"/>
        </w:rPr>
        <w:t xml:space="preserve"> Substanzerhaltungs</w:t>
      </w:r>
      <w:r w:rsidR="00EA7903" w:rsidRPr="008F2F6B">
        <w:rPr>
          <w:highlight w:val="green"/>
        </w:rPr>
        <w:t>-</w:t>
      </w:r>
      <w:proofErr w:type="spellStart"/>
      <w:r w:rsidRPr="008F2F6B">
        <w:rPr>
          <w:highlight w:val="green"/>
        </w:rPr>
        <w:t>rückstand</w:t>
      </w:r>
      <w:r w:rsidR="00B30F47" w:rsidRPr="008F2F6B">
        <w:rPr>
          <w:highlight w:val="green"/>
        </w:rPr>
        <w:t>s</w:t>
      </w:r>
      <w:proofErr w:type="spellEnd"/>
      <w:r w:rsidRPr="008F2F6B">
        <w:rPr>
          <w:highlight w:val="green"/>
        </w:rPr>
        <w:t>. Da</w:t>
      </w:r>
      <w:r w:rsidR="00B30F47" w:rsidRPr="008F2F6B">
        <w:rPr>
          <w:highlight w:val="green"/>
        </w:rPr>
        <w:t>bei</w:t>
      </w:r>
      <w:r w:rsidRPr="008F2F6B">
        <w:rPr>
          <w:highlight w:val="green"/>
        </w:rPr>
        <w:t xml:space="preserve"> fehlen oftmals quantitative Auswirkungen wie beispielsweise die konkret erwartet</w:t>
      </w:r>
      <w:r w:rsidR="00C91031" w:rsidRPr="008F2F6B">
        <w:rPr>
          <w:highlight w:val="green"/>
        </w:rPr>
        <w:t>e</w:t>
      </w:r>
      <w:r w:rsidRPr="008F2F6B">
        <w:rPr>
          <w:highlight w:val="green"/>
        </w:rPr>
        <w:t xml:space="preserve"> Zunahme des Substanzerhaltungsrückstandes und vor allem konkrete Lösungsvorschläge. </w:t>
      </w:r>
    </w:p>
    <w:p w14:paraId="065150F5" w14:textId="77B9FAF8" w:rsidR="00284D30" w:rsidRDefault="00284D30" w:rsidP="00284D30">
      <w:pPr>
        <w:pStyle w:val="TextEFK"/>
      </w:pPr>
      <w:r w:rsidRPr="008F2F6B">
        <w:rPr>
          <w:highlight w:val="green"/>
        </w:rPr>
        <w:t xml:space="preserve">Gegenüber dem Eigner hat die SBB die limitierenden </w:t>
      </w:r>
      <w:r w:rsidR="00F46D11" w:rsidRPr="008F2F6B">
        <w:rPr>
          <w:highlight w:val="green"/>
        </w:rPr>
        <w:t xml:space="preserve">Bauintervalle </w:t>
      </w:r>
      <w:r w:rsidRPr="008F2F6B">
        <w:rPr>
          <w:highlight w:val="green"/>
        </w:rPr>
        <w:t>und damit verbundenen Herausforderungen beim Bauen unter Betrieb kommuniziert. Der Eigner steuert die SBB jedoch ausschliesslich über die strategischen Zielvorgaben und greift bewusst nicht in operative Aufgabe ein.</w:t>
      </w:r>
    </w:p>
    <w:p w14:paraId="789B6DF7" w14:textId="4FCEAE9A" w:rsidR="00284D30" w:rsidRPr="008F2F6B" w:rsidRDefault="00284D30" w:rsidP="00284D30">
      <w:pPr>
        <w:pStyle w:val="BeurteilungTitelEFK"/>
        <w:rPr>
          <w:highlight w:val="blue"/>
        </w:rPr>
      </w:pPr>
      <w:r w:rsidRPr="008F2F6B">
        <w:rPr>
          <w:highlight w:val="blue"/>
        </w:rPr>
        <w:lastRenderedPageBreak/>
        <w:t xml:space="preserve">Beurteilung </w:t>
      </w:r>
    </w:p>
    <w:p w14:paraId="02CCC4F4" w14:textId="77777777" w:rsidR="00247E0E" w:rsidRPr="008F2F6B" w:rsidRDefault="00284D30" w:rsidP="00284D30">
      <w:pPr>
        <w:pStyle w:val="BeurteilungUndEmpfehlungEFK"/>
        <w:rPr>
          <w:highlight w:val="blue"/>
        </w:rPr>
      </w:pPr>
      <w:r w:rsidRPr="008F2F6B">
        <w:rPr>
          <w:highlight w:val="blue"/>
        </w:rPr>
        <w:t xml:space="preserve">Dass die SBB </w:t>
      </w:r>
      <w:proofErr w:type="spellStart"/>
      <w:r w:rsidRPr="008F2F6B">
        <w:rPr>
          <w:highlight w:val="blue"/>
        </w:rPr>
        <w:t>I</w:t>
      </w:r>
      <w:r w:rsidR="004714EF" w:rsidRPr="008F2F6B">
        <w:rPr>
          <w:highlight w:val="blue"/>
        </w:rPr>
        <w:t>nfra</w:t>
      </w:r>
      <w:proofErr w:type="spellEnd"/>
      <w:r w:rsidRPr="008F2F6B">
        <w:rPr>
          <w:highlight w:val="blue"/>
        </w:rPr>
        <w:t xml:space="preserve"> die mit der LV vorhandenen Herausforderungen kommuniziert, wird von der EFK als </w:t>
      </w:r>
      <w:r w:rsidR="009C41DE" w:rsidRPr="008F2F6B">
        <w:rPr>
          <w:highlight w:val="blue"/>
        </w:rPr>
        <w:t xml:space="preserve">wichtiger </w:t>
      </w:r>
      <w:r w:rsidRPr="008F2F6B">
        <w:rPr>
          <w:highlight w:val="blue"/>
        </w:rPr>
        <w:t xml:space="preserve">Schritt wahrgenommen. Ohne konkrete Lösungsvorschläge und Adressierung derselben besteht jedoch die Gefahr, dass die Herausforderungen nicht bewältigt werden. SBB </w:t>
      </w:r>
      <w:proofErr w:type="spellStart"/>
      <w:r w:rsidRPr="008F2F6B">
        <w:rPr>
          <w:highlight w:val="blue"/>
        </w:rPr>
        <w:t>I</w:t>
      </w:r>
      <w:r w:rsidR="004714EF" w:rsidRPr="008F2F6B">
        <w:rPr>
          <w:highlight w:val="blue"/>
        </w:rPr>
        <w:t>nfra</w:t>
      </w:r>
      <w:proofErr w:type="spellEnd"/>
      <w:r w:rsidRPr="008F2F6B">
        <w:rPr>
          <w:highlight w:val="blue"/>
        </w:rPr>
        <w:t xml:space="preserve"> ist mit seiner Expertise in der Rolle als ISB gefordert und verantwortlich, entsprechende Lösungsmöglichkeiten aufzuzeigen. Das BAV als Besteller und Aufsicht kann und muss diese jedoch kritisch hinterfragen. Nur so kann sichergestellt werden, dass für alle Beteiligten wirkungsvolle und tragbare Massnahmen festgelegt werden. </w:t>
      </w:r>
    </w:p>
    <w:p w14:paraId="6EFF384D" w14:textId="7C451F40" w:rsidR="00FB1435" w:rsidRPr="00284D30" w:rsidRDefault="00284D30" w:rsidP="00284D30">
      <w:pPr>
        <w:pStyle w:val="BeurteilungUndEmpfehlungEFK"/>
      </w:pPr>
      <w:r w:rsidRPr="008F2F6B">
        <w:rPr>
          <w:highlight w:val="blue"/>
        </w:rPr>
        <w:t xml:space="preserve">Vor der Erwartung, dass </w:t>
      </w:r>
      <w:r w:rsidR="00FB1435" w:rsidRPr="008F2F6B">
        <w:rPr>
          <w:highlight w:val="blue"/>
        </w:rPr>
        <w:t xml:space="preserve">in </w:t>
      </w:r>
      <w:r w:rsidRPr="008F2F6B">
        <w:rPr>
          <w:highlight w:val="blue"/>
        </w:rPr>
        <w:t>de</w:t>
      </w:r>
      <w:r w:rsidR="00FB1435" w:rsidRPr="008F2F6B">
        <w:rPr>
          <w:highlight w:val="blue"/>
        </w:rPr>
        <w:t>n</w:t>
      </w:r>
      <w:r w:rsidRPr="008F2F6B">
        <w:rPr>
          <w:highlight w:val="blue"/>
        </w:rPr>
        <w:t xml:space="preserve"> etablierten Austauschgremien entsprechende Anstrengungen unternommen </w:t>
      </w:r>
      <w:r w:rsidR="009D039E" w:rsidRPr="008F2F6B">
        <w:rPr>
          <w:highlight w:val="blue"/>
        </w:rPr>
        <w:t xml:space="preserve">und die in diesem Bericht vorgängig formulierten Empfehlungen umgesetzt </w:t>
      </w:r>
      <w:r w:rsidRPr="008F2F6B">
        <w:rPr>
          <w:highlight w:val="blue"/>
        </w:rPr>
        <w:t xml:space="preserve">werden, verzichtet die EFK </w:t>
      </w:r>
      <w:r w:rsidR="009D039E" w:rsidRPr="008F2F6B">
        <w:rPr>
          <w:highlight w:val="blue"/>
        </w:rPr>
        <w:t xml:space="preserve">an dieser Stelle </w:t>
      </w:r>
      <w:r w:rsidRPr="008F2F6B">
        <w:rPr>
          <w:highlight w:val="blue"/>
        </w:rPr>
        <w:t>auf eine Empfehlung.</w:t>
      </w:r>
      <w:r>
        <w:t xml:space="preserve"> </w:t>
      </w:r>
    </w:p>
    <w:p w14:paraId="5992DE6D" w14:textId="77777777" w:rsidR="00284D30" w:rsidRPr="00284D30" w:rsidRDefault="00284D30" w:rsidP="00284D30">
      <w:pPr>
        <w:pStyle w:val="TextEFK"/>
      </w:pPr>
    </w:p>
    <w:p w14:paraId="45483DB4" w14:textId="6F789D04" w:rsidR="0040002C" w:rsidRPr="00F97C88" w:rsidRDefault="000E74A4" w:rsidP="0040002C">
      <w:pPr>
        <w:pStyle w:val="Titel1NoEFK"/>
        <w:rPr>
          <w:highlight w:val="green"/>
        </w:rPr>
      </w:pPr>
      <w:bookmarkStart w:id="26" w:name="_Toc129154038"/>
      <w:r w:rsidRPr="00F97C88">
        <w:rPr>
          <w:highlight w:val="green"/>
        </w:rPr>
        <w:lastRenderedPageBreak/>
        <w:t xml:space="preserve">Bei der Führung des </w:t>
      </w:r>
      <w:r w:rsidR="00351011" w:rsidRPr="00F97C88">
        <w:rPr>
          <w:highlight w:val="green"/>
        </w:rPr>
        <w:t>Bahninfrastrukturfonds</w:t>
      </w:r>
      <w:r w:rsidRPr="00F97C88">
        <w:rPr>
          <w:highlight w:val="green"/>
        </w:rPr>
        <w:t xml:space="preserve"> muss das </w:t>
      </w:r>
      <w:r w:rsidR="00351011" w:rsidRPr="00F97C88">
        <w:rPr>
          <w:highlight w:val="green"/>
        </w:rPr>
        <w:t>Bundesamt für Verkehr</w:t>
      </w:r>
      <w:r w:rsidRPr="00F97C88">
        <w:rPr>
          <w:highlight w:val="green"/>
        </w:rPr>
        <w:t xml:space="preserve"> die bautechnische Machbarkeit stärker berücksichtigen</w:t>
      </w:r>
      <w:bookmarkEnd w:id="26"/>
      <w:r w:rsidRPr="00F97C88">
        <w:rPr>
          <w:highlight w:val="green"/>
        </w:rPr>
        <w:t xml:space="preserve"> </w:t>
      </w:r>
    </w:p>
    <w:p w14:paraId="7F740B36" w14:textId="07E4E7C1" w:rsidR="0040002C" w:rsidRPr="008F2F6B" w:rsidRDefault="0040002C" w:rsidP="0040002C">
      <w:pPr>
        <w:pStyle w:val="TextEFK"/>
        <w:rPr>
          <w:highlight w:val="green"/>
        </w:rPr>
      </w:pPr>
      <w:r w:rsidRPr="00F97C88">
        <w:rPr>
          <w:highlight w:val="green"/>
        </w:rPr>
        <w:t xml:space="preserve">Das BAV plant und steuert den BIF </w:t>
      </w:r>
      <w:r w:rsidR="001C7C7A" w:rsidRPr="00F97C88">
        <w:rPr>
          <w:highlight w:val="green"/>
        </w:rPr>
        <w:t xml:space="preserve">primär </w:t>
      </w:r>
      <w:r w:rsidRPr="00F97C88">
        <w:rPr>
          <w:highlight w:val="green"/>
        </w:rPr>
        <w:t xml:space="preserve">aus </w:t>
      </w:r>
      <w:r w:rsidR="006F4505" w:rsidRPr="00F97C88">
        <w:rPr>
          <w:highlight w:val="green"/>
        </w:rPr>
        <w:t xml:space="preserve">einer </w:t>
      </w:r>
      <w:r w:rsidRPr="00F97C88">
        <w:rPr>
          <w:highlight w:val="green"/>
        </w:rPr>
        <w:t>finanzielle</w:t>
      </w:r>
      <w:r w:rsidR="006F4505" w:rsidRPr="00F97C88">
        <w:rPr>
          <w:highlight w:val="green"/>
        </w:rPr>
        <w:t>n</w:t>
      </w:r>
      <w:r w:rsidRPr="00F97C88">
        <w:rPr>
          <w:highlight w:val="green"/>
        </w:rPr>
        <w:t xml:space="preserve"> Optik. Dabei werden jeweils 20 Jahre betrachtet und Einlagen und Ausgaben abgebildet</w:t>
      </w:r>
      <w:r w:rsidR="00BC7DF8" w:rsidRPr="00F97C88">
        <w:rPr>
          <w:highlight w:val="green"/>
        </w:rPr>
        <w:t>. D</w:t>
      </w:r>
      <w:r w:rsidRPr="00F97C88">
        <w:rPr>
          <w:highlight w:val="green"/>
        </w:rPr>
        <w:t xml:space="preserve">ie Investitionen der Ausbauschritte werden </w:t>
      </w:r>
      <w:r w:rsidRPr="008F2F6B">
        <w:rPr>
          <w:highlight w:val="green"/>
        </w:rPr>
        <w:t xml:space="preserve">bis zur </w:t>
      </w:r>
      <w:bookmarkStart w:id="27" w:name="_Hlk198842117"/>
      <w:r w:rsidRPr="008F2F6B">
        <w:rPr>
          <w:highlight w:val="green"/>
        </w:rPr>
        <w:t>geplanten I</w:t>
      </w:r>
      <w:bookmarkEnd w:id="27"/>
      <w:r w:rsidRPr="008F2F6B">
        <w:rPr>
          <w:highlight w:val="green"/>
        </w:rPr>
        <w:t xml:space="preserve">nbetriebnahme </w:t>
      </w:r>
      <w:r w:rsidR="00842465" w:rsidRPr="008F2F6B">
        <w:rPr>
          <w:highlight w:val="green"/>
        </w:rPr>
        <w:t>berücksichtigt</w:t>
      </w:r>
      <w:r w:rsidRPr="008F2F6B">
        <w:rPr>
          <w:highlight w:val="green"/>
        </w:rPr>
        <w:t xml:space="preserve">. Die LV-Mittel werden über zwei Perioden </w:t>
      </w:r>
      <w:r w:rsidR="006F4505" w:rsidRPr="008F2F6B">
        <w:rPr>
          <w:highlight w:val="green"/>
        </w:rPr>
        <w:t xml:space="preserve">von </w:t>
      </w:r>
      <w:r w:rsidRPr="008F2F6B">
        <w:rPr>
          <w:highlight w:val="green"/>
        </w:rPr>
        <w:t xml:space="preserve">jeweils </w:t>
      </w:r>
      <w:r w:rsidR="006F4505" w:rsidRPr="008F2F6B">
        <w:rPr>
          <w:highlight w:val="green"/>
        </w:rPr>
        <w:t>vier</w:t>
      </w:r>
      <w:r w:rsidRPr="008F2F6B">
        <w:rPr>
          <w:highlight w:val="green"/>
        </w:rPr>
        <w:t xml:space="preserve"> Jahre</w:t>
      </w:r>
      <w:r w:rsidR="006F4505" w:rsidRPr="008F2F6B">
        <w:rPr>
          <w:highlight w:val="green"/>
        </w:rPr>
        <w:t>n</w:t>
      </w:r>
      <w:r w:rsidRPr="008F2F6B">
        <w:rPr>
          <w:highlight w:val="green"/>
        </w:rPr>
        <w:t xml:space="preserve"> eingeplant. </w:t>
      </w:r>
      <w:r w:rsidR="004729FC" w:rsidRPr="008F2F6B">
        <w:rPr>
          <w:highlight w:val="green"/>
        </w:rPr>
        <w:t xml:space="preserve">Für </w:t>
      </w:r>
      <w:r w:rsidR="000F5570" w:rsidRPr="008F2F6B">
        <w:rPr>
          <w:highlight w:val="green"/>
        </w:rPr>
        <w:t>nachfolgende</w:t>
      </w:r>
      <w:r w:rsidR="004729FC" w:rsidRPr="008F2F6B">
        <w:rPr>
          <w:highlight w:val="green"/>
        </w:rPr>
        <w:t xml:space="preserve"> Perioden </w:t>
      </w:r>
      <w:r w:rsidRPr="008F2F6B">
        <w:rPr>
          <w:highlight w:val="green"/>
        </w:rPr>
        <w:t xml:space="preserve">erfolgt </w:t>
      </w:r>
      <w:r w:rsidR="00BC7DF8" w:rsidRPr="008F2F6B">
        <w:rPr>
          <w:highlight w:val="green"/>
        </w:rPr>
        <w:t xml:space="preserve">die Prognose mit </w:t>
      </w:r>
      <w:r w:rsidRPr="008F2F6B">
        <w:rPr>
          <w:highlight w:val="green"/>
        </w:rPr>
        <w:t>eine</w:t>
      </w:r>
      <w:r w:rsidR="00BC7DF8" w:rsidRPr="008F2F6B">
        <w:rPr>
          <w:highlight w:val="green"/>
        </w:rPr>
        <w:t>r</w:t>
      </w:r>
      <w:r w:rsidRPr="008F2F6B">
        <w:rPr>
          <w:highlight w:val="green"/>
        </w:rPr>
        <w:t xml:space="preserve"> Hochrechnung</w:t>
      </w:r>
      <w:r w:rsidR="001C7C7A" w:rsidRPr="008F2F6B">
        <w:rPr>
          <w:highlight w:val="green"/>
        </w:rPr>
        <w:t>, die das Wachstum aufgrund des Ausbaus berücksichtigt</w:t>
      </w:r>
      <w:r w:rsidRPr="008F2F6B">
        <w:rPr>
          <w:highlight w:val="green"/>
        </w:rPr>
        <w:t xml:space="preserve">. </w:t>
      </w:r>
    </w:p>
    <w:p w14:paraId="21DF1B3E" w14:textId="146F15F8" w:rsidR="0040002C" w:rsidRPr="008F2F6B" w:rsidRDefault="0091401D" w:rsidP="0040002C">
      <w:pPr>
        <w:pStyle w:val="TextEFK"/>
        <w:rPr>
          <w:highlight w:val="green"/>
        </w:rPr>
      </w:pPr>
      <w:r w:rsidRPr="008F2F6B">
        <w:rPr>
          <w:highlight w:val="green"/>
        </w:rPr>
        <w:t xml:space="preserve">Die </w:t>
      </w:r>
      <w:r w:rsidR="0040002C" w:rsidRPr="008F2F6B">
        <w:rPr>
          <w:highlight w:val="green"/>
        </w:rPr>
        <w:t xml:space="preserve">SBB </w:t>
      </w:r>
      <w:proofErr w:type="spellStart"/>
      <w:r w:rsidR="0040002C" w:rsidRPr="008F2F6B">
        <w:rPr>
          <w:highlight w:val="green"/>
        </w:rPr>
        <w:t>I</w:t>
      </w:r>
      <w:r w:rsidR="00C15AFF" w:rsidRPr="008F2F6B">
        <w:rPr>
          <w:highlight w:val="green"/>
        </w:rPr>
        <w:t>nfra</w:t>
      </w:r>
      <w:proofErr w:type="spellEnd"/>
      <w:r w:rsidR="0040002C" w:rsidRPr="008F2F6B">
        <w:rPr>
          <w:highlight w:val="green"/>
        </w:rPr>
        <w:t xml:space="preserve"> weist zum Prüfungszeitpunkt als einzige ISB den Substanzerhaltungsrückstand in ihrem </w:t>
      </w:r>
      <w:proofErr w:type="spellStart"/>
      <w:r w:rsidR="00FC5005" w:rsidRPr="008F2F6B">
        <w:rPr>
          <w:highlight w:val="green"/>
        </w:rPr>
        <w:t>NetzBe</w:t>
      </w:r>
      <w:proofErr w:type="spellEnd"/>
      <w:r w:rsidR="0040002C" w:rsidRPr="008F2F6B">
        <w:rPr>
          <w:highlight w:val="green"/>
        </w:rPr>
        <w:t xml:space="preserve"> aus</w:t>
      </w:r>
      <w:bookmarkStart w:id="28" w:name="_Hlk198842112"/>
      <w:r w:rsidR="0040002C" w:rsidRPr="008F2F6B">
        <w:rPr>
          <w:highlight w:val="green"/>
        </w:rPr>
        <w:t>.</w:t>
      </w:r>
      <w:r w:rsidR="009C6BD0" w:rsidRPr="008F2F6B">
        <w:rPr>
          <w:highlight w:val="green"/>
        </w:rPr>
        <w:t xml:space="preserve"> </w:t>
      </w:r>
      <w:r w:rsidR="0040002C" w:rsidRPr="008F2F6B">
        <w:rPr>
          <w:highlight w:val="green"/>
        </w:rPr>
        <w:t xml:space="preserve">Diese </w:t>
      </w:r>
      <w:r w:rsidR="007D3D2A" w:rsidRPr="008F2F6B">
        <w:rPr>
          <w:highlight w:val="green"/>
        </w:rPr>
        <w:t>Grösse</w:t>
      </w:r>
      <w:r w:rsidR="0040002C" w:rsidRPr="008F2F6B">
        <w:rPr>
          <w:highlight w:val="green"/>
        </w:rPr>
        <w:t xml:space="preserve"> </w:t>
      </w:r>
      <w:bookmarkEnd w:id="28"/>
      <w:r w:rsidR="0040002C" w:rsidRPr="008F2F6B">
        <w:rPr>
          <w:highlight w:val="green"/>
        </w:rPr>
        <w:t xml:space="preserve">ist im BIF im Sinne eines Obligos nicht eingeplant. Der </w:t>
      </w:r>
      <w:r w:rsidR="007471BA" w:rsidRPr="008F2F6B">
        <w:rPr>
          <w:highlight w:val="green"/>
        </w:rPr>
        <w:t xml:space="preserve">Branchenstandard </w:t>
      </w:r>
      <w:r w:rsidR="0040002C" w:rsidRPr="008F2F6B">
        <w:rPr>
          <w:highlight w:val="green"/>
        </w:rPr>
        <w:t>RTE 29900 verlangt den Ausweis eine</w:t>
      </w:r>
      <w:r w:rsidR="006F4505" w:rsidRPr="008F2F6B">
        <w:rPr>
          <w:highlight w:val="green"/>
        </w:rPr>
        <w:t>s</w:t>
      </w:r>
      <w:r w:rsidR="0040002C" w:rsidRPr="008F2F6B">
        <w:rPr>
          <w:highlight w:val="green"/>
        </w:rPr>
        <w:t xml:space="preserve"> allenfalls vorhandenen Substanzerhaltungsrückstandes nicht. Somit </w:t>
      </w:r>
      <w:r w:rsidR="003D113C" w:rsidRPr="008F2F6B">
        <w:rPr>
          <w:highlight w:val="green"/>
        </w:rPr>
        <w:t xml:space="preserve">ist </w:t>
      </w:r>
      <w:r w:rsidR="0040002C" w:rsidRPr="008F2F6B">
        <w:rPr>
          <w:highlight w:val="green"/>
        </w:rPr>
        <w:t xml:space="preserve">die </w:t>
      </w:r>
      <w:r w:rsidR="007342C4" w:rsidRPr="008F2F6B">
        <w:rPr>
          <w:highlight w:val="green"/>
        </w:rPr>
        <w:t>Übersicht</w:t>
      </w:r>
      <w:r w:rsidR="0040002C" w:rsidRPr="008F2F6B">
        <w:rPr>
          <w:highlight w:val="green"/>
        </w:rPr>
        <w:t xml:space="preserve"> allfälliger Rückstände </w:t>
      </w:r>
      <w:r w:rsidR="00E33F4B" w:rsidRPr="008F2F6B">
        <w:rPr>
          <w:highlight w:val="green"/>
        </w:rPr>
        <w:t xml:space="preserve">aller ISB </w:t>
      </w:r>
      <w:r w:rsidR="0040002C" w:rsidRPr="008F2F6B">
        <w:rPr>
          <w:highlight w:val="green"/>
        </w:rPr>
        <w:t>erschwert</w:t>
      </w:r>
      <w:r w:rsidR="003D113C" w:rsidRPr="008F2F6B">
        <w:rPr>
          <w:highlight w:val="green"/>
        </w:rPr>
        <w:t>.</w:t>
      </w:r>
    </w:p>
    <w:p w14:paraId="385AF611" w14:textId="196DC4EC" w:rsidR="004D4515" w:rsidRPr="008F2F6B" w:rsidRDefault="004D4515" w:rsidP="004D4515">
      <w:pPr>
        <w:pStyle w:val="TextEFK"/>
        <w:rPr>
          <w:highlight w:val="green"/>
        </w:rPr>
      </w:pPr>
      <w:r w:rsidRPr="008F2F6B">
        <w:rPr>
          <w:highlight w:val="green"/>
        </w:rPr>
        <w:t xml:space="preserve">Die SBB </w:t>
      </w:r>
      <w:proofErr w:type="spellStart"/>
      <w:r w:rsidRPr="008F2F6B">
        <w:rPr>
          <w:highlight w:val="green"/>
        </w:rPr>
        <w:t>Infra</w:t>
      </w:r>
      <w:proofErr w:type="spellEnd"/>
      <w:r w:rsidRPr="008F2F6B">
        <w:rPr>
          <w:highlight w:val="green"/>
        </w:rPr>
        <w:t xml:space="preserve"> Fahrbarkeitslinie ist erst im Aufbau (siehe Kapitel 2.3) und damit ist das maximal pro Jahr umsetzbare Bauvolumen unter Betrieb noch nicht erhärtet. Erst durch die Berücksichtigung dieser Planung in der LV kann der Einfluss im BIF abgebildet werden. </w:t>
      </w:r>
    </w:p>
    <w:p w14:paraId="2CC4A90C" w14:textId="58AFCEE9" w:rsidR="0040002C" w:rsidRPr="00075047" w:rsidRDefault="0040002C" w:rsidP="0040002C">
      <w:pPr>
        <w:pStyle w:val="TextEFK"/>
      </w:pPr>
      <w:r w:rsidRPr="008F2F6B">
        <w:rPr>
          <w:highlight w:val="green"/>
        </w:rPr>
        <w:t xml:space="preserve">Wie die Interpellation 22.4367 «Entwicklung BIF» vom 13. Dezember 2022 zeigt, wird bereits über einen weiteren Ausbauschritt nach </w:t>
      </w:r>
      <w:r w:rsidR="006F4D85" w:rsidRPr="008F2F6B">
        <w:rPr>
          <w:highlight w:val="green"/>
        </w:rPr>
        <w:t xml:space="preserve">dem </w:t>
      </w:r>
      <w:r w:rsidRPr="008F2F6B">
        <w:rPr>
          <w:highlight w:val="green"/>
        </w:rPr>
        <w:t>AS35 nachgedacht.</w:t>
      </w:r>
      <w:r>
        <w:t xml:space="preserve"> </w:t>
      </w:r>
    </w:p>
    <w:p w14:paraId="0F960D73" w14:textId="77777777" w:rsidR="0040002C" w:rsidRPr="00B222C9" w:rsidRDefault="0040002C" w:rsidP="0040002C">
      <w:pPr>
        <w:pStyle w:val="BeurteilungTitelEFK"/>
        <w:rPr>
          <w:highlight w:val="blue"/>
        </w:rPr>
      </w:pPr>
      <w:r w:rsidRPr="00B222C9">
        <w:rPr>
          <w:highlight w:val="blue"/>
        </w:rPr>
        <w:t xml:space="preserve">Beurteilung </w:t>
      </w:r>
    </w:p>
    <w:p w14:paraId="201CB064" w14:textId="012C958C" w:rsidR="0029255B" w:rsidRPr="00B222C9" w:rsidRDefault="00D07642" w:rsidP="0040002C">
      <w:pPr>
        <w:pStyle w:val="BeurteilungUndEmpfehlungEFK"/>
        <w:rPr>
          <w:highlight w:val="blue"/>
        </w:rPr>
      </w:pPr>
      <w:r w:rsidRPr="00B222C9">
        <w:rPr>
          <w:highlight w:val="blue"/>
        </w:rPr>
        <w:t>Obwohl</w:t>
      </w:r>
      <w:r w:rsidR="0040002C" w:rsidRPr="00B222C9">
        <w:rPr>
          <w:highlight w:val="blue"/>
        </w:rPr>
        <w:t xml:space="preserve"> </w:t>
      </w:r>
      <w:r w:rsidR="006F4505" w:rsidRPr="00B222C9">
        <w:rPr>
          <w:highlight w:val="blue"/>
        </w:rPr>
        <w:t xml:space="preserve">das BAV </w:t>
      </w:r>
      <w:r w:rsidR="0040002C" w:rsidRPr="00B222C9">
        <w:rPr>
          <w:highlight w:val="blue"/>
        </w:rPr>
        <w:t xml:space="preserve">die Höhe des von der SBB </w:t>
      </w:r>
      <w:proofErr w:type="spellStart"/>
      <w:r w:rsidR="0040002C" w:rsidRPr="00B222C9">
        <w:rPr>
          <w:highlight w:val="blue"/>
        </w:rPr>
        <w:t>I</w:t>
      </w:r>
      <w:r w:rsidR="00C15AFF" w:rsidRPr="00B222C9">
        <w:rPr>
          <w:highlight w:val="blue"/>
        </w:rPr>
        <w:t>nfra</w:t>
      </w:r>
      <w:proofErr w:type="spellEnd"/>
      <w:r w:rsidR="0040002C" w:rsidRPr="00B222C9">
        <w:rPr>
          <w:highlight w:val="blue"/>
        </w:rPr>
        <w:t xml:space="preserve"> ausgewiesenen Substanzerhaltungsrückstands in</w:t>
      </w:r>
      <w:r w:rsidR="00E24ED7" w:rsidRPr="00B222C9">
        <w:rPr>
          <w:highlight w:val="blue"/>
        </w:rPr>
        <w:t>f</w:t>
      </w:r>
      <w:r w:rsidR="0040002C" w:rsidRPr="00B222C9">
        <w:rPr>
          <w:highlight w:val="blue"/>
        </w:rPr>
        <w:t xml:space="preserve">rage stellt, darf dieser in der BIF-Planung nicht ignoriert werden. </w:t>
      </w:r>
    </w:p>
    <w:p w14:paraId="495C3689" w14:textId="65715C3F" w:rsidR="00731ED5" w:rsidRPr="00B222C9" w:rsidRDefault="0029255B" w:rsidP="00731ED5">
      <w:pPr>
        <w:pStyle w:val="BeurteilungUndEmpfehlungEFK"/>
        <w:rPr>
          <w:highlight w:val="blue"/>
        </w:rPr>
      </w:pPr>
      <w:r w:rsidRPr="00B222C9">
        <w:rPr>
          <w:highlight w:val="blue"/>
        </w:rPr>
        <w:t>Das maximale Bauvolumen unter Betrieb ist von den ISB</w:t>
      </w:r>
      <w:r w:rsidR="00FC3A62" w:rsidRPr="00B222C9">
        <w:rPr>
          <w:highlight w:val="blue"/>
        </w:rPr>
        <w:t>, insbesondere von der SBB</w:t>
      </w:r>
      <w:r w:rsidR="00E24ED7" w:rsidRPr="00B222C9">
        <w:rPr>
          <w:highlight w:val="blue"/>
        </w:rPr>
        <w:t>,</w:t>
      </w:r>
      <w:r w:rsidRPr="00B222C9">
        <w:rPr>
          <w:highlight w:val="blue"/>
        </w:rPr>
        <w:t xml:space="preserve"> verstärkt in ihren Planungen zu berücksichtigen und diese Werte in den LV und UV ab</w:t>
      </w:r>
      <w:r w:rsidR="00DE6086" w:rsidRPr="00B222C9">
        <w:rPr>
          <w:highlight w:val="blue"/>
        </w:rPr>
        <w:t>zu</w:t>
      </w:r>
      <w:r w:rsidRPr="00B222C9">
        <w:rPr>
          <w:highlight w:val="blue"/>
        </w:rPr>
        <w:t>bilden. Damit kann das BAV die Verbindung zur BIF-Planung herstellen.</w:t>
      </w:r>
      <w:r w:rsidR="0035597C" w:rsidRPr="00B222C9">
        <w:rPr>
          <w:highlight w:val="blue"/>
        </w:rPr>
        <w:t xml:space="preserve"> </w:t>
      </w:r>
      <w:r w:rsidRPr="00B222C9">
        <w:rPr>
          <w:highlight w:val="blue"/>
        </w:rPr>
        <w:t xml:space="preserve">Ansonsten besteht die Gefahr, dass im BIF </w:t>
      </w:r>
      <w:r w:rsidR="0035597C" w:rsidRPr="00B222C9">
        <w:rPr>
          <w:highlight w:val="blue"/>
        </w:rPr>
        <w:t xml:space="preserve">die Mittel falsch zugeteilt werden. </w:t>
      </w:r>
    </w:p>
    <w:p w14:paraId="1F3567A4" w14:textId="04AA9A12" w:rsidR="0040002C" w:rsidRPr="00B222C9" w:rsidRDefault="0040002C" w:rsidP="00731ED5">
      <w:pPr>
        <w:pStyle w:val="BeurteilungUndEmpfehlungEFK"/>
        <w:rPr>
          <w:highlight w:val="blue"/>
        </w:rPr>
      </w:pPr>
      <w:r w:rsidRPr="00B222C9">
        <w:rPr>
          <w:highlight w:val="blue"/>
        </w:rPr>
        <w:t xml:space="preserve">Das BAV ist die einzige Stelle, </w:t>
      </w:r>
      <w:r w:rsidR="006F4505" w:rsidRPr="00B222C9">
        <w:rPr>
          <w:highlight w:val="blue"/>
        </w:rPr>
        <w:t>die</w:t>
      </w:r>
      <w:r w:rsidRPr="00B222C9">
        <w:rPr>
          <w:highlight w:val="blue"/>
        </w:rPr>
        <w:t xml:space="preserve"> in der Lage ist</w:t>
      </w:r>
      <w:r w:rsidR="006F4505" w:rsidRPr="00B222C9">
        <w:rPr>
          <w:highlight w:val="blue"/>
        </w:rPr>
        <w:t>,</w:t>
      </w:r>
      <w:r w:rsidRPr="00B222C9">
        <w:rPr>
          <w:highlight w:val="blue"/>
        </w:rPr>
        <w:t xml:space="preserve"> eine schweizweit konsolidierte Übersicht der Anlagenzustände und allfällige Substanzerhaltungsrückstände zu erstellen. Dazu muss das </w:t>
      </w:r>
      <w:r w:rsidR="00D07642" w:rsidRPr="00B222C9">
        <w:rPr>
          <w:highlight w:val="blue"/>
        </w:rPr>
        <w:t>Amt</w:t>
      </w:r>
      <w:r w:rsidRPr="00B222C9">
        <w:rPr>
          <w:highlight w:val="blue"/>
        </w:rPr>
        <w:t xml:space="preserve"> </w:t>
      </w:r>
      <w:r w:rsidR="006F4505" w:rsidRPr="00B222C9">
        <w:rPr>
          <w:highlight w:val="blue"/>
        </w:rPr>
        <w:t>jedoch</w:t>
      </w:r>
      <w:r w:rsidRPr="00B222C9">
        <w:rPr>
          <w:highlight w:val="blue"/>
        </w:rPr>
        <w:t xml:space="preserve"> </w:t>
      </w:r>
      <w:bookmarkStart w:id="29" w:name="_Hlk198842122"/>
      <w:r w:rsidRPr="00B222C9">
        <w:rPr>
          <w:highlight w:val="blue"/>
        </w:rPr>
        <w:t xml:space="preserve">sicherstellen, dass </w:t>
      </w:r>
      <w:bookmarkEnd w:id="29"/>
      <w:r w:rsidRPr="00B222C9">
        <w:rPr>
          <w:highlight w:val="blue"/>
        </w:rPr>
        <w:t xml:space="preserve">alle ISB </w:t>
      </w:r>
      <w:r w:rsidR="00D80A8A" w:rsidRPr="00B222C9">
        <w:rPr>
          <w:highlight w:val="blue"/>
        </w:rPr>
        <w:t xml:space="preserve">die </w:t>
      </w:r>
      <w:r w:rsidRPr="00B222C9">
        <w:rPr>
          <w:highlight w:val="blue"/>
        </w:rPr>
        <w:t>eine</w:t>
      </w:r>
      <w:r w:rsidR="006F4505" w:rsidRPr="00B222C9">
        <w:rPr>
          <w:highlight w:val="blue"/>
        </w:rPr>
        <w:t>n</w:t>
      </w:r>
      <w:r w:rsidRPr="00B222C9">
        <w:rPr>
          <w:highlight w:val="blue"/>
        </w:rPr>
        <w:t xml:space="preserve"> </w:t>
      </w:r>
      <w:r w:rsidR="00DE6086" w:rsidRPr="00B222C9">
        <w:rPr>
          <w:highlight w:val="blue"/>
        </w:rPr>
        <w:t xml:space="preserve">möglichen </w:t>
      </w:r>
      <w:r w:rsidRPr="00B222C9">
        <w:rPr>
          <w:highlight w:val="blue"/>
        </w:rPr>
        <w:t xml:space="preserve">Substanzerhaltungsrückstand </w:t>
      </w:r>
      <w:r w:rsidR="00D80A8A" w:rsidRPr="00B222C9">
        <w:rPr>
          <w:highlight w:val="blue"/>
        </w:rPr>
        <w:t>haben, diesen melden.</w:t>
      </w:r>
      <w:r w:rsidRPr="00B222C9">
        <w:rPr>
          <w:highlight w:val="blue"/>
        </w:rPr>
        <w:t xml:space="preserve"> Zusätzlich </w:t>
      </w:r>
      <w:r w:rsidR="006F4505" w:rsidRPr="00B222C9">
        <w:rPr>
          <w:highlight w:val="blue"/>
        </w:rPr>
        <w:t>müssen die ISB</w:t>
      </w:r>
      <w:r w:rsidRPr="00B222C9">
        <w:rPr>
          <w:highlight w:val="blue"/>
        </w:rPr>
        <w:t xml:space="preserve"> </w:t>
      </w:r>
      <w:r w:rsidR="006F4505" w:rsidRPr="00B222C9">
        <w:rPr>
          <w:highlight w:val="blue"/>
        </w:rPr>
        <w:t>bei einem</w:t>
      </w:r>
      <w:r w:rsidRPr="00B222C9">
        <w:rPr>
          <w:highlight w:val="blue"/>
        </w:rPr>
        <w:t xml:space="preserve"> Rückstand ein Abbauplan in den LV-Instrumenten abbilden. Ohne eine solche konsolidierte Sicht besteht das Risiko, dass die BIF-Planung wesentliche Lücken aufweist und </w:t>
      </w:r>
      <w:r w:rsidR="003800C6" w:rsidRPr="00B222C9">
        <w:rPr>
          <w:highlight w:val="blue"/>
        </w:rPr>
        <w:t xml:space="preserve">die </w:t>
      </w:r>
      <w:r w:rsidRPr="00B222C9">
        <w:rPr>
          <w:highlight w:val="blue"/>
        </w:rPr>
        <w:t>Mittel falsch</w:t>
      </w:r>
      <w:r w:rsidR="00E57EB9" w:rsidRPr="00B222C9">
        <w:rPr>
          <w:highlight w:val="blue"/>
        </w:rPr>
        <w:t xml:space="preserve">, also nicht dem Grundsatz Substanzerhalt vor </w:t>
      </w:r>
      <w:r w:rsidR="00694720" w:rsidRPr="00B222C9">
        <w:rPr>
          <w:highlight w:val="blue"/>
        </w:rPr>
        <w:t>Aus</w:t>
      </w:r>
      <w:r w:rsidR="00E57EB9" w:rsidRPr="00B222C9">
        <w:rPr>
          <w:highlight w:val="blue"/>
        </w:rPr>
        <w:t>bau entsprechend,</w:t>
      </w:r>
      <w:r w:rsidRPr="00B222C9">
        <w:rPr>
          <w:highlight w:val="blue"/>
        </w:rPr>
        <w:t xml:space="preserve"> alloziert</w:t>
      </w:r>
      <w:r w:rsidR="00E57EB9" w:rsidRPr="00B222C9">
        <w:rPr>
          <w:highlight w:val="blue"/>
        </w:rPr>
        <w:t xml:space="preserve"> werden</w:t>
      </w:r>
      <w:r w:rsidRPr="00B222C9">
        <w:rPr>
          <w:highlight w:val="blue"/>
        </w:rPr>
        <w:t>.</w:t>
      </w:r>
    </w:p>
    <w:p w14:paraId="5ED5B1AD" w14:textId="2671CF56" w:rsidR="0040002C" w:rsidRDefault="0058180F" w:rsidP="0040002C">
      <w:pPr>
        <w:pStyle w:val="BeurteilungUndEmpfehlungEFK"/>
      </w:pPr>
      <w:r w:rsidRPr="00B222C9">
        <w:rPr>
          <w:highlight w:val="blue"/>
        </w:rPr>
        <w:t xml:space="preserve">Das maximale Bauvolumen unter Betrieb </w:t>
      </w:r>
      <w:r w:rsidR="0040002C" w:rsidRPr="00B222C9">
        <w:rPr>
          <w:highlight w:val="blue"/>
        </w:rPr>
        <w:t xml:space="preserve">und der Substanzerhaltungsrückstand sind limitierende Faktoren für die BIF-Planung und damit für </w:t>
      </w:r>
      <w:r w:rsidRPr="00B222C9">
        <w:rPr>
          <w:highlight w:val="blue"/>
        </w:rPr>
        <w:t>die Umsetzung der</w:t>
      </w:r>
      <w:r w:rsidR="0040002C" w:rsidRPr="00B222C9">
        <w:rPr>
          <w:highlight w:val="blue"/>
        </w:rPr>
        <w:t xml:space="preserve"> Ausbauschritte. Vor diesem Hintergrund und der </w:t>
      </w:r>
      <w:r w:rsidR="003800C6" w:rsidRPr="00B222C9">
        <w:rPr>
          <w:highlight w:val="blue"/>
        </w:rPr>
        <w:t>politischen Erwartung an weitere Ausbauten</w:t>
      </w:r>
      <w:r w:rsidR="0040002C" w:rsidRPr="00B222C9">
        <w:rPr>
          <w:highlight w:val="blue"/>
        </w:rPr>
        <w:t xml:space="preserve"> wird das BAV gefordert sein, diese Parameter in den Planungsprämissen für einen späteren Ausbauschritt zu integrieren. Da noch nicht bekannt ist</w:t>
      </w:r>
      <w:r w:rsidR="006F4505" w:rsidRPr="00B222C9">
        <w:rPr>
          <w:highlight w:val="blue"/>
        </w:rPr>
        <w:t>,</w:t>
      </w:r>
      <w:r w:rsidR="0040002C" w:rsidRPr="00B222C9">
        <w:rPr>
          <w:highlight w:val="blue"/>
        </w:rPr>
        <w:t xml:space="preserve"> wann und in welchem Umfang ein nachfolgender Ausbau in Angriff genommen wird, verzichtet die EFK hier auf eine Empfehlung. </w:t>
      </w:r>
      <w:r w:rsidR="00E24ED7" w:rsidRPr="00B222C9">
        <w:rPr>
          <w:highlight w:val="blue"/>
        </w:rPr>
        <w:t>Sie</w:t>
      </w:r>
      <w:r w:rsidR="0040002C" w:rsidRPr="00B222C9">
        <w:rPr>
          <w:highlight w:val="blue"/>
        </w:rPr>
        <w:t xml:space="preserve"> erwartet</w:t>
      </w:r>
      <w:r w:rsidR="006F4505" w:rsidRPr="00B222C9">
        <w:rPr>
          <w:highlight w:val="blue"/>
        </w:rPr>
        <w:t xml:space="preserve"> jedoch</w:t>
      </w:r>
      <w:r w:rsidR="0040002C" w:rsidRPr="00B222C9">
        <w:rPr>
          <w:highlight w:val="blue"/>
        </w:rPr>
        <w:t xml:space="preserve">, dass </w:t>
      </w:r>
      <w:r w:rsidR="006F4505" w:rsidRPr="00B222C9">
        <w:rPr>
          <w:highlight w:val="blue"/>
        </w:rPr>
        <w:t xml:space="preserve">das BAV </w:t>
      </w:r>
      <w:r w:rsidR="0040002C" w:rsidRPr="00B222C9">
        <w:rPr>
          <w:highlight w:val="blue"/>
        </w:rPr>
        <w:t>diese Rahmenbedingungen berücksichtigt.</w:t>
      </w:r>
    </w:p>
    <w:p w14:paraId="470E3568" w14:textId="77777777" w:rsidR="0040002C" w:rsidRPr="00E979CF" w:rsidRDefault="0040002C" w:rsidP="0040002C">
      <w:pPr>
        <w:pStyle w:val="EmpfehlungTitelEFK"/>
        <w:rPr>
          <w:highlight w:val="darkYellow"/>
        </w:rPr>
      </w:pPr>
      <w:r w:rsidRPr="00E979CF">
        <w:rPr>
          <w:highlight w:val="darkYellow"/>
        </w:rPr>
        <w:lastRenderedPageBreak/>
        <w:t>Empfehlung 4 (Priorität 2)</w:t>
      </w:r>
    </w:p>
    <w:p w14:paraId="07239E6B" w14:textId="55DD77F2" w:rsidR="0040002C" w:rsidRDefault="0040002C" w:rsidP="0040002C">
      <w:pPr>
        <w:pStyle w:val="BeurteilungUndEmpfehlungEFK"/>
      </w:pPr>
      <w:r w:rsidRPr="00E979CF">
        <w:rPr>
          <w:highlight w:val="darkYellow"/>
        </w:rPr>
        <w:t xml:space="preserve">Die EFK empfiehlt dem BAV, </w:t>
      </w:r>
      <w:r w:rsidR="0082278E" w:rsidRPr="00E979CF">
        <w:rPr>
          <w:highlight w:val="darkYellow"/>
        </w:rPr>
        <w:t xml:space="preserve">bei </w:t>
      </w:r>
      <w:r w:rsidRPr="00E979CF">
        <w:rPr>
          <w:highlight w:val="darkYellow"/>
        </w:rPr>
        <w:t>alle</w:t>
      </w:r>
      <w:r w:rsidR="0082278E" w:rsidRPr="00E979CF">
        <w:rPr>
          <w:highlight w:val="darkYellow"/>
        </w:rPr>
        <w:t>n</w:t>
      </w:r>
      <w:r w:rsidRPr="00E979CF">
        <w:rPr>
          <w:highlight w:val="darkYellow"/>
        </w:rPr>
        <w:t xml:space="preserve"> </w:t>
      </w:r>
      <w:r w:rsidR="004F4321" w:rsidRPr="00E979CF">
        <w:rPr>
          <w:highlight w:val="darkYellow"/>
        </w:rPr>
        <w:t>Infrastrukturbetreiberinnen</w:t>
      </w:r>
      <w:r w:rsidR="006F4505" w:rsidRPr="00E979CF">
        <w:rPr>
          <w:highlight w:val="darkYellow"/>
        </w:rPr>
        <w:t>,</w:t>
      </w:r>
      <w:r w:rsidRPr="00E979CF">
        <w:rPr>
          <w:highlight w:val="darkYellow"/>
        </w:rPr>
        <w:t xml:space="preserve"> </w:t>
      </w:r>
      <w:r w:rsidR="0082278E" w:rsidRPr="00E979CF">
        <w:rPr>
          <w:highlight w:val="darkYellow"/>
        </w:rPr>
        <w:t xml:space="preserve">die Signale eines </w:t>
      </w:r>
      <w:r w:rsidRPr="00E979CF">
        <w:rPr>
          <w:highlight w:val="darkYellow"/>
        </w:rPr>
        <w:t>Substanzerhaltungsrückstand</w:t>
      </w:r>
      <w:r w:rsidR="00F77786" w:rsidRPr="00E979CF">
        <w:rPr>
          <w:highlight w:val="darkYellow"/>
        </w:rPr>
        <w:t>s</w:t>
      </w:r>
      <w:r w:rsidR="0082278E" w:rsidRPr="00E979CF">
        <w:rPr>
          <w:highlight w:val="darkYellow"/>
        </w:rPr>
        <w:t xml:space="preserve"> aussenden, diesen</w:t>
      </w:r>
      <w:r w:rsidRPr="00E979CF">
        <w:rPr>
          <w:highlight w:val="darkYellow"/>
        </w:rPr>
        <w:t xml:space="preserve"> finanziell auszuweisen</w:t>
      </w:r>
      <w:r w:rsidR="0082278E" w:rsidRPr="00E979CF">
        <w:rPr>
          <w:highlight w:val="darkYellow"/>
        </w:rPr>
        <w:t xml:space="preserve"> zu lassen</w:t>
      </w:r>
      <w:r w:rsidRPr="00E979CF">
        <w:rPr>
          <w:highlight w:val="darkYellow"/>
        </w:rPr>
        <w:t xml:space="preserve">. Wenn die Ergebnisse zeigen, dass eine branchenweite Herausforderung besteht, ist das BAV </w:t>
      </w:r>
      <w:r w:rsidR="00663DCB" w:rsidRPr="00E979CF">
        <w:rPr>
          <w:highlight w:val="darkYellow"/>
        </w:rPr>
        <w:t>gefordert eine konsolidierte Sicht zu erstellen</w:t>
      </w:r>
      <w:r w:rsidRPr="00E979CF">
        <w:rPr>
          <w:highlight w:val="darkYellow"/>
        </w:rPr>
        <w:t>.</w:t>
      </w:r>
    </w:p>
    <w:p w14:paraId="4BBDB33A" w14:textId="3F746D6A" w:rsidR="004729FC" w:rsidRPr="00E979CF" w:rsidRDefault="004729FC" w:rsidP="004729FC">
      <w:pPr>
        <w:pStyle w:val="StellungnahmeTitelEFK"/>
        <w:rPr>
          <w:b w:val="0"/>
          <w:i/>
          <w:color w:val="auto"/>
          <w:highlight w:val="magenta"/>
        </w:rPr>
      </w:pPr>
      <w:r w:rsidRPr="00E979CF">
        <w:rPr>
          <w:b w:val="0"/>
          <w:i/>
          <w:color w:val="auto"/>
          <w:highlight w:val="magenta"/>
        </w:rPr>
        <w:t>Die Empfehlung ist akzeptiert.</w:t>
      </w:r>
    </w:p>
    <w:p w14:paraId="47919BBA" w14:textId="77777777" w:rsidR="004729FC" w:rsidRPr="00E979CF" w:rsidRDefault="004729FC" w:rsidP="004729FC">
      <w:pPr>
        <w:pStyle w:val="StellungnahmeTitelEFK"/>
        <w:rPr>
          <w:highlight w:val="magenta"/>
        </w:rPr>
      </w:pPr>
      <w:r w:rsidRPr="00E979CF">
        <w:rPr>
          <w:highlight w:val="magenta"/>
        </w:rPr>
        <w:t>Stellungnahme des BAV</w:t>
      </w:r>
    </w:p>
    <w:p w14:paraId="439DE2A2" w14:textId="77777777" w:rsidR="00F54BAB" w:rsidRPr="00E979CF" w:rsidRDefault="00F54BAB" w:rsidP="00F54BAB">
      <w:pPr>
        <w:pStyle w:val="StellungnahmeEFK"/>
        <w:rPr>
          <w:highlight w:val="magenta"/>
        </w:rPr>
      </w:pPr>
      <w:r w:rsidRPr="00E979CF">
        <w:rPr>
          <w:highlight w:val="magenta"/>
        </w:rPr>
        <w:t>Die Empfehlung wird akzeptiert.</w:t>
      </w:r>
    </w:p>
    <w:p w14:paraId="3F204AE1" w14:textId="77777777" w:rsidR="00F54BAB" w:rsidRPr="00E979CF" w:rsidRDefault="00F54BAB" w:rsidP="00F54BAB">
      <w:pPr>
        <w:pStyle w:val="StellungnahmeEFK"/>
        <w:rPr>
          <w:highlight w:val="magenta"/>
        </w:rPr>
      </w:pPr>
      <w:r w:rsidRPr="00E979CF">
        <w:rPr>
          <w:highlight w:val="magenta"/>
        </w:rPr>
        <w:t xml:space="preserve">Grundsätzlich findet dies bereits heute statt. Die ISB erstellen jährlich Netzzustandsberichte, in denen </w:t>
      </w:r>
      <w:bookmarkStart w:id="30" w:name="_Hlk198842126"/>
      <w:r w:rsidRPr="00E979CF">
        <w:rPr>
          <w:highlight w:val="magenta"/>
        </w:rPr>
        <w:t xml:space="preserve">sie den aktuellen </w:t>
      </w:r>
      <w:bookmarkEnd w:id="30"/>
      <w:r w:rsidRPr="00E979CF">
        <w:rPr>
          <w:highlight w:val="magenta"/>
        </w:rPr>
        <w:t>Zustand der Infrastrukturanlagen darstellen. Sie analysieren technische und finanzielle Kennzahlen und stellen diese in einen Kontext zueinander. Damit beurteilen sie die Zielerreichung im Anlagenmanagement und zeigen sowohl die Wirkungszusammenhänge als auch den zukünftigen Handlungsbedarf auf. </w:t>
      </w:r>
    </w:p>
    <w:p w14:paraId="54E5699C" w14:textId="77777777" w:rsidR="00F54BAB" w:rsidRPr="00E979CF" w:rsidRDefault="00F54BAB" w:rsidP="00F54BAB">
      <w:pPr>
        <w:pStyle w:val="StellungnahmeEFK"/>
        <w:rPr>
          <w:highlight w:val="magenta"/>
        </w:rPr>
      </w:pPr>
      <w:r w:rsidRPr="00E979CF">
        <w:rPr>
          <w:highlight w:val="magenta"/>
        </w:rPr>
        <w:t>Die jährliche Besprechung der Netzzustandsberichte mit den ISB soll es ermöglichen, eine realistische Beurteilung des notwendigen Substanzerhalts zu erhalten. Insbesondere die Zustandsklasse 5 «ungenügend» und die «akut kritischen Anlagen» sind dabei im Fokus und durch die ISB im Rahmen der vorhandenen Ressourcen und der Umsetzbarkeit im Investitionsplan zu priorisieren. Zurzeit ist gemäss diesem Vorgehen kein systematischer, nicht finanzierter Rückstand erkennbar.</w:t>
      </w:r>
    </w:p>
    <w:p w14:paraId="39278C9F" w14:textId="77777777" w:rsidR="00F54BAB" w:rsidRPr="00E979CF" w:rsidRDefault="00F54BAB" w:rsidP="00F54BAB">
      <w:pPr>
        <w:pStyle w:val="StellungnahmeEFK"/>
        <w:rPr>
          <w:highlight w:val="magenta"/>
        </w:rPr>
      </w:pPr>
      <w:r w:rsidRPr="00E979CF">
        <w:rPr>
          <w:highlight w:val="magenta"/>
        </w:rPr>
        <w:t>Wenn mit der SBB eine einvernehmliche Definition des Rückstands vorliegt, wird mit dieser Definition eine Schärfung der Angaben der anderen ISB ermöglicht. Allenfalls notwendige Massnahmen werden anschliessend branchenweit harmonisiert definiert und umgesetzt. Dabei bleibt aber immer die betroffene ISB für die Priorisierung und Umsetzung der Massnahmen auf ihrem Netz verantwortlich.</w:t>
      </w:r>
    </w:p>
    <w:p w14:paraId="6C186016" w14:textId="77777777" w:rsidR="00F54BAB" w:rsidRPr="00E979CF" w:rsidRDefault="00F54BAB" w:rsidP="00F54BAB">
      <w:pPr>
        <w:pStyle w:val="StellungnahmeEFK"/>
        <w:rPr>
          <w:highlight w:val="magenta"/>
        </w:rPr>
      </w:pPr>
      <w:r w:rsidRPr="00E979CF">
        <w:rPr>
          <w:highlight w:val="magenta"/>
        </w:rPr>
        <w:t>Aus Sicht des BAV ist ein rein finanzieller Ausweis eines (theoretischen) Substanzerhaltungsrückstands nicht ausreichend. In Verbindung mit den Empfehlungen 1 bis 3 an die ISB ist der Substanzerhaltungsrückstand anlagenscharf zu präzisieren und mit konkreten Abbauplänen zu hinterlegen. Das BAV wird die Methodik für die Erfassung des Substanzerhaltungsrückstands mit der SBB klären, anschliessend mit weiteren ISB besprechen und bis Ende 2025 bei Bedarf angepasste Vorgaben für die Erstellung der Netzzustandsberichte ab 2026 machen.</w:t>
      </w:r>
    </w:p>
    <w:p w14:paraId="544F0555" w14:textId="77777777" w:rsidR="00F54BAB" w:rsidRPr="00E979CF" w:rsidRDefault="00F54BAB" w:rsidP="00F54BAB">
      <w:pPr>
        <w:pStyle w:val="StellungnahmeEFK"/>
        <w:rPr>
          <w:highlight w:val="magenta"/>
        </w:rPr>
      </w:pPr>
      <w:r w:rsidRPr="00E979CF">
        <w:rPr>
          <w:highlight w:val="magenta"/>
        </w:rPr>
        <w:t>Weiterentwicklung nach Erledigung der Empfehlungen 1 bis 3 der SBB</w:t>
      </w:r>
    </w:p>
    <w:p w14:paraId="768C629F" w14:textId="77777777" w:rsidR="00F54BAB" w:rsidRPr="00E979CF" w:rsidRDefault="00F54BAB" w:rsidP="00F54BAB">
      <w:pPr>
        <w:pStyle w:val="StellungnahmeEFK"/>
        <w:rPr>
          <w:highlight w:val="magenta"/>
        </w:rPr>
      </w:pPr>
      <w:r w:rsidRPr="00E979CF">
        <w:rPr>
          <w:highlight w:val="magenta"/>
        </w:rPr>
        <w:t>Ende 2024: Methodik mit SBB geklärt; parallel Sichtung der Netzzustandsberichte aller ISB, ob weiterer Handlungsbedarf besteht.</w:t>
      </w:r>
    </w:p>
    <w:p w14:paraId="02B05850" w14:textId="77777777" w:rsidR="00F54BAB" w:rsidRPr="00E979CF" w:rsidRDefault="00F54BAB" w:rsidP="00F54BAB">
      <w:pPr>
        <w:pStyle w:val="StellungnahmeEFK"/>
        <w:rPr>
          <w:highlight w:val="magenta"/>
        </w:rPr>
      </w:pPr>
      <w:r w:rsidRPr="00E979CF">
        <w:rPr>
          <w:highlight w:val="magenta"/>
        </w:rPr>
        <w:t>Ende 2025 Methodik mit weiteren ISB geklärt, angepasste Vorgaben für die Erstellung der Netzzustandsberichte sind erstellt.</w:t>
      </w:r>
    </w:p>
    <w:p w14:paraId="380FF860" w14:textId="709649E1" w:rsidR="004729FC" w:rsidRDefault="00F54BAB" w:rsidP="00F54BAB">
      <w:pPr>
        <w:pStyle w:val="StellungnahmeEFK"/>
      </w:pPr>
      <w:r w:rsidRPr="00E979CF">
        <w:rPr>
          <w:highlight w:val="magenta"/>
        </w:rPr>
        <w:t>Ende 2026 finanzieller Ausweis in den Netzzustandsberichten aller ISB.</w:t>
      </w:r>
    </w:p>
    <w:p w14:paraId="7C8114DB" w14:textId="77777777" w:rsidR="0040002C" w:rsidRPr="00E979CF" w:rsidRDefault="0040002C" w:rsidP="0040002C">
      <w:pPr>
        <w:pStyle w:val="EmpfehlungTitelEFK"/>
        <w:rPr>
          <w:highlight w:val="darkYellow"/>
        </w:rPr>
      </w:pPr>
      <w:r w:rsidRPr="00E979CF">
        <w:rPr>
          <w:highlight w:val="darkYellow"/>
        </w:rPr>
        <w:t>Empfehlung 5 (Priorität 1)</w:t>
      </w:r>
    </w:p>
    <w:p w14:paraId="0EC44835" w14:textId="10D42DD9" w:rsidR="0091401D" w:rsidRDefault="0040002C" w:rsidP="0091401D">
      <w:pPr>
        <w:pStyle w:val="BeurteilungUndEmpfehlungEFK"/>
      </w:pPr>
      <w:r w:rsidRPr="00E979CF">
        <w:rPr>
          <w:highlight w:val="darkYellow"/>
        </w:rPr>
        <w:t>Die EFK empfiehlt dem BAV, in der BIF-Planung den monetarisierten</w:t>
      </w:r>
      <w:r w:rsidR="0082278E" w:rsidRPr="00E979CF">
        <w:rPr>
          <w:highlight w:val="darkYellow"/>
        </w:rPr>
        <w:t>, validierten</w:t>
      </w:r>
      <w:r w:rsidRPr="00E979CF">
        <w:rPr>
          <w:highlight w:val="darkYellow"/>
        </w:rPr>
        <w:t xml:space="preserve"> Substanzerhaltungsrückstand </w:t>
      </w:r>
      <w:r w:rsidR="004A5899" w:rsidRPr="00E979CF">
        <w:rPr>
          <w:highlight w:val="darkYellow"/>
        </w:rPr>
        <w:t xml:space="preserve">zu </w:t>
      </w:r>
      <w:r w:rsidR="00E6062B" w:rsidRPr="00E979CF">
        <w:rPr>
          <w:highlight w:val="darkYellow"/>
        </w:rPr>
        <w:t>berücksichtigen</w:t>
      </w:r>
      <w:r w:rsidRPr="00E979CF">
        <w:rPr>
          <w:highlight w:val="darkYellow"/>
        </w:rPr>
        <w:t xml:space="preserve"> </w:t>
      </w:r>
      <w:r w:rsidR="00203CD1" w:rsidRPr="00E979CF">
        <w:rPr>
          <w:highlight w:val="darkYellow"/>
        </w:rPr>
        <w:t xml:space="preserve">und </w:t>
      </w:r>
      <w:r w:rsidRPr="00E979CF">
        <w:rPr>
          <w:highlight w:val="darkYellow"/>
        </w:rPr>
        <w:t xml:space="preserve">gleichzeitig einen </w:t>
      </w:r>
      <w:r w:rsidR="00847764" w:rsidRPr="00E979CF">
        <w:rPr>
          <w:highlight w:val="darkYellow"/>
        </w:rPr>
        <w:t xml:space="preserve">umsetzbaren </w:t>
      </w:r>
      <w:r w:rsidRPr="00E979CF">
        <w:rPr>
          <w:highlight w:val="darkYellow"/>
        </w:rPr>
        <w:t xml:space="preserve">Abbauplan von den </w:t>
      </w:r>
      <w:r w:rsidR="00E6062B" w:rsidRPr="00E979CF">
        <w:rPr>
          <w:highlight w:val="darkYellow"/>
        </w:rPr>
        <w:t>betroffene</w:t>
      </w:r>
      <w:r w:rsidR="00D82B73" w:rsidRPr="00E979CF">
        <w:rPr>
          <w:highlight w:val="darkYellow"/>
        </w:rPr>
        <w:t>n</w:t>
      </w:r>
      <w:r w:rsidR="00E6062B" w:rsidRPr="00E979CF">
        <w:rPr>
          <w:highlight w:val="darkYellow"/>
        </w:rPr>
        <w:t xml:space="preserve"> </w:t>
      </w:r>
      <w:r w:rsidRPr="00E979CF">
        <w:rPr>
          <w:highlight w:val="darkYellow"/>
        </w:rPr>
        <w:t>ISB einzufordern, der im BIF abgebildet wird.</w:t>
      </w:r>
      <w:r>
        <w:t xml:space="preserve"> </w:t>
      </w:r>
    </w:p>
    <w:p w14:paraId="3DAB6D97" w14:textId="74CCD63A" w:rsidR="0040002C" w:rsidRPr="00E979CF" w:rsidRDefault="0040002C" w:rsidP="0040002C">
      <w:pPr>
        <w:pStyle w:val="StellungnahmeTitelEFK"/>
        <w:rPr>
          <w:b w:val="0"/>
          <w:i/>
          <w:color w:val="auto"/>
          <w:highlight w:val="magenta"/>
        </w:rPr>
      </w:pPr>
      <w:r w:rsidRPr="00E979CF">
        <w:rPr>
          <w:b w:val="0"/>
          <w:i/>
          <w:color w:val="auto"/>
          <w:highlight w:val="magenta"/>
        </w:rPr>
        <w:lastRenderedPageBreak/>
        <w:t>Die Empfehlung ist abgelehnt.</w:t>
      </w:r>
    </w:p>
    <w:p w14:paraId="74981C88" w14:textId="1929262F" w:rsidR="0040002C" w:rsidRPr="00E979CF" w:rsidRDefault="0040002C" w:rsidP="0040002C">
      <w:pPr>
        <w:pStyle w:val="StellungnahmeTitelEFK"/>
        <w:rPr>
          <w:highlight w:val="magenta"/>
        </w:rPr>
      </w:pPr>
      <w:r w:rsidRPr="00E979CF">
        <w:rPr>
          <w:highlight w:val="magenta"/>
        </w:rPr>
        <w:t>Stellungnahme de</w:t>
      </w:r>
      <w:r w:rsidR="009122B7" w:rsidRPr="00E979CF">
        <w:rPr>
          <w:highlight w:val="magenta"/>
        </w:rPr>
        <w:t>s</w:t>
      </w:r>
      <w:r w:rsidRPr="00E979CF">
        <w:rPr>
          <w:highlight w:val="magenta"/>
        </w:rPr>
        <w:t xml:space="preserve"> BAV</w:t>
      </w:r>
    </w:p>
    <w:p w14:paraId="4F257D42" w14:textId="77777777" w:rsidR="00F54BAB" w:rsidRPr="00E979CF" w:rsidRDefault="00F54BAB" w:rsidP="00F54BAB">
      <w:pPr>
        <w:pStyle w:val="StellungnahmeEFK"/>
        <w:rPr>
          <w:highlight w:val="magenta"/>
        </w:rPr>
      </w:pPr>
      <w:r w:rsidRPr="00E979CF">
        <w:rPr>
          <w:highlight w:val="magenta"/>
        </w:rPr>
        <w:t>Die Empfehlung wird abgelehnt.</w:t>
      </w:r>
    </w:p>
    <w:p w14:paraId="6A5CAD41" w14:textId="77777777" w:rsidR="00F54BAB" w:rsidRPr="00E979CF" w:rsidRDefault="00F54BAB" w:rsidP="00F54BAB">
      <w:pPr>
        <w:pStyle w:val="StellungnahmeEFK"/>
        <w:rPr>
          <w:highlight w:val="magenta"/>
        </w:rPr>
      </w:pPr>
      <w:r w:rsidRPr="00E979CF">
        <w:rPr>
          <w:highlight w:val="magenta"/>
        </w:rPr>
        <w:t>Die Einführung eines nur rechnerisch hergeleiteten, jedoch nicht mit konkretem Abbauplan hinterlegte Platzhalters für einen Substanzerhaltungsrückstand in der BIF-Simulation wird abgelehnt, da die aktuellen Prozesse bereits Gewähr bieten für die Berücksichtigung der nötigen Mittel für den Substanzerhalt, inkl. allfälliger konkretisierter Abbaupläne. Mit der Umsetzung der Empfehlung würden Gelder reserviert und blockiert, die nicht mit einem Abbauplan und konkreten Projekten hinterlegt sind. Die Simulation des BIF ist bereits heute mit grossen Unwägbarkeiten in der mittleren Frist belastet (</w:t>
      </w:r>
      <w:proofErr w:type="spellStart"/>
      <w:r w:rsidRPr="00E979CF">
        <w:rPr>
          <w:highlight w:val="magenta"/>
        </w:rPr>
        <w:t>ua</w:t>
      </w:r>
      <w:proofErr w:type="spellEnd"/>
      <w:r w:rsidRPr="00E979CF">
        <w:rPr>
          <w:highlight w:val="magenta"/>
        </w:rPr>
        <w:t>. Einnahmen von Konjunkturentwicklung abhängig, Ausgaben von der Umsetzung der Ausbauplanung). In der BIF-Simulation sind nur ausgabenwirksame Positionen zu berücksichtigen, da es sich um eine Liquiditätsplanung handelt. Der Abbau eines allfälligen Substanzerhaltungsrückstands braucht naturgemäss einen längeren Vorlauf, so dass die finanziellen Auswirkungen voraussichtlich ausserhalb der Finanzplanperiode des Bundes anfallen würden. </w:t>
      </w:r>
    </w:p>
    <w:p w14:paraId="52DA2E88" w14:textId="77777777" w:rsidR="00F54BAB" w:rsidRPr="00E979CF" w:rsidRDefault="00F54BAB" w:rsidP="00F54BAB">
      <w:pPr>
        <w:pStyle w:val="StellungnahmeEFK"/>
        <w:rPr>
          <w:highlight w:val="magenta"/>
        </w:rPr>
      </w:pPr>
      <w:r w:rsidRPr="00E979CF">
        <w:rPr>
          <w:highlight w:val="magenta"/>
        </w:rPr>
        <w:t>Werden hingegen durch die SBB die Empfehlungen 1 bis 3 umgesetzt und für den Substanzerhaltungsrückstand konkrete Abbaupläne pro Anlagengattung vorgesehen, fliesst der Nachholbedarf in die Investitionspläne der ISB ein und werden durch diese harmonisiert in einer umfassenden Datenbank geführt (WDI). Alle laufenden Substanzerhaltungs- und Ausbauprojekte sind darin abgebildet. Die Datenbank ermöglicht die langfristige Abbildung der Projekte (aktuell bis 2040). </w:t>
      </w:r>
    </w:p>
    <w:p w14:paraId="1737E6E9" w14:textId="77777777" w:rsidR="00F54BAB" w:rsidRPr="00E979CF" w:rsidRDefault="00F54BAB" w:rsidP="00F54BAB">
      <w:pPr>
        <w:pStyle w:val="StellungnahmeEFK"/>
        <w:rPr>
          <w:highlight w:val="magenta"/>
        </w:rPr>
      </w:pPr>
      <w:r w:rsidRPr="00E979CF">
        <w:rPr>
          <w:highlight w:val="magenta"/>
        </w:rPr>
        <w:t>Das BAV leitet auf der Basis der im WDI konkretisierten Projekte die BIF-Planung für die Finanzplan-Jahre und die dazugehörige LV-Periode ab. Dabei wird aufgrund langjähriger Erfahrungswerte das Umsetzungspotential der Gesamtbranche einerseits und der jeweiligen ISB andererseits berücksichtigt, auch für die weiteren Jahre bis 2040.</w:t>
      </w:r>
    </w:p>
    <w:p w14:paraId="26A031A4" w14:textId="77777777" w:rsidR="00F54BAB" w:rsidRDefault="00F54BAB" w:rsidP="00F54BAB">
      <w:pPr>
        <w:pStyle w:val="StellungnahmeEFK"/>
      </w:pPr>
      <w:r w:rsidRPr="00E979CF">
        <w:rPr>
          <w:highlight w:val="magenta"/>
        </w:rPr>
        <w:t>Wenn die Empfehlungen 1 bis 4 umgesetzt sind, ist die Erfassung des Substanzerhaltungsbedarfs im BIF sichergestellt. Es sind aus Sicht des BAV keine weiteren Massnahmen notwendig.</w:t>
      </w:r>
      <w:r>
        <w:t> </w:t>
      </w:r>
    </w:p>
    <w:p w14:paraId="37F8A522" w14:textId="6A9D371E" w:rsidR="00F13802" w:rsidRPr="00F54BAB" w:rsidRDefault="00F54BAB" w:rsidP="00F54BAB">
      <w:pPr>
        <w:pStyle w:val="StellungnahmeEFK"/>
      </w:pPr>
      <w:r>
        <w:t>Erledigt mit der Umsetzung der Empfehlungen 1 bis 4, voraussichtlich 2026</w:t>
      </w:r>
    </w:p>
    <w:p w14:paraId="4766F17E" w14:textId="7D42E483" w:rsidR="004D70B7" w:rsidRPr="00F97C88" w:rsidRDefault="00B51313" w:rsidP="00B863BC">
      <w:pPr>
        <w:pStyle w:val="AnhangTitelEFK"/>
        <w:rPr>
          <w:highlight w:val="darkGray"/>
        </w:rPr>
      </w:pPr>
      <w:bookmarkStart w:id="31" w:name="_Toc129154039"/>
      <w:r w:rsidRPr="00F97C88">
        <w:rPr>
          <w:highlight w:val="darkGray"/>
        </w:rPr>
        <w:lastRenderedPageBreak/>
        <w:t>Anhang 1</w:t>
      </w:r>
      <w:r w:rsidR="00C92557" w:rsidRPr="00F97C88">
        <w:rPr>
          <w:highlight w:val="darkGray"/>
        </w:rPr>
        <w:t xml:space="preserve">: </w:t>
      </w:r>
      <w:r w:rsidR="00F47A7B" w:rsidRPr="00F97C88">
        <w:rPr>
          <w:highlight w:val="darkGray"/>
        </w:rPr>
        <w:t>Rechtsgrundlagen</w:t>
      </w:r>
      <w:bookmarkStart w:id="32" w:name="_Toc431994994"/>
      <w:bookmarkEnd w:id="8"/>
      <w:bookmarkEnd w:id="9"/>
      <w:r w:rsidR="007830A0" w:rsidRPr="00F97C88">
        <w:rPr>
          <w:highlight w:val="darkGray"/>
        </w:rPr>
        <w:t xml:space="preserve"> und andere</w:t>
      </w:r>
      <w:r w:rsidR="006923A9" w:rsidRPr="00F97C88">
        <w:rPr>
          <w:highlight w:val="darkGray"/>
        </w:rPr>
        <w:br/>
      </w:r>
      <w:r w:rsidR="007830A0" w:rsidRPr="00F97C88">
        <w:rPr>
          <w:highlight w:val="darkGray"/>
        </w:rPr>
        <w:t>Dokumente</w:t>
      </w:r>
      <w:bookmarkEnd w:id="31"/>
    </w:p>
    <w:tbl>
      <w:tblPr>
        <w:tblStyle w:val="EFKMitUeberschrift"/>
        <w:tblW w:w="0" w:type="auto"/>
        <w:tblBorders>
          <w:top w:val="none" w:sz="0" w:space="0" w:color="auto"/>
          <w:left w:val="none" w:sz="0" w:space="0" w:color="auto"/>
          <w:right w:val="none" w:sz="0" w:space="0" w:color="auto"/>
          <w:insideV w:val="none" w:sz="0" w:space="0" w:color="auto"/>
        </w:tblBorders>
        <w:tblLook w:val="0480" w:firstRow="0" w:lastRow="0" w:firstColumn="1" w:lastColumn="0" w:noHBand="0" w:noVBand="1"/>
      </w:tblPr>
      <w:tblGrid>
        <w:gridCol w:w="8068"/>
      </w:tblGrid>
      <w:tr w:rsidR="004B0D70" w:rsidRPr="00F97C88" w14:paraId="090E0DA5" w14:textId="77777777" w:rsidTr="00C20365">
        <w:tc>
          <w:tcPr>
            <w:tcW w:w="8068" w:type="dxa"/>
            <w:tcBorders>
              <w:top w:val="single" w:sz="4" w:space="0" w:color="auto"/>
            </w:tcBorders>
            <w:tcMar>
              <w:top w:w="113" w:type="dxa"/>
              <w:left w:w="0" w:type="dxa"/>
              <w:bottom w:w="0" w:type="dxa"/>
            </w:tcMar>
          </w:tcPr>
          <w:p w14:paraId="534B411E" w14:textId="77777777" w:rsidR="004B0D70" w:rsidRPr="00F97C88" w:rsidRDefault="008A4184" w:rsidP="004B0D70">
            <w:pPr>
              <w:pStyle w:val="TabellentextEFK"/>
              <w:rPr>
                <w:b/>
                <w:highlight w:val="darkGray"/>
              </w:rPr>
            </w:pPr>
            <w:r w:rsidRPr="00F97C88">
              <w:rPr>
                <w:b/>
                <w:highlight w:val="darkGray"/>
              </w:rPr>
              <w:t>Rechtstexte</w:t>
            </w:r>
          </w:p>
        </w:tc>
      </w:tr>
      <w:tr w:rsidR="004F786D" w:rsidRPr="00F97C88" w14:paraId="35BA5C81" w14:textId="77777777" w:rsidTr="005F6BCC">
        <w:tc>
          <w:tcPr>
            <w:tcW w:w="8068" w:type="dxa"/>
            <w:tcMar>
              <w:top w:w="113" w:type="dxa"/>
              <w:left w:w="0" w:type="dxa"/>
              <w:bottom w:w="0" w:type="dxa"/>
            </w:tcMar>
          </w:tcPr>
          <w:p w14:paraId="53EC926E" w14:textId="631F7A0B" w:rsidR="004F786D" w:rsidRPr="00F97C88" w:rsidRDefault="004F786D" w:rsidP="004F786D">
            <w:pPr>
              <w:pStyle w:val="TabellentextEFK"/>
              <w:rPr>
                <w:rFonts w:eastAsiaTheme="minorHAnsi"/>
                <w:highlight w:val="darkGray"/>
              </w:rPr>
            </w:pPr>
            <w:r w:rsidRPr="00F97C88">
              <w:rPr>
                <w:rFonts w:cstheme="minorHAnsi"/>
                <w:color w:val="000000"/>
                <w:highlight w:val="darkGray"/>
              </w:rPr>
              <w:t>Bundesgesetz über die Eidgenössische Finanzkontrolle (Finanzkontrollgesetz, FKG) vom 28. Juni 1967 (Stand am 1. Januar 2021), SR 614.0</w:t>
            </w:r>
          </w:p>
        </w:tc>
      </w:tr>
      <w:tr w:rsidR="004F786D" w:rsidRPr="00F97C88" w14:paraId="24BCEAA5" w14:textId="77777777" w:rsidTr="005F6BCC">
        <w:tc>
          <w:tcPr>
            <w:tcW w:w="8068" w:type="dxa"/>
            <w:tcMar>
              <w:top w:w="113" w:type="dxa"/>
              <w:left w:w="0" w:type="dxa"/>
              <w:bottom w:w="0" w:type="dxa"/>
            </w:tcMar>
          </w:tcPr>
          <w:p w14:paraId="497B92D6" w14:textId="4999EEE8" w:rsidR="004F786D" w:rsidRPr="00F97C88" w:rsidRDefault="004F786D" w:rsidP="004F786D">
            <w:pPr>
              <w:pStyle w:val="TabellentextEFK"/>
              <w:rPr>
                <w:rFonts w:eastAsiaTheme="minorHAnsi"/>
                <w:highlight w:val="darkGray"/>
              </w:rPr>
            </w:pPr>
            <w:r w:rsidRPr="00F97C88">
              <w:rPr>
                <w:rFonts w:cstheme="minorHAnsi"/>
                <w:color w:val="000000"/>
                <w:highlight w:val="darkGray"/>
              </w:rPr>
              <w:t>Eisenbahngesetz (EBG) vom 20. Dezember 1957 (Stand am 1. Januar 2022), SR 742.101</w:t>
            </w:r>
          </w:p>
        </w:tc>
      </w:tr>
      <w:tr w:rsidR="004F786D" w:rsidRPr="00F97C88" w14:paraId="6E82FBD3" w14:textId="77777777" w:rsidTr="005F6BCC">
        <w:tc>
          <w:tcPr>
            <w:tcW w:w="8068" w:type="dxa"/>
            <w:tcMar>
              <w:top w:w="113" w:type="dxa"/>
              <w:left w:w="0" w:type="dxa"/>
              <w:bottom w:w="0" w:type="dxa"/>
            </w:tcMar>
          </w:tcPr>
          <w:p w14:paraId="7E8279AE" w14:textId="316F1E3D" w:rsidR="004F786D" w:rsidRPr="00F97C88" w:rsidRDefault="004F786D" w:rsidP="004F786D">
            <w:pPr>
              <w:pStyle w:val="TabellentextEFK"/>
              <w:rPr>
                <w:rFonts w:eastAsiaTheme="minorHAnsi"/>
                <w:highlight w:val="darkGray"/>
              </w:rPr>
            </w:pPr>
            <w:r w:rsidRPr="00F97C88">
              <w:rPr>
                <w:rFonts w:cstheme="minorHAnsi"/>
                <w:color w:val="000000"/>
                <w:highlight w:val="darkGray"/>
              </w:rPr>
              <w:t>Verordnung über Bau und Betrieb der Eisenbahnen (Eisenbahnverordnung, EBV), vom 23. November 1983 (Stand am 1. Januar 2021), SR 742.141.1</w:t>
            </w:r>
          </w:p>
        </w:tc>
      </w:tr>
      <w:tr w:rsidR="004F786D" w:rsidRPr="00F97C88" w14:paraId="52CFCC6A" w14:textId="77777777" w:rsidTr="005F6BCC">
        <w:tc>
          <w:tcPr>
            <w:tcW w:w="8068" w:type="dxa"/>
            <w:tcMar>
              <w:top w:w="113" w:type="dxa"/>
              <w:left w:w="0" w:type="dxa"/>
              <w:bottom w:w="0" w:type="dxa"/>
            </w:tcMar>
          </w:tcPr>
          <w:p w14:paraId="3203B1FC" w14:textId="0EE7C97A" w:rsidR="004F786D" w:rsidRPr="00F97C88" w:rsidRDefault="004F786D" w:rsidP="004F786D">
            <w:pPr>
              <w:pStyle w:val="TabellentextEFK"/>
              <w:rPr>
                <w:rFonts w:eastAsiaTheme="minorHAnsi"/>
                <w:highlight w:val="darkGray"/>
              </w:rPr>
            </w:pPr>
            <w:r w:rsidRPr="00F97C88">
              <w:rPr>
                <w:rFonts w:cstheme="minorHAnsi"/>
                <w:color w:val="000000"/>
                <w:highlight w:val="darkGray"/>
              </w:rPr>
              <w:t>Bundesgesetz über den Fonds zur Finanzierung der Eisenbahninfrastruktur (Bahninfrastrukturfondsgesetz, BIFG) vom 21. Juni 2013 (Stand am 1. Januar 2022), SR 742.140</w:t>
            </w:r>
          </w:p>
        </w:tc>
      </w:tr>
      <w:tr w:rsidR="000C58A8" w:rsidRPr="00F97C88" w14:paraId="6113C493" w14:textId="77777777" w:rsidTr="005F6BCC">
        <w:tc>
          <w:tcPr>
            <w:tcW w:w="8068" w:type="dxa"/>
            <w:tcMar>
              <w:top w:w="113" w:type="dxa"/>
              <w:left w:w="0" w:type="dxa"/>
              <w:bottom w:w="0" w:type="dxa"/>
            </w:tcMar>
          </w:tcPr>
          <w:p w14:paraId="2F0B56F5" w14:textId="3C482BFF" w:rsidR="000C58A8" w:rsidRPr="00F97C88" w:rsidRDefault="000C58A8" w:rsidP="004F786D">
            <w:pPr>
              <w:pStyle w:val="TabellentextEFK"/>
              <w:rPr>
                <w:rFonts w:cstheme="minorHAnsi"/>
                <w:color w:val="000000"/>
                <w:highlight w:val="darkGray"/>
              </w:rPr>
            </w:pPr>
            <w:r w:rsidRPr="00F97C88">
              <w:rPr>
                <w:highlight w:val="darkGray"/>
              </w:rPr>
              <w:t xml:space="preserve">Verordnung des EFD über die Bemessung der Einlagen in den Bahninfrastrukturfonds vom 22. November 2016 (Stand am </w:t>
            </w:r>
            <w:r w:rsidR="00414E9F" w:rsidRPr="00F97C88">
              <w:rPr>
                <w:highlight w:val="darkGray"/>
              </w:rPr>
              <w:t>17. Oktober 2022</w:t>
            </w:r>
            <w:r w:rsidRPr="00F97C88">
              <w:rPr>
                <w:highlight w:val="darkGray"/>
              </w:rPr>
              <w:t>), SR 742.140.01</w:t>
            </w:r>
          </w:p>
        </w:tc>
      </w:tr>
      <w:tr w:rsidR="004F786D" w:rsidRPr="00F97C88" w14:paraId="0BEE353D" w14:textId="77777777" w:rsidTr="005F6BCC">
        <w:tc>
          <w:tcPr>
            <w:tcW w:w="8068" w:type="dxa"/>
            <w:tcMar>
              <w:top w:w="113" w:type="dxa"/>
              <w:left w:w="0" w:type="dxa"/>
              <w:bottom w:w="0" w:type="dxa"/>
            </w:tcMar>
          </w:tcPr>
          <w:p w14:paraId="7D4CF209" w14:textId="6D291373" w:rsidR="004F786D" w:rsidRPr="00F97C88" w:rsidRDefault="004F786D" w:rsidP="004F786D">
            <w:pPr>
              <w:pStyle w:val="TabellentextEFK"/>
              <w:rPr>
                <w:rFonts w:eastAsiaTheme="minorHAnsi"/>
                <w:highlight w:val="darkGray"/>
              </w:rPr>
            </w:pPr>
            <w:r w:rsidRPr="00F97C88">
              <w:rPr>
                <w:rFonts w:cstheme="minorHAnsi"/>
                <w:color w:val="000000"/>
                <w:highlight w:val="darkGray"/>
              </w:rPr>
              <w:t>Verordnung über die Konzessionierung, Planung und Finanzierung der Bahninfrastruktur (KPFV), vom 14. Oktober 2015 (Stand am 1. Januar 2021), SR 742.120</w:t>
            </w:r>
          </w:p>
        </w:tc>
      </w:tr>
      <w:tr w:rsidR="004F786D" w:rsidRPr="00F97C88" w14:paraId="77BF2485" w14:textId="77777777" w:rsidTr="005F6BCC">
        <w:tc>
          <w:tcPr>
            <w:tcW w:w="8068" w:type="dxa"/>
            <w:tcMar>
              <w:top w:w="113" w:type="dxa"/>
              <w:left w:w="0" w:type="dxa"/>
              <w:bottom w:w="0" w:type="dxa"/>
            </w:tcMar>
          </w:tcPr>
          <w:p w14:paraId="4C7D2346" w14:textId="0A457FFC" w:rsidR="004F786D" w:rsidRPr="00F97C88" w:rsidRDefault="004F786D" w:rsidP="004F786D">
            <w:pPr>
              <w:pStyle w:val="TabellentextEFK"/>
              <w:rPr>
                <w:rFonts w:eastAsiaTheme="minorHAnsi"/>
                <w:highlight w:val="darkGray"/>
              </w:rPr>
            </w:pPr>
            <w:r w:rsidRPr="00F97C88">
              <w:rPr>
                <w:rFonts w:cstheme="minorHAnsi"/>
                <w:color w:val="000000"/>
                <w:highlight w:val="darkGray"/>
              </w:rPr>
              <w:t>Bundesgesetz über die Organisation der Bahninfrastruktur vom 28. September 2018</w:t>
            </w:r>
            <w:r w:rsidR="00531ECB" w:rsidRPr="00F97C88">
              <w:rPr>
                <w:rFonts w:cstheme="minorHAnsi"/>
                <w:color w:val="000000"/>
                <w:highlight w:val="darkGray"/>
              </w:rPr>
              <w:t>,</w:t>
            </w:r>
            <w:r w:rsidR="006923A9" w:rsidRPr="00F97C88">
              <w:rPr>
                <w:rFonts w:cstheme="minorHAnsi"/>
                <w:color w:val="000000"/>
                <w:highlight w:val="darkGray"/>
              </w:rPr>
              <w:br/>
            </w:r>
            <w:r w:rsidR="00531ECB" w:rsidRPr="00F97C88">
              <w:rPr>
                <w:rFonts w:cstheme="minorHAnsi"/>
                <w:color w:val="000000"/>
                <w:highlight w:val="darkGray"/>
              </w:rPr>
              <w:t>BBl 2018 6051</w:t>
            </w:r>
          </w:p>
        </w:tc>
      </w:tr>
      <w:tr w:rsidR="004F786D" w:rsidRPr="00F97C88" w14:paraId="568B8BA7" w14:textId="77777777" w:rsidTr="005F6BCC">
        <w:tc>
          <w:tcPr>
            <w:tcW w:w="8068" w:type="dxa"/>
            <w:tcMar>
              <w:top w:w="113" w:type="dxa"/>
              <w:left w:w="0" w:type="dxa"/>
              <w:bottom w:w="0" w:type="dxa"/>
            </w:tcMar>
          </w:tcPr>
          <w:p w14:paraId="7AE8F853" w14:textId="274DC7E6" w:rsidR="004F786D" w:rsidRPr="00F97C88" w:rsidRDefault="004F786D" w:rsidP="004F786D">
            <w:pPr>
              <w:pStyle w:val="TabellentextEFK"/>
              <w:rPr>
                <w:rFonts w:eastAsiaTheme="minorHAnsi"/>
                <w:highlight w:val="darkGray"/>
              </w:rPr>
            </w:pPr>
            <w:r w:rsidRPr="00F97C88">
              <w:rPr>
                <w:rFonts w:cstheme="minorHAnsi"/>
                <w:color w:val="000000"/>
                <w:highlight w:val="darkGray"/>
              </w:rPr>
              <w:t>Eisenbahn-Netzzugangsverordnung (NZV) vom 25. November 1998 (Stand am 1. Januar 2021), SR 742.122</w:t>
            </w:r>
          </w:p>
        </w:tc>
      </w:tr>
      <w:tr w:rsidR="004F786D" w:rsidRPr="00F97C88" w14:paraId="440FDE62" w14:textId="77777777" w:rsidTr="005F6BCC">
        <w:tc>
          <w:tcPr>
            <w:tcW w:w="8068" w:type="dxa"/>
            <w:tcMar>
              <w:top w:w="113" w:type="dxa"/>
              <w:left w:w="0" w:type="dxa"/>
              <w:bottom w:w="0" w:type="dxa"/>
            </w:tcMar>
          </w:tcPr>
          <w:p w14:paraId="4279571D" w14:textId="40EDBE95" w:rsidR="004F786D" w:rsidRPr="00F97C88" w:rsidRDefault="004F786D" w:rsidP="004F786D">
            <w:pPr>
              <w:pStyle w:val="TabellentextEFK"/>
              <w:rPr>
                <w:rFonts w:eastAsiaTheme="minorHAnsi"/>
                <w:highlight w:val="darkGray"/>
              </w:rPr>
            </w:pPr>
            <w:r w:rsidRPr="00F97C88">
              <w:rPr>
                <w:rFonts w:cstheme="minorHAnsi"/>
                <w:color w:val="000000"/>
                <w:highlight w:val="darkGray"/>
              </w:rPr>
              <w:t>Verordnung des BAV über den Eisenbahn-Netzzugang (NZV-BAV) vom 14. Mai 2012 (Stand am 1. Januar 202</w:t>
            </w:r>
            <w:r w:rsidR="00414E9F" w:rsidRPr="00F97C88">
              <w:rPr>
                <w:rFonts w:cstheme="minorHAnsi"/>
                <w:color w:val="000000"/>
                <w:highlight w:val="darkGray"/>
              </w:rPr>
              <w:t>3</w:t>
            </w:r>
            <w:r w:rsidRPr="00F97C88">
              <w:rPr>
                <w:rFonts w:cstheme="minorHAnsi"/>
                <w:color w:val="000000"/>
                <w:highlight w:val="darkGray"/>
              </w:rPr>
              <w:t>), SR 742.122.4</w:t>
            </w:r>
          </w:p>
        </w:tc>
      </w:tr>
      <w:tr w:rsidR="00CC4D6E" w:rsidRPr="00F97C88" w14:paraId="3772F31A" w14:textId="77777777" w:rsidTr="005F6BCC">
        <w:tc>
          <w:tcPr>
            <w:tcW w:w="8068" w:type="dxa"/>
            <w:tcMar>
              <w:top w:w="113" w:type="dxa"/>
              <w:left w:w="0" w:type="dxa"/>
              <w:bottom w:w="0" w:type="dxa"/>
            </w:tcMar>
          </w:tcPr>
          <w:p w14:paraId="5EF350E3" w14:textId="1AF6E01A" w:rsidR="00CC4D6E" w:rsidRPr="00F97C88" w:rsidRDefault="00CC4D6E" w:rsidP="004F786D">
            <w:pPr>
              <w:pStyle w:val="TabellentextEFK"/>
              <w:rPr>
                <w:highlight w:val="darkGray"/>
              </w:rPr>
            </w:pPr>
            <w:r w:rsidRPr="00F97C88">
              <w:rPr>
                <w:highlight w:val="darkGray"/>
              </w:rPr>
              <w:t>Bundesbeschluss über den Ausbauschritt 2025 der Eisenbahninfrastruktur vom 21. Juni 2013 (Stand am 1. Januar 2016), SR 742.140.1</w:t>
            </w:r>
          </w:p>
        </w:tc>
      </w:tr>
      <w:tr w:rsidR="004F786D" w:rsidRPr="00F97C88" w14:paraId="156BF0CA" w14:textId="77777777" w:rsidTr="005F6BCC">
        <w:tc>
          <w:tcPr>
            <w:tcW w:w="8068" w:type="dxa"/>
            <w:tcMar>
              <w:top w:w="113" w:type="dxa"/>
              <w:left w:w="0" w:type="dxa"/>
              <w:bottom w:w="0" w:type="dxa"/>
            </w:tcMar>
          </w:tcPr>
          <w:p w14:paraId="3140939E" w14:textId="43B7A0C7" w:rsidR="004F786D" w:rsidRPr="00F97C88" w:rsidRDefault="00CC4D6E" w:rsidP="004F786D">
            <w:pPr>
              <w:pStyle w:val="TabellentextEFK"/>
              <w:rPr>
                <w:highlight w:val="darkGray"/>
              </w:rPr>
            </w:pPr>
            <w:r w:rsidRPr="00F97C88">
              <w:rPr>
                <w:highlight w:val="darkGray"/>
              </w:rPr>
              <w:t>Bundesbeschluss über den Ausbauschritt 2035 für die Eisenbahninfrastruktur vom 21.</w:t>
            </w:r>
            <w:r w:rsidR="00BC2DEF" w:rsidRPr="00F97C88">
              <w:rPr>
                <w:highlight w:val="darkGray"/>
              </w:rPr>
              <w:t> </w:t>
            </w:r>
            <w:r w:rsidRPr="00F97C88">
              <w:rPr>
                <w:highlight w:val="darkGray"/>
              </w:rPr>
              <w:t>Juni 2019 (Stand am 1. Januar 2020), SR 742.140.5</w:t>
            </w:r>
          </w:p>
        </w:tc>
      </w:tr>
      <w:tr w:rsidR="004F786D" w:rsidRPr="00F97C88" w14:paraId="332557B6" w14:textId="77777777" w:rsidTr="005F6BCC">
        <w:tc>
          <w:tcPr>
            <w:tcW w:w="8068" w:type="dxa"/>
            <w:tcMar>
              <w:top w:w="113" w:type="dxa"/>
              <w:left w:w="0" w:type="dxa"/>
              <w:bottom w:w="0" w:type="dxa"/>
            </w:tcMar>
          </w:tcPr>
          <w:p w14:paraId="6E4DA0F9" w14:textId="76FEF05E" w:rsidR="004F786D" w:rsidRPr="00F97C88" w:rsidRDefault="000C58A8" w:rsidP="004F786D">
            <w:pPr>
              <w:pStyle w:val="TabellentextEFK"/>
              <w:rPr>
                <w:highlight w:val="darkGray"/>
              </w:rPr>
            </w:pPr>
            <w:r w:rsidRPr="00F97C88">
              <w:rPr>
                <w:rFonts w:cstheme="minorHAnsi"/>
                <w:color w:val="000000"/>
                <w:highlight w:val="darkGray"/>
              </w:rPr>
              <w:t>Bundesgesetz über die Schweizerischen Bundesbahnen (SBBG) vom 20. März 1998 (Stand am 1. Juli 2020), SR 742.31</w:t>
            </w:r>
          </w:p>
        </w:tc>
      </w:tr>
      <w:tr w:rsidR="004F786D" w:rsidRPr="00F97C88" w14:paraId="0BEBC8B8" w14:textId="77777777" w:rsidTr="005F6BCC">
        <w:tc>
          <w:tcPr>
            <w:tcW w:w="8068" w:type="dxa"/>
            <w:tcMar>
              <w:top w:w="113" w:type="dxa"/>
              <w:left w:w="0" w:type="dxa"/>
              <w:bottom w:w="0" w:type="dxa"/>
            </w:tcMar>
          </w:tcPr>
          <w:p w14:paraId="3AA2A048" w14:textId="77777777" w:rsidR="004F786D" w:rsidRPr="00F97C88" w:rsidRDefault="004F786D" w:rsidP="004F786D">
            <w:pPr>
              <w:pStyle w:val="TabellentextEFK"/>
              <w:rPr>
                <w:b/>
                <w:highlight w:val="darkGray"/>
              </w:rPr>
            </w:pPr>
            <w:r w:rsidRPr="00F97C88">
              <w:rPr>
                <w:b/>
                <w:highlight w:val="darkGray"/>
              </w:rPr>
              <w:t>Parlamentarische Vorstösse</w:t>
            </w:r>
          </w:p>
        </w:tc>
      </w:tr>
      <w:tr w:rsidR="008E0E88" w:rsidRPr="00F97C88" w14:paraId="26140E8F" w14:textId="77777777" w:rsidTr="005F6BCC">
        <w:tc>
          <w:tcPr>
            <w:tcW w:w="8068" w:type="dxa"/>
            <w:tcMar>
              <w:top w:w="113" w:type="dxa"/>
              <w:left w:w="0" w:type="dxa"/>
              <w:bottom w:w="0" w:type="dxa"/>
            </w:tcMar>
          </w:tcPr>
          <w:p w14:paraId="147D4D88" w14:textId="274BACE8" w:rsidR="008E0E88" w:rsidRPr="00F97C88" w:rsidRDefault="00BC2DEF" w:rsidP="004F786D">
            <w:pPr>
              <w:pStyle w:val="TabellentextEFK"/>
              <w:rPr>
                <w:highlight w:val="darkGray"/>
              </w:rPr>
            </w:pPr>
            <w:r w:rsidRPr="00F97C88">
              <w:rPr>
                <w:highlight w:val="darkGray"/>
              </w:rPr>
              <w:t xml:space="preserve">22.4368 – </w:t>
            </w:r>
            <w:r w:rsidR="008E0E88" w:rsidRPr="00F97C88">
              <w:rPr>
                <w:highlight w:val="darkGray"/>
              </w:rPr>
              <w:t>Interpellation, Fahrplanstabilität Schweiz, eingereicht von Josef Dittli, vom</w:t>
            </w:r>
            <w:r w:rsidR="006923A9" w:rsidRPr="00F97C88">
              <w:rPr>
                <w:highlight w:val="darkGray"/>
              </w:rPr>
              <w:br/>
            </w:r>
            <w:r w:rsidR="008E0E88" w:rsidRPr="00F97C88">
              <w:rPr>
                <w:highlight w:val="darkGray"/>
              </w:rPr>
              <w:t>13. Dezember 2022</w:t>
            </w:r>
          </w:p>
        </w:tc>
      </w:tr>
      <w:tr w:rsidR="00414E9F" w:rsidRPr="00F97C88" w14:paraId="314E50B2" w14:textId="77777777" w:rsidTr="005F6BCC">
        <w:tc>
          <w:tcPr>
            <w:tcW w:w="8068" w:type="dxa"/>
            <w:tcMar>
              <w:top w:w="113" w:type="dxa"/>
              <w:left w:w="0" w:type="dxa"/>
              <w:bottom w:w="0" w:type="dxa"/>
            </w:tcMar>
          </w:tcPr>
          <w:p w14:paraId="4F52A9F1" w14:textId="37190F61" w:rsidR="00414E9F" w:rsidRPr="00F97C88" w:rsidRDefault="00BC2DEF" w:rsidP="004F786D">
            <w:pPr>
              <w:pStyle w:val="TabellentextEFK"/>
              <w:rPr>
                <w:highlight w:val="darkGray"/>
              </w:rPr>
            </w:pPr>
            <w:r w:rsidRPr="00F97C88">
              <w:rPr>
                <w:highlight w:val="darkGray"/>
              </w:rPr>
              <w:t xml:space="preserve">22.4367 – </w:t>
            </w:r>
            <w:r w:rsidR="00414E9F" w:rsidRPr="00F97C88">
              <w:rPr>
                <w:highlight w:val="darkGray"/>
              </w:rPr>
              <w:t>Interpellation, Entwicklung Bahninfrastrukturfonds, eingereicht von Matthias Michel, vom 13. Dezember 2022</w:t>
            </w:r>
          </w:p>
        </w:tc>
      </w:tr>
      <w:tr w:rsidR="004F786D" w:rsidRPr="00F97C88" w14:paraId="1B39C234" w14:textId="77777777" w:rsidTr="005F6BCC">
        <w:tc>
          <w:tcPr>
            <w:tcW w:w="8068" w:type="dxa"/>
            <w:tcMar>
              <w:top w:w="113" w:type="dxa"/>
              <w:left w:w="0" w:type="dxa"/>
              <w:bottom w:w="0" w:type="dxa"/>
            </w:tcMar>
          </w:tcPr>
          <w:p w14:paraId="6F7FF729" w14:textId="576FE01E" w:rsidR="004F786D" w:rsidRPr="00F97C88" w:rsidRDefault="00BC2DEF" w:rsidP="004F786D">
            <w:pPr>
              <w:pStyle w:val="TabellentextEFK"/>
              <w:rPr>
                <w:highlight w:val="darkGray"/>
              </w:rPr>
            </w:pPr>
            <w:r w:rsidRPr="00F97C88">
              <w:rPr>
                <w:highlight w:val="darkGray"/>
              </w:rPr>
              <w:lastRenderedPageBreak/>
              <w:t xml:space="preserve">22.4089 – </w:t>
            </w:r>
            <w:r w:rsidR="00CC4D6E" w:rsidRPr="00F97C88">
              <w:rPr>
                <w:highlight w:val="darkGray"/>
              </w:rPr>
              <w:t>Interpellation, Bundesamt für Verkehr und SBB. Wer ist für die Planung zuständig? Eingereicht von Michael Töngi, vom 29. September 2022</w:t>
            </w:r>
          </w:p>
        </w:tc>
      </w:tr>
      <w:tr w:rsidR="004F786D" w:rsidRPr="00F97C88" w14:paraId="36AEA5E1" w14:textId="77777777" w:rsidTr="003A332F">
        <w:tc>
          <w:tcPr>
            <w:tcW w:w="8068" w:type="dxa"/>
            <w:tcBorders>
              <w:top w:val="single" w:sz="4" w:space="0" w:color="auto"/>
            </w:tcBorders>
            <w:tcMar>
              <w:top w:w="113" w:type="dxa"/>
              <w:left w:w="0" w:type="dxa"/>
              <w:bottom w:w="0" w:type="dxa"/>
            </w:tcMar>
          </w:tcPr>
          <w:p w14:paraId="520C232F" w14:textId="1E0FFAC8" w:rsidR="004F786D" w:rsidRPr="00F97C88" w:rsidRDefault="004F786D" w:rsidP="004F786D">
            <w:pPr>
              <w:pStyle w:val="TabellentextEFK"/>
              <w:rPr>
                <w:b/>
                <w:highlight w:val="darkGray"/>
              </w:rPr>
            </w:pPr>
            <w:r w:rsidRPr="00F97C88">
              <w:rPr>
                <w:b/>
                <w:highlight w:val="darkGray"/>
              </w:rPr>
              <w:t>Botschaften</w:t>
            </w:r>
          </w:p>
        </w:tc>
      </w:tr>
      <w:tr w:rsidR="004F786D" w:rsidRPr="00F97C88" w14:paraId="5E33BD0F" w14:textId="77777777" w:rsidTr="005F6BCC">
        <w:tc>
          <w:tcPr>
            <w:tcW w:w="8068" w:type="dxa"/>
            <w:tcMar>
              <w:top w:w="113" w:type="dxa"/>
              <w:left w:w="0" w:type="dxa"/>
              <w:bottom w:w="0" w:type="dxa"/>
            </w:tcMar>
          </w:tcPr>
          <w:p w14:paraId="651E807A" w14:textId="5B1F4312" w:rsidR="004F786D" w:rsidRPr="00F97C88" w:rsidRDefault="00CC4D6E" w:rsidP="004F786D">
            <w:pPr>
              <w:pStyle w:val="TabellentextEFK"/>
              <w:rPr>
                <w:highlight w:val="darkGray"/>
              </w:rPr>
            </w:pPr>
            <w:r w:rsidRPr="00F97C88">
              <w:rPr>
                <w:highlight w:val="darkGray"/>
              </w:rPr>
              <w:t>Botschaft zum Ausbauschritt 2035 des strategischen Entwicklungsprogramms Eisenbahninfrastruktur vom 31. Oktober 2018, SR 18.078</w:t>
            </w:r>
          </w:p>
        </w:tc>
      </w:tr>
      <w:tr w:rsidR="00CC4D6E" w:rsidRPr="00F97C88" w14:paraId="4E058FDA" w14:textId="77777777" w:rsidTr="007830A0">
        <w:tc>
          <w:tcPr>
            <w:tcW w:w="8068" w:type="dxa"/>
            <w:tcBorders>
              <w:bottom w:val="single" w:sz="4" w:space="0" w:color="auto"/>
            </w:tcBorders>
            <w:tcMar>
              <w:top w:w="113" w:type="dxa"/>
              <w:left w:w="0" w:type="dxa"/>
              <w:bottom w:w="0" w:type="dxa"/>
            </w:tcMar>
          </w:tcPr>
          <w:p w14:paraId="4FB0D5C4" w14:textId="79F5BD9B" w:rsidR="00CC4D6E" w:rsidRPr="00F97C88" w:rsidRDefault="002B7225" w:rsidP="004F786D">
            <w:pPr>
              <w:pStyle w:val="TabellentextEFK"/>
              <w:rPr>
                <w:highlight w:val="darkGray"/>
              </w:rPr>
            </w:pPr>
            <w:r w:rsidRPr="00F97C88">
              <w:rPr>
                <w:highlight w:val="darkGray"/>
              </w:rPr>
              <w:t>Botschaft zur Finanzierung des Betriebs und Substanzerhalts der Bahninfrastruktur, der Systemaufgaben in diesem Bereich zu Investitionsbeiträgen an private Güterverkehrsanlagen in den Jahren 2021</w:t>
            </w:r>
            <w:r w:rsidR="00531ECB" w:rsidRPr="00F97C88">
              <w:rPr>
                <w:highlight w:val="darkGray"/>
              </w:rPr>
              <w:t>–</w:t>
            </w:r>
            <w:r w:rsidRPr="00F97C88">
              <w:rPr>
                <w:highlight w:val="darkGray"/>
              </w:rPr>
              <w:t>2024 vom 13. Mai 2020, SR 20.044</w:t>
            </w:r>
          </w:p>
        </w:tc>
      </w:tr>
      <w:tr w:rsidR="007830A0" w:rsidRPr="00F97C88" w14:paraId="22593D83" w14:textId="77777777" w:rsidTr="007830A0">
        <w:tblPrEx>
          <w:tblBorders>
            <w:top w:val="single" w:sz="4" w:space="0" w:color="auto"/>
            <w:left w:val="single" w:sz="4" w:space="0" w:color="auto"/>
            <w:right w:val="single" w:sz="4" w:space="0" w:color="auto"/>
            <w:insideV w:val="single" w:sz="4" w:space="0" w:color="auto"/>
          </w:tblBorders>
          <w:tblLook w:val="04A0" w:firstRow="1" w:lastRow="0" w:firstColumn="1" w:lastColumn="0" w:noHBand="0" w:noVBand="1"/>
        </w:tblPrEx>
        <w:tc>
          <w:tcPr>
            <w:tcW w:w="8068" w:type="dxa"/>
            <w:tcBorders>
              <w:left w:val="nil"/>
              <w:right w:val="nil"/>
            </w:tcBorders>
          </w:tcPr>
          <w:p w14:paraId="1F4E8536" w14:textId="77777777" w:rsidR="007830A0" w:rsidRPr="00F97C88" w:rsidRDefault="007830A0" w:rsidP="006D401D">
            <w:pPr>
              <w:pStyle w:val="TabellentextEFK"/>
              <w:spacing w:before="120"/>
              <w:ind w:hanging="101"/>
              <w:rPr>
                <w:b/>
                <w:highlight w:val="darkGray"/>
              </w:rPr>
            </w:pPr>
            <w:r w:rsidRPr="00F97C88">
              <w:rPr>
                <w:b/>
                <w:highlight w:val="darkGray"/>
              </w:rPr>
              <w:t>Branchenstandard</w:t>
            </w:r>
          </w:p>
        </w:tc>
      </w:tr>
      <w:tr w:rsidR="007830A0" w:rsidRPr="00F97C88" w14:paraId="241DCEF5" w14:textId="77777777" w:rsidTr="007830A0">
        <w:tblPrEx>
          <w:tblBorders>
            <w:top w:val="single" w:sz="4" w:space="0" w:color="auto"/>
            <w:left w:val="single" w:sz="4" w:space="0" w:color="auto"/>
            <w:right w:val="single" w:sz="4" w:space="0" w:color="auto"/>
            <w:insideV w:val="single" w:sz="4" w:space="0" w:color="auto"/>
          </w:tblBorders>
          <w:tblLook w:val="04A0" w:firstRow="1" w:lastRow="0" w:firstColumn="1" w:lastColumn="0" w:noHBand="0" w:noVBand="1"/>
        </w:tblPrEx>
        <w:tc>
          <w:tcPr>
            <w:tcW w:w="8068" w:type="dxa"/>
            <w:tcBorders>
              <w:left w:val="nil"/>
              <w:right w:val="nil"/>
            </w:tcBorders>
          </w:tcPr>
          <w:p w14:paraId="54999CB6" w14:textId="77777777" w:rsidR="007830A0" w:rsidRPr="00F97C88" w:rsidRDefault="007830A0" w:rsidP="006D401D">
            <w:pPr>
              <w:pStyle w:val="TabellentextEFK"/>
              <w:spacing w:before="120"/>
              <w:ind w:left="-101"/>
              <w:rPr>
                <w:bCs/>
                <w:highlight w:val="darkGray"/>
              </w:rPr>
            </w:pPr>
            <w:r w:rsidRPr="00F97C88">
              <w:rPr>
                <w:bCs/>
                <w:highlight w:val="darkGray"/>
              </w:rPr>
              <w:t>R RTE 29900 Netzzustandsbericht, Minimalanforderungen, Ausgabe vom April (November) 2018, Herausgeber Verband öffentlicher Verkehr</w:t>
            </w:r>
          </w:p>
        </w:tc>
      </w:tr>
    </w:tbl>
    <w:p w14:paraId="37AEE732" w14:textId="77777777" w:rsidR="004B0D70" w:rsidRPr="00F97C88" w:rsidRDefault="004B0D70" w:rsidP="004B0D70">
      <w:pPr>
        <w:pStyle w:val="TextEFK"/>
        <w:rPr>
          <w:rFonts w:eastAsiaTheme="minorHAnsi"/>
          <w:highlight w:val="darkGray"/>
        </w:rPr>
      </w:pPr>
    </w:p>
    <w:p w14:paraId="4BE84DA4" w14:textId="77777777" w:rsidR="00F47A7B" w:rsidRPr="00F97C88" w:rsidRDefault="00C92557" w:rsidP="004B0D70">
      <w:pPr>
        <w:pStyle w:val="AnhangTitelEFK"/>
        <w:rPr>
          <w:highlight w:val="darkGray"/>
        </w:rPr>
      </w:pPr>
      <w:bookmarkStart w:id="33" w:name="_Toc463938611"/>
      <w:bookmarkStart w:id="34" w:name="_Toc129154040"/>
      <w:bookmarkEnd w:id="32"/>
      <w:r w:rsidRPr="00F97C88">
        <w:rPr>
          <w:highlight w:val="darkGray"/>
        </w:rPr>
        <w:lastRenderedPageBreak/>
        <w:t>Anhang</w:t>
      </w:r>
      <w:r w:rsidR="00B51313" w:rsidRPr="00F97C88">
        <w:rPr>
          <w:highlight w:val="darkGray"/>
        </w:rPr>
        <w:t xml:space="preserve"> 2</w:t>
      </w:r>
      <w:r w:rsidRPr="00F97C88">
        <w:rPr>
          <w:highlight w:val="darkGray"/>
        </w:rPr>
        <w:t xml:space="preserve">: </w:t>
      </w:r>
      <w:r w:rsidR="00F47A7B" w:rsidRPr="00F97C88">
        <w:rPr>
          <w:highlight w:val="darkGray"/>
        </w:rPr>
        <w:t>Abkürzungen</w:t>
      </w:r>
      <w:bookmarkEnd w:id="33"/>
      <w:bookmarkEnd w:id="34"/>
    </w:p>
    <w:tbl>
      <w:tblPr>
        <w:tblStyle w:val="EFKMitUeberschrift"/>
        <w:tblW w:w="0" w:type="auto"/>
        <w:tblBorders>
          <w:top w:val="none" w:sz="0" w:space="0" w:color="auto"/>
          <w:left w:val="none" w:sz="0" w:space="0" w:color="auto"/>
          <w:right w:val="none" w:sz="0" w:space="0" w:color="auto"/>
          <w:insideV w:val="none" w:sz="0" w:space="0" w:color="auto"/>
        </w:tblBorders>
        <w:tblLook w:val="0480" w:firstRow="0" w:lastRow="0" w:firstColumn="1" w:lastColumn="0" w:noHBand="0" w:noVBand="1"/>
      </w:tblPr>
      <w:tblGrid>
        <w:gridCol w:w="2101"/>
        <w:gridCol w:w="5977"/>
      </w:tblGrid>
      <w:tr w:rsidR="006F4D85" w:rsidRPr="00F97C88" w14:paraId="5797EE2F" w14:textId="77777777" w:rsidTr="004F786D">
        <w:tc>
          <w:tcPr>
            <w:tcW w:w="2101" w:type="dxa"/>
            <w:tcBorders>
              <w:top w:val="single" w:sz="4" w:space="0" w:color="auto"/>
              <w:bottom w:val="single" w:sz="4" w:space="0" w:color="auto"/>
            </w:tcBorders>
            <w:tcMar>
              <w:top w:w="113" w:type="dxa"/>
              <w:left w:w="0" w:type="dxa"/>
              <w:bottom w:w="0" w:type="dxa"/>
            </w:tcMar>
          </w:tcPr>
          <w:p w14:paraId="41E7B86B" w14:textId="77777777" w:rsidR="006F4D85" w:rsidRPr="00F97C88" w:rsidRDefault="006F4D85" w:rsidP="004B0D70">
            <w:pPr>
              <w:pStyle w:val="TabellentextEFK"/>
              <w:rPr>
                <w:rFonts w:eastAsiaTheme="minorHAnsi"/>
                <w:highlight w:val="darkGray"/>
              </w:rPr>
            </w:pPr>
            <w:r w:rsidRPr="00F97C88">
              <w:rPr>
                <w:rFonts w:eastAsiaTheme="minorHAnsi"/>
                <w:highlight w:val="darkGray"/>
              </w:rPr>
              <w:t>AS</w:t>
            </w:r>
          </w:p>
        </w:tc>
        <w:tc>
          <w:tcPr>
            <w:tcW w:w="5977" w:type="dxa"/>
            <w:tcBorders>
              <w:top w:val="single" w:sz="4" w:space="0" w:color="auto"/>
              <w:bottom w:val="single" w:sz="4" w:space="0" w:color="auto"/>
            </w:tcBorders>
          </w:tcPr>
          <w:p w14:paraId="719AB829" w14:textId="77777777" w:rsidR="006F4D85" w:rsidRPr="00F97C88" w:rsidRDefault="006F4D85" w:rsidP="009A6B29">
            <w:pPr>
              <w:pStyle w:val="TabellentextEFK"/>
              <w:rPr>
                <w:rFonts w:eastAsiaTheme="minorHAnsi"/>
                <w:highlight w:val="darkGray"/>
              </w:rPr>
            </w:pPr>
            <w:r w:rsidRPr="00F97C88">
              <w:rPr>
                <w:rFonts w:eastAsiaTheme="minorHAnsi"/>
                <w:highlight w:val="darkGray"/>
              </w:rPr>
              <w:t>Ausbauschritt</w:t>
            </w:r>
          </w:p>
        </w:tc>
      </w:tr>
      <w:tr w:rsidR="006F4D85" w:rsidRPr="00F97C88" w14:paraId="01295CE4" w14:textId="77777777" w:rsidTr="004F786D">
        <w:tc>
          <w:tcPr>
            <w:tcW w:w="2101" w:type="dxa"/>
            <w:tcBorders>
              <w:top w:val="single" w:sz="4" w:space="0" w:color="auto"/>
              <w:bottom w:val="single" w:sz="4" w:space="0" w:color="auto"/>
            </w:tcBorders>
            <w:tcMar>
              <w:top w:w="113" w:type="dxa"/>
              <w:left w:w="0" w:type="dxa"/>
              <w:bottom w:w="0" w:type="dxa"/>
            </w:tcMar>
          </w:tcPr>
          <w:p w14:paraId="7A99737D" w14:textId="77777777" w:rsidR="006F4D85" w:rsidRPr="00F97C88" w:rsidRDefault="006F4D85" w:rsidP="004B0D70">
            <w:pPr>
              <w:pStyle w:val="TabellentextEFK"/>
              <w:rPr>
                <w:rFonts w:eastAsiaTheme="minorHAnsi"/>
                <w:highlight w:val="darkGray"/>
              </w:rPr>
            </w:pPr>
            <w:r w:rsidRPr="00F97C88">
              <w:rPr>
                <w:rFonts w:eastAsiaTheme="minorHAnsi"/>
                <w:highlight w:val="darkGray"/>
              </w:rPr>
              <w:t>BAV</w:t>
            </w:r>
          </w:p>
        </w:tc>
        <w:tc>
          <w:tcPr>
            <w:tcW w:w="5977" w:type="dxa"/>
            <w:tcBorders>
              <w:top w:val="single" w:sz="4" w:space="0" w:color="auto"/>
              <w:bottom w:val="single" w:sz="4" w:space="0" w:color="auto"/>
            </w:tcBorders>
          </w:tcPr>
          <w:p w14:paraId="6BF06A42" w14:textId="77777777" w:rsidR="006F4D85" w:rsidRPr="00F97C88" w:rsidRDefault="006F4D85" w:rsidP="009A6B29">
            <w:pPr>
              <w:pStyle w:val="TabellentextEFK"/>
              <w:rPr>
                <w:rFonts w:eastAsiaTheme="minorHAnsi"/>
                <w:highlight w:val="darkGray"/>
              </w:rPr>
            </w:pPr>
            <w:r w:rsidRPr="00F97C88">
              <w:rPr>
                <w:rFonts w:eastAsiaTheme="minorHAnsi"/>
                <w:highlight w:val="darkGray"/>
              </w:rPr>
              <w:t>Bundesamt für Verkehr</w:t>
            </w:r>
          </w:p>
        </w:tc>
      </w:tr>
      <w:tr w:rsidR="006F4D85" w:rsidRPr="00F97C88" w14:paraId="6909C6BF" w14:textId="77777777" w:rsidTr="004F786D">
        <w:tc>
          <w:tcPr>
            <w:tcW w:w="2101" w:type="dxa"/>
            <w:tcBorders>
              <w:top w:val="single" w:sz="4" w:space="0" w:color="auto"/>
            </w:tcBorders>
            <w:tcMar>
              <w:top w:w="113" w:type="dxa"/>
              <w:left w:w="0" w:type="dxa"/>
              <w:bottom w:w="0" w:type="dxa"/>
            </w:tcMar>
          </w:tcPr>
          <w:p w14:paraId="2ADD547F" w14:textId="77777777" w:rsidR="006F4D85" w:rsidRPr="00F97C88" w:rsidRDefault="006F4D85" w:rsidP="004B0D70">
            <w:pPr>
              <w:pStyle w:val="TabellentextEFK"/>
              <w:rPr>
                <w:rFonts w:eastAsiaTheme="minorHAnsi"/>
                <w:highlight w:val="darkGray"/>
              </w:rPr>
            </w:pPr>
            <w:r w:rsidRPr="00F97C88">
              <w:rPr>
                <w:rFonts w:eastAsiaTheme="minorHAnsi"/>
                <w:highlight w:val="darkGray"/>
              </w:rPr>
              <w:t>BIF</w:t>
            </w:r>
          </w:p>
        </w:tc>
        <w:tc>
          <w:tcPr>
            <w:tcW w:w="5977" w:type="dxa"/>
            <w:tcBorders>
              <w:top w:val="single" w:sz="4" w:space="0" w:color="auto"/>
            </w:tcBorders>
          </w:tcPr>
          <w:p w14:paraId="07FF526D" w14:textId="77777777" w:rsidR="006F4D85" w:rsidRPr="00F97C88" w:rsidRDefault="006F4D85" w:rsidP="009A6B29">
            <w:pPr>
              <w:pStyle w:val="TabellentextEFK"/>
              <w:rPr>
                <w:rFonts w:eastAsiaTheme="minorHAnsi"/>
                <w:highlight w:val="darkGray"/>
              </w:rPr>
            </w:pPr>
            <w:r w:rsidRPr="00F97C88">
              <w:rPr>
                <w:rFonts w:eastAsiaTheme="minorHAnsi"/>
                <w:highlight w:val="darkGray"/>
              </w:rPr>
              <w:t>Bahninfrastrukturfonds</w:t>
            </w:r>
          </w:p>
        </w:tc>
      </w:tr>
      <w:tr w:rsidR="006F4D85" w:rsidRPr="00F97C88" w14:paraId="1C013003" w14:textId="77777777" w:rsidTr="004F786D">
        <w:tc>
          <w:tcPr>
            <w:tcW w:w="2101" w:type="dxa"/>
            <w:tcBorders>
              <w:top w:val="single" w:sz="4" w:space="0" w:color="auto"/>
            </w:tcBorders>
            <w:tcMar>
              <w:top w:w="113" w:type="dxa"/>
              <w:left w:w="0" w:type="dxa"/>
              <w:bottom w:w="0" w:type="dxa"/>
            </w:tcMar>
          </w:tcPr>
          <w:p w14:paraId="0FA8AD11" w14:textId="77777777" w:rsidR="006F4D85" w:rsidRPr="00F97C88" w:rsidRDefault="006F4D85" w:rsidP="004B0D70">
            <w:pPr>
              <w:pStyle w:val="TabellentextEFK"/>
              <w:rPr>
                <w:rFonts w:eastAsiaTheme="minorHAnsi"/>
                <w:highlight w:val="darkGray"/>
              </w:rPr>
            </w:pPr>
            <w:r w:rsidRPr="00F97C88">
              <w:rPr>
                <w:rFonts w:eastAsiaTheme="minorHAnsi"/>
                <w:highlight w:val="darkGray"/>
              </w:rPr>
              <w:t>EFK</w:t>
            </w:r>
          </w:p>
        </w:tc>
        <w:tc>
          <w:tcPr>
            <w:tcW w:w="5977" w:type="dxa"/>
            <w:tcBorders>
              <w:top w:val="single" w:sz="4" w:space="0" w:color="auto"/>
            </w:tcBorders>
          </w:tcPr>
          <w:p w14:paraId="55042B62" w14:textId="77777777" w:rsidR="006F4D85" w:rsidRPr="00F97C88" w:rsidRDefault="006F4D85" w:rsidP="009A6B29">
            <w:pPr>
              <w:pStyle w:val="TabellentextEFK"/>
              <w:rPr>
                <w:rFonts w:eastAsiaTheme="minorHAnsi"/>
                <w:highlight w:val="darkGray"/>
              </w:rPr>
            </w:pPr>
            <w:r w:rsidRPr="00F97C88">
              <w:rPr>
                <w:rFonts w:eastAsiaTheme="minorHAnsi"/>
                <w:highlight w:val="darkGray"/>
              </w:rPr>
              <w:t>Eidgenössische Finanzkontrolle</w:t>
            </w:r>
          </w:p>
        </w:tc>
      </w:tr>
      <w:tr w:rsidR="006F4D85" w:rsidRPr="00F97C88" w14:paraId="3809F270" w14:textId="77777777" w:rsidTr="002B7225">
        <w:tc>
          <w:tcPr>
            <w:tcW w:w="2101" w:type="dxa"/>
            <w:tcBorders>
              <w:top w:val="single" w:sz="4" w:space="0" w:color="auto"/>
              <w:bottom w:val="single" w:sz="4" w:space="0" w:color="auto"/>
            </w:tcBorders>
            <w:tcMar>
              <w:top w:w="113" w:type="dxa"/>
              <w:left w:w="0" w:type="dxa"/>
              <w:bottom w:w="0" w:type="dxa"/>
            </w:tcMar>
          </w:tcPr>
          <w:p w14:paraId="749B9BA8" w14:textId="77777777" w:rsidR="006F4D85" w:rsidRPr="00F97C88" w:rsidRDefault="006F4D85" w:rsidP="004B0D70">
            <w:pPr>
              <w:pStyle w:val="TabellentextEFK"/>
              <w:rPr>
                <w:rFonts w:eastAsiaTheme="minorHAnsi"/>
                <w:highlight w:val="darkGray"/>
              </w:rPr>
            </w:pPr>
            <w:r w:rsidRPr="00F97C88">
              <w:rPr>
                <w:rFonts w:eastAsiaTheme="minorHAnsi"/>
                <w:highlight w:val="darkGray"/>
              </w:rPr>
              <w:t>GS</w:t>
            </w:r>
          </w:p>
        </w:tc>
        <w:tc>
          <w:tcPr>
            <w:tcW w:w="5977" w:type="dxa"/>
            <w:tcBorders>
              <w:top w:val="single" w:sz="4" w:space="0" w:color="auto"/>
              <w:bottom w:val="single" w:sz="4" w:space="0" w:color="auto"/>
            </w:tcBorders>
          </w:tcPr>
          <w:p w14:paraId="10AF818F" w14:textId="77777777" w:rsidR="006F4D85" w:rsidRPr="00F97C88" w:rsidRDefault="006F4D85" w:rsidP="009A6B29">
            <w:pPr>
              <w:pStyle w:val="TabellentextEFK"/>
              <w:rPr>
                <w:rFonts w:eastAsiaTheme="minorHAnsi"/>
                <w:highlight w:val="darkGray"/>
              </w:rPr>
            </w:pPr>
            <w:r w:rsidRPr="00F97C88">
              <w:rPr>
                <w:rFonts w:eastAsiaTheme="minorHAnsi"/>
                <w:highlight w:val="darkGray"/>
              </w:rPr>
              <w:t>Generalsekretariat</w:t>
            </w:r>
          </w:p>
        </w:tc>
      </w:tr>
      <w:tr w:rsidR="006F4D85" w:rsidRPr="00F97C88" w14:paraId="7D493B5C" w14:textId="77777777" w:rsidTr="000B22C8">
        <w:tc>
          <w:tcPr>
            <w:tcW w:w="2101" w:type="dxa"/>
            <w:tcBorders>
              <w:top w:val="single" w:sz="4" w:space="0" w:color="auto"/>
              <w:bottom w:val="single" w:sz="4" w:space="0" w:color="auto"/>
            </w:tcBorders>
            <w:tcMar>
              <w:top w:w="113" w:type="dxa"/>
              <w:left w:w="0" w:type="dxa"/>
              <w:bottom w:w="0" w:type="dxa"/>
            </w:tcMar>
          </w:tcPr>
          <w:p w14:paraId="70A681F6" w14:textId="77777777" w:rsidR="006F4D85" w:rsidRPr="00F97C88" w:rsidRDefault="006F4D85" w:rsidP="004B0D70">
            <w:pPr>
              <w:pStyle w:val="TabellentextEFK"/>
              <w:rPr>
                <w:rFonts w:eastAsiaTheme="minorHAnsi"/>
                <w:highlight w:val="darkGray"/>
              </w:rPr>
            </w:pPr>
            <w:r w:rsidRPr="00F97C88">
              <w:rPr>
                <w:rFonts w:eastAsiaTheme="minorHAnsi"/>
                <w:highlight w:val="darkGray"/>
              </w:rPr>
              <w:t>ISB</w:t>
            </w:r>
          </w:p>
        </w:tc>
        <w:tc>
          <w:tcPr>
            <w:tcW w:w="5977" w:type="dxa"/>
            <w:tcBorders>
              <w:top w:val="single" w:sz="4" w:space="0" w:color="auto"/>
              <w:bottom w:val="single" w:sz="4" w:space="0" w:color="auto"/>
            </w:tcBorders>
          </w:tcPr>
          <w:p w14:paraId="3ED49AF3" w14:textId="77777777" w:rsidR="006F4D85" w:rsidRPr="00F97C88" w:rsidRDefault="006F4D85" w:rsidP="009A6B29">
            <w:pPr>
              <w:pStyle w:val="TabellentextEFK"/>
              <w:rPr>
                <w:rFonts w:eastAsiaTheme="minorHAnsi"/>
                <w:highlight w:val="darkGray"/>
              </w:rPr>
            </w:pPr>
            <w:r w:rsidRPr="00F97C88">
              <w:rPr>
                <w:rFonts w:eastAsiaTheme="minorHAnsi"/>
                <w:highlight w:val="darkGray"/>
              </w:rPr>
              <w:t>Infrastrukturbetreiber</w:t>
            </w:r>
          </w:p>
        </w:tc>
      </w:tr>
      <w:tr w:rsidR="006F4D85" w:rsidRPr="00F97C88" w14:paraId="647AA874" w14:textId="77777777" w:rsidTr="000C58A8">
        <w:tc>
          <w:tcPr>
            <w:tcW w:w="2101" w:type="dxa"/>
            <w:tcBorders>
              <w:top w:val="single" w:sz="4" w:space="0" w:color="auto"/>
              <w:bottom w:val="single" w:sz="4" w:space="0" w:color="auto"/>
            </w:tcBorders>
            <w:tcMar>
              <w:top w:w="113" w:type="dxa"/>
              <w:left w:w="0" w:type="dxa"/>
              <w:bottom w:w="0" w:type="dxa"/>
            </w:tcMar>
          </w:tcPr>
          <w:p w14:paraId="7D772584" w14:textId="77777777" w:rsidR="006F4D85" w:rsidRPr="00F97C88" w:rsidRDefault="006F4D85" w:rsidP="004B0D70">
            <w:pPr>
              <w:pStyle w:val="TabellentextEFK"/>
              <w:rPr>
                <w:rFonts w:eastAsiaTheme="minorHAnsi"/>
                <w:highlight w:val="darkGray"/>
              </w:rPr>
            </w:pPr>
            <w:r w:rsidRPr="00F97C88">
              <w:rPr>
                <w:rFonts w:eastAsiaTheme="minorHAnsi"/>
                <w:highlight w:val="darkGray"/>
              </w:rPr>
              <w:t>LAR</w:t>
            </w:r>
          </w:p>
        </w:tc>
        <w:tc>
          <w:tcPr>
            <w:tcW w:w="5977" w:type="dxa"/>
            <w:tcBorders>
              <w:top w:val="single" w:sz="4" w:space="0" w:color="auto"/>
              <w:bottom w:val="single" w:sz="4" w:space="0" w:color="auto"/>
            </w:tcBorders>
          </w:tcPr>
          <w:p w14:paraId="5EE724C6" w14:textId="77777777" w:rsidR="006F4D85" w:rsidRPr="00F97C88" w:rsidRDefault="006F4D85" w:rsidP="009A6B29">
            <w:pPr>
              <w:pStyle w:val="TabellentextEFK"/>
              <w:rPr>
                <w:rFonts w:eastAsiaTheme="minorHAnsi"/>
                <w:highlight w:val="darkGray"/>
              </w:rPr>
            </w:pPr>
            <w:r w:rsidRPr="00F97C88">
              <w:rPr>
                <w:rFonts w:eastAsiaTheme="minorHAnsi"/>
                <w:highlight w:val="darkGray"/>
              </w:rPr>
              <w:t>Langfristige Angebot- und Ressourcenplanung</w:t>
            </w:r>
          </w:p>
        </w:tc>
      </w:tr>
      <w:tr w:rsidR="006F4D85" w:rsidRPr="00F97C88" w14:paraId="33F83AC2" w14:textId="77777777" w:rsidTr="004F786D">
        <w:tc>
          <w:tcPr>
            <w:tcW w:w="2101" w:type="dxa"/>
            <w:tcBorders>
              <w:top w:val="single" w:sz="4" w:space="0" w:color="auto"/>
              <w:bottom w:val="single" w:sz="4" w:space="0" w:color="auto"/>
            </w:tcBorders>
            <w:tcMar>
              <w:top w:w="113" w:type="dxa"/>
              <w:left w:w="0" w:type="dxa"/>
              <w:bottom w:w="0" w:type="dxa"/>
            </w:tcMar>
          </w:tcPr>
          <w:p w14:paraId="228EFFDB" w14:textId="77777777" w:rsidR="006F4D85" w:rsidRPr="00F97C88" w:rsidRDefault="006F4D85" w:rsidP="004B0D70">
            <w:pPr>
              <w:pStyle w:val="TabellentextEFK"/>
              <w:rPr>
                <w:rFonts w:eastAsiaTheme="minorHAnsi"/>
                <w:highlight w:val="darkGray"/>
              </w:rPr>
            </w:pPr>
            <w:r w:rsidRPr="00F97C88">
              <w:rPr>
                <w:rFonts w:eastAsiaTheme="minorHAnsi"/>
                <w:highlight w:val="darkGray"/>
              </w:rPr>
              <w:t>LV</w:t>
            </w:r>
          </w:p>
        </w:tc>
        <w:tc>
          <w:tcPr>
            <w:tcW w:w="5977" w:type="dxa"/>
            <w:tcBorders>
              <w:top w:val="single" w:sz="4" w:space="0" w:color="auto"/>
              <w:bottom w:val="single" w:sz="4" w:space="0" w:color="auto"/>
            </w:tcBorders>
          </w:tcPr>
          <w:p w14:paraId="62FA360B" w14:textId="77777777" w:rsidR="006F4D85" w:rsidRPr="00F97C88" w:rsidRDefault="006F4D85" w:rsidP="009A6B29">
            <w:pPr>
              <w:pStyle w:val="TabellentextEFK"/>
              <w:rPr>
                <w:rFonts w:eastAsiaTheme="minorHAnsi"/>
                <w:highlight w:val="darkGray"/>
              </w:rPr>
            </w:pPr>
            <w:r w:rsidRPr="00F97C88">
              <w:rPr>
                <w:rFonts w:eastAsiaTheme="minorHAnsi"/>
                <w:highlight w:val="darkGray"/>
              </w:rPr>
              <w:t>Leistungsvereinbarung</w:t>
            </w:r>
          </w:p>
        </w:tc>
      </w:tr>
      <w:tr w:rsidR="006F4D85" w:rsidRPr="00F97C88" w14:paraId="49C7EF0C" w14:textId="77777777" w:rsidTr="000C58A8">
        <w:tc>
          <w:tcPr>
            <w:tcW w:w="2101" w:type="dxa"/>
            <w:tcBorders>
              <w:top w:val="single" w:sz="4" w:space="0" w:color="auto"/>
              <w:bottom w:val="single" w:sz="4" w:space="0" w:color="auto"/>
            </w:tcBorders>
            <w:tcMar>
              <w:top w:w="113" w:type="dxa"/>
              <w:left w:w="0" w:type="dxa"/>
              <w:bottom w:w="0" w:type="dxa"/>
            </w:tcMar>
          </w:tcPr>
          <w:p w14:paraId="54F2FA7E" w14:textId="77777777" w:rsidR="006F4D85" w:rsidRPr="00F97C88" w:rsidRDefault="006F4D85" w:rsidP="004B0D70">
            <w:pPr>
              <w:pStyle w:val="TabellentextEFK"/>
              <w:rPr>
                <w:rFonts w:eastAsiaTheme="minorHAnsi"/>
                <w:highlight w:val="darkGray"/>
              </w:rPr>
            </w:pPr>
            <w:r w:rsidRPr="00F97C88">
              <w:rPr>
                <w:rFonts w:eastAsiaTheme="minorHAnsi"/>
                <w:highlight w:val="darkGray"/>
              </w:rPr>
              <w:t>MAR</w:t>
            </w:r>
          </w:p>
        </w:tc>
        <w:tc>
          <w:tcPr>
            <w:tcW w:w="5977" w:type="dxa"/>
            <w:tcBorders>
              <w:top w:val="single" w:sz="4" w:space="0" w:color="auto"/>
              <w:bottom w:val="single" w:sz="4" w:space="0" w:color="auto"/>
            </w:tcBorders>
          </w:tcPr>
          <w:p w14:paraId="0880A1B2" w14:textId="77777777" w:rsidR="006F4D85" w:rsidRPr="00F97C88" w:rsidRDefault="006F4D85" w:rsidP="009A6B29">
            <w:pPr>
              <w:pStyle w:val="TabellentextEFK"/>
              <w:rPr>
                <w:rFonts w:eastAsiaTheme="minorHAnsi"/>
                <w:highlight w:val="darkGray"/>
              </w:rPr>
            </w:pPr>
            <w:r w:rsidRPr="00F97C88">
              <w:rPr>
                <w:rFonts w:eastAsiaTheme="minorHAnsi"/>
                <w:highlight w:val="darkGray"/>
              </w:rPr>
              <w:t>Mittelfristige Angebots- und Ressourcenplanung</w:t>
            </w:r>
          </w:p>
        </w:tc>
      </w:tr>
      <w:tr w:rsidR="006F4D85" w:rsidRPr="00F97C88" w14:paraId="2E618F70" w14:textId="77777777" w:rsidTr="000B22C8">
        <w:tc>
          <w:tcPr>
            <w:tcW w:w="2101" w:type="dxa"/>
            <w:tcBorders>
              <w:top w:val="single" w:sz="4" w:space="0" w:color="auto"/>
              <w:bottom w:val="single" w:sz="4" w:space="0" w:color="auto"/>
            </w:tcBorders>
            <w:tcMar>
              <w:top w:w="113" w:type="dxa"/>
              <w:left w:w="0" w:type="dxa"/>
              <w:bottom w:w="0" w:type="dxa"/>
            </w:tcMar>
          </w:tcPr>
          <w:p w14:paraId="0D22665B" w14:textId="464B67D6" w:rsidR="006F4D85" w:rsidRPr="00F97C88" w:rsidRDefault="00FC5005" w:rsidP="004B0D70">
            <w:pPr>
              <w:pStyle w:val="TabellentextEFK"/>
              <w:rPr>
                <w:rFonts w:eastAsiaTheme="minorHAnsi"/>
                <w:highlight w:val="darkGray"/>
              </w:rPr>
            </w:pPr>
            <w:proofErr w:type="spellStart"/>
            <w:r w:rsidRPr="00F97C88">
              <w:rPr>
                <w:rFonts w:eastAsiaTheme="minorHAnsi"/>
                <w:highlight w:val="darkGray"/>
              </w:rPr>
              <w:t>NetzBe</w:t>
            </w:r>
            <w:proofErr w:type="spellEnd"/>
          </w:p>
        </w:tc>
        <w:tc>
          <w:tcPr>
            <w:tcW w:w="5977" w:type="dxa"/>
            <w:tcBorders>
              <w:top w:val="single" w:sz="4" w:space="0" w:color="auto"/>
              <w:bottom w:val="single" w:sz="4" w:space="0" w:color="auto"/>
            </w:tcBorders>
          </w:tcPr>
          <w:p w14:paraId="7BBD75EA" w14:textId="77777777" w:rsidR="006F4D85" w:rsidRPr="00F97C88" w:rsidRDefault="006F4D85" w:rsidP="009A6B29">
            <w:pPr>
              <w:pStyle w:val="TabellentextEFK"/>
              <w:rPr>
                <w:rFonts w:eastAsiaTheme="minorHAnsi"/>
                <w:highlight w:val="darkGray"/>
              </w:rPr>
            </w:pPr>
            <w:r w:rsidRPr="00F97C88">
              <w:rPr>
                <w:rFonts w:eastAsiaTheme="minorHAnsi"/>
                <w:highlight w:val="darkGray"/>
              </w:rPr>
              <w:t>Netzzustandsbericht</w:t>
            </w:r>
          </w:p>
        </w:tc>
      </w:tr>
      <w:tr w:rsidR="006F4D85" w:rsidRPr="00F97C88" w14:paraId="65568315" w14:textId="77777777" w:rsidTr="004F786D">
        <w:tc>
          <w:tcPr>
            <w:tcW w:w="2101" w:type="dxa"/>
            <w:tcBorders>
              <w:top w:val="single" w:sz="4" w:space="0" w:color="auto"/>
            </w:tcBorders>
            <w:tcMar>
              <w:top w:w="113" w:type="dxa"/>
              <w:left w:w="0" w:type="dxa"/>
              <w:bottom w:w="0" w:type="dxa"/>
            </w:tcMar>
          </w:tcPr>
          <w:p w14:paraId="6FC89839" w14:textId="77777777" w:rsidR="006F4D85" w:rsidRPr="00F97C88" w:rsidRDefault="006F4D85" w:rsidP="004B0D70">
            <w:pPr>
              <w:pStyle w:val="TabellentextEFK"/>
              <w:rPr>
                <w:rFonts w:eastAsiaTheme="minorHAnsi"/>
                <w:highlight w:val="darkGray"/>
              </w:rPr>
            </w:pPr>
            <w:r w:rsidRPr="00F97C88">
              <w:rPr>
                <w:rFonts w:eastAsiaTheme="minorHAnsi"/>
                <w:highlight w:val="darkGray"/>
              </w:rPr>
              <w:t>RTE</w:t>
            </w:r>
          </w:p>
        </w:tc>
        <w:tc>
          <w:tcPr>
            <w:tcW w:w="5977" w:type="dxa"/>
            <w:tcBorders>
              <w:top w:val="single" w:sz="4" w:space="0" w:color="auto"/>
            </w:tcBorders>
          </w:tcPr>
          <w:p w14:paraId="7D84A90E" w14:textId="77777777" w:rsidR="006F4D85" w:rsidRPr="00F97C88" w:rsidRDefault="006F4D85" w:rsidP="009A6B29">
            <w:pPr>
              <w:pStyle w:val="TabellentextEFK"/>
              <w:rPr>
                <w:rFonts w:eastAsiaTheme="minorHAnsi"/>
                <w:highlight w:val="darkGray"/>
              </w:rPr>
            </w:pPr>
            <w:r w:rsidRPr="00F97C88">
              <w:rPr>
                <w:rFonts w:eastAsiaTheme="minorHAnsi"/>
                <w:highlight w:val="darkGray"/>
              </w:rPr>
              <w:t>Regelwerk Technik Eisenbahn</w:t>
            </w:r>
          </w:p>
        </w:tc>
      </w:tr>
      <w:tr w:rsidR="006F4D85" w:rsidRPr="00F97C88" w14:paraId="33DFF9EA" w14:textId="77777777" w:rsidTr="004F786D">
        <w:tc>
          <w:tcPr>
            <w:tcW w:w="2101" w:type="dxa"/>
            <w:tcBorders>
              <w:top w:val="single" w:sz="4" w:space="0" w:color="auto"/>
              <w:bottom w:val="single" w:sz="4" w:space="0" w:color="auto"/>
            </w:tcBorders>
            <w:tcMar>
              <w:top w:w="113" w:type="dxa"/>
              <w:left w:w="0" w:type="dxa"/>
              <w:bottom w:w="0" w:type="dxa"/>
            </w:tcMar>
          </w:tcPr>
          <w:p w14:paraId="42EFA65A" w14:textId="77777777" w:rsidR="006F4D85" w:rsidRPr="00F97C88" w:rsidRDefault="006F4D85" w:rsidP="004B0D70">
            <w:pPr>
              <w:pStyle w:val="TabellentextEFK"/>
              <w:rPr>
                <w:rFonts w:eastAsiaTheme="minorHAnsi"/>
                <w:highlight w:val="darkGray"/>
              </w:rPr>
            </w:pPr>
            <w:r w:rsidRPr="00F97C88">
              <w:rPr>
                <w:rFonts w:eastAsiaTheme="minorHAnsi"/>
                <w:highlight w:val="darkGray"/>
              </w:rPr>
              <w:t>SBB</w:t>
            </w:r>
          </w:p>
        </w:tc>
        <w:tc>
          <w:tcPr>
            <w:tcW w:w="5977" w:type="dxa"/>
            <w:tcBorders>
              <w:top w:val="single" w:sz="4" w:space="0" w:color="auto"/>
              <w:bottom w:val="single" w:sz="4" w:space="0" w:color="auto"/>
            </w:tcBorders>
          </w:tcPr>
          <w:p w14:paraId="7ECDAFD8" w14:textId="327B6930" w:rsidR="006F4D85" w:rsidRPr="00F97C88" w:rsidRDefault="006F4D85" w:rsidP="009A6B29">
            <w:pPr>
              <w:pStyle w:val="TabellentextEFK"/>
              <w:rPr>
                <w:rFonts w:eastAsiaTheme="minorHAnsi"/>
                <w:highlight w:val="darkGray"/>
              </w:rPr>
            </w:pPr>
            <w:r w:rsidRPr="00F97C88">
              <w:rPr>
                <w:rFonts w:eastAsiaTheme="minorHAnsi"/>
                <w:highlight w:val="darkGray"/>
              </w:rPr>
              <w:t>Schweizerische Bundesbahn</w:t>
            </w:r>
            <w:r w:rsidR="008318A4" w:rsidRPr="00F97C88">
              <w:rPr>
                <w:rFonts w:eastAsiaTheme="minorHAnsi"/>
                <w:highlight w:val="darkGray"/>
              </w:rPr>
              <w:t>en</w:t>
            </w:r>
            <w:r w:rsidRPr="00F97C88">
              <w:rPr>
                <w:rFonts w:eastAsiaTheme="minorHAnsi"/>
                <w:highlight w:val="darkGray"/>
              </w:rPr>
              <w:t xml:space="preserve"> AG</w:t>
            </w:r>
          </w:p>
        </w:tc>
      </w:tr>
      <w:tr w:rsidR="006F4D85" w:rsidRPr="00F97C88" w14:paraId="68303427" w14:textId="77777777" w:rsidTr="002B7225">
        <w:tc>
          <w:tcPr>
            <w:tcW w:w="2101" w:type="dxa"/>
            <w:tcBorders>
              <w:top w:val="single" w:sz="4" w:space="0" w:color="auto"/>
              <w:bottom w:val="single" w:sz="4" w:space="0" w:color="auto"/>
            </w:tcBorders>
            <w:tcMar>
              <w:top w:w="113" w:type="dxa"/>
              <w:left w:w="0" w:type="dxa"/>
              <w:bottom w:w="0" w:type="dxa"/>
            </w:tcMar>
          </w:tcPr>
          <w:p w14:paraId="32835702" w14:textId="35108ED7" w:rsidR="006F4D85" w:rsidRPr="00F97C88" w:rsidRDefault="006F4D85" w:rsidP="004B0D70">
            <w:pPr>
              <w:pStyle w:val="TabellentextEFK"/>
              <w:rPr>
                <w:rFonts w:eastAsiaTheme="minorHAnsi"/>
                <w:highlight w:val="darkGray"/>
              </w:rPr>
            </w:pPr>
            <w:r w:rsidRPr="00F97C88">
              <w:rPr>
                <w:rFonts w:eastAsiaTheme="minorHAnsi"/>
                <w:highlight w:val="darkGray"/>
              </w:rPr>
              <w:t xml:space="preserve">SBB </w:t>
            </w:r>
            <w:proofErr w:type="spellStart"/>
            <w:r w:rsidRPr="00F97C88">
              <w:rPr>
                <w:rFonts w:eastAsiaTheme="minorHAnsi"/>
                <w:highlight w:val="darkGray"/>
              </w:rPr>
              <w:t>I</w:t>
            </w:r>
            <w:r w:rsidR="004714EF" w:rsidRPr="00F97C88">
              <w:rPr>
                <w:rFonts w:eastAsiaTheme="minorHAnsi"/>
                <w:highlight w:val="darkGray"/>
              </w:rPr>
              <w:t>nfra</w:t>
            </w:r>
            <w:proofErr w:type="spellEnd"/>
          </w:p>
        </w:tc>
        <w:tc>
          <w:tcPr>
            <w:tcW w:w="5977" w:type="dxa"/>
            <w:tcBorders>
              <w:top w:val="single" w:sz="4" w:space="0" w:color="auto"/>
              <w:bottom w:val="single" w:sz="4" w:space="0" w:color="auto"/>
            </w:tcBorders>
          </w:tcPr>
          <w:p w14:paraId="73ADA8C3" w14:textId="77777777" w:rsidR="006F4D85" w:rsidRPr="00F97C88" w:rsidRDefault="006F4D85" w:rsidP="009A6B29">
            <w:pPr>
              <w:pStyle w:val="TabellentextEFK"/>
              <w:rPr>
                <w:rFonts w:eastAsiaTheme="minorHAnsi"/>
                <w:highlight w:val="darkGray"/>
              </w:rPr>
            </w:pPr>
            <w:r w:rsidRPr="00F97C88">
              <w:rPr>
                <w:rFonts w:eastAsiaTheme="minorHAnsi"/>
                <w:highlight w:val="darkGray"/>
              </w:rPr>
              <w:t>Division Infrastruktur der SBB</w:t>
            </w:r>
          </w:p>
        </w:tc>
      </w:tr>
      <w:tr w:rsidR="006F4D85" w:rsidRPr="00F97C88" w14:paraId="69009FD4" w14:textId="77777777" w:rsidTr="002B7225">
        <w:tc>
          <w:tcPr>
            <w:tcW w:w="2101" w:type="dxa"/>
            <w:tcBorders>
              <w:top w:val="single" w:sz="4" w:space="0" w:color="auto"/>
              <w:bottom w:val="single" w:sz="4" w:space="0" w:color="auto"/>
            </w:tcBorders>
            <w:tcMar>
              <w:top w:w="113" w:type="dxa"/>
              <w:left w:w="0" w:type="dxa"/>
              <w:bottom w:w="0" w:type="dxa"/>
            </w:tcMar>
          </w:tcPr>
          <w:p w14:paraId="1C4DAAFD" w14:textId="77777777" w:rsidR="006F4D85" w:rsidRPr="00F97C88" w:rsidRDefault="006F4D85" w:rsidP="004B0D70">
            <w:pPr>
              <w:pStyle w:val="TabellentextEFK"/>
              <w:rPr>
                <w:rFonts w:eastAsiaTheme="minorHAnsi"/>
                <w:highlight w:val="darkGray"/>
              </w:rPr>
            </w:pPr>
            <w:r w:rsidRPr="00F97C88">
              <w:rPr>
                <w:rFonts w:eastAsiaTheme="minorHAnsi"/>
                <w:highlight w:val="darkGray"/>
              </w:rPr>
              <w:t>UV</w:t>
            </w:r>
          </w:p>
        </w:tc>
        <w:tc>
          <w:tcPr>
            <w:tcW w:w="5977" w:type="dxa"/>
            <w:tcBorders>
              <w:top w:val="single" w:sz="4" w:space="0" w:color="auto"/>
              <w:bottom w:val="single" w:sz="4" w:space="0" w:color="auto"/>
            </w:tcBorders>
          </w:tcPr>
          <w:p w14:paraId="6AA5782F" w14:textId="77777777" w:rsidR="006F4D85" w:rsidRPr="00F97C88" w:rsidRDefault="006F4D85" w:rsidP="009A6B29">
            <w:pPr>
              <w:pStyle w:val="TabellentextEFK"/>
              <w:rPr>
                <w:rFonts w:eastAsiaTheme="minorHAnsi"/>
                <w:highlight w:val="darkGray"/>
              </w:rPr>
            </w:pPr>
            <w:r w:rsidRPr="00F97C88">
              <w:rPr>
                <w:rFonts w:eastAsiaTheme="minorHAnsi"/>
                <w:highlight w:val="darkGray"/>
              </w:rPr>
              <w:t>Umsetzungsvereinbarung</w:t>
            </w:r>
          </w:p>
        </w:tc>
      </w:tr>
      <w:tr w:rsidR="006F4D85" w:rsidRPr="00F97C88" w14:paraId="328E7AA9" w14:textId="77777777" w:rsidTr="004F786D">
        <w:tc>
          <w:tcPr>
            <w:tcW w:w="2101" w:type="dxa"/>
            <w:tcBorders>
              <w:top w:val="single" w:sz="4" w:space="0" w:color="auto"/>
              <w:bottom w:val="single" w:sz="4" w:space="0" w:color="auto"/>
            </w:tcBorders>
            <w:tcMar>
              <w:top w:w="113" w:type="dxa"/>
              <w:left w:w="0" w:type="dxa"/>
              <w:bottom w:w="0" w:type="dxa"/>
            </w:tcMar>
          </w:tcPr>
          <w:p w14:paraId="5800726A" w14:textId="77777777" w:rsidR="006F4D85" w:rsidRPr="00F97C88" w:rsidRDefault="006F4D85" w:rsidP="004B0D70">
            <w:pPr>
              <w:pStyle w:val="TabellentextEFK"/>
              <w:rPr>
                <w:rFonts w:eastAsiaTheme="minorHAnsi"/>
                <w:highlight w:val="darkGray"/>
              </w:rPr>
            </w:pPr>
            <w:r w:rsidRPr="00F97C88">
              <w:rPr>
                <w:rFonts w:eastAsiaTheme="minorHAnsi"/>
                <w:highlight w:val="darkGray"/>
              </w:rPr>
              <w:t>UVEK</w:t>
            </w:r>
          </w:p>
        </w:tc>
        <w:tc>
          <w:tcPr>
            <w:tcW w:w="5977" w:type="dxa"/>
            <w:tcBorders>
              <w:top w:val="single" w:sz="4" w:space="0" w:color="auto"/>
              <w:bottom w:val="single" w:sz="4" w:space="0" w:color="auto"/>
            </w:tcBorders>
          </w:tcPr>
          <w:p w14:paraId="243223A7" w14:textId="77777777" w:rsidR="006F4D85" w:rsidRPr="00F97C88" w:rsidRDefault="006F4D85" w:rsidP="009A6B29">
            <w:pPr>
              <w:pStyle w:val="TabellentextEFK"/>
              <w:rPr>
                <w:rFonts w:eastAsiaTheme="minorHAnsi"/>
                <w:highlight w:val="darkGray"/>
              </w:rPr>
            </w:pPr>
            <w:r w:rsidRPr="00F97C88">
              <w:rPr>
                <w:rFonts w:eastAsiaTheme="minorHAnsi"/>
                <w:highlight w:val="darkGray"/>
              </w:rPr>
              <w:t>Eidgenössisches Departement für Umwelt, Verkehr, Energie und Kommunikation</w:t>
            </w:r>
          </w:p>
        </w:tc>
      </w:tr>
    </w:tbl>
    <w:p w14:paraId="114B653D" w14:textId="77777777" w:rsidR="00F47A7B" w:rsidRPr="00F97C88" w:rsidRDefault="00F47A7B" w:rsidP="00C44A94">
      <w:pPr>
        <w:pStyle w:val="TextEFK"/>
        <w:rPr>
          <w:highlight w:val="darkGray"/>
        </w:rPr>
      </w:pPr>
    </w:p>
    <w:p w14:paraId="14779B4C" w14:textId="77777777" w:rsidR="00F47A7B" w:rsidRPr="00F97C88" w:rsidRDefault="00D531E1" w:rsidP="00AB4606">
      <w:pPr>
        <w:pStyle w:val="AnhangTitelEFK"/>
        <w:spacing w:after="240"/>
        <w:rPr>
          <w:highlight w:val="darkGray"/>
        </w:rPr>
      </w:pPr>
      <w:bookmarkStart w:id="35" w:name="_Toc431994995"/>
      <w:bookmarkStart w:id="36" w:name="_Toc463938612"/>
      <w:bookmarkStart w:id="37" w:name="_Toc129154041"/>
      <w:r w:rsidRPr="00F97C88">
        <w:rPr>
          <w:highlight w:val="darkGray"/>
        </w:rPr>
        <w:lastRenderedPageBreak/>
        <w:t xml:space="preserve">Anhang 3: </w:t>
      </w:r>
      <w:r w:rsidR="00F47A7B" w:rsidRPr="00F97C88">
        <w:rPr>
          <w:highlight w:val="darkGray"/>
        </w:rPr>
        <w:t>Glossar</w:t>
      </w:r>
      <w:bookmarkEnd w:id="35"/>
      <w:bookmarkEnd w:id="36"/>
      <w:bookmarkEnd w:id="37"/>
    </w:p>
    <w:tbl>
      <w:tblPr>
        <w:tblStyle w:val="EFKMitUeberschrift"/>
        <w:tblW w:w="8186" w:type="dxa"/>
        <w:tblBorders>
          <w:top w:val="none" w:sz="0" w:space="0" w:color="auto"/>
          <w:left w:val="none" w:sz="0" w:space="0" w:color="auto"/>
          <w:right w:val="none" w:sz="0" w:space="0" w:color="auto"/>
          <w:insideV w:val="none" w:sz="0" w:space="0" w:color="auto"/>
        </w:tblBorders>
        <w:tblLayout w:type="fixed"/>
        <w:tblLook w:val="0480" w:firstRow="0" w:lastRow="0" w:firstColumn="1" w:lastColumn="0" w:noHBand="0" w:noVBand="1"/>
      </w:tblPr>
      <w:tblGrid>
        <w:gridCol w:w="2126"/>
        <w:gridCol w:w="6060"/>
      </w:tblGrid>
      <w:tr w:rsidR="006F4D85" w:rsidRPr="00F97C88" w14:paraId="6B705C79" w14:textId="77777777" w:rsidTr="00432663">
        <w:tc>
          <w:tcPr>
            <w:tcW w:w="2126" w:type="dxa"/>
            <w:tcBorders>
              <w:top w:val="single" w:sz="4" w:space="0" w:color="auto"/>
              <w:bottom w:val="single" w:sz="4" w:space="0" w:color="auto"/>
            </w:tcBorders>
            <w:tcMar>
              <w:top w:w="113" w:type="dxa"/>
              <w:left w:w="0" w:type="dxa"/>
              <w:bottom w:w="0" w:type="dxa"/>
            </w:tcMar>
          </w:tcPr>
          <w:p w14:paraId="500EC09F" w14:textId="49BEB6E4" w:rsidR="006F4D85" w:rsidRPr="00F97C88" w:rsidRDefault="006F4D85" w:rsidP="004B0D70">
            <w:pPr>
              <w:pStyle w:val="TabellentextEFK"/>
              <w:rPr>
                <w:highlight w:val="darkGray"/>
              </w:rPr>
            </w:pPr>
            <w:r w:rsidRPr="00F97C88">
              <w:rPr>
                <w:highlight w:val="darkGray"/>
              </w:rPr>
              <w:t>Bahninfrastrukturfonds</w:t>
            </w:r>
            <w:r w:rsidR="00531ECB" w:rsidRPr="00F97C88">
              <w:rPr>
                <w:highlight w:val="darkGray"/>
              </w:rPr>
              <w:t xml:space="preserve"> (BIF)</w:t>
            </w:r>
          </w:p>
        </w:tc>
        <w:tc>
          <w:tcPr>
            <w:tcW w:w="6060" w:type="dxa"/>
            <w:tcBorders>
              <w:top w:val="single" w:sz="4" w:space="0" w:color="auto"/>
              <w:bottom w:val="single" w:sz="4" w:space="0" w:color="auto"/>
            </w:tcBorders>
          </w:tcPr>
          <w:p w14:paraId="61008161" w14:textId="3E582350" w:rsidR="006F4D85" w:rsidRPr="00F97C88" w:rsidRDefault="006F4D85" w:rsidP="00432663">
            <w:pPr>
              <w:pStyle w:val="TabellentextEFK"/>
              <w:jc w:val="both"/>
              <w:rPr>
                <w:rFonts w:eastAsiaTheme="minorHAnsi"/>
                <w:highlight w:val="darkGray"/>
              </w:rPr>
            </w:pPr>
            <w:r w:rsidRPr="00F97C88">
              <w:rPr>
                <w:rFonts w:eastAsiaTheme="minorHAnsi"/>
                <w:highlight w:val="darkGray"/>
              </w:rPr>
              <w:t>Über den BIF finanziert der Bund die Bahninfrastruktur. Die Einnahmen sind u. a. allgemeine Bundesmittel, Mehrwert- und Mineralsteuer, Schwerverkehrsabgabe LSVA sowie Kantonsbeiträge. Damit werden d</w:t>
            </w:r>
            <w:r w:rsidR="00AD47A4" w:rsidRPr="00F97C88">
              <w:rPr>
                <w:rFonts w:eastAsiaTheme="minorHAnsi"/>
                <w:highlight w:val="darkGray"/>
              </w:rPr>
              <w:t>ie ungedeckten Kosten des</w:t>
            </w:r>
            <w:r w:rsidRPr="00F97C88">
              <w:rPr>
                <w:rFonts w:eastAsiaTheme="minorHAnsi"/>
                <w:highlight w:val="darkGray"/>
              </w:rPr>
              <w:t xml:space="preserve"> Betrieb</w:t>
            </w:r>
            <w:r w:rsidR="00AD47A4" w:rsidRPr="00F97C88">
              <w:rPr>
                <w:rFonts w:eastAsiaTheme="minorHAnsi"/>
                <w:highlight w:val="darkGray"/>
              </w:rPr>
              <w:t>s,</w:t>
            </w:r>
            <w:r w:rsidRPr="00F97C88">
              <w:rPr>
                <w:rFonts w:eastAsiaTheme="minorHAnsi"/>
                <w:highlight w:val="darkGray"/>
              </w:rPr>
              <w:t xml:space="preserve"> der Substanzerhalt sowie der Ausbau </w:t>
            </w:r>
            <w:r w:rsidR="00694CAF" w:rsidRPr="00F97C88">
              <w:rPr>
                <w:rFonts w:eastAsiaTheme="minorHAnsi"/>
                <w:highlight w:val="darkGray"/>
              </w:rPr>
              <w:t>finanziert</w:t>
            </w:r>
            <w:r w:rsidRPr="00F97C88">
              <w:rPr>
                <w:rFonts w:eastAsiaTheme="minorHAnsi"/>
                <w:highlight w:val="darkGray"/>
              </w:rPr>
              <w:t>.</w:t>
            </w:r>
          </w:p>
        </w:tc>
      </w:tr>
      <w:tr w:rsidR="00C96153" w:rsidRPr="00F97C88" w14:paraId="092D01A9" w14:textId="77777777" w:rsidTr="003D6743">
        <w:tc>
          <w:tcPr>
            <w:tcW w:w="2126" w:type="dxa"/>
            <w:tcBorders>
              <w:top w:val="single" w:sz="4" w:space="0" w:color="auto"/>
              <w:bottom w:val="single" w:sz="4" w:space="0" w:color="auto"/>
            </w:tcBorders>
            <w:tcMar>
              <w:top w:w="113" w:type="dxa"/>
              <w:left w:w="0" w:type="dxa"/>
              <w:bottom w:w="0" w:type="dxa"/>
            </w:tcMar>
          </w:tcPr>
          <w:p w14:paraId="137D8F2D" w14:textId="3B7629AA" w:rsidR="00C96153" w:rsidRPr="00F97C88" w:rsidRDefault="00C96153" w:rsidP="004B0D70">
            <w:pPr>
              <w:pStyle w:val="TabellentextEFK"/>
              <w:rPr>
                <w:highlight w:val="darkGray"/>
              </w:rPr>
            </w:pPr>
            <w:r w:rsidRPr="00F97C88">
              <w:rPr>
                <w:highlight w:val="darkGray"/>
              </w:rPr>
              <w:t>Erneuerung</w:t>
            </w:r>
          </w:p>
        </w:tc>
        <w:tc>
          <w:tcPr>
            <w:tcW w:w="6060" w:type="dxa"/>
            <w:tcBorders>
              <w:top w:val="single" w:sz="4" w:space="0" w:color="auto"/>
              <w:bottom w:val="single" w:sz="4" w:space="0" w:color="auto"/>
            </w:tcBorders>
          </w:tcPr>
          <w:p w14:paraId="52EA7F93" w14:textId="0B75E48A" w:rsidR="00C96153" w:rsidRPr="00F97C88" w:rsidRDefault="00C96153" w:rsidP="00432663">
            <w:pPr>
              <w:pStyle w:val="TabellentextEFK"/>
              <w:jc w:val="both"/>
              <w:rPr>
                <w:rFonts w:eastAsiaTheme="minorHAnsi"/>
                <w:highlight w:val="darkGray"/>
              </w:rPr>
            </w:pPr>
            <w:r w:rsidRPr="00F97C88">
              <w:rPr>
                <w:rFonts w:eastAsiaTheme="minorHAnsi"/>
                <w:highlight w:val="darkGray"/>
              </w:rPr>
              <w:t>Planmässiger Ersatz von Anlagen</w:t>
            </w:r>
            <w:r w:rsidR="00B8289E" w:rsidRPr="00F97C88">
              <w:rPr>
                <w:rFonts w:eastAsiaTheme="minorHAnsi"/>
                <w:highlight w:val="darkGray"/>
              </w:rPr>
              <w:t>, welche die Nutzungsdauer erreicht haben, u</w:t>
            </w:r>
            <w:r w:rsidR="008039FF" w:rsidRPr="00F97C88">
              <w:rPr>
                <w:rFonts w:eastAsiaTheme="minorHAnsi"/>
                <w:highlight w:val="darkGray"/>
              </w:rPr>
              <w:t>nter Einhaltung der massgebenden Vorschriften und Standards</w:t>
            </w:r>
            <w:r w:rsidR="00B8289E" w:rsidRPr="00F97C88">
              <w:rPr>
                <w:rFonts w:eastAsiaTheme="minorHAnsi"/>
                <w:highlight w:val="darkGray"/>
              </w:rPr>
              <w:t>.</w:t>
            </w:r>
          </w:p>
        </w:tc>
      </w:tr>
      <w:tr w:rsidR="006F4D85" w:rsidRPr="00F97C88" w14:paraId="43E7B8B6" w14:textId="77777777" w:rsidTr="003D6743">
        <w:tc>
          <w:tcPr>
            <w:tcW w:w="2126" w:type="dxa"/>
            <w:tcBorders>
              <w:top w:val="single" w:sz="4" w:space="0" w:color="auto"/>
              <w:bottom w:val="single" w:sz="4" w:space="0" w:color="auto"/>
            </w:tcBorders>
            <w:tcMar>
              <w:top w:w="113" w:type="dxa"/>
              <w:left w:w="0" w:type="dxa"/>
              <w:bottom w:w="0" w:type="dxa"/>
            </w:tcMar>
          </w:tcPr>
          <w:p w14:paraId="50987FEC" w14:textId="347B16AE" w:rsidR="006F4D85" w:rsidRPr="00F97C88" w:rsidRDefault="006F4D85" w:rsidP="004B0D70">
            <w:pPr>
              <w:pStyle w:val="TabellentextEFK"/>
              <w:rPr>
                <w:highlight w:val="darkGray"/>
              </w:rPr>
            </w:pPr>
            <w:r w:rsidRPr="00F97C88">
              <w:rPr>
                <w:highlight w:val="darkGray"/>
              </w:rPr>
              <w:t>Langfristige Angebots- und Ressourcenplanung</w:t>
            </w:r>
            <w:r w:rsidR="00531ECB" w:rsidRPr="00F97C88">
              <w:rPr>
                <w:highlight w:val="darkGray"/>
              </w:rPr>
              <w:t xml:space="preserve"> (LAR)</w:t>
            </w:r>
          </w:p>
        </w:tc>
        <w:tc>
          <w:tcPr>
            <w:tcW w:w="6060" w:type="dxa"/>
            <w:tcBorders>
              <w:top w:val="single" w:sz="4" w:space="0" w:color="auto"/>
              <w:bottom w:val="single" w:sz="4" w:space="0" w:color="auto"/>
            </w:tcBorders>
          </w:tcPr>
          <w:p w14:paraId="05706538" w14:textId="77777777" w:rsidR="006F4D85" w:rsidRPr="00F97C88" w:rsidRDefault="006F4D85" w:rsidP="00432663">
            <w:pPr>
              <w:pStyle w:val="TabellentextEFK"/>
              <w:jc w:val="both"/>
              <w:rPr>
                <w:rFonts w:eastAsiaTheme="minorHAnsi"/>
                <w:highlight w:val="darkGray"/>
              </w:rPr>
            </w:pPr>
            <w:r w:rsidRPr="00F97C88">
              <w:rPr>
                <w:rFonts w:eastAsiaTheme="minorHAnsi"/>
                <w:highlight w:val="darkGray"/>
              </w:rPr>
              <w:t>Eine integrierte und konsolidierte Planung des gesamten SBB Konzerns, in der das Angebot mit der vorhandenen und zukünftigen Infrastruktur geplant wird.</w:t>
            </w:r>
          </w:p>
        </w:tc>
      </w:tr>
      <w:tr w:rsidR="006F4D85" w:rsidRPr="00F97C88" w14:paraId="5696DC1B" w14:textId="77777777" w:rsidTr="003D6743">
        <w:tc>
          <w:tcPr>
            <w:tcW w:w="2126" w:type="dxa"/>
            <w:tcBorders>
              <w:top w:val="single" w:sz="4" w:space="0" w:color="auto"/>
              <w:bottom w:val="single" w:sz="4" w:space="0" w:color="auto"/>
            </w:tcBorders>
            <w:tcMar>
              <w:top w:w="113" w:type="dxa"/>
              <w:left w:w="0" w:type="dxa"/>
              <w:bottom w:w="0" w:type="dxa"/>
            </w:tcMar>
          </w:tcPr>
          <w:p w14:paraId="2BA5EDC4" w14:textId="7121E07B" w:rsidR="006F4D85" w:rsidRPr="00F97C88" w:rsidRDefault="006F4D85" w:rsidP="004B0D70">
            <w:pPr>
              <w:pStyle w:val="TabellentextEFK"/>
              <w:rPr>
                <w:highlight w:val="darkGray"/>
              </w:rPr>
            </w:pPr>
            <w:r w:rsidRPr="00F97C88">
              <w:rPr>
                <w:highlight w:val="darkGray"/>
              </w:rPr>
              <w:t>Langfristiger Finanzplan</w:t>
            </w:r>
            <w:r w:rsidR="00531ECB" w:rsidRPr="00F97C88">
              <w:rPr>
                <w:highlight w:val="darkGray"/>
              </w:rPr>
              <w:t xml:space="preserve"> (LFP)</w:t>
            </w:r>
          </w:p>
        </w:tc>
        <w:tc>
          <w:tcPr>
            <w:tcW w:w="6060" w:type="dxa"/>
            <w:tcBorders>
              <w:top w:val="single" w:sz="4" w:space="0" w:color="auto"/>
              <w:bottom w:val="single" w:sz="4" w:space="0" w:color="auto"/>
            </w:tcBorders>
          </w:tcPr>
          <w:p w14:paraId="179F5544" w14:textId="77777777" w:rsidR="006F4D85" w:rsidRPr="00F97C88" w:rsidRDefault="006F4D85" w:rsidP="00432663">
            <w:pPr>
              <w:pStyle w:val="TabellentextEFK"/>
              <w:jc w:val="both"/>
              <w:rPr>
                <w:rFonts w:eastAsiaTheme="minorHAnsi"/>
                <w:highlight w:val="darkGray"/>
              </w:rPr>
            </w:pPr>
            <w:r w:rsidRPr="00F97C88">
              <w:rPr>
                <w:rFonts w:eastAsiaTheme="minorHAnsi"/>
                <w:highlight w:val="darkGray"/>
              </w:rPr>
              <w:t>Aufbauend auf dem LAR wird der langfristige Finanzplan des SBB Konzerns der kommenden 20 Jahre mit den Instrumenten Erfolgsrechnung, Bilanz und Cash-Flow-Berechnung erstellt.</w:t>
            </w:r>
          </w:p>
        </w:tc>
      </w:tr>
      <w:tr w:rsidR="006F4D85" w:rsidRPr="00F97C88" w14:paraId="6F4CE39E" w14:textId="77777777" w:rsidTr="00432663">
        <w:tc>
          <w:tcPr>
            <w:tcW w:w="2126" w:type="dxa"/>
            <w:tcBorders>
              <w:top w:val="single" w:sz="4" w:space="0" w:color="auto"/>
              <w:bottom w:val="single" w:sz="4" w:space="0" w:color="auto"/>
            </w:tcBorders>
            <w:tcMar>
              <w:top w:w="113" w:type="dxa"/>
              <w:left w:w="0" w:type="dxa"/>
              <w:bottom w:w="0" w:type="dxa"/>
            </w:tcMar>
          </w:tcPr>
          <w:p w14:paraId="7486DFCE" w14:textId="3BADD5A1" w:rsidR="006F4D85" w:rsidRPr="00F97C88" w:rsidRDefault="006F4D85" w:rsidP="004B0D70">
            <w:pPr>
              <w:pStyle w:val="TabellentextEFK"/>
              <w:rPr>
                <w:rFonts w:eastAsiaTheme="minorHAnsi"/>
                <w:highlight w:val="darkGray"/>
              </w:rPr>
            </w:pPr>
            <w:r w:rsidRPr="00F97C88">
              <w:rPr>
                <w:highlight w:val="darkGray"/>
              </w:rPr>
              <w:t>Leistungsvereinbarung</w:t>
            </w:r>
            <w:r w:rsidR="00531ECB" w:rsidRPr="00F97C88">
              <w:rPr>
                <w:highlight w:val="darkGray"/>
              </w:rPr>
              <w:t xml:space="preserve"> (LV)</w:t>
            </w:r>
          </w:p>
        </w:tc>
        <w:tc>
          <w:tcPr>
            <w:tcW w:w="6060" w:type="dxa"/>
            <w:tcBorders>
              <w:top w:val="single" w:sz="4" w:space="0" w:color="auto"/>
              <w:bottom w:val="single" w:sz="4" w:space="0" w:color="auto"/>
            </w:tcBorders>
          </w:tcPr>
          <w:p w14:paraId="7544E688" w14:textId="564F9432" w:rsidR="006F4D85" w:rsidRPr="00F97C88" w:rsidRDefault="006F4D85" w:rsidP="00CA3A64">
            <w:pPr>
              <w:pStyle w:val="TabellentextEFK"/>
              <w:jc w:val="both"/>
              <w:rPr>
                <w:rFonts w:eastAsiaTheme="minorHAnsi"/>
                <w:highlight w:val="darkGray"/>
              </w:rPr>
            </w:pPr>
            <w:r w:rsidRPr="00F97C88">
              <w:rPr>
                <w:rFonts w:eastAsiaTheme="minorHAnsi"/>
                <w:highlight w:val="darkGray"/>
              </w:rPr>
              <w:t xml:space="preserve">Es ist ein Vertrag zwischen dem BAV und der ISB, </w:t>
            </w:r>
            <w:r w:rsidR="006D500C" w:rsidRPr="00F97C88">
              <w:rPr>
                <w:rFonts w:eastAsiaTheme="minorHAnsi"/>
                <w:highlight w:val="darkGray"/>
              </w:rPr>
              <w:t>mit</w:t>
            </w:r>
            <w:r w:rsidRPr="00F97C88">
              <w:rPr>
                <w:rFonts w:eastAsiaTheme="minorHAnsi"/>
                <w:highlight w:val="darkGray"/>
              </w:rPr>
              <w:t xml:space="preserve"> dem definiert wird, welche Ziele zu erreichen sind, welche Aufgaben und Leistungen die ISB zu erbringen haben und welche finanziellen Beiträge der Bund dafür bezahlt.</w:t>
            </w:r>
          </w:p>
        </w:tc>
      </w:tr>
      <w:tr w:rsidR="006F4D85" w:rsidRPr="00F97C88" w14:paraId="4A0AF30A" w14:textId="77777777" w:rsidTr="00CA3A64">
        <w:tc>
          <w:tcPr>
            <w:tcW w:w="2126" w:type="dxa"/>
            <w:tcBorders>
              <w:top w:val="single" w:sz="4" w:space="0" w:color="auto"/>
              <w:bottom w:val="single" w:sz="4" w:space="0" w:color="auto"/>
            </w:tcBorders>
            <w:tcMar>
              <w:top w:w="113" w:type="dxa"/>
              <w:left w:w="0" w:type="dxa"/>
              <w:bottom w:w="0" w:type="dxa"/>
            </w:tcMar>
          </w:tcPr>
          <w:p w14:paraId="73C51A1C" w14:textId="77777777" w:rsidR="006F4D85" w:rsidRPr="00F97C88" w:rsidRDefault="006F4D85" w:rsidP="004B0D70">
            <w:pPr>
              <w:pStyle w:val="TabellentextEFK"/>
              <w:rPr>
                <w:highlight w:val="darkGray"/>
              </w:rPr>
            </w:pPr>
            <w:r w:rsidRPr="00F97C88">
              <w:rPr>
                <w:highlight w:val="darkGray"/>
              </w:rPr>
              <w:t>LV-Periode</w:t>
            </w:r>
          </w:p>
        </w:tc>
        <w:tc>
          <w:tcPr>
            <w:tcW w:w="6060" w:type="dxa"/>
            <w:tcBorders>
              <w:top w:val="single" w:sz="4" w:space="0" w:color="auto"/>
              <w:bottom w:val="single" w:sz="4" w:space="0" w:color="auto"/>
            </w:tcBorders>
          </w:tcPr>
          <w:p w14:paraId="6B878BCC" w14:textId="122AAE23" w:rsidR="006F4D85" w:rsidRPr="00F97C88" w:rsidRDefault="006F4D85" w:rsidP="00432663">
            <w:pPr>
              <w:pStyle w:val="TabellentextEFK"/>
              <w:jc w:val="both"/>
              <w:rPr>
                <w:rFonts w:eastAsiaTheme="minorHAnsi"/>
                <w:highlight w:val="darkGray"/>
              </w:rPr>
            </w:pPr>
            <w:r w:rsidRPr="00F97C88">
              <w:rPr>
                <w:rFonts w:eastAsiaTheme="minorHAnsi"/>
                <w:highlight w:val="darkGray"/>
              </w:rPr>
              <w:t xml:space="preserve">Die LV wird auf vier Jahre vereinbart. Aktuell ist die LV-Periode 2021–2024 in </w:t>
            </w:r>
            <w:r w:rsidR="003F4EEF" w:rsidRPr="00F97C88">
              <w:rPr>
                <w:rFonts w:eastAsiaTheme="minorHAnsi"/>
                <w:highlight w:val="darkGray"/>
              </w:rPr>
              <w:t xml:space="preserve">der </w:t>
            </w:r>
            <w:r w:rsidRPr="00F97C88">
              <w:rPr>
                <w:rFonts w:eastAsiaTheme="minorHAnsi"/>
                <w:highlight w:val="darkGray"/>
              </w:rPr>
              <w:t xml:space="preserve">Umsetzung, die Periode 2025 bis 2028 in der </w:t>
            </w:r>
            <w:proofErr w:type="spellStart"/>
            <w:r w:rsidRPr="00F97C88">
              <w:rPr>
                <w:rFonts w:eastAsiaTheme="minorHAnsi"/>
                <w:highlight w:val="darkGray"/>
              </w:rPr>
              <w:t>Offertphase</w:t>
            </w:r>
            <w:proofErr w:type="spellEnd"/>
            <w:r w:rsidRPr="00F97C88">
              <w:rPr>
                <w:rFonts w:eastAsiaTheme="minorHAnsi"/>
                <w:highlight w:val="darkGray"/>
              </w:rPr>
              <w:t>.</w:t>
            </w:r>
          </w:p>
        </w:tc>
      </w:tr>
      <w:tr w:rsidR="006F4D85" w:rsidRPr="00F97C88" w14:paraId="2CB2EA23" w14:textId="77777777" w:rsidTr="000B22C8">
        <w:tc>
          <w:tcPr>
            <w:tcW w:w="2126" w:type="dxa"/>
            <w:tcBorders>
              <w:top w:val="single" w:sz="4" w:space="0" w:color="auto"/>
              <w:bottom w:val="single" w:sz="4" w:space="0" w:color="auto"/>
            </w:tcBorders>
            <w:tcMar>
              <w:top w:w="113" w:type="dxa"/>
              <w:left w:w="0" w:type="dxa"/>
              <w:bottom w:w="0" w:type="dxa"/>
            </w:tcMar>
          </w:tcPr>
          <w:p w14:paraId="211AB00F" w14:textId="352F926F" w:rsidR="006F4D85" w:rsidRPr="00F97C88" w:rsidRDefault="006F4D85" w:rsidP="004B0D70">
            <w:pPr>
              <w:pStyle w:val="TabellentextEFK"/>
              <w:rPr>
                <w:highlight w:val="darkGray"/>
              </w:rPr>
            </w:pPr>
            <w:r w:rsidRPr="00F97C88">
              <w:rPr>
                <w:highlight w:val="darkGray"/>
              </w:rPr>
              <w:t>Netzzustandsbericht</w:t>
            </w:r>
            <w:r w:rsidR="00531ECB" w:rsidRPr="00F97C88">
              <w:rPr>
                <w:highlight w:val="darkGray"/>
              </w:rPr>
              <w:t xml:space="preserve"> (</w:t>
            </w:r>
            <w:proofErr w:type="spellStart"/>
            <w:r w:rsidR="00531ECB" w:rsidRPr="00F97C88">
              <w:rPr>
                <w:highlight w:val="darkGray"/>
              </w:rPr>
              <w:t>NetzBe</w:t>
            </w:r>
            <w:proofErr w:type="spellEnd"/>
            <w:r w:rsidR="00531ECB" w:rsidRPr="00F97C88">
              <w:rPr>
                <w:highlight w:val="darkGray"/>
              </w:rPr>
              <w:t>)</w:t>
            </w:r>
          </w:p>
        </w:tc>
        <w:tc>
          <w:tcPr>
            <w:tcW w:w="6060" w:type="dxa"/>
            <w:tcBorders>
              <w:top w:val="single" w:sz="4" w:space="0" w:color="auto"/>
              <w:bottom w:val="single" w:sz="4" w:space="0" w:color="auto"/>
            </w:tcBorders>
          </w:tcPr>
          <w:p w14:paraId="17E0F8BB" w14:textId="45F51DBA" w:rsidR="006F4D85" w:rsidRPr="00F97C88" w:rsidRDefault="006F4D85" w:rsidP="00432663">
            <w:pPr>
              <w:pStyle w:val="TabellentextEFK"/>
              <w:jc w:val="both"/>
              <w:rPr>
                <w:rFonts w:eastAsiaTheme="minorHAnsi"/>
                <w:highlight w:val="darkGray"/>
              </w:rPr>
            </w:pPr>
            <w:r w:rsidRPr="00F97C88">
              <w:rPr>
                <w:rFonts w:eastAsiaTheme="minorHAnsi"/>
                <w:highlight w:val="darkGray"/>
              </w:rPr>
              <w:t xml:space="preserve">Jede ISB erstellt jährlich nach dem Branchenstandard RTE 29900 einen </w:t>
            </w:r>
            <w:proofErr w:type="spellStart"/>
            <w:r w:rsidR="00FC5005" w:rsidRPr="00F97C88">
              <w:rPr>
                <w:rFonts w:eastAsiaTheme="minorHAnsi"/>
                <w:highlight w:val="darkGray"/>
              </w:rPr>
              <w:t>NetzBe</w:t>
            </w:r>
            <w:proofErr w:type="spellEnd"/>
            <w:r w:rsidRPr="00F97C88">
              <w:rPr>
                <w:rFonts w:eastAsiaTheme="minorHAnsi"/>
                <w:highlight w:val="darkGray"/>
              </w:rPr>
              <w:t xml:space="preserve">, der aufzeigt, in welchem Zustand sich die Infrastruktur des ISB befindet. </w:t>
            </w:r>
          </w:p>
        </w:tc>
      </w:tr>
      <w:tr w:rsidR="006F4D85" w:rsidRPr="00F97C88" w14:paraId="2F2FBD91" w14:textId="77777777" w:rsidTr="00C20365">
        <w:tc>
          <w:tcPr>
            <w:tcW w:w="2126" w:type="dxa"/>
            <w:tcBorders>
              <w:top w:val="single" w:sz="4" w:space="0" w:color="auto"/>
            </w:tcBorders>
            <w:tcMar>
              <w:top w:w="113" w:type="dxa"/>
              <w:left w:w="0" w:type="dxa"/>
              <w:bottom w:w="0" w:type="dxa"/>
            </w:tcMar>
          </w:tcPr>
          <w:p w14:paraId="66CD1023" w14:textId="1D350944" w:rsidR="006F4D85" w:rsidRPr="00F97C88" w:rsidRDefault="006F4D85" w:rsidP="004B0D70">
            <w:pPr>
              <w:pStyle w:val="TabellentextEFK"/>
              <w:rPr>
                <w:highlight w:val="darkGray"/>
              </w:rPr>
            </w:pPr>
            <w:r w:rsidRPr="00F97C88">
              <w:rPr>
                <w:highlight w:val="darkGray"/>
              </w:rPr>
              <w:t>Regelwerk Technik</w:t>
            </w:r>
            <w:r w:rsidR="006923A9" w:rsidRPr="00F97C88">
              <w:rPr>
                <w:highlight w:val="darkGray"/>
              </w:rPr>
              <w:br/>
            </w:r>
            <w:r w:rsidRPr="00F97C88">
              <w:rPr>
                <w:highlight w:val="darkGray"/>
              </w:rPr>
              <w:t>Eisenbahn</w:t>
            </w:r>
            <w:r w:rsidR="00531ECB" w:rsidRPr="00F97C88">
              <w:rPr>
                <w:highlight w:val="darkGray"/>
              </w:rPr>
              <w:t xml:space="preserve"> (RTE)</w:t>
            </w:r>
          </w:p>
        </w:tc>
        <w:tc>
          <w:tcPr>
            <w:tcW w:w="6060" w:type="dxa"/>
            <w:tcBorders>
              <w:top w:val="single" w:sz="4" w:space="0" w:color="auto"/>
            </w:tcBorders>
          </w:tcPr>
          <w:p w14:paraId="63F0FD3B" w14:textId="0D21BE44" w:rsidR="006F4D85" w:rsidRPr="00F97C88" w:rsidRDefault="006F4D85" w:rsidP="00432663">
            <w:pPr>
              <w:pStyle w:val="TabellentextEFK"/>
              <w:jc w:val="both"/>
              <w:rPr>
                <w:rFonts w:eastAsiaTheme="minorHAnsi"/>
                <w:highlight w:val="darkGray"/>
              </w:rPr>
            </w:pPr>
            <w:r w:rsidRPr="00F97C88">
              <w:rPr>
                <w:rFonts w:eastAsiaTheme="minorHAnsi"/>
                <w:highlight w:val="darkGray"/>
              </w:rPr>
              <w:t>Eine Reihe von Branchenstandards des Verbands öffentlicher Verkehr</w:t>
            </w:r>
          </w:p>
        </w:tc>
      </w:tr>
      <w:tr w:rsidR="006F4D85" w:rsidRPr="00F97C88" w14:paraId="73BB7E78" w14:textId="77777777" w:rsidTr="00432663">
        <w:tc>
          <w:tcPr>
            <w:tcW w:w="2126" w:type="dxa"/>
            <w:tcBorders>
              <w:top w:val="single" w:sz="4" w:space="0" w:color="auto"/>
              <w:bottom w:val="single" w:sz="4" w:space="0" w:color="auto"/>
            </w:tcBorders>
            <w:tcMar>
              <w:top w:w="113" w:type="dxa"/>
              <w:left w:w="0" w:type="dxa"/>
              <w:bottom w:w="0" w:type="dxa"/>
            </w:tcMar>
          </w:tcPr>
          <w:p w14:paraId="55882430" w14:textId="77777777" w:rsidR="006F4D85" w:rsidRPr="00F97C88" w:rsidRDefault="006F4D85" w:rsidP="004B0D70">
            <w:pPr>
              <w:pStyle w:val="TabellentextEFK"/>
              <w:rPr>
                <w:highlight w:val="darkGray"/>
              </w:rPr>
            </w:pPr>
            <w:r w:rsidRPr="00F97C88">
              <w:rPr>
                <w:highlight w:val="darkGray"/>
              </w:rPr>
              <w:t>Substanzerhalt</w:t>
            </w:r>
          </w:p>
        </w:tc>
        <w:tc>
          <w:tcPr>
            <w:tcW w:w="6060" w:type="dxa"/>
            <w:tcBorders>
              <w:top w:val="single" w:sz="4" w:space="0" w:color="auto"/>
              <w:bottom w:val="single" w:sz="4" w:space="0" w:color="auto"/>
            </w:tcBorders>
          </w:tcPr>
          <w:p w14:paraId="62E12E56" w14:textId="25857D39" w:rsidR="006F4D85" w:rsidRPr="00F97C88" w:rsidRDefault="00BA594A" w:rsidP="00432663">
            <w:pPr>
              <w:pStyle w:val="TabellentextEFK"/>
              <w:jc w:val="both"/>
              <w:rPr>
                <w:rFonts w:eastAsiaTheme="minorHAnsi"/>
                <w:highlight w:val="darkGray"/>
              </w:rPr>
            </w:pPr>
            <w:r w:rsidRPr="00F97C88">
              <w:rPr>
                <w:rFonts w:eastAsiaTheme="minorHAnsi"/>
                <w:highlight w:val="darkGray"/>
              </w:rPr>
              <w:t xml:space="preserve">Die Verordnung über die Konzessionierung, Planung und Finanzierung der Bahninfrastruktur definiert den Inhalt des Substanzerhalts und </w:t>
            </w:r>
            <w:r w:rsidR="00802924" w:rsidRPr="00F97C88">
              <w:rPr>
                <w:rFonts w:eastAsiaTheme="minorHAnsi"/>
                <w:highlight w:val="darkGray"/>
              </w:rPr>
              <w:t>legt fest, dass die dafür notwendigen Investitionen über LV abgegolten werden.</w:t>
            </w:r>
            <w:r w:rsidR="006F4D85" w:rsidRPr="00F97C88">
              <w:rPr>
                <w:rFonts w:eastAsiaTheme="minorHAnsi"/>
                <w:highlight w:val="darkGray"/>
              </w:rPr>
              <w:t xml:space="preserve"> </w:t>
            </w:r>
          </w:p>
        </w:tc>
      </w:tr>
      <w:tr w:rsidR="00AC37B0" w:rsidRPr="00F97C88" w14:paraId="52000FE9" w14:textId="77777777" w:rsidTr="00432663">
        <w:tc>
          <w:tcPr>
            <w:tcW w:w="2126" w:type="dxa"/>
            <w:tcBorders>
              <w:top w:val="single" w:sz="4" w:space="0" w:color="auto"/>
              <w:bottom w:val="single" w:sz="4" w:space="0" w:color="auto"/>
            </w:tcBorders>
            <w:tcMar>
              <w:top w:w="113" w:type="dxa"/>
              <w:left w:w="0" w:type="dxa"/>
              <w:bottom w:w="0" w:type="dxa"/>
            </w:tcMar>
          </w:tcPr>
          <w:p w14:paraId="43C5C2E0" w14:textId="0E028565" w:rsidR="00AC37B0" w:rsidRPr="00F97C88" w:rsidRDefault="00AC37B0" w:rsidP="004B0D70">
            <w:pPr>
              <w:pStyle w:val="TabellentextEFK"/>
              <w:rPr>
                <w:highlight w:val="darkGray"/>
              </w:rPr>
            </w:pPr>
            <w:r w:rsidRPr="00F97C88">
              <w:rPr>
                <w:highlight w:val="darkGray"/>
              </w:rPr>
              <w:t>Unterhalt</w:t>
            </w:r>
          </w:p>
        </w:tc>
        <w:tc>
          <w:tcPr>
            <w:tcW w:w="6060" w:type="dxa"/>
            <w:tcBorders>
              <w:top w:val="single" w:sz="4" w:space="0" w:color="auto"/>
              <w:bottom w:val="single" w:sz="4" w:space="0" w:color="auto"/>
            </w:tcBorders>
          </w:tcPr>
          <w:p w14:paraId="14D1DC60" w14:textId="5176EA1A" w:rsidR="00AC37B0" w:rsidRPr="00F97C88" w:rsidRDefault="00BF10A8" w:rsidP="00BF10A8">
            <w:pPr>
              <w:pStyle w:val="TabellentextEFK"/>
              <w:jc w:val="both"/>
              <w:rPr>
                <w:rFonts w:eastAsiaTheme="minorHAnsi"/>
                <w:highlight w:val="darkGray"/>
              </w:rPr>
            </w:pPr>
            <w:r w:rsidRPr="00F97C88">
              <w:rPr>
                <w:rFonts w:eastAsiaTheme="minorHAnsi"/>
                <w:highlight w:val="darkGray"/>
              </w:rPr>
              <w:t>Die Verordnung des UVEK über das Rechnungswesen der konzessionierten Unternehmen</w:t>
            </w:r>
            <w:r w:rsidR="00D023FB" w:rsidRPr="00F97C88">
              <w:rPr>
                <w:rFonts w:eastAsiaTheme="minorHAnsi"/>
                <w:highlight w:val="darkGray"/>
              </w:rPr>
              <w:t xml:space="preserve"> definiert Unterhalt als Massnahmen, die dazu dienen, die mit dem Abschreibungssatz ausgedrückte Nutzungsdauer zu erreichen. Sie gibt vor, dass Unterhalt in der </w:t>
            </w:r>
            <w:r w:rsidR="00853FDA" w:rsidRPr="00F97C88">
              <w:rPr>
                <w:rFonts w:eastAsiaTheme="minorHAnsi"/>
                <w:highlight w:val="darkGray"/>
              </w:rPr>
              <w:t>Erfolgsrechnung</w:t>
            </w:r>
            <w:r w:rsidR="00D023FB" w:rsidRPr="00F97C88">
              <w:rPr>
                <w:rFonts w:eastAsiaTheme="minorHAnsi"/>
                <w:highlight w:val="darkGray"/>
              </w:rPr>
              <w:t xml:space="preserve"> zu führen ist. </w:t>
            </w:r>
            <w:r w:rsidR="00BF31E6" w:rsidRPr="00F97C88">
              <w:rPr>
                <w:rFonts w:eastAsiaTheme="minorHAnsi"/>
                <w:highlight w:val="darkGray"/>
              </w:rPr>
              <w:t xml:space="preserve">Unterhaltsleistungen tragen damit zu den Kosten des Betriebs bei, dessen </w:t>
            </w:r>
            <w:r w:rsidR="00723882" w:rsidRPr="00F97C88">
              <w:rPr>
                <w:rFonts w:eastAsiaTheme="minorHAnsi"/>
                <w:highlight w:val="darkGray"/>
              </w:rPr>
              <w:t>ungedeckte</w:t>
            </w:r>
            <w:r w:rsidR="00BF31E6" w:rsidRPr="00F97C88">
              <w:rPr>
                <w:rFonts w:eastAsiaTheme="minorHAnsi"/>
                <w:highlight w:val="darkGray"/>
              </w:rPr>
              <w:t>r</w:t>
            </w:r>
            <w:r w:rsidR="00723882" w:rsidRPr="00F97C88">
              <w:rPr>
                <w:rFonts w:eastAsiaTheme="minorHAnsi"/>
                <w:highlight w:val="darkGray"/>
              </w:rPr>
              <w:t xml:space="preserve"> </w:t>
            </w:r>
            <w:r w:rsidR="00BF31E6" w:rsidRPr="00F97C88">
              <w:rPr>
                <w:rFonts w:eastAsiaTheme="minorHAnsi"/>
                <w:highlight w:val="darkGray"/>
              </w:rPr>
              <w:t>Anteil über die LV finanziert wird.</w:t>
            </w:r>
          </w:p>
        </w:tc>
      </w:tr>
      <w:tr w:rsidR="006F4D85" w:rsidRPr="00F97C88" w14:paraId="566341A5" w14:textId="77777777" w:rsidTr="00432663">
        <w:tc>
          <w:tcPr>
            <w:tcW w:w="2126" w:type="dxa"/>
            <w:tcBorders>
              <w:top w:val="single" w:sz="4" w:space="0" w:color="auto"/>
              <w:bottom w:val="single" w:sz="4" w:space="0" w:color="auto"/>
            </w:tcBorders>
            <w:tcMar>
              <w:top w:w="113" w:type="dxa"/>
              <w:left w:w="0" w:type="dxa"/>
              <w:bottom w:w="0" w:type="dxa"/>
            </w:tcMar>
          </w:tcPr>
          <w:p w14:paraId="7AEFAAA4" w14:textId="59FFB5F8" w:rsidR="006F4D85" w:rsidRPr="00F97C88" w:rsidRDefault="006F4D85" w:rsidP="004B0D70">
            <w:pPr>
              <w:pStyle w:val="TabellentextEFK"/>
              <w:rPr>
                <w:highlight w:val="darkGray"/>
              </w:rPr>
            </w:pPr>
            <w:r w:rsidRPr="00F97C88">
              <w:rPr>
                <w:highlight w:val="darkGray"/>
              </w:rPr>
              <w:lastRenderedPageBreak/>
              <w:t>Umsetzungsvereinbarung</w:t>
            </w:r>
            <w:r w:rsidR="00343A91" w:rsidRPr="00F97C88">
              <w:rPr>
                <w:highlight w:val="darkGray"/>
              </w:rPr>
              <w:t xml:space="preserve"> (UV)</w:t>
            </w:r>
          </w:p>
        </w:tc>
        <w:tc>
          <w:tcPr>
            <w:tcW w:w="6060" w:type="dxa"/>
            <w:tcBorders>
              <w:top w:val="single" w:sz="4" w:space="0" w:color="auto"/>
              <w:bottom w:val="single" w:sz="4" w:space="0" w:color="auto"/>
            </w:tcBorders>
          </w:tcPr>
          <w:p w14:paraId="577248E4" w14:textId="41F4D2B8" w:rsidR="006F4D85" w:rsidRPr="00F97C88" w:rsidRDefault="006F4D85" w:rsidP="00432663">
            <w:pPr>
              <w:pStyle w:val="TabellentextEFK"/>
              <w:jc w:val="both"/>
              <w:rPr>
                <w:rFonts w:eastAsiaTheme="minorHAnsi"/>
                <w:highlight w:val="darkGray"/>
              </w:rPr>
            </w:pPr>
            <w:r w:rsidRPr="00F97C88">
              <w:rPr>
                <w:rFonts w:eastAsiaTheme="minorHAnsi"/>
                <w:highlight w:val="darkGray"/>
              </w:rPr>
              <w:t xml:space="preserve">Wie die LV ist die UV ebenfalls ein Vertrag zwischen dem BAV </w:t>
            </w:r>
            <w:r w:rsidR="003D113C" w:rsidRPr="00F97C88">
              <w:rPr>
                <w:rFonts w:eastAsiaTheme="minorHAnsi"/>
                <w:highlight w:val="darkGray"/>
              </w:rPr>
              <w:t xml:space="preserve">resp. </w:t>
            </w:r>
            <w:r w:rsidR="00343A91" w:rsidRPr="00F97C88">
              <w:rPr>
                <w:rFonts w:eastAsiaTheme="minorHAnsi"/>
                <w:highlight w:val="darkGray"/>
              </w:rPr>
              <w:t xml:space="preserve">dem </w:t>
            </w:r>
            <w:r w:rsidR="003D113C" w:rsidRPr="00F97C88">
              <w:rPr>
                <w:rFonts w:eastAsiaTheme="minorHAnsi"/>
                <w:highlight w:val="darkGray"/>
              </w:rPr>
              <w:t>GS</w:t>
            </w:r>
            <w:r w:rsidR="00343A91" w:rsidRPr="00F97C88">
              <w:rPr>
                <w:rFonts w:eastAsiaTheme="minorHAnsi"/>
                <w:highlight w:val="darkGray"/>
              </w:rPr>
              <w:t>-</w:t>
            </w:r>
            <w:r w:rsidR="003D113C" w:rsidRPr="00F97C88">
              <w:rPr>
                <w:rFonts w:eastAsiaTheme="minorHAnsi"/>
                <w:highlight w:val="darkGray"/>
              </w:rPr>
              <w:t xml:space="preserve">UVEK </w:t>
            </w:r>
            <w:r w:rsidRPr="00F97C88">
              <w:rPr>
                <w:rFonts w:eastAsiaTheme="minorHAnsi"/>
                <w:highlight w:val="darkGray"/>
              </w:rPr>
              <w:t>und den ISB, die in Zusammenhang mit Investitionen wie beispielsweise AS35 zwischen den ISB und dem Bund vereinbart werden.</w:t>
            </w:r>
          </w:p>
        </w:tc>
      </w:tr>
    </w:tbl>
    <w:tbl>
      <w:tblPr>
        <w:tblStyle w:val="Tabellenraster"/>
        <w:tblpPr w:leftFromText="142" w:rightFromText="142" w:horzAnchor="margin" w:tblpYSpec="bottom"/>
        <w:tblOverlap w:val="never"/>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E61CE0" w14:paraId="2233D3E9" w14:textId="77777777" w:rsidTr="007A7E36">
        <w:tc>
          <w:tcPr>
            <w:tcW w:w="8931" w:type="dxa"/>
          </w:tcPr>
          <w:bookmarkEnd w:id="10"/>
          <w:p w14:paraId="2AA7B6A5" w14:textId="77777777" w:rsidR="00E61CE0" w:rsidRPr="00F97C88" w:rsidRDefault="00E61CE0" w:rsidP="00E61CE0">
            <w:pPr>
              <w:pStyle w:val="BeurteilungUndEmpfehlungEFK"/>
              <w:pBdr>
                <w:top w:val="none" w:sz="0" w:space="0" w:color="auto"/>
                <w:left w:val="none" w:sz="0" w:space="0" w:color="auto"/>
                <w:bottom w:val="none" w:sz="0" w:space="0" w:color="auto"/>
                <w:right w:val="none" w:sz="0" w:space="0" w:color="auto"/>
              </w:pBdr>
              <w:shd w:val="clear" w:color="auto" w:fill="EEECE1" w:themeFill="background2"/>
              <w:rPr>
                <w:rStyle w:val="Fett"/>
                <w:highlight w:val="darkGray"/>
              </w:rPr>
            </w:pPr>
            <w:r w:rsidRPr="00F97C88">
              <w:rPr>
                <w:rStyle w:val="Fett"/>
                <w:highlight w:val="darkGray"/>
              </w:rPr>
              <w:t>Priorisierung der Empfehlungen</w:t>
            </w:r>
          </w:p>
          <w:p w14:paraId="7F16A138" w14:textId="77777777" w:rsidR="00E61CE0" w:rsidRPr="00DB46B0" w:rsidRDefault="00E61CE0" w:rsidP="00A95A92">
            <w:pPr>
              <w:pStyle w:val="BeurteilungUndEmpfehlungEFK"/>
              <w:pBdr>
                <w:top w:val="none" w:sz="0" w:space="0" w:color="auto"/>
                <w:left w:val="none" w:sz="0" w:space="0" w:color="auto"/>
                <w:bottom w:val="none" w:sz="0" w:space="0" w:color="auto"/>
                <w:right w:val="none" w:sz="0" w:space="0" w:color="auto"/>
              </w:pBdr>
              <w:rPr>
                <w:spacing w:val="-6"/>
              </w:rPr>
            </w:pPr>
            <w:r w:rsidRPr="00F97C88">
              <w:rPr>
                <w:spacing w:val="-6"/>
                <w:highlight w:val="darkGray"/>
              </w:rPr>
              <w:t>Die</w:t>
            </w:r>
            <w:r w:rsidR="00DB46B0" w:rsidRPr="00F97C88">
              <w:rPr>
                <w:spacing w:val="-6"/>
                <w:highlight w:val="darkGray"/>
              </w:rPr>
              <w:t xml:space="preserve"> </w:t>
            </w:r>
            <w:r w:rsidR="00D50E64" w:rsidRPr="00F97C88">
              <w:rPr>
                <w:spacing w:val="-6"/>
                <w:highlight w:val="darkGray"/>
              </w:rPr>
              <w:t xml:space="preserve">Eidg. Finanzkontrolle </w:t>
            </w:r>
            <w:r w:rsidRPr="00F97C88">
              <w:rPr>
                <w:spacing w:val="-6"/>
                <w:highlight w:val="darkGray"/>
              </w:rPr>
              <w:t>priorisiert die Empfehlungen nach den zugrunde liegenden Risiken</w:t>
            </w:r>
            <w:r w:rsidR="003B124A" w:rsidRPr="00F97C88">
              <w:rPr>
                <w:spacing w:val="-6"/>
                <w:highlight w:val="darkGray"/>
              </w:rPr>
              <w:t xml:space="preserve"> (1 = </w:t>
            </w:r>
            <w:r w:rsidRPr="00F97C88">
              <w:rPr>
                <w:spacing w:val="-6"/>
                <w:highlight w:val="darkGray"/>
              </w:rPr>
              <w:t xml:space="preserve">hoch, </w:t>
            </w:r>
            <w:r w:rsidR="00DB46B0" w:rsidRPr="00F97C88">
              <w:rPr>
                <w:spacing w:val="-6"/>
                <w:highlight w:val="darkGray"/>
              </w:rPr>
              <w:t xml:space="preserve">2 = mittel, 3 </w:t>
            </w:r>
            <w:r w:rsidRPr="00F97C88">
              <w:rPr>
                <w:spacing w:val="-6"/>
                <w:highlight w:val="darkGray"/>
              </w:rPr>
              <w:t>= klein). Als Risiken gelten beispielsweise unwirtschaftliche Vorhaben, Verstösse gegen die Recht- oder Ordnungsmässigkeit, Haftungsfälle oder Reputationsschäden. Dabei werden die Auswirkungen und die Eintrittswahrscheinlichkeit beurteilt. Diese Bewertung bezieht sich auf den konkreten Prüf</w:t>
            </w:r>
            <w:r w:rsidRPr="00F97C88">
              <w:rPr>
                <w:spacing w:val="-6"/>
                <w:highlight w:val="darkGray"/>
              </w:rPr>
              <w:softHyphen/>
              <w:t>gegenstand (relativ) und nicht auf die Relevanz für die Bundesverwaltung insgesamt (absolut).</w:t>
            </w:r>
          </w:p>
        </w:tc>
      </w:tr>
    </w:tbl>
    <w:p w14:paraId="08414C72" w14:textId="177228AD" w:rsidR="00920CE1" w:rsidRDefault="00920CE1" w:rsidP="00AB4606">
      <w:pPr>
        <w:pStyle w:val="TabellentextEFK"/>
        <w:rPr>
          <w:sz w:val="10"/>
          <w:szCs w:val="10"/>
        </w:rPr>
      </w:pPr>
    </w:p>
    <w:p w14:paraId="118F2F12" w14:textId="77777777" w:rsidR="00920CE1" w:rsidRDefault="00920CE1">
      <w:pPr>
        <w:spacing w:before="0" w:line="240" w:lineRule="auto"/>
        <w:rPr>
          <w:rFonts w:cs="Arial"/>
          <w:sz w:val="10"/>
          <w:szCs w:val="10"/>
          <w:lang w:eastAsia="de-CH"/>
        </w:rPr>
      </w:pPr>
      <w:r>
        <w:rPr>
          <w:sz w:val="10"/>
          <w:szCs w:val="10"/>
        </w:rPr>
        <w:br w:type="page"/>
      </w:r>
    </w:p>
    <w:p w14:paraId="2E627BB1" w14:textId="77777777" w:rsidR="00920CE1" w:rsidRPr="00920CE1" w:rsidRDefault="00920CE1" w:rsidP="00920CE1">
      <w:pPr>
        <w:rPr>
          <w:color w:val="auto"/>
          <w:sz w:val="50"/>
          <w:szCs w:val="50"/>
        </w:rPr>
      </w:pPr>
      <w:bookmarkStart w:id="38" w:name="_Hlk198906956"/>
      <w:r w:rsidRPr="00920CE1">
        <w:rPr>
          <w:sz w:val="50"/>
          <w:szCs w:val="50"/>
          <w:highlight w:val="cyan"/>
        </w:rPr>
        <w:lastRenderedPageBreak/>
        <w:t xml:space="preserve">WIK / Zusammenfassung / Das Wichtigste in Kürze: </w:t>
      </w:r>
      <w:r w:rsidRPr="00920CE1">
        <w:rPr>
          <w:sz w:val="50"/>
          <w:szCs w:val="50"/>
        </w:rPr>
        <w:t xml:space="preserve">Achtung, in manchen Fällen in mehreren Sprachen verfügbar. Dabei dann nur die </w:t>
      </w:r>
      <w:proofErr w:type="spellStart"/>
      <w:r w:rsidRPr="00920CE1">
        <w:rPr>
          <w:sz w:val="50"/>
          <w:szCs w:val="50"/>
        </w:rPr>
        <w:t>version</w:t>
      </w:r>
      <w:proofErr w:type="spellEnd"/>
      <w:r w:rsidRPr="00920CE1">
        <w:rPr>
          <w:sz w:val="50"/>
          <w:szCs w:val="50"/>
        </w:rPr>
        <w:t xml:space="preserve"> der </w:t>
      </w:r>
      <w:proofErr w:type="spellStart"/>
      <w:r w:rsidRPr="00920CE1">
        <w:rPr>
          <w:sz w:val="50"/>
          <w:szCs w:val="50"/>
        </w:rPr>
        <w:t>haupstsprache</w:t>
      </w:r>
      <w:proofErr w:type="spellEnd"/>
      <w:r w:rsidRPr="00920CE1">
        <w:rPr>
          <w:sz w:val="50"/>
          <w:szCs w:val="50"/>
        </w:rPr>
        <w:t xml:space="preserve"> des </w:t>
      </w:r>
      <w:proofErr w:type="spellStart"/>
      <w:r w:rsidRPr="00920CE1">
        <w:rPr>
          <w:sz w:val="50"/>
          <w:szCs w:val="50"/>
        </w:rPr>
        <w:t>berichts</w:t>
      </w:r>
      <w:proofErr w:type="spellEnd"/>
      <w:r w:rsidRPr="00920CE1">
        <w:rPr>
          <w:sz w:val="50"/>
          <w:szCs w:val="50"/>
        </w:rPr>
        <w:t>, Deutsch oder Französisch)</w:t>
      </w:r>
    </w:p>
    <w:p w14:paraId="133008A0" w14:textId="77777777" w:rsidR="00920CE1" w:rsidRPr="00920CE1" w:rsidRDefault="00920CE1" w:rsidP="00920CE1">
      <w:pPr>
        <w:rPr>
          <w:sz w:val="50"/>
          <w:szCs w:val="50"/>
          <w:highlight w:val="cyan"/>
        </w:rPr>
      </w:pPr>
    </w:p>
    <w:p w14:paraId="34C79501" w14:textId="59A40616" w:rsidR="00920CE1" w:rsidRPr="00920CE1" w:rsidRDefault="00920CE1" w:rsidP="00920CE1">
      <w:pPr>
        <w:rPr>
          <w:sz w:val="50"/>
          <w:szCs w:val="50"/>
        </w:rPr>
      </w:pPr>
      <w:r w:rsidRPr="00920CE1">
        <w:rPr>
          <w:sz w:val="50"/>
          <w:szCs w:val="50"/>
          <w:highlight w:val="yellow"/>
        </w:rPr>
        <w:t>Einleitung / Hintergrund / Methode / Prüffragen /</w:t>
      </w:r>
      <w:r w:rsidRPr="00920CE1">
        <w:rPr>
          <w:sz w:val="50"/>
          <w:szCs w:val="50"/>
        </w:rPr>
        <w:tab/>
      </w:r>
    </w:p>
    <w:p w14:paraId="4DAE65A9" w14:textId="77777777" w:rsidR="00920CE1" w:rsidRPr="00920CE1" w:rsidRDefault="00920CE1" w:rsidP="00920CE1">
      <w:pPr>
        <w:rPr>
          <w:sz w:val="50"/>
          <w:szCs w:val="50"/>
        </w:rPr>
      </w:pPr>
      <w:r w:rsidRPr="00920CE1">
        <w:rPr>
          <w:sz w:val="50"/>
          <w:szCs w:val="50"/>
          <w:highlight w:val="green"/>
        </w:rPr>
        <w:t xml:space="preserve">Feststellungen </w:t>
      </w:r>
    </w:p>
    <w:p w14:paraId="3FAFAC79" w14:textId="77777777" w:rsidR="00920CE1" w:rsidRPr="00920CE1" w:rsidRDefault="00920CE1" w:rsidP="00920CE1">
      <w:pPr>
        <w:rPr>
          <w:sz w:val="50"/>
          <w:szCs w:val="50"/>
        </w:rPr>
      </w:pPr>
      <w:r w:rsidRPr="00920CE1">
        <w:rPr>
          <w:sz w:val="50"/>
          <w:szCs w:val="50"/>
          <w:highlight w:val="blue"/>
        </w:rPr>
        <w:t xml:space="preserve">Beurteilung </w:t>
      </w:r>
    </w:p>
    <w:p w14:paraId="1539C30D" w14:textId="77777777" w:rsidR="00920CE1" w:rsidRPr="00920CE1" w:rsidRDefault="00920CE1" w:rsidP="00920CE1">
      <w:pPr>
        <w:rPr>
          <w:sz w:val="50"/>
          <w:szCs w:val="50"/>
        </w:rPr>
      </w:pPr>
      <w:proofErr w:type="spellStart"/>
      <w:r w:rsidRPr="00920CE1">
        <w:rPr>
          <w:sz w:val="50"/>
          <w:szCs w:val="50"/>
          <w:highlight w:val="darkYellow"/>
        </w:rPr>
        <w:t>Empfehlungung</w:t>
      </w:r>
      <w:proofErr w:type="spellEnd"/>
    </w:p>
    <w:p w14:paraId="6B6C9BE4" w14:textId="77777777" w:rsidR="00920CE1" w:rsidRPr="00920CE1" w:rsidRDefault="00920CE1" w:rsidP="00920CE1">
      <w:pPr>
        <w:rPr>
          <w:sz w:val="50"/>
          <w:szCs w:val="50"/>
        </w:rPr>
      </w:pPr>
      <w:r w:rsidRPr="00920CE1">
        <w:rPr>
          <w:sz w:val="50"/>
          <w:szCs w:val="50"/>
          <w:highlight w:val="magenta"/>
        </w:rPr>
        <w:t xml:space="preserve">Stellungnahme Geprüfter </w:t>
      </w:r>
    </w:p>
    <w:p w14:paraId="4AECB679" w14:textId="77777777" w:rsidR="00F97C88" w:rsidRPr="002F5353" w:rsidRDefault="00F97C88" w:rsidP="00F97C88">
      <w:pPr>
        <w:pStyle w:val="TexteEFK"/>
        <w:ind w:left="0"/>
        <w:rPr>
          <w:rFonts w:eastAsiaTheme="minorHAnsi"/>
          <w:lang w:val="de-CH"/>
        </w:rPr>
      </w:pPr>
      <w:proofErr w:type="spellStart"/>
      <w:r w:rsidRPr="00425CF1">
        <w:rPr>
          <w:sz w:val="50"/>
          <w:szCs w:val="50"/>
          <w:highlight w:val="darkGray"/>
        </w:rPr>
        <w:t>Anhang</w:t>
      </w:r>
      <w:proofErr w:type="spellEnd"/>
      <w:r>
        <w:rPr>
          <w:sz w:val="50"/>
          <w:szCs w:val="50"/>
        </w:rPr>
        <w:t xml:space="preserve"> </w:t>
      </w:r>
    </w:p>
    <w:p w14:paraId="25560D1A" w14:textId="77777777" w:rsidR="00920CE1" w:rsidRPr="00920CE1" w:rsidRDefault="00920CE1" w:rsidP="00920CE1">
      <w:pPr>
        <w:rPr>
          <w:sz w:val="50"/>
          <w:szCs w:val="50"/>
        </w:rPr>
      </w:pPr>
    </w:p>
    <w:bookmarkEnd w:id="38"/>
    <w:p w14:paraId="2FD19C9E" w14:textId="77777777" w:rsidR="003F13E4" w:rsidRPr="00AB4606" w:rsidRDefault="003F13E4" w:rsidP="00AB4606">
      <w:pPr>
        <w:pStyle w:val="TabellentextEFK"/>
        <w:rPr>
          <w:sz w:val="10"/>
          <w:szCs w:val="10"/>
        </w:rPr>
      </w:pPr>
    </w:p>
    <w:sectPr w:rsidR="003F13E4" w:rsidRPr="00AB4606" w:rsidSect="00695285">
      <w:pgSz w:w="11906" w:h="16838" w:code="9"/>
      <w:pgMar w:top="1843" w:right="1418" w:bottom="1702" w:left="1701" w:header="709" w:footer="63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73D7A" w14:textId="77777777" w:rsidR="00DC5C43" w:rsidRDefault="00DC5C43" w:rsidP="00F47A7B">
      <w:pPr>
        <w:spacing w:before="0" w:line="240" w:lineRule="auto"/>
      </w:pPr>
      <w:r>
        <w:separator/>
      </w:r>
    </w:p>
  </w:endnote>
  <w:endnote w:type="continuationSeparator" w:id="0">
    <w:p w14:paraId="34CB59B9" w14:textId="77777777" w:rsidR="00DC5C43" w:rsidRDefault="00DC5C43" w:rsidP="00F47A7B">
      <w:pPr>
        <w:spacing w:before="0" w:line="240" w:lineRule="auto"/>
      </w:pPr>
      <w:r>
        <w:continuationSeparator/>
      </w:r>
    </w:p>
  </w:endnote>
  <w:endnote w:type="continuationNotice" w:id="1">
    <w:p w14:paraId="77AEA08A" w14:textId="77777777" w:rsidR="00DC5C43" w:rsidRDefault="00DC5C43">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69A04" w14:textId="77777777" w:rsidR="00BA5F04" w:rsidRPr="00D67262" w:rsidRDefault="00BA5F04" w:rsidP="00126A34">
    <w:pPr>
      <w:pStyle w:val="Fuzeile"/>
    </w:pPr>
    <w:r w:rsidRPr="008735D5">
      <w:fldChar w:fldCharType="begin"/>
    </w:r>
    <w:r w:rsidRPr="008735D5">
      <w:instrText>PAGE   \* MERGEFORMAT</w:instrText>
    </w:r>
    <w:r w:rsidRPr="008735D5">
      <w:fldChar w:fldCharType="separate"/>
    </w:r>
    <w:r w:rsidRPr="003779F7">
      <w:rPr>
        <w:noProof/>
        <w:lang w:val="fr-FR"/>
      </w:rPr>
      <w:t>18</w:t>
    </w:r>
    <w:r w:rsidRPr="008735D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541418"/>
      <w:docPartObj>
        <w:docPartGallery w:val="Page Numbers (Bottom of Page)"/>
        <w:docPartUnique/>
      </w:docPartObj>
    </w:sdtPr>
    <w:sdtEndPr/>
    <w:sdtContent>
      <w:p w14:paraId="73F280BF" w14:textId="16B12609" w:rsidR="00BA5F04" w:rsidRPr="00C04B52" w:rsidRDefault="00BA5F04" w:rsidP="00C04B52">
        <w:pPr>
          <w:pStyle w:val="Fuzeile"/>
          <w:tabs>
            <w:tab w:val="clear" w:pos="9072"/>
            <w:tab w:val="right" w:pos="8787"/>
          </w:tabs>
          <w:jc w:val="left"/>
          <w:rPr>
            <w:lang w:val="de-CH"/>
          </w:rPr>
        </w:pPr>
        <w:r w:rsidRPr="00846B8F">
          <w:rPr>
            <w:lang w:val="de-CH"/>
          </w:rPr>
          <w:t>EFK-</w:t>
        </w:r>
        <w:r w:rsidR="008C42D8">
          <w:rPr>
            <w:lang w:val="de-CH"/>
          </w:rPr>
          <w:t>22723</w:t>
        </w:r>
        <w:r w:rsidRPr="00846B8F">
          <w:rPr>
            <w:lang w:val="de-CH"/>
          </w:rPr>
          <w:t xml:space="preserve"> </w:t>
        </w:r>
        <w:r w:rsidR="003504FA" w:rsidRPr="005F5BEA">
          <w:rPr>
            <w:rFonts w:cstheme="minorHAnsi"/>
            <w:lang w:val="de-CH"/>
          </w:rPr>
          <w:t xml:space="preserve">| inkl. Stellungnahmen </w:t>
        </w:r>
        <w:r w:rsidRPr="00846B8F">
          <w:rPr>
            <w:lang w:val="de-CH"/>
          </w:rPr>
          <w:t xml:space="preserve">| </w:t>
        </w:r>
        <w:r w:rsidR="003504FA">
          <w:rPr>
            <w:lang w:val="de-CH"/>
          </w:rPr>
          <w:t>6</w:t>
        </w:r>
        <w:r w:rsidR="00CE5952">
          <w:rPr>
            <w:lang w:val="de-CH"/>
          </w:rPr>
          <w:t xml:space="preserve">. </w:t>
        </w:r>
        <w:r w:rsidR="003504FA">
          <w:rPr>
            <w:lang w:val="de-CH"/>
          </w:rPr>
          <w:t>April</w:t>
        </w:r>
        <w:r w:rsidRPr="00846B8F">
          <w:rPr>
            <w:lang w:val="de-CH"/>
          </w:rPr>
          <w:t xml:space="preserve"> 20</w:t>
        </w:r>
        <w:r w:rsidR="008C42D8">
          <w:rPr>
            <w:lang w:val="de-CH"/>
          </w:rPr>
          <w:t>23</w:t>
        </w:r>
        <w:r>
          <w:rPr>
            <w:lang w:val="de-CH"/>
          </w:rPr>
          <w:tab/>
        </w:r>
        <w:r>
          <w:fldChar w:fldCharType="begin"/>
        </w:r>
        <w:r w:rsidRPr="00C04B52">
          <w:rPr>
            <w:lang w:val="de-CH"/>
          </w:rPr>
          <w:instrText>PAGE   \* MERGEFORMAT</w:instrText>
        </w:r>
        <w:r>
          <w:fldChar w:fldCharType="separate"/>
        </w:r>
        <w:r w:rsidR="005E5662">
          <w:rPr>
            <w:noProof/>
            <w:lang w:val="de-CH"/>
          </w:rPr>
          <w:t>5</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91AC4" w14:textId="02B86371" w:rsidR="00BA5F04" w:rsidRPr="00F46C32" w:rsidRDefault="00BA5F04" w:rsidP="00F46C32">
    <w:pPr>
      <w:pStyle w:val="Fuzeile"/>
      <w:rPr>
        <w:lang w:val="de-CH"/>
      </w:rPr>
    </w:pPr>
    <w:r w:rsidRPr="005F5BEA">
      <w:rPr>
        <w:rFonts w:cstheme="minorHAnsi"/>
        <w:lang w:val="de-CH"/>
      </w:rPr>
      <w:t>EFK-</w:t>
    </w:r>
    <w:r w:rsidR="003504FA">
      <w:rPr>
        <w:rFonts w:cstheme="minorHAnsi"/>
        <w:lang w:val="de-CH"/>
      </w:rPr>
      <w:t>22723</w:t>
    </w:r>
    <w:r w:rsidRPr="005F5BEA">
      <w:rPr>
        <w:rFonts w:cstheme="minorHAnsi"/>
        <w:lang w:val="de-CH"/>
      </w:rPr>
      <w:t xml:space="preserve"> | inkl. Stellungnahmen | </w:t>
    </w:r>
    <w:r w:rsidR="003504FA">
      <w:rPr>
        <w:rFonts w:cstheme="minorHAnsi"/>
        <w:lang w:val="de-CH"/>
      </w:rPr>
      <w:t>6</w:t>
    </w:r>
    <w:r w:rsidRPr="005F5BEA">
      <w:rPr>
        <w:rFonts w:cstheme="minorHAnsi"/>
        <w:lang w:val="de-CH"/>
      </w:rPr>
      <w:t xml:space="preserve">. </w:t>
    </w:r>
    <w:r w:rsidR="003504FA">
      <w:rPr>
        <w:rFonts w:cstheme="minorHAnsi"/>
        <w:lang w:val="de-CH"/>
      </w:rPr>
      <w:t>April</w:t>
    </w:r>
    <w:r w:rsidRPr="003504FA">
      <w:rPr>
        <w:rFonts w:cstheme="minorHAnsi"/>
        <w:lang w:val="de-CH"/>
      </w:rPr>
      <w:t xml:space="preserve"> 20</w:t>
    </w:r>
    <w:r w:rsidR="003504FA">
      <w:rPr>
        <w:rFonts w:cstheme="minorHAnsi"/>
        <w:lang w:val="de-CH"/>
      </w:rPr>
      <w:t>23</w:t>
    </w:r>
    <w:r w:rsidRPr="003504FA">
      <w:rPr>
        <w:rFonts w:cstheme="minorHAnsi"/>
        <w:lang w:val="de-CH"/>
      </w:rPr>
      <w:t xml:space="preserve"> </w:t>
    </w:r>
    <w:r w:rsidRPr="005F5BEA">
      <w:rPr>
        <w:rFonts w:cstheme="minorHAnsi"/>
        <w:lang w:val="de-CH"/>
      </w:rPr>
      <w:t>|</w:t>
    </w:r>
    <w:r>
      <w:rPr>
        <w:rFonts w:cstheme="minorHAnsi"/>
        <w:lang w:val="de-CH"/>
      </w:rPr>
      <w:t xml:space="preserve"> </w:t>
    </w:r>
    <w:proofErr w:type="spellStart"/>
    <w:r w:rsidRPr="003504FA">
      <w:rPr>
        <w:rFonts w:cstheme="minorHAnsi"/>
        <w:lang w:val="de-CH"/>
      </w:rPr>
      <w:t>FinDel</w:t>
    </w:r>
    <w:proofErr w:type="spellEnd"/>
    <w:r w:rsidRPr="003504FA">
      <w:rPr>
        <w:rFonts w:cstheme="minorHAnsi"/>
        <w:lang w:val="de-CH"/>
      </w:rPr>
      <w:t xml:space="preserve"> D</w:t>
    </w:r>
    <w:r w:rsidR="003504FA">
      <w:rPr>
        <w:rFonts w:cstheme="minorHAnsi"/>
        <w:lang w:val="de-CH"/>
      </w:rPr>
      <w:t>3</w:t>
    </w:r>
    <w:r w:rsidRPr="003504FA">
      <w:rPr>
        <w:rFonts w:cstheme="minorHAnsi"/>
        <w:lang w:val="de-CH"/>
      </w:rPr>
      <w:t>/20</w:t>
    </w:r>
    <w:r w:rsidR="00FA55B6" w:rsidRPr="003504FA">
      <w:rPr>
        <w:rFonts w:cstheme="minorHAnsi"/>
        <w:lang w:val="de-CH"/>
      </w:rPr>
      <w:t>23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9F13F" w14:textId="77777777" w:rsidR="00BA5F04" w:rsidRPr="00D67262" w:rsidRDefault="00BA5F04" w:rsidP="00126A34">
    <w:pPr>
      <w:pStyle w:val="Fuzeile"/>
    </w:pPr>
    <w:r w:rsidRPr="008735D5">
      <w:fldChar w:fldCharType="begin"/>
    </w:r>
    <w:r w:rsidRPr="008735D5">
      <w:instrText>PAGE   \* MERGEFORMAT</w:instrText>
    </w:r>
    <w:r w:rsidRPr="008735D5">
      <w:fldChar w:fldCharType="separate"/>
    </w:r>
    <w:r w:rsidRPr="003779F7">
      <w:rPr>
        <w:noProof/>
        <w:lang w:val="fr-FR"/>
      </w:rPr>
      <w:t>18</w:t>
    </w:r>
    <w:r w:rsidRPr="008735D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F3D9E" w14:textId="77777777" w:rsidR="00DC5C43" w:rsidRDefault="00DC5C43" w:rsidP="00F47A7B">
      <w:pPr>
        <w:spacing w:before="0" w:line="240" w:lineRule="auto"/>
      </w:pPr>
      <w:r>
        <w:separator/>
      </w:r>
    </w:p>
  </w:footnote>
  <w:footnote w:type="continuationSeparator" w:id="0">
    <w:p w14:paraId="728473DA" w14:textId="77777777" w:rsidR="00DC5C43" w:rsidRDefault="00DC5C43" w:rsidP="00F47A7B">
      <w:pPr>
        <w:spacing w:before="0" w:line="240" w:lineRule="auto"/>
      </w:pPr>
      <w:r>
        <w:continuationSeparator/>
      </w:r>
    </w:p>
  </w:footnote>
  <w:footnote w:type="continuationNotice" w:id="1">
    <w:p w14:paraId="424DE0FA" w14:textId="77777777" w:rsidR="00DC5C43" w:rsidRDefault="00DC5C43">
      <w:pPr>
        <w:spacing w:before="0" w:line="240" w:lineRule="auto"/>
      </w:pPr>
    </w:p>
  </w:footnote>
  <w:footnote w:id="2">
    <w:p w14:paraId="7745CE99" w14:textId="364BA97D" w:rsidR="00D17285" w:rsidRDefault="00D17285">
      <w:pPr>
        <w:pStyle w:val="Funotentext"/>
      </w:pPr>
      <w:r w:rsidRPr="00F97C88">
        <w:rPr>
          <w:rStyle w:val="Funotenzeichen"/>
          <w:highlight w:val="cyan"/>
        </w:rPr>
        <w:footnoteRef/>
      </w:r>
      <w:r w:rsidRPr="00F97C88">
        <w:rPr>
          <w:highlight w:val="cyan"/>
        </w:rPr>
        <w:t xml:space="preserve"> </w:t>
      </w:r>
      <w:r w:rsidRPr="00F97C88">
        <w:rPr>
          <w:highlight w:val="cyan"/>
        </w:rPr>
        <w:tab/>
        <w:t>Das 2019 vom Parlament bewilligte Paket Ausbauschritt 2035 hat zum Ziel, die Engpässe im Eisenbahnnetz zu beheben (u. a. Verdichtung des Fern- und S-Bahn-Verkehrs).</w:t>
      </w:r>
    </w:p>
  </w:footnote>
  <w:footnote w:id="3">
    <w:p w14:paraId="609D17DA" w14:textId="24BB086A" w:rsidR="003668EB" w:rsidRPr="003668EB" w:rsidRDefault="003668EB" w:rsidP="003668EB">
      <w:pPr>
        <w:pStyle w:val="Funotentext"/>
        <w:rPr>
          <w:lang w:val="fr-CH"/>
        </w:rPr>
      </w:pPr>
      <w:r w:rsidRPr="00F97C88">
        <w:rPr>
          <w:rStyle w:val="Funotenzeichen"/>
          <w:highlight w:val="cyan"/>
        </w:rPr>
        <w:footnoteRef/>
      </w:r>
      <w:r w:rsidRPr="00F97C88">
        <w:rPr>
          <w:highlight w:val="cyan"/>
          <w:lang w:val="fr-CH"/>
        </w:rPr>
        <w:t xml:space="preserve"> </w:t>
      </w:r>
      <w:r w:rsidRPr="00F97C88">
        <w:rPr>
          <w:highlight w:val="cyan"/>
          <w:lang w:val="fr-CH"/>
        </w:rPr>
        <w:tab/>
        <w:t xml:space="preserve">Approuvé par le Parlement en 2019, </w:t>
      </w:r>
      <w:r w:rsidR="00F038EA" w:rsidRPr="00F97C88">
        <w:rPr>
          <w:highlight w:val="cyan"/>
          <w:lang w:val="fr-CH"/>
        </w:rPr>
        <w:t>l</w:t>
      </w:r>
      <w:r w:rsidR="006D401D" w:rsidRPr="00F97C88">
        <w:rPr>
          <w:highlight w:val="cyan"/>
          <w:lang w:val="fr-CH"/>
        </w:rPr>
        <w:t>’</w:t>
      </w:r>
      <w:r w:rsidRPr="00F97C88">
        <w:rPr>
          <w:highlight w:val="cyan"/>
          <w:lang w:val="fr-CH"/>
        </w:rPr>
        <w:t>étape d</w:t>
      </w:r>
      <w:r w:rsidR="006D401D" w:rsidRPr="00F97C88">
        <w:rPr>
          <w:highlight w:val="cyan"/>
          <w:lang w:val="fr-CH"/>
        </w:rPr>
        <w:t>’</w:t>
      </w:r>
      <w:r w:rsidRPr="00F97C88">
        <w:rPr>
          <w:highlight w:val="cyan"/>
          <w:lang w:val="fr-CH"/>
        </w:rPr>
        <w:t>aménagement 2035 a pour objectif d</w:t>
      </w:r>
      <w:r w:rsidR="003214EC" w:rsidRPr="00F97C88">
        <w:rPr>
          <w:highlight w:val="cyan"/>
          <w:lang w:val="fr-CH"/>
        </w:rPr>
        <w:t>’</w:t>
      </w:r>
      <w:r w:rsidRPr="00F97C88">
        <w:rPr>
          <w:highlight w:val="cyan"/>
          <w:lang w:val="fr-CH"/>
        </w:rPr>
        <w:t>éliminer les goulets d</w:t>
      </w:r>
      <w:r w:rsidR="003214EC" w:rsidRPr="00F97C88">
        <w:rPr>
          <w:highlight w:val="cyan"/>
          <w:lang w:val="fr-CH"/>
        </w:rPr>
        <w:t>’</w:t>
      </w:r>
      <w:r w:rsidRPr="00F97C88">
        <w:rPr>
          <w:highlight w:val="cyan"/>
          <w:lang w:val="fr-CH"/>
        </w:rPr>
        <w:t>étranglement sur le réseau ferroviaire (notamment en étoffant l</w:t>
      </w:r>
      <w:r w:rsidR="003214EC" w:rsidRPr="00F97C88">
        <w:rPr>
          <w:highlight w:val="cyan"/>
          <w:lang w:val="fr-CH"/>
        </w:rPr>
        <w:t>’</w:t>
      </w:r>
      <w:r w:rsidRPr="00F97C88">
        <w:rPr>
          <w:highlight w:val="cyan"/>
          <w:lang w:val="fr-CH"/>
        </w:rPr>
        <w:t xml:space="preserve">offre </w:t>
      </w:r>
      <w:r w:rsidR="0043000C" w:rsidRPr="00F97C88">
        <w:rPr>
          <w:highlight w:val="cyan"/>
          <w:lang w:val="fr-CH"/>
        </w:rPr>
        <w:t>du</w:t>
      </w:r>
      <w:r w:rsidRPr="00F97C88">
        <w:rPr>
          <w:highlight w:val="cyan"/>
          <w:lang w:val="fr-CH"/>
        </w:rPr>
        <w:t xml:space="preserve"> trafic grandes lignes </w:t>
      </w:r>
      <w:r w:rsidR="0043000C" w:rsidRPr="00F97C88">
        <w:rPr>
          <w:highlight w:val="cyan"/>
          <w:lang w:val="fr-CH"/>
        </w:rPr>
        <w:t>et</w:t>
      </w:r>
      <w:r w:rsidRPr="00F97C88">
        <w:rPr>
          <w:highlight w:val="cyan"/>
          <w:lang w:val="fr-CH"/>
        </w:rPr>
        <w:t xml:space="preserve"> le réseau express régional).</w:t>
      </w:r>
    </w:p>
  </w:footnote>
  <w:footnote w:id="4">
    <w:p w14:paraId="4E164248" w14:textId="77777777" w:rsidR="003668EB" w:rsidRPr="003668EB" w:rsidRDefault="003668EB" w:rsidP="003668EB">
      <w:pPr>
        <w:pStyle w:val="Funotentext"/>
        <w:rPr>
          <w:lang w:val="it-CH"/>
        </w:rPr>
      </w:pPr>
      <w:r w:rsidRPr="00F97C88">
        <w:rPr>
          <w:rStyle w:val="Funotenzeichen"/>
          <w:highlight w:val="cyan"/>
        </w:rPr>
        <w:footnoteRef/>
      </w:r>
      <w:r w:rsidRPr="00F97C88">
        <w:rPr>
          <w:highlight w:val="cyan"/>
          <w:lang w:val="it-CH"/>
        </w:rPr>
        <w:t xml:space="preserve"> </w:t>
      </w:r>
      <w:r w:rsidRPr="00F97C88">
        <w:rPr>
          <w:highlight w:val="cyan"/>
          <w:lang w:val="it-CH"/>
        </w:rPr>
        <w:tab/>
        <w:t>Il programma Fase di ampliamento 2035, approvato dal Parlamento nel 2019, mira a prevenire i problemi di capacità della rete ferroviaria (tra cui aumento del traffico a lunga e breve distanza).</w:t>
      </w:r>
    </w:p>
  </w:footnote>
  <w:footnote w:id="5">
    <w:p w14:paraId="5C25DA92" w14:textId="77777777" w:rsidR="003668EB" w:rsidRDefault="003668EB" w:rsidP="003668EB">
      <w:pPr>
        <w:pStyle w:val="Funotentext"/>
        <w:rPr>
          <w:lang w:val="en-GB"/>
        </w:rPr>
      </w:pPr>
      <w:r w:rsidRPr="00F97C88">
        <w:rPr>
          <w:rStyle w:val="Funotenzeichen"/>
          <w:highlight w:val="cyan"/>
        </w:rPr>
        <w:footnoteRef/>
      </w:r>
      <w:r w:rsidRPr="00F97C88">
        <w:rPr>
          <w:highlight w:val="cyan"/>
          <w:lang w:val="en-US"/>
        </w:rPr>
        <w:tab/>
        <w:t>The package for the 2035 expansion phase, which was approved by Parliament in 2019, is aimed at relieving bottlenecks in the rail network (including by increasing long-distance and local traffic).</w:t>
      </w:r>
    </w:p>
  </w:footnote>
  <w:footnote w:id="6">
    <w:p w14:paraId="38B3485D" w14:textId="0264F256" w:rsidR="006E040E" w:rsidRPr="00C4703F" w:rsidRDefault="006E040E" w:rsidP="00605F01">
      <w:pPr>
        <w:pStyle w:val="Funotentext"/>
        <w:rPr>
          <w:color w:val="auto"/>
        </w:rPr>
      </w:pPr>
      <w:r w:rsidRPr="00F97C88">
        <w:rPr>
          <w:rStyle w:val="Funotenzeichen"/>
          <w:highlight w:val="yellow"/>
        </w:rPr>
        <w:t>2</w:t>
      </w:r>
      <w:r w:rsidRPr="00F97C88">
        <w:rPr>
          <w:color w:val="auto"/>
          <w:highlight w:val="yellow"/>
        </w:rPr>
        <w:t xml:space="preserve"> </w:t>
      </w:r>
      <w:r w:rsidRPr="00F97C88">
        <w:rPr>
          <w:color w:val="auto"/>
          <w:highlight w:val="yellow"/>
        </w:rPr>
        <w:tab/>
      </w:r>
      <w:hyperlink r:id="rId1" w:history="1">
        <w:r w:rsidRPr="00F97C88">
          <w:rPr>
            <w:color w:val="auto"/>
            <w:sz w:val="20"/>
            <w:highlight w:val="yellow"/>
            <w:u w:val="single"/>
          </w:rPr>
          <w:t>Bundesamt für Verkehr BAV Die Rolle des BAV als Aufsichtsbehörde (admin.ch)</w:t>
        </w:r>
      </w:hyperlink>
      <w:r w:rsidRPr="00F97C88">
        <w:rPr>
          <w:color w:val="auto"/>
          <w:sz w:val="20"/>
          <w:highlight w:val="yellow"/>
        </w:rPr>
        <w:t>, abgerufen am 9.12.2022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FCE0F" w14:textId="36AE6A93" w:rsidR="00BA5F04" w:rsidRPr="00C44A94" w:rsidRDefault="00BA5F04" w:rsidP="00695285">
    <w:pPr>
      <w:pStyle w:val="TextEFK"/>
      <w:jc w:val="left"/>
    </w:pPr>
    <w:r w:rsidRPr="000405A9">
      <w:rPr>
        <w:noProof/>
        <w:lang w:eastAsia="de-CH"/>
      </w:rPr>
      <w:drawing>
        <wp:anchor distT="0" distB="0" distL="114300" distR="114300" simplePos="0" relativeHeight="251663360" behindDoc="1" locked="0" layoutInCell="1" allowOverlap="1" wp14:anchorId="4E70368C" wp14:editId="41E9715A">
          <wp:simplePos x="0" y="0"/>
          <wp:positionH relativeFrom="outsideMargin">
            <wp:posOffset>1080135</wp:posOffset>
          </wp:positionH>
          <wp:positionV relativeFrom="page">
            <wp:posOffset>360045</wp:posOffset>
          </wp:positionV>
          <wp:extent cx="417600" cy="388800"/>
          <wp:effectExtent l="0" t="0" r="1905" b="0"/>
          <wp:wrapTight wrapText="bothSides">
            <wp:wrapPolygon edited="0">
              <wp:start x="0" y="0"/>
              <wp:lineTo x="0" y="20118"/>
              <wp:lineTo x="20712" y="20118"/>
              <wp:lineTo x="20712" y="0"/>
              <wp:lineTo x="0" y="0"/>
            </wp:wrapPolygon>
          </wp:wrapTight>
          <wp:docPr id="8" name="Bild 4" descr="L:\Support\Betrieb\Vorlagen_Logo\Logos\2010\091209_folge.brief.be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Support\Betrieb\Vorlagen_Logo\Logos\2010\091209_folge.brief.ber.tif"/>
                  <pic:cNvPicPr>
                    <a:picLocks noChangeAspect="1" noChangeArrowheads="1"/>
                  </pic:cNvPicPr>
                </pic:nvPicPr>
                <pic:blipFill>
                  <a:blip r:embed="rId1" cstate="print"/>
                  <a:srcRect/>
                  <a:stretch>
                    <a:fillRect/>
                  </a:stretch>
                </pic:blipFill>
                <pic:spPr bwMode="auto">
                  <a:xfrm>
                    <a:off x="0" y="0"/>
                    <a:ext cx="417600" cy="3888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color w:val="C00000"/>
        <w:sz w:val="28"/>
        <w:szCs w:val="28"/>
      </w:rPr>
      <w:t>CONFIDENTIEL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C38EA" w14:textId="5C3B5B86" w:rsidR="00BA5F04" w:rsidRPr="00CF5BC6" w:rsidRDefault="00BA5F04" w:rsidP="00C44A94">
    <w:pPr>
      <w:pStyle w:val="TextEFK"/>
      <w:rPr>
        <w:color w:val="FFFFFF" w:themeColor="background1"/>
      </w:rPr>
    </w:pPr>
    <w:r w:rsidRPr="00CF5BC6">
      <w:rPr>
        <w:color w:val="FFFFFF" w:themeColor="background1"/>
      </w:rPr>
      <w:t xml:space="preserve">EFK-Bericht Nr. </w:t>
    </w:r>
    <w:sdt>
      <w:sdtPr>
        <w:rPr>
          <w:color w:val="FFFFFF" w:themeColor="background1"/>
        </w:rPr>
        <w:alias w:val="Berichtsnummer"/>
        <w:tag w:val="BNUM"/>
        <w:id w:val="-700623921"/>
        <w:placeholder>
          <w:docPart w:val="D5BF495A211D4BE79D6DAC7607C1679C"/>
        </w:placeholder>
        <w:showingPlcHdr/>
      </w:sdtPr>
      <w:sdtEndPr/>
      <w:sdtContent>
        <w:r w:rsidRPr="00CF5BC6">
          <w:rPr>
            <w:color w:val="FFFFFF" w:themeColor="background1"/>
          </w:rPr>
          <w:t>Registriernummer einzugeben</w:t>
        </w:r>
      </w:sdtContent>
    </w:sdt>
    <w:r w:rsidRPr="00CF5BC6">
      <w:rPr>
        <w:color w:val="FFFFFF" w:themeColor="background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54F15" w14:textId="39F8A898" w:rsidR="00BA5F04" w:rsidRPr="00F44E5E" w:rsidRDefault="00EA3C3C" w:rsidP="00695285">
    <w:pPr>
      <w:pStyle w:val="TextEFK"/>
      <w:jc w:val="left"/>
      <w:rPr>
        <w:sz w:val="32"/>
        <w:szCs w:val="32"/>
      </w:rPr>
    </w:pPr>
    <w:r>
      <w:rPr>
        <w:noProof/>
        <w:lang w:eastAsia="de-CH"/>
      </w:rPr>
      <w:drawing>
        <wp:anchor distT="0" distB="0" distL="114300" distR="114300" simplePos="0" relativeHeight="251658240" behindDoc="0" locked="0" layoutInCell="1" allowOverlap="1" wp14:anchorId="33AE5107" wp14:editId="339DF855">
          <wp:simplePos x="0" y="0"/>
          <wp:positionH relativeFrom="page">
            <wp:posOffset>3401695</wp:posOffset>
          </wp:positionH>
          <wp:positionV relativeFrom="page">
            <wp:posOffset>3214370</wp:posOffset>
          </wp:positionV>
          <wp:extent cx="2872740" cy="878205"/>
          <wp:effectExtent l="0" t="0" r="381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1217.cdf_logo.ol.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72740" cy="878205"/>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777A0" w14:textId="7BA7A3D0" w:rsidR="00D64324" w:rsidRDefault="00D64324">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42BFF" w14:textId="69445713" w:rsidR="00D64324" w:rsidRDefault="00D64324">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5512E" w14:textId="6C330083" w:rsidR="00BA5F04" w:rsidRPr="00D67262" w:rsidRDefault="00BA5F04" w:rsidP="00C44A94">
    <w:pPr>
      <w:pStyle w:val="TextEFK"/>
    </w:pPr>
    <w:r>
      <w:rPr>
        <w:color w:val="C00000"/>
        <w:sz w:val="28"/>
        <w:szCs w:val="28"/>
      </w:rPr>
      <w:t>CONFIDENTIEL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196B"/>
    <w:multiLevelType w:val="multilevel"/>
    <w:tmpl w:val="44E45B40"/>
    <w:name w:val="Aufzählungsstrich32"/>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gt;"/>
      <w:lvlJc w:val="left"/>
      <w:pPr>
        <w:ind w:left="2149" w:hanging="360"/>
      </w:pPr>
      <w:rPr>
        <w:rFonts w:ascii="Courier New" w:hAnsi="Courier New" w:hint="default"/>
        <w:color w:val="FF973C" w:themeColor="accent2" w:themeShade="BF"/>
        <w:sz w:val="20"/>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 w15:restartNumberingAfterBreak="0">
    <w:nsid w:val="03C12D2C"/>
    <w:multiLevelType w:val="hybridMultilevel"/>
    <w:tmpl w:val="FFBEB054"/>
    <w:lvl w:ilvl="0" w:tplc="F72AC59A">
      <w:start w:val="1"/>
      <w:numFmt w:val="decimal"/>
      <w:pStyle w:val="BeurteilungUndEmpfehlungNummerierungEFK"/>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2" w15:restartNumberingAfterBreak="0">
    <w:nsid w:val="06AE6647"/>
    <w:multiLevelType w:val="multilevel"/>
    <w:tmpl w:val="5A40DE8A"/>
    <w:name w:val="Aufzählungsstrich"/>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827779F"/>
    <w:multiLevelType w:val="hybridMultilevel"/>
    <w:tmpl w:val="9B663A6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 w15:restartNumberingAfterBreak="0">
    <w:nsid w:val="1B5C5FB3"/>
    <w:multiLevelType w:val="multilevel"/>
    <w:tmpl w:val="1E480F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801126"/>
    <w:multiLevelType w:val="hybridMultilevel"/>
    <w:tmpl w:val="58342304"/>
    <w:lvl w:ilvl="0" w:tplc="F544CC48">
      <w:start w:val="1"/>
      <w:numFmt w:val="bullet"/>
      <w:pStyle w:val="TextAufzhlungEFK"/>
      <w:lvlText w:val=""/>
      <w:lvlJc w:val="left"/>
      <w:pPr>
        <w:ind w:left="1069" w:hanging="360"/>
      </w:pPr>
      <w:rPr>
        <w:rFonts w:ascii="Symbol" w:hAnsi="Symbo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6" w15:restartNumberingAfterBreak="0">
    <w:nsid w:val="211268FA"/>
    <w:multiLevelType w:val="hybridMultilevel"/>
    <w:tmpl w:val="727A17D4"/>
    <w:lvl w:ilvl="0" w:tplc="8D9E6B1C">
      <w:numFmt w:val="bullet"/>
      <w:pStyle w:val="StellungnahmeAufzhlungEFK"/>
      <w:lvlText w:val=""/>
      <w:lvlJc w:val="left"/>
      <w:pPr>
        <w:ind w:left="1069" w:hanging="360"/>
      </w:pPr>
      <w:rPr>
        <w:rFonts w:ascii="Symbol" w:eastAsiaTheme="minorHAnsi" w:hAnsi="Symbol" w:cs="Aria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7" w15:restartNumberingAfterBreak="0">
    <w:nsid w:val="24965887"/>
    <w:multiLevelType w:val="hybridMultilevel"/>
    <w:tmpl w:val="D28E378E"/>
    <w:lvl w:ilvl="0" w:tplc="C5666554">
      <w:numFmt w:val="bullet"/>
      <w:pStyle w:val="BeurteilungUndEmpfehlungAufzhlungEFK"/>
      <w:lvlText w:val=""/>
      <w:lvlJc w:val="left"/>
      <w:pPr>
        <w:ind w:left="1069" w:hanging="360"/>
      </w:pPr>
      <w:rPr>
        <w:rFonts w:ascii="Symbol" w:eastAsiaTheme="minorHAnsi" w:hAnsi="Symbol" w:cs="Aria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8" w15:restartNumberingAfterBreak="0">
    <w:nsid w:val="2C8F20D3"/>
    <w:multiLevelType w:val="hybridMultilevel"/>
    <w:tmpl w:val="C904338E"/>
    <w:lvl w:ilvl="0" w:tplc="4866E940">
      <w:start w:val="1"/>
      <w:numFmt w:val="decimal"/>
      <w:pStyle w:val="StellungnahmeNummerierungEFK"/>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9" w15:restartNumberingAfterBreak="0">
    <w:nsid w:val="33B44E7E"/>
    <w:multiLevelType w:val="hybridMultilevel"/>
    <w:tmpl w:val="8062A1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3A7D0C02"/>
    <w:multiLevelType w:val="hybridMultilevel"/>
    <w:tmpl w:val="D57696BC"/>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CEA19B3"/>
    <w:multiLevelType w:val="hybridMultilevel"/>
    <w:tmpl w:val="22D2177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2" w15:restartNumberingAfterBreak="0">
    <w:nsid w:val="3DEF3EEF"/>
    <w:multiLevelType w:val="hybridMultilevel"/>
    <w:tmpl w:val="465E0544"/>
    <w:lvl w:ilvl="0" w:tplc="08070001">
      <w:start w:val="1"/>
      <w:numFmt w:val="bullet"/>
      <w:lvlText w:val=""/>
      <w:lvlJc w:val="left"/>
      <w:pPr>
        <w:ind w:left="1069" w:hanging="360"/>
      </w:pPr>
      <w:rPr>
        <w:rFonts w:ascii="Symbol" w:hAnsi="Symbol" w:hint="default"/>
      </w:rPr>
    </w:lvl>
    <w:lvl w:ilvl="1" w:tplc="08070003" w:tentative="1">
      <w:start w:val="1"/>
      <w:numFmt w:val="bullet"/>
      <w:lvlText w:val="o"/>
      <w:lvlJc w:val="left"/>
      <w:pPr>
        <w:ind w:left="1789" w:hanging="360"/>
      </w:pPr>
      <w:rPr>
        <w:rFonts w:ascii="Courier New" w:hAnsi="Courier New" w:cs="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13" w15:restartNumberingAfterBreak="0">
    <w:nsid w:val="3E9102B7"/>
    <w:multiLevelType w:val="hybridMultilevel"/>
    <w:tmpl w:val="D0223688"/>
    <w:lvl w:ilvl="0" w:tplc="7D20A4B0">
      <w:start w:val="1"/>
      <w:numFmt w:val="decimal"/>
      <w:pStyle w:val="TextNummerierungEFK"/>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14" w15:restartNumberingAfterBreak="0">
    <w:nsid w:val="3FB3066E"/>
    <w:multiLevelType w:val="hybridMultilevel"/>
    <w:tmpl w:val="750E1F0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5" w15:restartNumberingAfterBreak="0">
    <w:nsid w:val="44814D1B"/>
    <w:multiLevelType w:val="multilevel"/>
    <w:tmpl w:val="7E4E10F8"/>
    <w:lvl w:ilvl="0">
      <w:start w:val="1"/>
      <w:numFmt w:val="decimal"/>
      <w:pStyle w:val="berschrift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62C5027"/>
    <w:multiLevelType w:val="hybridMultilevel"/>
    <w:tmpl w:val="A07AEF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7497079"/>
    <w:multiLevelType w:val="hybridMultilevel"/>
    <w:tmpl w:val="5A70FB66"/>
    <w:lvl w:ilvl="0" w:tplc="208E5040">
      <w:start w:val="1"/>
      <w:numFmt w:val="bullet"/>
      <w:pStyle w:val="Aufzhlungszeichen"/>
      <w:lvlText w:val=""/>
      <w:lvlJc w:val="left"/>
      <w:pPr>
        <w:tabs>
          <w:tab w:val="num" w:pos="360"/>
        </w:tabs>
        <w:ind w:left="284" w:hanging="284"/>
      </w:pPr>
      <w:rPr>
        <w:rFonts w:ascii="Wingdings" w:hAnsi="Wingdings" w:hint="default"/>
        <w:sz w:val="30"/>
        <w:szCs w:val="30"/>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8A63B7D"/>
    <w:multiLevelType w:val="hybridMultilevel"/>
    <w:tmpl w:val="C02CFE88"/>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9" w15:restartNumberingAfterBreak="0">
    <w:nsid w:val="4DD52BAA"/>
    <w:multiLevelType w:val="multilevel"/>
    <w:tmpl w:val="EEDE5658"/>
    <w:name w:val="Aufzählungsstrich2"/>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
      <w:lvlJc w:val="left"/>
      <w:pPr>
        <w:ind w:left="1440" w:hanging="360"/>
      </w:pPr>
      <w:rPr>
        <w:rFonts w:ascii="Courier New" w:hAnsi="Courier New" w:hint="default"/>
        <w:b/>
        <w:i w:val="0"/>
        <w:color w:val="ACA168" w:themeColor="accent3" w:themeTint="80"/>
        <w:sz w:val="2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502B431D"/>
    <w:multiLevelType w:val="hybridMultilevel"/>
    <w:tmpl w:val="0834361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1" w15:restartNumberingAfterBreak="0">
    <w:nsid w:val="51B1405D"/>
    <w:multiLevelType w:val="hybridMultilevel"/>
    <w:tmpl w:val="E256B74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2" w15:restartNumberingAfterBreak="0">
    <w:nsid w:val="531B7503"/>
    <w:multiLevelType w:val="multilevel"/>
    <w:tmpl w:val="886E89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561B0191"/>
    <w:multiLevelType w:val="hybridMultilevel"/>
    <w:tmpl w:val="F9A0F418"/>
    <w:lvl w:ilvl="0" w:tplc="8112F900">
      <w:start w:val="55"/>
      <w:numFmt w:val="bullet"/>
      <w:lvlText w:val="-"/>
      <w:lvlJc w:val="left"/>
      <w:pPr>
        <w:ind w:left="1069" w:hanging="360"/>
      </w:pPr>
      <w:rPr>
        <w:rFonts w:ascii="Calibri" w:eastAsiaTheme="minorHAnsi" w:hAnsi="Calibri" w:cs="Calibri" w:hint="default"/>
      </w:rPr>
    </w:lvl>
    <w:lvl w:ilvl="1" w:tplc="08070003" w:tentative="1">
      <w:start w:val="1"/>
      <w:numFmt w:val="bullet"/>
      <w:lvlText w:val="o"/>
      <w:lvlJc w:val="left"/>
      <w:pPr>
        <w:ind w:left="1789" w:hanging="360"/>
      </w:pPr>
      <w:rPr>
        <w:rFonts w:ascii="Courier New" w:hAnsi="Courier New" w:cs="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24" w15:restartNumberingAfterBreak="0">
    <w:nsid w:val="58CD6A3A"/>
    <w:multiLevelType w:val="hybridMultilevel"/>
    <w:tmpl w:val="0C86BB04"/>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5" w15:restartNumberingAfterBreak="0">
    <w:nsid w:val="67C427F6"/>
    <w:multiLevelType w:val="multilevel"/>
    <w:tmpl w:val="8D22E2B8"/>
    <w:lvl w:ilvl="0">
      <w:start w:val="1"/>
      <w:numFmt w:val="decimal"/>
      <w:pStyle w:val="Titel1NoEFK"/>
      <w:lvlText w:val="%1"/>
      <w:lvlJc w:val="left"/>
      <w:pPr>
        <w:ind w:left="2770" w:hanging="360"/>
      </w:pPr>
      <w:rPr>
        <w:rFonts w:hint="default"/>
      </w:rPr>
    </w:lvl>
    <w:lvl w:ilvl="1">
      <w:start w:val="1"/>
      <w:numFmt w:val="decimal"/>
      <w:pStyle w:val="Titel2NoEFK"/>
      <w:isLgl/>
      <w:lvlText w:val="%1.%2"/>
      <w:lvlJc w:val="right"/>
      <w:pPr>
        <w:ind w:left="352" w:hanging="64"/>
      </w:pPr>
      <w:rPr>
        <w:rFonts w:hint="default"/>
      </w:rPr>
    </w:lvl>
    <w:lvl w:ilvl="2">
      <w:start w:val="1"/>
      <w:numFmt w:val="decimal"/>
      <w:isLgl/>
      <w:lvlText w:val="%1.%2.%3"/>
      <w:lvlJc w:val="left"/>
      <w:pPr>
        <w:ind w:left="352" w:hanging="352"/>
      </w:pPr>
      <w:rPr>
        <w:rFonts w:hint="default"/>
      </w:rPr>
    </w:lvl>
    <w:lvl w:ilvl="3">
      <w:start w:val="1"/>
      <w:numFmt w:val="decimal"/>
      <w:isLgl/>
      <w:lvlText w:val="%1.%2.%3.%4"/>
      <w:lvlJc w:val="left"/>
      <w:pPr>
        <w:ind w:left="352" w:hanging="352"/>
      </w:pPr>
      <w:rPr>
        <w:rFonts w:hint="default"/>
      </w:rPr>
    </w:lvl>
    <w:lvl w:ilvl="4">
      <w:start w:val="1"/>
      <w:numFmt w:val="decimal"/>
      <w:isLgl/>
      <w:lvlText w:val="%1.%2.%3.%4.%5"/>
      <w:lvlJc w:val="left"/>
      <w:pPr>
        <w:ind w:left="352" w:hanging="352"/>
      </w:pPr>
      <w:rPr>
        <w:rFonts w:hint="default"/>
      </w:rPr>
    </w:lvl>
    <w:lvl w:ilvl="5">
      <w:start w:val="1"/>
      <w:numFmt w:val="decimal"/>
      <w:isLgl/>
      <w:lvlText w:val="%1.%2.%3.%4.%5.%6"/>
      <w:lvlJc w:val="left"/>
      <w:pPr>
        <w:ind w:left="352" w:hanging="352"/>
      </w:pPr>
      <w:rPr>
        <w:rFonts w:hint="default"/>
      </w:rPr>
    </w:lvl>
    <w:lvl w:ilvl="6">
      <w:start w:val="1"/>
      <w:numFmt w:val="decimal"/>
      <w:isLgl/>
      <w:lvlText w:val="%1.%2.%3.%4.%5.%6.%7"/>
      <w:lvlJc w:val="left"/>
      <w:pPr>
        <w:ind w:left="352" w:hanging="352"/>
      </w:pPr>
      <w:rPr>
        <w:rFonts w:hint="default"/>
      </w:rPr>
    </w:lvl>
    <w:lvl w:ilvl="7">
      <w:start w:val="1"/>
      <w:numFmt w:val="decimal"/>
      <w:isLgl/>
      <w:lvlText w:val="%1.%2.%3.%4.%5.%6.%7.%8"/>
      <w:lvlJc w:val="left"/>
      <w:pPr>
        <w:ind w:left="352" w:hanging="352"/>
      </w:pPr>
      <w:rPr>
        <w:rFonts w:hint="default"/>
      </w:rPr>
    </w:lvl>
    <w:lvl w:ilvl="8">
      <w:start w:val="1"/>
      <w:numFmt w:val="decimal"/>
      <w:isLgl/>
      <w:lvlText w:val="%1.%2.%3.%4.%5.%6.%7.%8.%9"/>
      <w:lvlJc w:val="left"/>
      <w:pPr>
        <w:ind w:left="352" w:hanging="352"/>
      </w:pPr>
      <w:rPr>
        <w:rFonts w:hint="default"/>
      </w:rPr>
    </w:lvl>
  </w:abstractNum>
  <w:abstractNum w:abstractNumId="26" w15:restartNumberingAfterBreak="0">
    <w:nsid w:val="67E62911"/>
    <w:multiLevelType w:val="hybridMultilevel"/>
    <w:tmpl w:val="450E7804"/>
    <w:lvl w:ilvl="0" w:tplc="08070005">
      <w:start w:val="1"/>
      <w:numFmt w:val="bullet"/>
      <w:lvlText w:val=""/>
      <w:lvlJc w:val="left"/>
      <w:pPr>
        <w:ind w:left="1069" w:hanging="360"/>
      </w:pPr>
      <w:rPr>
        <w:rFonts w:ascii="Wingdings" w:hAnsi="Wingdings" w:hint="default"/>
      </w:rPr>
    </w:lvl>
    <w:lvl w:ilvl="1" w:tplc="08070003" w:tentative="1">
      <w:start w:val="1"/>
      <w:numFmt w:val="bullet"/>
      <w:lvlText w:val="o"/>
      <w:lvlJc w:val="left"/>
      <w:pPr>
        <w:ind w:left="1789" w:hanging="360"/>
      </w:pPr>
      <w:rPr>
        <w:rFonts w:ascii="Courier New" w:hAnsi="Courier New" w:cs="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27" w15:restartNumberingAfterBreak="0">
    <w:nsid w:val="6EAD29D1"/>
    <w:multiLevelType w:val="hybridMultilevel"/>
    <w:tmpl w:val="EC400F5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8" w15:restartNumberingAfterBreak="0">
    <w:nsid w:val="709D0FD6"/>
    <w:multiLevelType w:val="hybridMultilevel"/>
    <w:tmpl w:val="7C0442BC"/>
    <w:lvl w:ilvl="0" w:tplc="08070001">
      <w:start w:val="1"/>
      <w:numFmt w:val="bullet"/>
      <w:lvlText w:val=""/>
      <w:lvlJc w:val="left"/>
      <w:pPr>
        <w:ind w:left="1069" w:hanging="360"/>
      </w:pPr>
      <w:rPr>
        <w:rFonts w:ascii="Symbol" w:hAnsi="Symbol" w:hint="default"/>
      </w:rPr>
    </w:lvl>
    <w:lvl w:ilvl="1" w:tplc="08070003" w:tentative="1">
      <w:start w:val="1"/>
      <w:numFmt w:val="bullet"/>
      <w:lvlText w:val="o"/>
      <w:lvlJc w:val="left"/>
      <w:pPr>
        <w:ind w:left="1789" w:hanging="360"/>
      </w:pPr>
      <w:rPr>
        <w:rFonts w:ascii="Courier New" w:hAnsi="Courier New" w:cs="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29" w15:restartNumberingAfterBreak="0">
    <w:nsid w:val="72A91B93"/>
    <w:multiLevelType w:val="multilevel"/>
    <w:tmpl w:val="4992D088"/>
    <w:name w:val="Aufzählungsstrich3"/>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79383376"/>
    <w:multiLevelType w:val="hybridMultilevel"/>
    <w:tmpl w:val="F0545242"/>
    <w:lvl w:ilvl="0" w:tplc="08070001">
      <w:start w:val="1"/>
      <w:numFmt w:val="bullet"/>
      <w:lvlText w:val=""/>
      <w:lvlJc w:val="left"/>
      <w:pPr>
        <w:ind w:left="1069" w:hanging="360"/>
      </w:pPr>
      <w:rPr>
        <w:rFonts w:ascii="Symbol" w:hAnsi="Symbol" w:hint="default"/>
      </w:rPr>
    </w:lvl>
    <w:lvl w:ilvl="1" w:tplc="08070003" w:tentative="1">
      <w:start w:val="1"/>
      <w:numFmt w:val="bullet"/>
      <w:lvlText w:val="o"/>
      <w:lvlJc w:val="left"/>
      <w:pPr>
        <w:ind w:left="1789" w:hanging="360"/>
      </w:pPr>
      <w:rPr>
        <w:rFonts w:ascii="Courier New" w:hAnsi="Courier New" w:cs="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num w:numId="1">
    <w:abstractNumId w:val="15"/>
  </w:num>
  <w:num w:numId="2">
    <w:abstractNumId w:val="17"/>
  </w:num>
  <w:num w:numId="3">
    <w:abstractNumId w:val="25"/>
  </w:num>
  <w:num w:numId="4">
    <w:abstractNumId w:val="13"/>
  </w:num>
  <w:num w:numId="5">
    <w:abstractNumId w:val="5"/>
  </w:num>
  <w:num w:numId="6">
    <w:abstractNumId w:val="8"/>
  </w:num>
  <w:num w:numId="7">
    <w:abstractNumId w:val="6"/>
  </w:num>
  <w:num w:numId="8">
    <w:abstractNumId w:val="7"/>
  </w:num>
  <w:num w:numId="9">
    <w:abstractNumId w:val="1"/>
  </w:num>
  <w:num w:numId="10">
    <w:abstractNumId w:val="10"/>
  </w:num>
  <w:num w:numId="11">
    <w:abstractNumId w:val="30"/>
  </w:num>
  <w:num w:numId="12">
    <w:abstractNumId w:val="18"/>
  </w:num>
  <w:num w:numId="13">
    <w:abstractNumId w:val="23"/>
  </w:num>
  <w:num w:numId="14">
    <w:abstractNumId w:val="28"/>
  </w:num>
  <w:num w:numId="15">
    <w:abstractNumId w:val="12"/>
  </w:num>
  <w:num w:numId="16">
    <w:abstractNumId w:val="24"/>
  </w:num>
  <w:num w:numId="17">
    <w:abstractNumId w:val="27"/>
  </w:num>
  <w:num w:numId="18">
    <w:abstractNumId w:val="20"/>
  </w:num>
  <w:num w:numId="19">
    <w:abstractNumId w:val="11"/>
  </w:num>
  <w:num w:numId="20">
    <w:abstractNumId w:val="3"/>
  </w:num>
  <w:num w:numId="21">
    <w:abstractNumId w:val="21"/>
  </w:num>
  <w:num w:numId="22">
    <w:abstractNumId w:val="14"/>
  </w:num>
  <w:num w:numId="23">
    <w:abstractNumId w:val="22"/>
  </w:num>
  <w:num w:numId="24">
    <w:abstractNumId w:val="9"/>
  </w:num>
  <w:num w:numId="25">
    <w:abstractNumId w:val="16"/>
  </w:num>
  <w:num w:numId="26">
    <w:abstractNumId w:val="4"/>
  </w:num>
  <w:num w:numId="27">
    <w:abstractNumId w:val="2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activeWritingStyle w:appName="MSWord" w:lang="it-IT" w:vendorID="64" w:dllVersion="6" w:nlCheck="1" w:checkStyle="0"/>
  <w:activeWritingStyle w:appName="MSWord" w:lang="fr-CH" w:vendorID="64" w:dllVersion="6" w:nlCheck="1" w:checkStyle="0"/>
  <w:activeWritingStyle w:appName="MSWord" w:lang="de-CH" w:vendorID="64" w:dllVersion="6" w:nlCheck="1" w:checkStyle="0"/>
  <w:activeWritingStyle w:appName="MSWord" w:lang="it-CH" w:vendorID="64" w:dllVersion="6" w:nlCheck="1" w:checkStyle="0"/>
  <w:activeWritingStyle w:appName="MSWord" w:lang="en-US" w:vendorID="64" w:dllVersion="6" w:nlCheck="1" w:checkStyle="1"/>
  <w:activeWritingStyle w:appName="MSWord" w:lang="de-DE" w:vendorID="64" w:dllVersion="6" w:nlCheck="1" w:checkStyle="1"/>
  <w:activeWritingStyle w:appName="MSWord" w:lang="fr-FR" w:vendorID="64" w:dllVersion="6" w:nlCheck="1" w:checkStyle="0"/>
  <w:activeWritingStyle w:appName="MSWord" w:lang="en-GB" w:vendorID="64" w:dllVersion="6" w:nlCheck="1" w:checkStyle="1"/>
  <w:activeWritingStyle w:appName="MSWord" w:lang="fr-CH" w:vendorID="64" w:dllVersion="4096" w:nlCheck="1" w:checkStyle="0"/>
  <w:activeWritingStyle w:appName="MSWord" w:lang="de-CH" w:vendorID="64" w:dllVersion="4096" w:nlCheck="1" w:checkStyle="0"/>
  <w:activeWritingStyle w:appName="MSWord" w:lang="it-CH" w:vendorID="64" w:dllVersion="4096" w:nlCheck="1" w:checkStyle="0"/>
  <w:activeWritingStyle w:appName="MSWord" w:lang="it-IT"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de-DE" w:vendorID="64" w:dllVersion="4096" w:nlCheck="1" w:checkStyle="0"/>
  <w:proofState w:spelling="clean" w:grammar="clean"/>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defaultTabStop w:val="709"/>
  <w:autoHyphenation/>
  <w:consecutiveHyphenLimit w:val="2"/>
  <w:hyphenationZone w:val="567"/>
  <w:characterSpacingControl w:val="doNotCompress"/>
  <w:hdrShapeDefaults>
    <o:shapedefaults v:ext="edit" spidmax="2457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2D8"/>
    <w:rsid w:val="00000F06"/>
    <w:rsid w:val="0000114D"/>
    <w:rsid w:val="00001546"/>
    <w:rsid w:val="00002C22"/>
    <w:rsid w:val="00004283"/>
    <w:rsid w:val="000045EC"/>
    <w:rsid w:val="00006622"/>
    <w:rsid w:val="0000716E"/>
    <w:rsid w:val="00007521"/>
    <w:rsid w:val="0001178B"/>
    <w:rsid w:val="00011C63"/>
    <w:rsid w:val="00013C3F"/>
    <w:rsid w:val="000149EC"/>
    <w:rsid w:val="00016B2E"/>
    <w:rsid w:val="00017C95"/>
    <w:rsid w:val="0002214F"/>
    <w:rsid w:val="00022842"/>
    <w:rsid w:val="0002293D"/>
    <w:rsid w:val="00023119"/>
    <w:rsid w:val="00023D12"/>
    <w:rsid w:val="00023E18"/>
    <w:rsid w:val="0002627D"/>
    <w:rsid w:val="000268F8"/>
    <w:rsid w:val="000277A7"/>
    <w:rsid w:val="00030C6C"/>
    <w:rsid w:val="00031A79"/>
    <w:rsid w:val="00032909"/>
    <w:rsid w:val="00040066"/>
    <w:rsid w:val="000413D1"/>
    <w:rsid w:val="00042AB7"/>
    <w:rsid w:val="00042C4B"/>
    <w:rsid w:val="00044408"/>
    <w:rsid w:val="0004611C"/>
    <w:rsid w:val="0004713D"/>
    <w:rsid w:val="00047523"/>
    <w:rsid w:val="000523CB"/>
    <w:rsid w:val="000527DD"/>
    <w:rsid w:val="0005289C"/>
    <w:rsid w:val="0005398F"/>
    <w:rsid w:val="00056F38"/>
    <w:rsid w:val="00062DFC"/>
    <w:rsid w:val="00064515"/>
    <w:rsid w:val="000660C2"/>
    <w:rsid w:val="0006767B"/>
    <w:rsid w:val="00072C52"/>
    <w:rsid w:val="000761F7"/>
    <w:rsid w:val="00077C67"/>
    <w:rsid w:val="0008067F"/>
    <w:rsid w:val="00083888"/>
    <w:rsid w:val="00083D1E"/>
    <w:rsid w:val="000840B2"/>
    <w:rsid w:val="0008483E"/>
    <w:rsid w:val="00084B35"/>
    <w:rsid w:val="00086341"/>
    <w:rsid w:val="00090C37"/>
    <w:rsid w:val="00091475"/>
    <w:rsid w:val="00091CF2"/>
    <w:rsid w:val="000951A8"/>
    <w:rsid w:val="00096490"/>
    <w:rsid w:val="000A17E4"/>
    <w:rsid w:val="000A1E6D"/>
    <w:rsid w:val="000A2541"/>
    <w:rsid w:val="000A286A"/>
    <w:rsid w:val="000A403B"/>
    <w:rsid w:val="000A451F"/>
    <w:rsid w:val="000A5521"/>
    <w:rsid w:val="000A57E3"/>
    <w:rsid w:val="000A7E1D"/>
    <w:rsid w:val="000B190C"/>
    <w:rsid w:val="000B1FFD"/>
    <w:rsid w:val="000B22C8"/>
    <w:rsid w:val="000B305E"/>
    <w:rsid w:val="000B419E"/>
    <w:rsid w:val="000B493D"/>
    <w:rsid w:val="000B5B95"/>
    <w:rsid w:val="000B6087"/>
    <w:rsid w:val="000C258B"/>
    <w:rsid w:val="000C4AF0"/>
    <w:rsid w:val="000C58A8"/>
    <w:rsid w:val="000C6791"/>
    <w:rsid w:val="000C67A3"/>
    <w:rsid w:val="000D2059"/>
    <w:rsid w:val="000D25F8"/>
    <w:rsid w:val="000D668B"/>
    <w:rsid w:val="000D7279"/>
    <w:rsid w:val="000D7353"/>
    <w:rsid w:val="000D74A1"/>
    <w:rsid w:val="000D7EA9"/>
    <w:rsid w:val="000E0C60"/>
    <w:rsid w:val="000E3D81"/>
    <w:rsid w:val="000E4714"/>
    <w:rsid w:val="000E74A4"/>
    <w:rsid w:val="000E784B"/>
    <w:rsid w:val="000F1041"/>
    <w:rsid w:val="000F31D1"/>
    <w:rsid w:val="000F3283"/>
    <w:rsid w:val="000F34BE"/>
    <w:rsid w:val="000F4D75"/>
    <w:rsid w:val="000F5570"/>
    <w:rsid w:val="000F732C"/>
    <w:rsid w:val="001022E5"/>
    <w:rsid w:val="001035AC"/>
    <w:rsid w:val="001077B1"/>
    <w:rsid w:val="00111397"/>
    <w:rsid w:val="0011494F"/>
    <w:rsid w:val="00114D06"/>
    <w:rsid w:val="001155F4"/>
    <w:rsid w:val="0012009A"/>
    <w:rsid w:val="00123DC5"/>
    <w:rsid w:val="00126A34"/>
    <w:rsid w:val="00127A1F"/>
    <w:rsid w:val="00134B8A"/>
    <w:rsid w:val="00141FCF"/>
    <w:rsid w:val="00143AB4"/>
    <w:rsid w:val="00143CCD"/>
    <w:rsid w:val="00144A11"/>
    <w:rsid w:val="00145B77"/>
    <w:rsid w:val="00147EBF"/>
    <w:rsid w:val="0015103A"/>
    <w:rsid w:val="00151097"/>
    <w:rsid w:val="0015211D"/>
    <w:rsid w:val="0015394D"/>
    <w:rsid w:val="001566A9"/>
    <w:rsid w:val="00157D4D"/>
    <w:rsid w:val="0016018F"/>
    <w:rsid w:val="001614C1"/>
    <w:rsid w:val="0016169B"/>
    <w:rsid w:val="00164C3D"/>
    <w:rsid w:val="00165D46"/>
    <w:rsid w:val="00166037"/>
    <w:rsid w:val="00166BF2"/>
    <w:rsid w:val="001716E5"/>
    <w:rsid w:val="00171BB2"/>
    <w:rsid w:val="00172B30"/>
    <w:rsid w:val="00173DA0"/>
    <w:rsid w:val="00175470"/>
    <w:rsid w:val="00177D52"/>
    <w:rsid w:val="00177E3C"/>
    <w:rsid w:val="00181E85"/>
    <w:rsid w:val="0018327D"/>
    <w:rsid w:val="00183C45"/>
    <w:rsid w:val="001843F9"/>
    <w:rsid w:val="00184B90"/>
    <w:rsid w:val="00185EC5"/>
    <w:rsid w:val="0019342D"/>
    <w:rsid w:val="001939A3"/>
    <w:rsid w:val="00197D6E"/>
    <w:rsid w:val="001A0801"/>
    <w:rsid w:val="001A0D2C"/>
    <w:rsid w:val="001A212B"/>
    <w:rsid w:val="001A54D4"/>
    <w:rsid w:val="001A7F41"/>
    <w:rsid w:val="001B14DD"/>
    <w:rsid w:val="001B3AFE"/>
    <w:rsid w:val="001B4A29"/>
    <w:rsid w:val="001B4CE7"/>
    <w:rsid w:val="001B5F8A"/>
    <w:rsid w:val="001C04A9"/>
    <w:rsid w:val="001C080B"/>
    <w:rsid w:val="001C127F"/>
    <w:rsid w:val="001C1F70"/>
    <w:rsid w:val="001C2FA2"/>
    <w:rsid w:val="001C4DB9"/>
    <w:rsid w:val="001C512E"/>
    <w:rsid w:val="001C5522"/>
    <w:rsid w:val="001C6A12"/>
    <w:rsid w:val="001C72EE"/>
    <w:rsid w:val="001C7C7A"/>
    <w:rsid w:val="001D0430"/>
    <w:rsid w:val="001D12A6"/>
    <w:rsid w:val="001D2535"/>
    <w:rsid w:val="001D2E89"/>
    <w:rsid w:val="001D309B"/>
    <w:rsid w:val="001D38C9"/>
    <w:rsid w:val="001D76E2"/>
    <w:rsid w:val="001D7B8B"/>
    <w:rsid w:val="001E0F7E"/>
    <w:rsid w:val="001E31D1"/>
    <w:rsid w:val="001E48A6"/>
    <w:rsid w:val="001E51D5"/>
    <w:rsid w:val="001E5483"/>
    <w:rsid w:val="001F028B"/>
    <w:rsid w:val="001F22E9"/>
    <w:rsid w:val="001F3661"/>
    <w:rsid w:val="001F46C2"/>
    <w:rsid w:val="001F49C9"/>
    <w:rsid w:val="001F574D"/>
    <w:rsid w:val="001F6007"/>
    <w:rsid w:val="001F6908"/>
    <w:rsid w:val="001F7AC8"/>
    <w:rsid w:val="001F7D31"/>
    <w:rsid w:val="002020CB"/>
    <w:rsid w:val="00202EEE"/>
    <w:rsid w:val="00203CD1"/>
    <w:rsid w:val="0020580B"/>
    <w:rsid w:val="002105A4"/>
    <w:rsid w:val="00211AFD"/>
    <w:rsid w:val="00211D7E"/>
    <w:rsid w:val="00214E52"/>
    <w:rsid w:val="002152AA"/>
    <w:rsid w:val="00216F60"/>
    <w:rsid w:val="002173B2"/>
    <w:rsid w:val="0022134E"/>
    <w:rsid w:val="00222B52"/>
    <w:rsid w:val="00222D0C"/>
    <w:rsid w:val="00227209"/>
    <w:rsid w:val="00227A93"/>
    <w:rsid w:val="00227B53"/>
    <w:rsid w:val="00231391"/>
    <w:rsid w:val="0023188A"/>
    <w:rsid w:val="002323F0"/>
    <w:rsid w:val="0023299C"/>
    <w:rsid w:val="00234542"/>
    <w:rsid w:val="002345FD"/>
    <w:rsid w:val="002359D4"/>
    <w:rsid w:val="002366EF"/>
    <w:rsid w:val="00240DD8"/>
    <w:rsid w:val="00243C24"/>
    <w:rsid w:val="00245C1C"/>
    <w:rsid w:val="00246FAC"/>
    <w:rsid w:val="00247E0E"/>
    <w:rsid w:val="00250EB2"/>
    <w:rsid w:val="00253BC8"/>
    <w:rsid w:val="002546C9"/>
    <w:rsid w:val="002550BF"/>
    <w:rsid w:val="00255CDF"/>
    <w:rsid w:val="00256200"/>
    <w:rsid w:val="0025643B"/>
    <w:rsid w:val="00256475"/>
    <w:rsid w:val="00260377"/>
    <w:rsid w:val="00260783"/>
    <w:rsid w:val="00261E18"/>
    <w:rsid w:val="00262DB5"/>
    <w:rsid w:val="00263E36"/>
    <w:rsid w:val="00264B08"/>
    <w:rsid w:val="0026506A"/>
    <w:rsid w:val="00267DA7"/>
    <w:rsid w:val="00272F56"/>
    <w:rsid w:val="002743A6"/>
    <w:rsid w:val="00275D74"/>
    <w:rsid w:val="00276B13"/>
    <w:rsid w:val="0027783C"/>
    <w:rsid w:val="00281D21"/>
    <w:rsid w:val="00282B83"/>
    <w:rsid w:val="002830B7"/>
    <w:rsid w:val="00283EEE"/>
    <w:rsid w:val="00284A7E"/>
    <w:rsid w:val="00284D30"/>
    <w:rsid w:val="002851CF"/>
    <w:rsid w:val="002865C6"/>
    <w:rsid w:val="002909E7"/>
    <w:rsid w:val="00290BE7"/>
    <w:rsid w:val="0029255B"/>
    <w:rsid w:val="00292972"/>
    <w:rsid w:val="00293AC9"/>
    <w:rsid w:val="002A59E8"/>
    <w:rsid w:val="002A65BD"/>
    <w:rsid w:val="002A6A22"/>
    <w:rsid w:val="002B160C"/>
    <w:rsid w:val="002B1CC9"/>
    <w:rsid w:val="002B237A"/>
    <w:rsid w:val="002B47C7"/>
    <w:rsid w:val="002B591B"/>
    <w:rsid w:val="002B59BA"/>
    <w:rsid w:val="002B7050"/>
    <w:rsid w:val="002B7225"/>
    <w:rsid w:val="002B75FE"/>
    <w:rsid w:val="002C0E4C"/>
    <w:rsid w:val="002C4330"/>
    <w:rsid w:val="002C474C"/>
    <w:rsid w:val="002C50B6"/>
    <w:rsid w:val="002C682F"/>
    <w:rsid w:val="002C7051"/>
    <w:rsid w:val="002C7DEE"/>
    <w:rsid w:val="002D207F"/>
    <w:rsid w:val="002D2A55"/>
    <w:rsid w:val="002D3059"/>
    <w:rsid w:val="002D39BD"/>
    <w:rsid w:val="002D6652"/>
    <w:rsid w:val="002D66AB"/>
    <w:rsid w:val="002D736A"/>
    <w:rsid w:val="002D7C60"/>
    <w:rsid w:val="002E0B78"/>
    <w:rsid w:val="002E142B"/>
    <w:rsid w:val="002E184E"/>
    <w:rsid w:val="002E295D"/>
    <w:rsid w:val="002E30EA"/>
    <w:rsid w:val="002E4241"/>
    <w:rsid w:val="002E4C2A"/>
    <w:rsid w:val="002E511A"/>
    <w:rsid w:val="002E5884"/>
    <w:rsid w:val="002E6461"/>
    <w:rsid w:val="002E6E3B"/>
    <w:rsid w:val="002F21AB"/>
    <w:rsid w:val="002F2977"/>
    <w:rsid w:val="002F2B17"/>
    <w:rsid w:val="002F3396"/>
    <w:rsid w:val="002F5044"/>
    <w:rsid w:val="002F57DA"/>
    <w:rsid w:val="00300BB4"/>
    <w:rsid w:val="00301893"/>
    <w:rsid w:val="003021F9"/>
    <w:rsid w:val="003024C8"/>
    <w:rsid w:val="0030286A"/>
    <w:rsid w:val="00303AA2"/>
    <w:rsid w:val="003042C4"/>
    <w:rsid w:val="003047E3"/>
    <w:rsid w:val="00304E0E"/>
    <w:rsid w:val="0030525A"/>
    <w:rsid w:val="00306704"/>
    <w:rsid w:val="003115B7"/>
    <w:rsid w:val="0031247C"/>
    <w:rsid w:val="0031332E"/>
    <w:rsid w:val="003164B8"/>
    <w:rsid w:val="0031780C"/>
    <w:rsid w:val="00320320"/>
    <w:rsid w:val="00320F6F"/>
    <w:rsid w:val="003214EC"/>
    <w:rsid w:val="00322E24"/>
    <w:rsid w:val="00323465"/>
    <w:rsid w:val="00323B5C"/>
    <w:rsid w:val="00327A1F"/>
    <w:rsid w:val="00330E3E"/>
    <w:rsid w:val="00331BD9"/>
    <w:rsid w:val="00331FF9"/>
    <w:rsid w:val="003325D2"/>
    <w:rsid w:val="0033299C"/>
    <w:rsid w:val="00333E5F"/>
    <w:rsid w:val="003365D0"/>
    <w:rsid w:val="003375A9"/>
    <w:rsid w:val="003409F5"/>
    <w:rsid w:val="00341B96"/>
    <w:rsid w:val="00342162"/>
    <w:rsid w:val="00343A91"/>
    <w:rsid w:val="00344734"/>
    <w:rsid w:val="00346AD6"/>
    <w:rsid w:val="003504FA"/>
    <w:rsid w:val="00351011"/>
    <w:rsid w:val="0035123F"/>
    <w:rsid w:val="0035161F"/>
    <w:rsid w:val="00353B33"/>
    <w:rsid w:val="00354B6C"/>
    <w:rsid w:val="0035597C"/>
    <w:rsid w:val="00357629"/>
    <w:rsid w:val="003609EE"/>
    <w:rsid w:val="00362121"/>
    <w:rsid w:val="0036270D"/>
    <w:rsid w:val="003668EB"/>
    <w:rsid w:val="00366B0D"/>
    <w:rsid w:val="003679C8"/>
    <w:rsid w:val="00371CC4"/>
    <w:rsid w:val="00374E65"/>
    <w:rsid w:val="003779F7"/>
    <w:rsid w:val="00377C9E"/>
    <w:rsid w:val="003800C6"/>
    <w:rsid w:val="00380935"/>
    <w:rsid w:val="003812F3"/>
    <w:rsid w:val="00382C0F"/>
    <w:rsid w:val="00382E21"/>
    <w:rsid w:val="00383AC1"/>
    <w:rsid w:val="00385A58"/>
    <w:rsid w:val="00385AEF"/>
    <w:rsid w:val="00387A84"/>
    <w:rsid w:val="003909F0"/>
    <w:rsid w:val="00391BAC"/>
    <w:rsid w:val="00393CDB"/>
    <w:rsid w:val="003A1D17"/>
    <w:rsid w:val="003A2CCB"/>
    <w:rsid w:val="003A2E1E"/>
    <w:rsid w:val="003A332F"/>
    <w:rsid w:val="003A40D0"/>
    <w:rsid w:val="003A42ED"/>
    <w:rsid w:val="003A4581"/>
    <w:rsid w:val="003A731C"/>
    <w:rsid w:val="003B124A"/>
    <w:rsid w:val="003B1BAC"/>
    <w:rsid w:val="003B2398"/>
    <w:rsid w:val="003B6925"/>
    <w:rsid w:val="003B6CB2"/>
    <w:rsid w:val="003C44E4"/>
    <w:rsid w:val="003C4F5E"/>
    <w:rsid w:val="003C6334"/>
    <w:rsid w:val="003D01F8"/>
    <w:rsid w:val="003D113C"/>
    <w:rsid w:val="003D130B"/>
    <w:rsid w:val="003D2D1E"/>
    <w:rsid w:val="003D3450"/>
    <w:rsid w:val="003D352F"/>
    <w:rsid w:val="003D3A61"/>
    <w:rsid w:val="003D4EA5"/>
    <w:rsid w:val="003D60E8"/>
    <w:rsid w:val="003D6743"/>
    <w:rsid w:val="003D7857"/>
    <w:rsid w:val="003E062D"/>
    <w:rsid w:val="003E11A8"/>
    <w:rsid w:val="003E75C5"/>
    <w:rsid w:val="003E76DD"/>
    <w:rsid w:val="003F13E4"/>
    <w:rsid w:val="003F1CAB"/>
    <w:rsid w:val="003F1E0D"/>
    <w:rsid w:val="003F4EEF"/>
    <w:rsid w:val="003F6FFF"/>
    <w:rsid w:val="0040002C"/>
    <w:rsid w:val="0040017E"/>
    <w:rsid w:val="00400EFA"/>
    <w:rsid w:val="0040153B"/>
    <w:rsid w:val="004031CF"/>
    <w:rsid w:val="00404A6A"/>
    <w:rsid w:val="00407784"/>
    <w:rsid w:val="00407BEF"/>
    <w:rsid w:val="00410215"/>
    <w:rsid w:val="00410ABD"/>
    <w:rsid w:val="00410D7A"/>
    <w:rsid w:val="00411A73"/>
    <w:rsid w:val="00413B35"/>
    <w:rsid w:val="00414E9F"/>
    <w:rsid w:val="00415689"/>
    <w:rsid w:val="00421D95"/>
    <w:rsid w:val="0042257A"/>
    <w:rsid w:val="00422CE8"/>
    <w:rsid w:val="00422E4D"/>
    <w:rsid w:val="0042360A"/>
    <w:rsid w:val="00427B65"/>
    <w:rsid w:val="0043000C"/>
    <w:rsid w:val="00431567"/>
    <w:rsid w:val="004318B0"/>
    <w:rsid w:val="004320CE"/>
    <w:rsid w:val="00432663"/>
    <w:rsid w:val="00433091"/>
    <w:rsid w:val="00433188"/>
    <w:rsid w:val="00434EE3"/>
    <w:rsid w:val="0043707D"/>
    <w:rsid w:val="00440D68"/>
    <w:rsid w:val="00442BE8"/>
    <w:rsid w:val="00444BC4"/>
    <w:rsid w:val="0044530F"/>
    <w:rsid w:val="00450E1E"/>
    <w:rsid w:val="0045119E"/>
    <w:rsid w:val="00451F60"/>
    <w:rsid w:val="004527B9"/>
    <w:rsid w:val="00452F1B"/>
    <w:rsid w:val="004540C9"/>
    <w:rsid w:val="00457A29"/>
    <w:rsid w:val="00460406"/>
    <w:rsid w:val="00460ECE"/>
    <w:rsid w:val="0046177B"/>
    <w:rsid w:val="00462DAC"/>
    <w:rsid w:val="0046578C"/>
    <w:rsid w:val="00466AFF"/>
    <w:rsid w:val="004673FC"/>
    <w:rsid w:val="004702A2"/>
    <w:rsid w:val="00470D88"/>
    <w:rsid w:val="00470FC9"/>
    <w:rsid w:val="0047129E"/>
    <w:rsid w:val="004714EF"/>
    <w:rsid w:val="004729FC"/>
    <w:rsid w:val="00473AD3"/>
    <w:rsid w:val="00474A51"/>
    <w:rsid w:val="004768E0"/>
    <w:rsid w:val="004805E8"/>
    <w:rsid w:val="00480945"/>
    <w:rsid w:val="0048386F"/>
    <w:rsid w:val="00483968"/>
    <w:rsid w:val="00487EDB"/>
    <w:rsid w:val="00491635"/>
    <w:rsid w:val="00492316"/>
    <w:rsid w:val="00492F2B"/>
    <w:rsid w:val="00493EE8"/>
    <w:rsid w:val="00495C26"/>
    <w:rsid w:val="00496A87"/>
    <w:rsid w:val="00496B6A"/>
    <w:rsid w:val="00497F98"/>
    <w:rsid w:val="004A0194"/>
    <w:rsid w:val="004A148A"/>
    <w:rsid w:val="004A229C"/>
    <w:rsid w:val="004A5612"/>
    <w:rsid w:val="004A5899"/>
    <w:rsid w:val="004A6AB0"/>
    <w:rsid w:val="004B0D70"/>
    <w:rsid w:val="004B2482"/>
    <w:rsid w:val="004B410A"/>
    <w:rsid w:val="004C2296"/>
    <w:rsid w:val="004C32DF"/>
    <w:rsid w:val="004C6655"/>
    <w:rsid w:val="004D0746"/>
    <w:rsid w:val="004D0CA7"/>
    <w:rsid w:val="004D144C"/>
    <w:rsid w:val="004D1F9A"/>
    <w:rsid w:val="004D2B27"/>
    <w:rsid w:val="004D3E0E"/>
    <w:rsid w:val="004D4515"/>
    <w:rsid w:val="004D4586"/>
    <w:rsid w:val="004D6EC3"/>
    <w:rsid w:val="004D70B7"/>
    <w:rsid w:val="004E09BB"/>
    <w:rsid w:val="004E1579"/>
    <w:rsid w:val="004E445E"/>
    <w:rsid w:val="004E67F7"/>
    <w:rsid w:val="004F07B5"/>
    <w:rsid w:val="004F0A6A"/>
    <w:rsid w:val="004F275B"/>
    <w:rsid w:val="004F31ED"/>
    <w:rsid w:val="004F431C"/>
    <w:rsid w:val="004F4321"/>
    <w:rsid w:val="004F4A18"/>
    <w:rsid w:val="004F53F1"/>
    <w:rsid w:val="004F59DE"/>
    <w:rsid w:val="004F786D"/>
    <w:rsid w:val="004F7BCF"/>
    <w:rsid w:val="00500118"/>
    <w:rsid w:val="0050129D"/>
    <w:rsid w:val="00501C4D"/>
    <w:rsid w:val="005026FF"/>
    <w:rsid w:val="00502C34"/>
    <w:rsid w:val="00503369"/>
    <w:rsid w:val="00505AEC"/>
    <w:rsid w:val="00506121"/>
    <w:rsid w:val="00506F63"/>
    <w:rsid w:val="00507923"/>
    <w:rsid w:val="005105DE"/>
    <w:rsid w:val="0051092D"/>
    <w:rsid w:val="00511639"/>
    <w:rsid w:val="00511CD3"/>
    <w:rsid w:val="0051290A"/>
    <w:rsid w:val="005129E9"/>
    <w:rsid w:val="00512B6A"/>
    <w:rsid w:val="00513699"/>
    <w:rsid w:val="00513DAF"/>
    <w:rsid w:val="005148ED"/>
    <w:rsid w:val="00517935"/>
    <w:rsid w:val="0052148B"/>
    <w:rsid w:val="00521C8E"/>
    <w:rsid w:val="00524647"/>
    <w:rsid w:val="005252B7"/>
    <w:rsid w:val="00525700"/>
    <w:rsid w:val="00525CF8"/>
    <w:rsid w:val="00526104"/>
    <w:rsid w:val="005268D9"/>
    <w:rsid w:val="00527B19"/>
    <w:rsid w:val="00530718"/>
    <w:rsid w:val="00531E70"/>
    <w:rsid w:val="00531ECB"/>
    <w:rsid w:val="00532B28"/>
    <w:rsid w:val="005341F6"/>
    <w:rsid w:val="00541D63"/>
    <w:rsid w:val="00542425"/>
    <w:rsid w:val="00542CFA"/>
    <w:rsid w:val="0054322B"/>
    <w:rsid w:val="00543E8F"/>
    <w:rsid w:val="00546E52"/>
    <w:rsid w:val="00546E76"/>
    <w:rsid w:val="00547C74"/>
    <w:rsid w:val="0055248D"/>
    <w:rsid w:val="005530E4"/>
    <w:rsid w:val="00553A44"/>
    <w:rsid w:val="00557075"/>
    <w:rsid w:val="00560093"/>
    <w:rsid w:val="00561567"/>
    <w:rsid w:val="005746C4"/>
    <w:rsid w:val="005765BC"/>
    <w:rsid w:val="00580433"/>
    <w:rsid w:val="00580BD6"/>
    <w:rsid w:val="0058180F"/>
    <w:rsid w:val="005818BC"/>
    <w:rsid w:val="00583DAD"/>
    <w:rsid w:val="005846E4"/>
    <w:rsid w:val="0058572F"/>
    <w:rsid w:val="0058688A"/>
    <w:rsid w:val="00587F17"/>
    <w:rsid w:val="005911A1"/>
    <w:rsid w:val="00591760"/>
    <w:rsid w:val="00591B33"/>
    <w:rsid w:val="0059272E"/>
    <w:rsid w:val="00594C18"/>
    <w:rsid w:val="00595E4A"/>
    <w:rsid w:val="00596624"/>
    <w:rsid w:val="005979C1"/>
    <w:rsid w:val="005A06AA"/>
    <w:rsid w:val="005A161D"/>
    <w:rsid w:val="005B067F"/>
    <w:rsid w:val="005B159B"/>
    <w:rsid w:val="005B2269"/>
    <w:rsid w:val="005B2B59"/>
    <w:rsid w:val="005B36BF"/>
    <w:rsid w:val="005B392C"/>
    <w:rsid w:val="005B3EBE"/>
    <w:rsid w:val="005B5F5C"/>
    <w:rsid w:val="005C0A41"/>
    <w:rsid w:val="005C2C1E"/>
    <w:rsid w:val="005C2D1D"/>
    <w:rsid w:val="005C2DAD"/>
    <w:rsid w:val="005C4284"/>
    <w:rsid w:val="005C6612"/>
    <w:rsid w:val="005C7567"/>
    <w:rsid w:val="005C7A17"/>
    <w:rsid w:val="005D1486"/>
    <w:rsid w:val="005D22FA"/>
    <w:rsid w:val="005D2378"/>
    <w:rsid w:val="005D410E"/>
    <w:rsid w:val="005D4BE5"/>
    <w:rsid w:val="005D51E5"/>
    <w:rsid w:val="005D6C6C"/>
    <w:rsid w:val="005D7DC8"/>
    <w:rsid w:val="005E001D"/>
    <w:rsid w:val="005E249D"/>
    <w:rsid w:val="005E3083"/>
    <w:rsid w:val="005E5662"/>
    <w:rsid w:val="005E5D83"/>
    <w:rsid w:val="005E64F6"/>
    <w:rsid w:val="005E66AC"/>
    <w:rsid w:val="005E75DB"/>
    <w:rsid w:val="005E788C"/>
    <w:rsid w:val="005E7CA7"/>
    <w:rsid w:val="005F0D18"/>
    <w:rsid w:val="005F29B1"/>
    <w:rsid w:val="005F4753"/>
    <w:rsid w:val="005F4C9B"/>
    <w:rsid w:val="005F5010"/>
    <w:rsid w:val="005F5BEA"/>
    <w:rsid w:val="005F6240"/>
    <w:rsid w:val="005F6436"/>
    <w:rsid w:val="005F6BCC"/>
    <w:rsid w:val="0060025F"/>
    <w:rsid w:val="0060069F"/>
    <w:rsid w:val="00601EC8"/>
    <w:rsid w:val="00602492"/>
    <w:rsid w:val="00603BB0"/>
    <w:rsid w:val="006051C9"/>
    <w:rsid w:val="00605A06"/>
    <w:rsid w:val="00605F01"/>
    <w:rsid w:val="00607FDC"/>
    <w:rsid w:val="00610515"/>
    <w:rsid w:val="00610680"/>
    <w:rsid w:val="00614F2A"/>
    <w:rsid w:val="00615311"/>
    <w:rsid w:val="00617154"/>
    <w:rsid w:val="0062022C"/>
    <w:rsid w:val="00620382"/>
    <w:rsid w:val="006219D9"/>
    <w:rsid w:val="00622530"/>
    <w:rsid w:val="00625430"/>
    <w:rsid w:val="0063072C"/>
    <w:rsid w:val="00630BC8"/>
    <w:rsid w:val="006336DC"/>
    <w:rsid w:val="00634959"/>
    <w:rsid w:val="00636139"/>
    <w:rsid w:val="006372D3"/>
    <w:rsid w:val="00640030"/>
    <w:rsid w:val="00643DB9"/>
    <w:rsid w:val="006508A4"/>
    <w:rsid w:val="0065092F"/>
    <w:rsid w:val="006521BA"/>
    <w:rsid w:val="0065460E"/>
    <w:rsid w:val="0065546E"/>
    <w:rsid w:val="00655A47"/>
    <w:rsid w:val="00655B3A"/>
    <w:rsid w:val="006564F0"/>
    <w:rsid w:val="0066074C"/>
    <w:rsid w:val="00661024"/>
    <w:rsid w:val="006630B3"/>
    <w:rsid w:val="00663B9D"/>
    <w:rsid w:val="00663DCB"/>
    <w:rsid w:val="0066522A"/>
    <w:rsid w:val="00665B83"/>
    <w:rsid w:val="00666404"/>
    <w:rsid w:val="00667880"/>
    <w:rsid w:val="006709A5"/>
    <w:rsid w:val="00671BFD"/>
    <w:rsid w:val="0067445D"/>
    <w:rsid w:val="00674999"/>
    <w:rsid w:val="006756DF"/>
    <w:rsid w:val="0067774C"/>
    <w:rsid w:val="006819D4"/>
    <w:rsid w:val="00683646"/>
    <w:rsid w:val="00687D52"/>
    <w:rsid w:val="00692307"/>
    <w:rsid w:val="006923A9"/>
    <w:rsid w:val="00692782"/>
    <w:rsid w:val="006932E3"/>
    <w:rsid w:val="006936BF"/>
    <w:rsid w:val="00693CA2"/>
    <w:rsid w:val="00694720"/>
    <w:rsid w:val="00694CAF"/>
    <w:rsid w:val="00695285"/>
    <w:rsid w:val="00696150"/>
    <w:rsid w:val="006961EF"/>
    <w:rsid w:val="006A0A89"/>
    <w:rsid w:val="006A1289"/>
    <w:rsid w:val="006A2512"/>
    <w:rsid w:val="006A6728"/>
    <w:rsid w:val="006A6896"/>
    <w:rsid w:val="006A7339"/>
    <w:rsid w:val="006B0F4B"/>
    <w:rsid w:val="006B209C"/>
    <w:rsid w:val="006B2587"/>
    <w:rsid w:val="006B2BDA"/>
    <w:rsid w:val="006B4CF2"/>
    <w:rsid w:val="006B52EB"/>
    <w:rsid w:val="006C0A50"/>
    <w:rsid w:val="006C2207"/>
    <w:rsid w:val="006C31A9"/>
    <w:rsid w:val="006C3699"/>
    <w:rsid w:val="006C4767"/>
    <w:rsid w:val="006D02FB"/>
    <w:rsid w:val="006D14CA"/>
    <w:rsid w:val="006D401D"/>
    <w:rsid w:val="006D500C"/>
    <w:rsid w:val="006D505C"/>
    <w:rsid w:val="006D5D44"/>
    <w:rsid w:val="006D78E1"/>
    <w:rsid w:val="006E040E"/>
    <w:rsid w:val="006E14B7"/>
    <w:rsid w:val="006E351A"/>
    <w:rsid w:val="006E374C"/>
    <w:rsid w:val="006E74AA"/>
    <w:rsid w:val="006F094D"/>
    <w:rsid w:val="006F2791"/>
    <w:rsid w:val="006F4505"/>
    <w:rsid w:val="006F4D85"/>
    <w:rsid w:val="006F63F0"/>
    <w:rsid w:val="006F7C10"/>
    <w:rsid w:val="007005BA"/>
    <w:rsid w:val="007023CE"/>
    <w:rsid w:val="007043C4"/>
    <w:rsid w:val="00704B5F"/>
    <w:rsid w:val="00704CA6"/>
    <w:rsid w:val="007061FC"/>
    <w:rsid w:val="00707923"/>
    <w:rsid w:val="00707F00"/>
    <w:rsid w:val="007102A2"/>
    <w:rsid w:val="00710748"/>
    <w:rsid w:val="007114FB"/>
    <w:rsid w:val="007132C1"/>
    <w:rsid w:val="00713BD7"/>
    <w:rsid w:val="00716C20"/>
    <w:rsid w:val="00717A55"/>
    <w:rsid w:val="007212C6"/>
    <w:rsid w:val="00722E46"/>
    <w:rsid w:val="00723882"/>
    <w:rsid w:val="007262A1"/>
    <w:rsid w:val="00730A66"/>
    <w:rsid w:val="00730AD0"/>
    <w:rsid w:val="00731ED5"/>
    <w:rsid w:val="00733B05"/>
    <w:rsid w:val="007342C4"/>
    <w:rsid w:val="0073469D"/>
    <w:rsid w:val="0073474A"/>
    <w:rsid w:val="00735EF6"/>
    <w:rsid w:val="00740DF3"/>
    <w:rsid w:val="0074104B"/>
    <w:rsid w:val="007410C9"/>
    <w:rsid w:val="0074182D"/>
    <w:rsid w:val="007468E3"/>
    <w:rsid w:val="00746997"/>
    <w:rsid w:val="007471BA"/>
    <w:rsid w:val="007479AF"/>
    <w:rsid w:val="00747CA2"/>
    <w:rsid w:val="0075058E"/>
    <w:rsid w:val="00750D84"/>
    <w:rsid w:val="00752479"/>
    <w:rsid w:val="007524A9"/>
    <w:rsid w:val="00754BDF"/>
    <w:rsid w:val="00761B37"/>
    <w:rsid w:val="007631EE"/>
    <w:rsid w:val="007641D8"/>
    <w:rsid w:val="00770BD5"/>
    <w:rsid w:val="0077141D"/>
    <w:rsid w:val="00772F60"/>
    <w:rsid w:val="00774882"/>
    <w:rsid w:val="007756E3"/>
    <w:rsid w:val="007801AF"/>
    <w:rsid w:val="00780715"/>
    <w:rsid w:val="007830A0"/>
    <w:rsid w:val="00784BB5"/>
    <w:rsid w:val="007856A4"/>
    <w:rsid w:val="00785F2C"/>
    <w:rsid w:val="007869BF"/>
    <w:rsid w:val="00787AA6"/>
    <w:rsid w:val="00790137"/>
    <w:rsid w:val="00791C4B"/>
    <w:rsid w:val="0079227F"/>
    <w:rsid w:val="007922F2"/>
    <w:rsid w:val="00793934"/>
    <w:rsid w:val="00794A77"/>
    <w:rsid w:val="007A46E1"/>
    <w:rsid w:val="007A69B9"/>
    <w:rsid w:val="007A6F1D"/>
    <w:rsid w:val="007A7E36"/>
    <w:rsid w:val="007B1BAA"/>
    <w:rsid w:val="007B3D1E"/>
    <w:rsid w:val="007B5E64"/>
    <w:rsid w:val="007B5F9D"/>
    <w:rsid w:val="007B7507"/>
    <w:rsid w:val="007C1CA2"/>
    <w:rsid w:val="007C2C93"/>
    <w:rsid w:val="007C5B0A"/>
    <w:rsid w:val="007C6E81"/>
    <w:rsid w:val="007C6F83"/>
    <w:rsid w:val="007C7518"/>
    <w:rsid w:val="007C7941"/>
    <w:rsid w:val="007D0215"/>
    <w:rsid w:val="007D0919"/>
    <w:rsid w:val="007D2555"/>
    <w:rsid w:val="007D3D2A"/>
    <w:rsid w:val="007D5E06"/>
    <w:rsid w:val="007D6A2C"/>
    <w:rsid w:val="007D783C"/>
    <w:rsid w:val="007E15DF"/>
    <w:rsid w:val="007E1D6D"/>
    <w:rsid w:val="007E4919"/>
    <w:rsid w:val="007E6793"/>
    <w:rsid w:val="007E7999"/>
    <w:rsid w:val="007F1A88"/>
    <w:rsid w:val="007F308E"/>
    <w:rsid w:val="007F30E1"/>
    <w:rsid w:val="007F3C07"/>
    <w:rsid w:val="007F4656"/>
    <w:rsid w:val="007F5D8D"/>
    <w:rsid w:val="00802924"/>
    <w:rsid w:val="00803915"/>
    <w:rsid w:val="008039FF"/>
    <w:rsid w:val="00805CF0"/>
    <w:rsid w:val="00806A50"/>
    <w:rsid w:val="008073B7"/>
    <w:rsid w:val="00807EEA"/>
    <w:rsid w:val="00810B2D"/>
    <w:rsid w:val="00810E07"/>
    <w:rsid w:val="00812285"/>
    <w:rsid w:val="00812CCC"/>
    <w:rsid w:val="0081522D"/>
    <w:rsid w:val="0081540F"/>
    <w:rsid w:val="0082156F"/>
    <w:rsid w:val="00821A78"/>
    <w:rsid w:val="0082234F"/>
    <w:rsid w:val="008224AA"/>
    <w:rsid w:val="0082278E"/>
    <w:rsid w:val="0082453C"/>
    <w:rsid w:val="0082534A"/>
    <w:rsid w:val="0082537E"/>
    <w:rsid w:val="00825866"/>
    <w:rsid w:val="00826EFF"/>
    <w:rsid w:val="008272E9"/>
    <w:rsid w:val="008305F7"/>
    <w:rsid w:val="00831092"/>
    <w:rsid w:val="008318A4"/>
    <w:rsid w:val="008321FD"/>
    <w:rsid w:val="008323F3"/>
    <w:rsid w:val="00834564"/>
    <w:rsid w:val="00835EBC"/>
    <w:rsid w:val="00836BA6"/>
    <w:rsid w:val="00836DD9"/>
    <w:rsid w:val="00837DD9"/>
    <w:rsid w:val="00840483"/>
    <w:rsid w:val="00842465"/>
    <w:rsid w:val="00842710"/>
    <w:rsid w:val="00843022"/>
    <w:rsid w:val="00843B20"/>
    <w:rsid w:val="008441BB"/>
    <w:rsid w:val="00844623"/>
    <w:rsid w:val="00845467"/>
    <w:rsid w:val="008455FD"/>
    <w:rsid w:val="00846B8F"/>
    <w:rsid w:val="00847532"/>
    <w:rsid w:val="00847764"/>
    <w:rsid w:val="0085029C"/>
    <w:rsid w:val="00851076"/>
    <w:rsid w:val="00851737"/>
    <w:rsid w:val="00851F7C"/>
    <w:rsid w:val="00852489"/>
    <w:rsid w:val="00853E35"/>
    <w:rsid w:val="00853FDA"/>
    <w:rsid w:val="00855D0F"/>
    <w:rsid w:val="00855F4E"/>
    <w:rsid w:val="0085612B"/>
    <w:rsid w:val="00861425"/>
    <w:rsid w:val="00864E82"/>
    <w:rsid w:val="008700C8"/>
    <w:rsid w:val="00870B2F"/>
    <w:rsid w:val="00870D5B"/>
    <w:rsid w:val="00870DE6"/>
    <w:rsid w:val="00873434"/>
    <w:rsid w:val="008735D5"/>
    <w:rsid w:val="00874AE0"/>
    <w:rsid w:val="00874B61"/>
    <w:rsid w:val="00875291"/>
    <w:rsid w:val="0087670B"/>
    <w:rsid w:val="00877F05"/>
    <w:rsid w:val="0088129E"/>
    <w:rsid w:val="00881310"/>
    <w:rsid w:val="0088302C"/>
    <w:rsid w:val="00883CCE"/>
    <w:rsid w:val="00887596"/>
    <w:rsid w:val="00890DFF"/>
    <w:rsid w:val="00891B6D"/>
    <w:rsid w:val="008933E2"/>
    <w:rsid w:val="00895BFB"/>
    <w:rsid w:val="0089622B"/>
    <w:rsid w:val="008A073D"/>
    <w:rsid w:val="008A17C2"/>
    <w:rsid w:val="008A2D94"/>
    <w:rsid w:val="008A4184"/>
    <w:rsid w:val="008A47F9"/>
    <w:rsid w:val="008A6326"/>
    <w:rsid w:val="008A66B3"/>
    <w:rsid w:val="008A6B2E"/>
    <w:rsid w:val="008B0840"/>
    <w:rsid w:val="008B0A52"/>
    <w:rsid w:val="008B1D60"/>
    <w:rsid w:val="008B2473"/>
    <w:rsid w:val="008B2921"/>
    <w:rsid w:val="008B4A50"/>
    <w:rsid w:val="008B583F"/>
    <w:rsid w:val="008B7F06"/>
    <w:rsid w:val="008C0070"/>
    <w:rsid w:val="008C4048"/>
    <w:rsid w:val="008C42D8"/>
    <w:rsid w:val="008C704C"/>
    <w:rsid w:val="008D2276"/>
    <w:rsid w:val="008D66D3"/>
    <w:rsid w:val="008D6F3A"/>
    <w:rsid w:val="008E0E88"/>
    <w:rsid w:val="008E218D"/>
    <w:rsid w:val="008E46FA"/>
    <w:rsid w:val="008E4A23"/>
    <w:rsid w:val="008E6E42"/>
    <w:rsid w:val="008F087C"/>
    <w:rsid w:val="008F1094"/>
    <w:rsid w:val="008F2DBA"/>
    <w:rsid w:val="008F2F6B"/>
    <w:rsid w:val="008F5B38"/>
    <w:rsid w:val="008F672D"/>
    <w:rsid w:val="0090172B"/>
    <w:rsid w:val="009018C8"/>
    <w:rsid w:val="00904184"/>
    <w:rsid w:val="00904350"/>
    <w:rsid w:val="009043AB"/>
    <w:rsid w:val="0090451B"/>
    <w:rsid w:val="0090627B"/>
    <w:rsid w:val="00907086"/>
    <w:rsid w:val="009122B7"/>
    <w:rsid w:val="0091401D"/>
    <w:rsid w:val="00915916"/>
    <w:rsid w:val="009166AA"/>
    <w:rsid w:val="00917881"/>
    <w:rsid w:val="00920020"/>
    <w:rsid w:val="009209BC"/>
    <w:rsid w:val="00920CE1"/>
    <w:rsid w:val="00924827"/>
    <w:rsid w:val="00926A0C"/>
    <w:rsid w:val="00926DCE"/>
    <w:rsid w:val="00927C3C"/>
    <w:rsid w:val="00930D01"/>
    <w:rsid w:val="00930F4D"/>
    <w:rsid w:val="00932E7D"/>
    <w:rsid w:val="00934A68"/>
    <w:rsid w:val="009350A3"/>
    <w:rsid w:val="0093599A"/>
    <w:rsid w:val="009367DB"/>
    <w:rsid w:val="00936E1E"/>
    <w:rsid w:val="00937E60"/>
    <w:rsid w:val="00940A7E"/>
    <w:rsid w:val="00940FC7"/>
    <w:rsid w:val="00941117"/>
    <w:rsid w:val="009427C3"/>
    <w:rsid w:val="00946543"/>
    <w:rsid w:val="009508DB"/>
    <w:rsid w:val="00951DBD"/>
    <w:rsid w:val="009547B1"/>
    <w:rsid w:val="00954FAF"/>
    <w:rsid w:val="00955289"/>
    <w:rsid w:val="009623A6"/>
    <w:rsid w:val="0096475E"/>
    <w:rsid w:val="009656EF"/>
    <w:rsid w:val="00965889"/>
    <w:rsid w:val="009708C3"/>
    <w:rsid w:val="00970B3F"/>
    <w:rsid w:val="009715A8"/>
    <w:rsid w:val="00972082"/>
    <w:rsid w:val="00972245"/>
    <w:rsid w:val="0097247D"/>
    <w:rsid w:val="00973053"/>
    <w:rsid w:val="00973470"/>
    <w:rsid w:val="00973731"/>
    <w:rsid w:val="00973F24"/>
    <w:rsid w:val="0097492F"/>
    <w:rsid w:val="0097532C"/>
    <w:rsid w:val="00977207"/>
    <w:rsid w:val="00984240"/>
    <w:rsid w:val="00986958"/>
    <w:rsid w:val="009906BD"/>
    <w:rsid w:val="00990E00"/>
    <w:rsid w:val="00991DD7"/>
    <w:rsid w:val="00992385"/>
    <w:rsid w:val="00992AFC"/>
    <w:rsid w:val="00992EFC"/>
    <w:rsid w:val="00994AF8"/>
    <w:rsid w:val="009A0E1D"/>
    <w:rsid w:val="009A17FF"/>
    <w:rsid w:val="009A337F"/>
    <w:rsid w:val="009A36F1"/>
    <w:rsid w:val="009A413D"/>
    <w:rsid w:val="009A4CEF"/>
    <w:rsid w:val="009A57AA"/>
    <w:rsid w:val="009A6B29"/>
    <w:rsid w:val="009A70E4"/>
    <w:rsid w:val="009A7FAA"/>
    <w:rsid w:val="009B16EA"/>
    <w:rsid w:val="009B1B39"/>
    <w:rsid w:val="009B2DAB"/>
    <w:rsid w:val="009B398D"/>
    <w:rsid w:val="009B441F"/>
    <w:rsid w:val="009B4F2E"/>
    <w:rsid w:val="009B4F64"/>
    <w:rsid w:val="009B59EE"/>
    <w:rsid w:val="009B6D60"/>
    <w:rsid w:val="009C0CFF"/>
    <w:rsid w:val="009C149A"/>
    <w:rsid w:val="009C41DE"/>
    <w:rsid w:val="009C6BD0"/>
    <w:rsid w:val="009D039E"/>
    <w:rsid w:val="009D1295"/>
    <w:rsid w:val="009D1DF9"/>
    <w:rsid w:val="009D25BF"/>
    <w:rsid w:val="009D2A1B"/>
    <w:rsid w:val="009D2BED"/>
    <w:rsid w:val="009D4943"/>
    <w:rsid w:val="009D58B2"/>
    <w:rsid w:val="009D5FFA"/>
    <w:rsid w:val="009E2200"/>
    <w:rsid w:val="009E407E"/>
    <w:rsid w:val="009E591E"/>
    <w:rsid w:val="009E7969"/>
    <w:rsid w:val="009F1189"/>
    <w:rsid w:val="009F1987"/>
    <w:rsid w:val="009F4862"/>
    <w:rsid w:val="009F4F85"/>
    <w:rsid w:val="009F7EC1"/>
    <w:rsid w:val="00A01DCD"/>
    <w:rsid w:val="00A01DEE"/>
    <w:rsid w:val="00A02251"/>
    <w:rsid w:val="00A026EF"/>
    <w:rsid w:val="00A02F72"/>
    <w:rsid w:val="00A033D5"/>
    <w:rsid w:val="00A03AE5"/>
    <w:rsid w:val="00A0412A"/>
    <w:rsid w:val="00A0506C"/>
    <w:rsid w:val="00A05DDF"/>
    <w:rsid w:val="00A073BC"/>
    <w:rsid w:val="00A12086"/>
    <w:rsid w:val="00A12DAE"/>
    <w:rsid w:val="00A12E1F"/>
    <w:rsid w:val="00A135A5"/>
    <w:rsid w:val="00A13E4F"/>
    <w:rsid w:val="00A15BC0"/>
    <w:rsid w:val="00A1658F"/>
    <w:rsid w:val="00A165E1"/>
    <w:rsid w:val="00A20880"/>
    <w:rsid w:val="00A2291A"/>
    <w:rsid w:val="00A25472"/>
    <w:rsid w:val="00A25683"/>
    <w:rsid w:val="00A31B20"/>
    <w:rsid w:val="00A32214"/>
    <w:rsid w:val="00A329DC"/>
    <w:rsid w:val="00A35BEC"/>
    <w:rsid w:val="00A37811"/>
    <w:rsid w:val="00A40CE6"/>
    <w:rsid w:val="00A40F5E"/>
    <w:rsid w:val="00A4192B"/>
    <w:rsid w:val="00A41E5A"/>
    <w:rsid w:val="00A41F6F"/>
    <w:rsid w:val="00A4642C"/>
    <w:rsid w:val="00A465A5"/>
    <w:rsid w:val="00A47E2A"/>
    <w:rsid w:val="00A50FB8"/>
    <w:rsid w:val="00A56F39"/>
    <w:rsid w:val="00A5784A"/>
    <w:rsid w:val="00A60E9B"/>
    <w:rsid w:val="00A62FF3"/>
    <w:rsid w:val="00A6376A"/>
    <w:rsid w:val="00A71414"/>
    <w:rsid w:val="00A73D04"/>
    <w:rsid w:val="00A770BA"/>
    <w:rsid w:val="00A812D2"/>
    <w:rsid w:val="00A81509"/>
    <w:rsid w:val="00A81D83"/>
    <w:rsid w:val="00A861AC"/>
    <w:rsid w:val="00A87D3C"/>
    <w:rsid w:val="00A9050B"/>
    <w:rsid w:val="00A91F2B"/>
    <w:rsid w:val="00A920B4"/>
    <w:rsid w:val="00A93928"/>
    <w:rsid w:val="00A940AE"/>
    <w:rsid w:val="00A95A92"/>
    <w:rsid w:val="00A9791C"/>
    <w:rsid w:val="00AA08B1"/>
    <w:rsid w:val="00AA1931"/>
    <w:rsid w:val="00AA24AF"/>
    <w:rsid w:val="00AA4D19"/>
    <w:rsid w:val="00AA539F"/>
    <w:rsid w:val="00AA58FB"/>
    <w:rsid w:val="00AA6109"/>
    <w:rsid w:val="00AA61AA"/>
    <w:rsid w:val="00AA690F"/>
    <w:rsid w:val="00AA6E27"/>
    <w:rsid w:val="00AB2AA7"/>
    <w:rsid w:val="00AB30E7"/>
    <w:rsid w:val="00AB3D9A"/>
    <w:rsid w:val="00AB44A6"/>
    <w:rsid w:val="00AB4606"/>
    <w:rsid w:val="00AB47A4"/>
    <w:rsid w:val="00AB4D81"/>
    <w:rsid w:val="00AB56CE"/>
    <w:rsid w:val="00AC1351"/>
    <w:rsid w:val="00AC37B0"/>
    <w:rsid w:val="00AC40FC"/>
    <w:rsid w:val="00AC55BE"/>
    <w:rsid w:val="00AC59C0"/>
    <w:rsid w:val="00AD1252"/>
    <w:rsid w:val="00AD1362"/>
    <w:rsid w:val="00AD1769"/>
    <w:rsid w:val="00AD1B74"/>
    <w:rsid w:val="00AD47A4"/>
    <w:rsid w:val="00AD52F2"/>
    <w:rsid w:val="00AD5CDB"/>
    <w:rsid w:val="00AD5FAF"/>
    <w:rsid w:val="00AE0005"/>
    <w:rsid w:val="00AE09A7"/>
    <w:rsid w:val="00AE0F04"/>
    <w:rsid w:val="00AE1974"/>
    <w:rsid w:val="00AE2F33"/>
    <w:rsid w:val="00AE39F5"/>
    <w:rsid w:val="00AE54E5"/>
    <w:rsid w:val="00AE5C98"/>
    <w:rsid w:val="00AF21F1"/>
    <w:rsid w:val="00AF252A"/>
    <w:rsid w:val="00AF2A96"/>
    <w:rsid w:val="00AF3445"/>
    <w:rsid w:val="00AF4870"/>
    <w:rsid w:val="00AF5897"/>
    <w:rsid w:val="00AF6E6E"/>
    <w:rsid w:val="00AF769C"/>
    <w:rsid w:val="00AF76F2"/>
    <w:rsid w:val="00B01A01"/>
    <w:rsid w:val="00B02160"/>
    <w:rsid w:val="00B026C6"/>
    <w:rsid w:val="00B03347"/>
    <w:rsid w:val="00B05CB4"/>
    <w:rsid w:val="00B0601C"/>
    <w:rsid w:val="00B06764"/>
    <w:rsid w:val="00B06E91"/>
    <w:rsid w:val="00B06FC2"/>
    <w:rsid w:val="00B071F1"/>
    <w:rsid w:val="00B130CE"/>
    <w:rsid w:val="00B13602"/>
    <w:rsid w:val="00B222C9"/>
    <w:rsid w:val="00B22392"/>
    <w:rsid w:val="00B236D4"/>
    <w:rsid w:val="00B23A89"/>
    <w:rsid w:val="00B27031"/>
    <w:rsid w:val="00B27BF0"/>
    <w:rsid w:val="00B30F47"/>
    <w:rsid w:val="00B35045"/>
    <w:rsid w:val="00B3560F"/>
    <w:rsid w:val="00B3647B"/>
    <w:rsid w:val="00B36B2A"/>
    <w:rsid w:val="00B37C8E"/>
    <w:rsid w:val="00B40D87"/>
    <w:rsid w:val="00B4425E"/>
    <w:rsid w:val="00B443BC"/>
    <w:rsid w:val="00B45BEB"/>
    <w:rsid w:val="00B50B29"/>
    <w:rsid w:val="00B51313"/>
    <w:rsid w:val="00B52681"/>
    <w:rsid w:val="00B52CDB"/>
    <w:rsid w:val="00B55EE7"/>
    <w:rsid w:val="00B57BF2"/>
    <w:rsid w:val="00B600D8"/>
    <w:rsid w:val="00B60DDF"/>
    <w:rsid w:val="00B62EA7"/>
    <w:rsid w:val="00B64C52"/>
    <w:rsid w:val="00B656CB"/>
    <w:rsid w:val="00B6690D"/>
    <w:rsid w:val="00B70F4B"/>
    <w:rsid w:val="00B71AD5"/>
    <w:rsid w:val="00B72B6A"/>
    <w:rsid w:val="00B73F3A"/>
    <w:rsid w:val="00B80BB5"/>
    <w:rsid w:val="00B81A48"/>
    <w:rsid w:val="00B8289E"/>
    <w:rsid w:val="00B863BC"/>
    <w:rsid w:val="00B87AF4"/>
    <w:rsid w:val="00B87E58"/>
    <w:rsid w:val="00B909F2"/>
    <w:rsid w:val="00B91C1F"/>
    <w:rsid w:val="00B93A59"/>
    <w:rsid w:val="00B94692"/>
    <w:rsid w:val="00B94E83"/>
    <w:rsid w:val="00B9510F"/>
    <w:rsid w:val="00BA051B"/>
    <w:rsid w:val="00BA30F6"/>
    <w:rsid w:val="00BA496D"/>
    <w:rsid w:val="00BA51CB"/>
    <w:rsid w:val="00BA5332"/>
    <w:rsid w:val="00BA54B3"/>
    <w:rsid w:val="00BA594A"/>
    <w:rsid w:val="00BA5A14"/>
    <w:rsid w:val="00BA5F04"/>
    <w:rsid w:val="00BA6DA8"/>
    <w:rsid w:val="00BB161D"/>
    <w:rsid w:val="00BB1726"/>
    <w:rsid w:val="00BB1BD7"/>
    <w:rsid w:val="00BB41F9"/>
    <w:rsid w:val="00BB4B59"/>
    <w:rsid w:val="00BB5E1E"/>
    <w:rsid w:val="00BB7629"/>
    <w:rsid w:val="00BC145B"/>
    <w:rsid w:val="00BC14ED"/>
    <w:rsid w:val="00BC1861"/>
    <w:rsid w:val="00BC2DEF"/>
    <w:rsid w:val="00BC4371"/>
    <w:rsid w:val="00BC546D"/>
    <w:rsid w:val="00BC5662"/>
    <w:rsid w:val="00BC5EF4"/>
    <w:rsid w:val="00BC5F36"/>
    <w:rsid w:val="00BC6299"/>
    <w:rsid w:val="00BC6493"/>
    <w:rsid w:val="00BC663D"/>
    <w:rsid w:val="00BC7DF8"/>
    <w:rsid w:val="00BD0424"/>
    <w:rsid w:val="00BD0C8A"/>
    <w:rsid w:val="00BD460D"/>
    <w:rsid w:val="00BD4DA9"/>
    <w:rsid w:val="00BE59FF"/>
    <w:rsid w:val="00BE66D0"/>
    <w:rsid w:val="00BF0432"/>
    <w:rsid w:val="00BF10A8"/>
    <w:rsid w:val="00BF12C6"/>
    <w:rsid w:val="00BF31E6"/>
    <w:rsid w:val="00BF3CF3"/>
    <w:rsid w:val="00BF4643"/>
    <w:rsid w:val="00BF4F27"/>
    <w:rsid w:val="00BF5E7B"/>
    <w:rsid w:val="00BF76D7"/>
    <w:rsid w:val="00BF7F55"/>
    <w:rsid w:val="00C00BC9"/>
    <w:rsid w:val="00C0326F"/>
    <w:rsid w:val="00C0348F"/>
    <w:rsid w:val="00C04B52"/>
    <w:rsid w:val="00C05FDD"/>
    <w:rsid w:val="00C067DA"/>
    <w:rsid w:val="00C06B59"/>
    <w:rsid w:val="00C06DEE"/>
    <w:rsid w:val="00C108E4"/>
    <w:rsid w:val="00C13B4E"/>
    <w:rsid w:val="00C15AFF"/>
    <w:rsid w:val="00C20365"/>
    <w:rsid w:val="00C204FD"/>
    <w:rsid w:val="00C207A6"/>
    <w:rsid w:val="00C20BDE"/>
    <w:rsid w:val="00C21670"/>
    <w:rsid w:val="00C21F67"/>
    <w:rsid w:val="00C2247C"/>
    <w:rsid w:val="00C229C1"/>
    <w:rsid w:val="00C25549"/>
    <w:rsid w:val="00C25891"/>
    <w:rsid w:val="00C261E5"/>
    <w:rsid w:val="00C31D69"/>
    <w:rsid w:val="00C32A0C"/>
    <w:rsid w:val="00C35430"/>
    <w:rsid w:val="00C36770"/>
    <w:rsid w:val="00C372E2"/>
    <w:rsid w:val="00C41051"/>
    <w:rsid w:val="00C41398"/>
    <w:rsid w:val="00C41D6E"/>
    <w:rsid w:val="00C4416C"/>
    <w:rsid w:val="00C44A94"/>
    <w:rsid w:val="00C44DEE"/>
    <w:rsid w:val="00C45FF8"/>
    <w:rsid w:val="00C4703F"/>
    <w:rsid w:val="00C475A9"/>
    <w:rsid w:val="00C500DD"/>
    <w:rsid w:val="00C52674"/>
    <w:rsid w:val="00C534FF"/>
    <w:rsid w:val="00C558D3"/>
    <w:rsid w:val="00C55A9C"/>
    <w:rsid w:val="00C56899"/>
    <w:rsid w:val="00C5737D"/>
    <w:rsid w:val="00C63229"/>
    <w:rsid w:val="00C65C10"/>
    <w:rsid w:val="00C67939"/>
    <w:rsid w:val="00C76F49"/>
    <w:rsid w:val="00C77647"/>
    <w:rsid w:val="00C823E0"/>
    <w:rsid w:val="00C82C74"/>
    <w:rsid w:val="00C86B9E"/>
    <w:rsid w:val="00C870D4"/>
    <w:rsid w:val="00C8719E"/>
    <w:rsid w:val="00C91031"/>
    <w:rsid w:val="00C92557"/>
    <w:rsid w:val="00C93889"/>
    <w:rsid w:val="00C93A65"/>
    <w:rsid w:val="00C944C8"/>
    <w:rsid w:val="00C94F4D"/>
    <w:rsid w:val="00C95580"/>
    <w:rsid w:val="00C96153"/>
    <w:rsid w:val="00CA03D6"/>
    <w:rsid w:val="00CA0A89"/>
    <w:rsid w:val="00CA1567"/>
    <w:rsid w:val="00CA29B3"/>
    <w:rsid w:val="00CA2D16"/>
    <w:rsid w:val="00CA3A64"/>
    <w:rsid w:val="00CA3CC6"/>
    <w:rsid w:val="00CA49BE"/>
    <w:rsid w:val="00CA4C9D"/>
    <w:rsid w:val="00CA549A"/>
    <w:rsid w:val="00CA59A5"/>
    <w:rsid w:val="00CB0F69"/>
    <w:rsid w:val="00CB3B12"/>
    <w:rsid w:val="00CB3CB3"/>
    <w:rsid w:val="00CB75E0"/>
    <w:rsid w:val="00CC012E"/>
    <w:rsid w:val="00CC17E2"/>
    <w:rsid w:val="00CC1E96"/>
    <w:rsid w:val="00CC3830"/>
    <w:rsid w:val="00CC4D6E"/>
    <w:rsid w:val="00CC5782"/>
    <w:rsid w:val="00CC6540"/>
    <w:rsid w:val="00CC6B60"/>
    <w:rsid w:val="00CC7D04"/>
    <w:rsid w:val="00CD0C78"/>
    <w:rsid w:val="00CD2748"/>
    <w:rsid w:val="00CD52D2"/>
    <w:rsid w:val="00CD6839"/>
    <w:rsid w:val="00CE05C8"/>
    <w:rsid w:val="00CE0F81"/>
    <w:rsid w:val="00CE1591"/>
    <w:rsid w:val="00CE25ED"/>
    <w:rsid w:val="00CE279B"/>
    <w:rsid w:val="00CE28B9"/>
    <w:rsid w:val="00CE3413"/>
    <w:rsid w:val="00CE5952"/>
    <w:rsid w:val="00CE5B9D"/>
    <w:rsid w:val="00CE78B1"/>
    <w:rsid w:val="00CF2E53"/>
    <w:rsid w:val="00CF4852"/>
    <w:rsid w:val="00CF5514"/>
    <w:rsid w:val="00CF6AF8"/>
    <w:rsid w:val="00CF7E23"/>
    <w:rsid w:val="00D003AD"/>
    <w:rsid w:val="00D018B5"/>
    <w:rsid w:val="00D023FB"/>
    <w:rsid w:val="00D030C5"/>
    <w:rsid w:val="00D03648"/>
    <w:rsid w:val="00D04912"/>
    <w:rsid w:val="00D056B6"/>
    <w:rsid w:val="00D0605A"/>
    <w:rsid w:val="00D061F8"/>
    <w:rsid w:val="00D06440"/>
    <w:rsid w:val="00D07642"/>
    <w:rsid w:val="00D109A6"/>
    <w:rsid w:val="00D122DB"/>
    <w:rsid w:val="00D126DB"/>
    <w:rsid w:val="00D12920"/>
    <w:rsid w:val="00D12E5D"/>
    <w:rsid w:val="00D139A7"/>
    <w:rsid w:val="00D1506E"/>
    <w:rsid w:val="00D15DC8"/>
    <w:rsid w:val="00D17285"/>
    <w:rsid w:val="00D17A82"/>
    <w:rsid w:val="00D17EE2"/>
    <w:rsid w:val="00D23201"/>
    <w:rsid w:val="00D2450E"/>
    <w:rsid w:val="00D25BE2"/>
    <w:rsid w:val="00D2776C"/>
    <w:rsid w:val="00D3138C"/>
    <w:rsid w:val="00D313AD"/>
    <w:rsid w:val="00D335F9"/>
    <w:rsid w:val="00D3554E"/>
    <w:rsid w:val="00D35664"/>
    <w:rsid w:val="00D3596E"/>
    <w:rsid w:val="00D37FA9"/>
    <w:rsid w:val="00D403C7"/>
    <w:rsid w:val="00D403D2"/>
    <w:rsid w:val="00D406BB"/>
    <w:rsid w:val="00D42052"/>
    <w:rsid w:val="00D422D3"/>
    <w:rsid w:val="00D438DD"/>
    <w:rsid w:val="00D460A9"/>
    <w:rsid w:val="00D4735B"/>
    <w:rsid w:val="00D506E2"/>
    <w:rsid w:val="00D50E64"/>
    <w:rsid w:val="00D518F6"/>
    <w:rsid w:val="00D52314"/>
    <w:rsid w:val="00D52941"/>
    <w:rsid w:val="00D531E1"/>
    <w:rsid w:val="00D549D8"/>
    <w:rsid w:val="00D573EC"/>
    <w:rsid w:val="00D5741B"/>
    <w:rsid w:val="00D614EB"/>
    <w:rsid w:val="00D64324"/>
    <w:rsid w:val="00D65730"/>
    <w:rsid w:val="00D65E8D"/>
    <w:rsid w:val="00D66062"/>
    <w:rsid w:val="00D67262"/>
    <w:rsid w:val="00D67353"/>
    <w:rsid w:val="00D7055B"/>
    <w:rsid w:val="00D70F7F"/>
    <w:rsid w:val="00D717DD"/>
    <w:rsid w:val="00D72686"/>
    <w:rsid w:val="00D76590"/>
    <w:rsid w:val="00D76CD4"/>
    <w:rsid w:val="00D76F82"/>
    <w:rsid w:val="00D778B8"/>
    <w:rsid w:val="00D8070C"/>
    <w:rsid w:val="00D80A8A"/>
    <w:rsid w:val="00D822FA"/>
    <w:rsid w:val="00D82B73"/>
    <w:rsid w:val="00D832A0"/>
    <w:rsid w:val="00D84038"/>
    <w:rsid w:val="00D84586"/>
    <w:rsid w:val="00D84A7C"/>
    <w:rsid w:val="00D84AA5"/>
    <w:rsid w:val="00D84E67"/>
    <w:rsid w:val="00D8526F"/>
    <w:rsid w:val="00D86D1D"/>
    <w:rsid w:val="00D933F2"/>
    <w:rsid w:val="00D935B0"/>
    <w:rsid w:val="00D939CC"/>
    <w:rsid w:val="00D941B1"/>
    <w:rsid w:val="00D9470B"/>
    <w:rsid w:val="00D951C8"/>
    <w:rsid w:val="00DA0132"/>
    <w:rsid w:val="00DA0CA9"/>
    <w:rsid w:val="00DA1094"/>
    <w:rsid w:val="00DA127A"/>
    <w:rsid w:val="00DA35F6"/>
    <w:rsid w:val="00DA4876"/>
    <w:rsid w:val="00DA4FFC"/>
    <w:rsid w:val="00DA51A4"/>
    <w:rsid w:val="00DB098D"/>
    <w:rsid w:val="00DB1F5F"/>
    <w:rsid w:val="00DB2D62"/>
    <w:rsid w:val="00DB46B0"/>
    <w:rsid w:val="00DB5978"/>
    <w:rsid w:val="00DB5A84"/>
    <w:rsid w:val="00DC03B3"/>
    <w:rsid w:val="00DC0F32"/>
    <w:rsid w:val="00DC1058"/>
    <w:rsid w:val="00DC14B8"/>
    <w:rsid w:val="00DC1E31"/>
    <w:rsid w:val="00DC338B"/>
    <w:rsid w:val="00DC4FBA"/>
    <w:rsid w:val="00DC513B"/>
    <w:rsid w:val="00DC5C43"/>
    <w:rsid w:val="00DC72CD"/>
    <w:rsid w:val="00DD0D66"/>
    <w:rsid w:val="00DD3CE8"/>
    <w:rsid w:val="00DD5322"/>
    <w:rsid w:val="00DD6F57"/>
    <w:rsid w:val="00DE59FB"/>
    <w:rsid w:val="00DE6086"/>
    <w:rsid w:val="00DE7A83"/>
    <w:rsid w:val="00DF021F"/>
    <w:rsid w:val="00DF1C38"/>
    <w:rsid w:val="00DF2C90"/>
    <w:rsid w:val="00DF2EF3"/>
    <w:rsid w:val="00DF3AB3"/>
    <w:rsid w:val="00DF4AC3"/>
    <w:rsid w:val="00DF4F83"/>
    <w:rsid w:val="00DF52A7"/>
    <w:rsid w:val="00DF5A02"/>
    <w:rsid w:val="00DF601D"/>
    <w:rsid w:val="00DF620A"/>
    <w:rsid w:val="00E0322A"/>
    <w:rsid w:val="00E04405"/>
    <w:rsid w:val="00E0469E"/>
    <w:rsid w:val="00E04B8D"/>
    <w:rsid w:val="00E04BD2"/>
    <w:rsid w:val="00E0788B"/>
    <w:rsid w:val="00E07C98"/>
    <w:rsid w:val="00E10B98"/>
    <w:rsid w:val="00E119A6"/>
    <w:rsid w:val="00E15C00"/>
    <w:rsid w:val="00E178DA"/>
    <w:rsid w:val="00E22A37"/>
    <w:rsid w:val="00E22FB3"/>
    <w:rsid w:val="00E23222"/>
    <w:rsid w:val="00E23C00"/>
    <w:rsid w:val="00E23FD7"/>
    <w:rsid w:val="00E24ED7"/>
    <w:rsid w:val="00E25028"/>
    <w:rsid w:val="00E2566A"/>
    <w:rsid w:val="00E26C6E"/>
    <w:rsid w:val="00E27556"/>
    <w:rsid w:val="00E2758C"/>
    <w:rsid w:val="00E2787C"/>
    <w:rsid w:val="00E27C2F"/>
    <w:rsid w:val="00E27E19"/>
    <w:rsid w:val="00E30492"/>
    <w:rsid w:val="00E30FF7"/>
    <w:rsid w:val="00E32097"/>
    <w:rsid w:val="00E33F4B"/>
    <w:rsid w:val="00E34D2A"/>
    <w:rsid w:val="00E35828"/>
    <w:rsid w:val="00E36263"/>
    <w:rsid w:val="00E36EAC"/>
    <w:rsid w:val="00E42ADE"/>
    <w:rsid w:val="00E42EAC"/>
    <w:rsid w:val="00E4713F"/>
    <w:rsid w:val="00E510AE"/>
    <w:rsid w:val="00E51723"/>
    <w:rsid w:val="00E55372"/>
    <w:rsid w:val="00E56567"/>
    <w:rsid w:val="00E57EB9"/>
    <w:rsid w:val="00E6062B"/>
    <w:rsid w:val="00E61CE0"/>
    <w:rsid w:val="00E621E1"/>
    <w:rsid w:val="00E62AB7"/>
    <w:rsid w:val="00E62B0A"/>
    <w:rsid w:val="00E62EDB"/>
    <w:rsid w:val="00E645F1"/>
    <w:rsid w:val="00E64BBA"/>
    <w:rsid w:val="00E64C87"/>
    <w:rsid w:val="00E64F9A"/>
    <w:rsid w:val="00E66071"/>
    <w:rsid w:val="00E665D8"/>
    <w:rsid w:val="00E67303"/>
    <w:rsid w:val="00E72506"/>
    <w:rsid w:val="00E74943"/>
    <w:rsid w:val="00E74A92"/>
    <w:rsid w:val="00E76367"/>
    <w:rsid w:val="00E7757A"/>
    <w:rsid w:val="00E80141"/>
    <w:rsid w:val="00E8016B"/>
    <w:rsid w:val="00E80935"/>
    <w:rsid w:val="00E81396"/>
    <w:rsid w:val="00E83457"/>
    <w:rsid w:val="00E8353D"/>
    <w:rsid w:val="00E842CC"/>
    <w:rsid w:val="00E849A6"/>
    <w:rsid w:val="00E90549"/>
    <w:rsid w:val="00E93317"/>
    <w:rsid w:val="00E9526E"/>
    <w:rsid w:val="00E95868"/>
    <w:rsid w:val="00E95A38"/>
    <w:rsid w:val="00E96017"/>
    <w:rsid w:val="00E96A1E"/>
    <w:rsid w:val="00E979CF"/>
    <w:rsid w:val="00EA2436"/>
    <w:rsid w:val="00EA33CB"/>
    <w:rsid w:val="00EA34E3"/>
    <w:rsid w:val="00EA3B1D"/>
    <w:rsid w:val="00EA3C3C"/>
    <w:rsid w:val="00EA4166"/>
    <w:rsid w:val="00EA5BB9"/>
    <w:rsid w:val="00EA5CD1"/>
    <w:rsid w:val="00EA7903"/>
    <w:rsid w:val="00EB15ED"/>
    <w:rsid w:val="00EB15F1"/>
    <w:rsid w:val="00EB5532"/>
    <w:rsid w:val="00EB7256"/>
    <w:rsid w:val="00EC40A3"/>
    <w:rsid w:val="00EC7085"/>
    <w:rsid w:val="00ED3281"/>
    <w:rsid w:val="00ED3A88"/>
    <w:rsid w:val="00ED6184"/>
    <w:rsid w:val="00ED7DAF"/>
    <w:rsid w:val="00ED7EDC"/>
    <w:rsid w:val="00EE2B9B"/>
    <w:rsid w:val="00EE2CCB"/>
    <w:rsid w:val="00EE2F19"/>
    <w:rsid w:val="00EE351B"/>
    <w:rsid w:val="00EE3600"/>
    <w:rsid w:val="00EE4A52"/>
    <w:rsid w:val="00EE4C1B"/>
    <w:rsid w:val="00EE4D10"/>
    <w:rsid w:val="00EF0687"/>
    <w:rsid w:val="00EF18BE"/>
    <w:rsid w:val="00EF19D8"/>
    <w:rsid w:val="00EF2E37"/>
    <w:rsid w:val="00EF460E"/>
    <w:rsid w:val="00EF582B"/>
    <w:rsid w:val="00EF74AD"/>
    <w:rsid w:val="00F019CD"/>
    <w:rsid w:val="00F0224C"/>
    <w:rsid w:val="00F02527"/>
    <w:rsid w:val="00F038EA"/>
    <w:rsid w:val="00F03D4E"/>
    <w:rsid w:val="00F06C3C"/>
    <w:rsid w:val="00F070B6"/>
    <w:rsid w:val="00F101C8"/>
    <w:rsid w:val="00F104FD"/>
    <w:rsid w:val="00F107D8"/>
    <w:rsid w:val="00F10F41"/>
    <w:rsid w:val="00F121DC"/>
    <w:rsid w:val="00F13802"/>
    <w:rsid w:val="00F13BA9"/>
    <w:rsid w:val="00F13EA1"/>
    <w:rsid w:val="00F140EB"/>
    <w:rsid w:val="00F142E4"/>
    <w:rsid w:val="00F144D0"/>
    <w:rsid w:val="00F17378"/>
    <w:rsid w:val="00F229F7"/>
    <w:rsid w:val="00F22E87"/>
    <w:rsid w:val="00F23C81"/>
    <w:rsid w:val="00F24259"/>
    <w:rsid w:val="00F2428C"/>
    <w:rsid w:val="00F26246"/>
    <w:rsid w:val="00F27EB6"/>
    <w:rsid w:val="00F34866"/>
    <w:rsid w:val="00F354A0"/>
    <w:rsid w:val="00F35D00"/>
    <w:rsid w:val="00F36DF3"/>
    <w:rsid w:val="00F37866"/>
    <w:rsid w:val="00F40AE4"/>
    <w:rsid w:val="00F418B2"/>
    <w:rsid w:val="00F433B0"/>
    <w:rsid w:val="00F44135"/>
    <w:rsid w:val="00F44E5E"/>
    <w:rsid w:val="00F45623"/>
    <w:rsid w:val="00F4667E"/>
    <w:rsid w:val="00F46C32"/>
    <w:rsid w:val="00F46C60"/>
    <w:rsid w:val="00F46D11"/>
    <w:rsid w:val="00F47A7B"/>
    <w:rsid w:val="00F51671"/>
    <w:rsid w:val="00F54A5E"/>
    <w:rsid w:val="00F54BAB"/>
    <w:rsid w:val="00F55DAF"/>
    <w:rsid w:val="00F55E7A"/>
    <w:rsid w:val="00F56B41"/>
    <w:rsid w:val="00F601E3"/>
    <w:rsid w:val="00F63D73"/>
    <w:rsid w:val="00F64D4F"/>
    <w:rsid w:val="00F669F8"/>
    <w:rsid w:val="00F66B45"/>
    <w:rsid w:val="00F67F7C"/>
    <w:rsid w:val="00F701F5"/>
    <w:rsid w:val="00F7068A"/>
    <w:rsid w:val="00F715A4"/>
    <w:rsid w:val="00F741C6"/>
    <w:rsid w:val="00F75880"/>
    <w:rsid w:val="00F75E8B"/>
    <w:rsid w:val="00F7603D"/>
    <w:rsid w:val="00F77786"/>
    <w:rsid w:val="00F7782B"/>
    <w:rsid w:val="00F80105"/>
    <w:rsid w:val="00F818F3"/>
    <w:rsid w:val="00F82071"/>
    <w:rsid w:val="00F822C4"/>
    <w:rsid w:val="00F83345"/>
    <w:rsid w:val="00F85B93"/>
    <w:rsid w:val="00F876A1"/>
    <w:rsid w:val="00F900D6"/>
    <w:rsid w:val="00F90715"/>
    <w:rsid w:val="00F90E6E"/>
    <w:rsid w:val="00F91767"/>
    <w:rsid w:val="00F91FE0"/>
    <w:rsid w:val="00F92A48"/>
    <w:rsid w:val="00F937E8"/>
    <w:rsid w:val="00F943C4"/>
    <w:rsid w:val="00F96860"/>
    <w:rsid w:val="00F97097"/>
    <w:rsid w:val="00F972D8"/>
    <w:rsid w:val="00F97C88"/>
    <w:rsid w:val="00FA1236"/>
    <w:rsid w:val="00FA4CA3"/>
    <w:rsid w:val="00FA55B6"/>
    <w:rsid w:val="00FA63CC"/>
    <w:rsid w:val="00FB1435"/>
    <w:rsid w:val="00FB1721"/>
    <w:rsid w:val="00FB3438"/>
    <w:rsid w:val="00FB3826"/>
    <w:rsid w:val="00FB3FD2"/>
    <w:rsid w:val="00FB6150"/>
    <w:rsid w:val="00FB72E8"/>
    <w:rsid w:val="00FB7459"/>
    <w:rsid w:val="00FB75E3"/>
    <w:rsid w:val="00FB7DD3"/>
    <w:rsid w:val="00FC062F"/>
    <w:rsid w:val="00FC069D"/>
    <w:rsid w:val="00FC1AC9"/>
    <w:rsid w:val="00FC20E9"/>
    <w:rsid w:val="00FC36C1"/>
    <w:rsid w:val="00FC3A62"/>
    <w:rsid w:val="00FC4261"/>
    <w:rsid w:val="00FC4917"/>
    <w:rsid w:val="00FC5005"/>
    <w:rsid w:val="00FC5AF3"/>
    <w:rsid w:val="00FC5F0B"/>
    <w:rsid w:val="00FC68D0"/>
    <w:rsid w:val="00FC7116"/>
    <w:rsid w:val="00FC7FCC"/>
    <w:rsid w:val="00FD0983"/>
    <w:rsid w:val="00FD469B"/>
    <w:rsid w:val="00FD6242"/>
    <w:rsid w:val="00FD6E67"/>
    <w:rsid w:val="00FD7107"/>
    <w:rsid w:val="00FE0818"/>
    <w:rsid w:val="00FE08B2"/>
    <w:rsid w:val="00FE1DB1"/>
    <w:rsid w:val="00FE444A"/>
    <w:rsid w:val="00FE7327"/>
    <w:rsid w:val="00FE7685"/>
    <w:rsid w:val="00FF116E"/>
    <w:rsid w:val="00FF2649"/>
    <w:rsid w:val="00FF2E3F"/>
    <w:rsid w:val="00FF4BF3"/>
    <w:rsid w:val="00FF4C33"/>
    <w:rsid w:val="00FF5AA8"/>
    <w:rsid w:val="00FF661B"/>
    <w:rsid w:val="00FF6FF6"/>
    <w:rsid w:val="00FF75C8"/>
    <w:rsid w:val="00FF76F7"/>
    <w:rsid w:val="00FF7DEA"/>
    <w:rsid w:val="039442B1"/>
    <w:rsid w:val="04EEE66D"/>
    <w:rsid w:val="0622FC18"/>
    <w:rsid w:val="0916DB21"/>
    <w:rsid w:val="0B6DB3F0"/>
    <w:rsid w:val="1516362D"/>
    <w:rsid w:val="198696D9"/>
    <w:rsid w:val="19D48593"/>
    <w:rsid w:val="1A71D4CE"/>
    <w:rsid w:val="1B07C757"/>
    <w:rsid w:val="1B282AF8"/>
    <w:rsid w:val="1BB4A1CA"/>
    <w:rsid w:val="1EA92B4F"/>
    <w:rsid w:val="20904FD2"/>
    <w:rsid w:val="223491D2"/>
    <w:rsid w:val="241585AF"/>
    <w:rsid w:val="25322276"/>
    <w:rsid w:val="26B6B925"/>
    <w:rsid w:val="27D739C0"/>
    <w:rsid w:val="2815004E"/>
    <w:rsid w:val="2B11AC45"/>
    <w:rsid w:val="2B50A1D9"/>
    <w:rsid w:val="2BD4147B"/>
    <w:rsid w:val="2C0126DE"/>
    <w:rsid w:val="2C971F98"/>
    <w:rsid w:val="2D8DFA91"/>
    <w:rsid w:val="2DB32FCC"/>
    <w:rsid w:val="2F29F97B"/>
    <w:rsid w:val="30123F8B"/>
    <w:rsid w:val="31B80119"/>
    <w:rsid w:val="31E4A878"/>
    <w:rsid w:val="32B060BF"/>
    <w:rsid w:val="33DB6618"/>
    <w:rsid w:val="3762530E"/>
    <w:rsid w:val="3C44338C"/>
    <w:rsid w:val="3FF36678"/>
    <w:rsid w:val="42C1D095"/>
    <w:rsid w:val="46C167C0"/>
    <w:rsid w:val="4817A284"/>
    <w:rsid w:val="48A91737"/>
    <w:rsid w:val="493C5A02"/>
    <w:rsid w:val="49C7B558"/>
    <w:rsid w:val="49E26702"/>
    <w:rsid w:val="4C7A4400"/>
    <w:rsid w:val="4EBAD5BB"/>
    <w:rsid w:val="4F65D319"/>
    <w:rsid w:val="51027589"/>
    <w:rsid w:val="5204B66A"/>
    <w:rsid w:val="54192B73"/>
    <w:rsid w:val="5719FC61"/>
    <w:rsid w:val="59F039AD"/>
    <w:rsid w:val="5EE6CB54"/>
    <w:rsid w:val="615D55AB"/>
    <w:rsid w:val="63996482"/>
    <w:rsid w:val="672265E3"/>
    <w:rsid w:val="675FFF93"/>
    <w:rsid w:val="693C894B"/>
    <w:rsid w:val="6A6748D4"/>
    <w:rsid w:val="6C931AA3"/>
    <w:rsid w:val="6CD2E472"/>
    <w:rsid w:val="6FFF91D1"/>
    <w:rsid w:val="729491C7"/>
    <w:rsid w:val="7555017E"/>
    <w:rsid w:val="7DBCFAE6"/>
    <w:rsid w:val="7E5CE26C"/>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5C5A28F2"/>
  <w15:docId w15:val="{009C21AD-79D1-4E3D-A6DE-EC8F74A8C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CH" w:eastAsia="en-US" w:bidi="ar-SA"/>
      </w:rPr>
    </w:rPrDefault>
    <w:pPrDefault/>
  </w:docDefaults>
  <w:latentStyles w:defLockedState="0" w:defUIPriority="99" w:defSemiHidden="0" w:defUnhideWhenUsed="0" w:defQFormat="0" w:count="376">
    <w:lsdException w:name="Normal" w:uiPriority="2"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12"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98" w:unhideWhenUsed="1"/>
    <w:lsdException w:name="line number" w:semiHidden="1" w:unhideWhenUsed="1"/>
    <w:lsdException w:name="page number" w:semiHidden="1" w:uiPriority="98"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14" w:unhideWhenUsed="1"/>
    <w:lsdException w:name="List Bullet" w:semiHidden="1" w:uiPriority="4" w:unhideWhenUsed="1"/>
    <w:lsdException w:name="List Number" w:semiHidden="1" w:uiPriority="8" w:unhideWhenUsed="1"/>
    <w:lsdException w:name="List 2" w:semiHidden="1" w:uiPriority="14" w:unhideWhenUsed="1"/>
    <w:lsdException w:name="List 3" w:semiHidden="1" w:uiPriority="14" w:unhideWhenUsed="1"/>
    <w:lsdException w:name="List 4" w:semiHidden="1" w:uiPriority="14" w:unhideWhenUsed="1"/>
    <w:lsdException w:name="List 5" w:semiHidden="1" w:uiPriority="14"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8" w:unhideWhenUsed="1"/>
    <w:lsdException w:name="List Number 3" w:semiHidden="1" w:uiPriority="8" w:unhideWhenUsed="1"/>
    <w:lsdException w:name="List Number 4" w:semiHidden="1" w:uiPriority="17" w:unhideWhenUsed="1"/>
    <w:lsdException w:name="List Number 5" w:semiHidden="1" w:uiPriority="17"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14" w:unhideWhenUsed="1"/>
    <w:lsdException w:name="List Continue 2" w:semiHidden="1" w:uiPriority="14" w:unhideWhenUsed="1"/>
    <w:lsdException w:name="List Continue 3" w:semiHidden="1" w:uiPriority="14" w:unhideWhenUsed="1"/>
    <w:lsdException w:name="List Continue 4" w:semiHidden="1" w:uiPriority="14" w:unhideWhenUsed="1"/>
    <w:lsdException w:name="List Continue 5" w:semiHidden="1" w:uiPriority="14" w:unhideWhenUsed="1"/>
    <w:lsdException w:name="Message Header" w:semiHidden="1" w:unhideWhenUsed="1"/>
    <w:lsdException w:name="Subtitle" w:semiHidden="1" w:uiPriority="11" w:unhideWhenUsed="1" w:qFormat="1"/>
    <w:lsdException w:name="Salutation" w:semiHidden="1" w:unhideWhenUsed="1"/>
    <w:lsdException w:name="Date" w:semiHidden="1" w:uiPriority="15"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12"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9"/>
    <w:unhideWhenUsed/>
    <w:rsid w:val="000E4714"/>
    <w:pPr>
      <w:spacing w:before="180" w:line="300" w:lineRule="atLeast"/>
    </w:pPr>
    <w:rPr>
      <w:rFonts w:eastAsia="Times New Roman" w:cs="Times New Roman"/>
      <w:color w:val="000000" w:themeColor="text1"/>
      <w:sz w:val="20"/>
      <w:szCs w:val="20"/>
      <w:lang w:val="de-CH"/>
    </w:rPr>
  </w:style>
  <w:style w:type="paragraph" w:styleId="berschrift1">
    <w:name w:val="heading 1"/>
    <w:basedOn w:val="Verzeichnis1"/>
    <w:next w:val="Standard"/>
    <w:link w:val="berschrift1Zchn"/>
    <w:uiPriority w:val="89"/>
    <w:unhideWhenUsed/>
    <w:rsid w:val="00F47A7B"/>
    <w:pPr>
      <w:numPr>
        <w:numId w:val="1"/>
      </w:numPr>
      <w:tabs>
        <w:tab w:val="right" w:pos="1418"/>
      </w:tabs>
      <w:spacing w:before="360"/>
      <w:outlineLvl w:val="0"/>
    </w:pPr>
    <w:rPr>
      <w:b w:val="0"/>
      <w:sz w:val="32"/>
      <w:szCs w:val="32"/>
    </w:rPr>
  </w:style>
  <w:style w:type="paragraph" w:styleId="berschrift2">
    <w:name w:val="heading 2"/>
    <w:basedOn w:val="Standard"/>
    <w:next w:val="Standard"/>
    <w:link w:val="berschrift2Zchn"/>
    <w:uiPriority w:val="89"/>
    <w:unhideWhenUsed/>
    <w:rsid w:val="00F47A7B"/>
    <w:pPr>
      <w:keepNext/>
      <w:spacing w:before="360" w:after="60"/>
      <w:outlineLvl w:val="1"/>
    </w:pPr>
    <w:rPr>
      <w:rFonts w:cs="Arial"/>
      <w:b/>
      <w:bCs/>
      <w:iCs/>
      <w:color w:val="auto"/>
    </w:rPr>
  </w:style>
  <w:style w:type="paragraph" w:styleId="berschrift3">
    <w:name w:val="heading 3"/>
    <w:basedOn w:val="Standard"/>
    <w:next w:val="Standard"/>
    <w:link w:val="berschrift3Zchn"/>
    <w:uiPriority w:val="89"/>
    <w:unhideWhenUsed/>
    <w:rsid w:val="00F47A7B"/>
    <w:pPr>
      <w:keepNext/>
      <w:tabs>
        <w:tab w:val="left" w:pos="852"/>
      </w:tabs>
      <w:spacing w:before="360" w:after="60"/>
      <w:outlineLvl w:val="2"/>
    </w:pPr>
    <w:rPr>
      <w:rFonts w:cs="Arial"/>
      <w:b/>
      <w:bCs/>
      <w:color w:val="auto"/>
      <w:szCs w:val="26"/>
      <w:lang w:eastAsia="de-DE"/>
    </w:rPr>
  </w:style>
  <w:style w:type="paragraph" w:styleId="berschrift4">
    <w:name w:val="heading 4"/>
    <w:basedOn w:val="Standard"/>
    <w:next w:val="Standard"/>
    <w:link w:val="berschrift4Zchn"/>
    <w:uiPriority w:val="89"/>
    <w:unhideWhenUsed/>
    <w:rsid w:val="00F47A7B"/>
    <w:pPr>
      <w:keepNext/>
      <w:outlineLvl w:val="3"/>
    </w:pPr>
    <w:rPr>
      <w:b/>
      <w:bCs/>
    </w:rPr>
  </w:style>
  <w:style w:type="paragraph" w:styleId="berschrift5">
    <w:name w:val="heading 5"/>
    <w:basedOn w:val="Standard"/>
    <w:next w:val="Standard"/>
    <w:link w:val="berschrift5Zchn"/>
    <w:uiPriority w:val="89"/>
    <w:unhideWhenUsed/>
    <w:rsid w:val="00F47A7B"/>
    <w:pPr>
      <w:outlineLvl w:val="4"/>
    </w:pPr>
    <w:rPr>
      <w:b/>
      <w:bCs/>
      <w:iCs/>
    </w:rPr>
  </w:style>
  <w:style w:type="paragraph" w:styleId="berschrift6">
    <w:name w:val="heading 6"/>
    <w:basedOn w:val="Standard"/>
    <w:next w:val="Standard"/>
    <w:link w:val="berschrift6Zchn"/>
    <w:uiPriority w:val="89"/>
    <w:unhideWhenUsed/>
    <w:rsid w:val="00F47A7B"/>
    <w:pPr>
      <w:outlineLvl w:val="5"/>
    </w:pPr>
    <w:rPr>
      <w:bCs/>
    </w:rPr>
  </w:style>
  <w:style w:type="paragraph" w:styleId="berschrift7">
    <w:name w:val="heading 7"/>
    <w:basedOn w:val="Standard"/>
    <w:next w:val="Standard"/>
    <w:link w:val="berschrift7Zchn"/>
    <w:uiPriority w:val="89"/>
    <w:unhideWhenUsed/>
    <w:rsid w:val="00F47A7B"/>
    <w:pPr>
      <w:outlineLvl w:val="6"/>
    </w:pPr>
  </w:style>
  <w:style w:type="paragraph" w:styleId="berschrift8">
    <w:name w:val="heading 8"/>
    <w:basedOn w:val="Standard"/>
    <w:next w:val="Standard"/>
    <w:link w:val="berschrift8Zchn"/>
    <w:uiPriority w:val="89"/>
    <w:unhideWhenUsed/>
    <w:rsid w:val="00F47A7B"/>
    <w:pPr>
      <w:outlineLvl w:val="7"/>
    </w:pPr>
    <w:rPr>
      <w:iCs/>
    </w:rPr>
  </w:style>
  <w:style w:type="paragraph" w:styleId="berschrift9">
    <w:name w:val="heading 9"/>
    <w:basedOn w:val="Standard"/>
    <w:next w:val="Standard"/>
    <w:link w:val="berschrift9Zchn"/>
    <w:uiPriority w:val="89"/>
    <w:unhideWhenUsed/>
    <w:rsid w:val="00F47A7B"/>
    <w:pPr>
      <w:outlineLvl w:val="8"/>
    </w:pPr>
    <w:rPr>
      <w:rFonts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89"/>
    <w:rsid w:val="000E4714"/>
    <w:rPr>
      <w:rFonts w:eastAsia="Times New Roman" w:cs="Arial"/>
      <w:noProof/>
      <w:sz w:val="32"/>
      <w:szCs w:val="32"/>
      <w:lang w:val="de-CH" w:eastAsia="de-DE"/>
    </w:rPr>
  </w:style>
  <w:style w:type="character" w:customStyle="1" w:styleId="berschrift2Zchn">
    <w:name w:val="Überschrift 2 Zchn"/>
    <w:basedOn w:val="Absatz-Standardschriftart"/>
    <w:link w:val="berschrift2"/>
    <w:uiPriority w:val="89"/>
    <w:rsid w:val="000E4714"/>
    <w:rPr>
      <w:rFonts w:eastAsia="Times New Roman" w:cs="Arial"/>
      <w:b/>
      <w:bCs/>
      <w:iCs/>
      <w:sz w:val="20"/>
      <w:szCs w:val="20"/>
      <w:lang w:val="de-CH"/>
    </w:rPr>
  </w:style>
  <w:style w:type="character" w:customStyle="1" w:styleId="berschrift3Zchn">
    <w:name w:val="Überschrift 3 Zchn"/>
    <w:basedOn w:val="Absatz-Standardschriftart"/>
    <w:link w:val="berschrift3"/>
    <w:uiPriority w:val="89"/>
    <w:rsid w:val="000E4714"/>
    <w:rPr>
      <w:rFonts w:eastAsia="Times New Roman" w:cs="Arial"/>
      <w:b/>
      <w:bCs/>
      <w:sz w:val="20"/>
      <w:szCs w:val="26"/>
      <w:lang w:val="de-CH" w:eastAsia="de-DE"/>
    </w:rPr>
  </w:style>
  <w:style w:type="character" w:customStyle="1" w:styleId="berschrift4Zchn">
    <w:name w:val="Überschrift 4 Zchn"/>
    <w:basedOn w:val="Absatz-Standardschriftart"/>
    <w:link w:val="berschrift4"/>
    <w:uiPriority w:val="89"/>
    <w:rsid w:val="000E4714"/>
    <w:rPr>
      <w:rFonts w:eastAsia="Times New Roman" w:cs="Times New Roman"/>
      <w:b/>
      <w:bCs/>
      <w:color w:val="000000" w:themeColor="text1"/>
      <w:sz w:val="20"/>
      <w:szCs w:val="20"/>
      <w:lang w:val="de-CH"/>
    </w:rPr>
  </w:style>
  <w:style w:type="character" w:customStyle="1" w:styleId="berschrift5Zchn">
    <w:name w:val="Überschrift 5 Zchn"/>
    <w:basedOn w:val="Absatz-Standardschriftart"/>
    <w:link w:val="berschrift5"/>
    <w:uiPriority w:val="89"/>
    <w:rsid w:val="000E4714"/>
    <w:rPr>
      <w:rFonts w:eastAsia="Times New Roman" w:cs="Times New Roman"/>
      <w:b/>
      <w:bCs/>
      <w:iCs/>
      <w:color w:val="000000" w:themeColor="text1"/>
      <w:sz w:val="20"/>
      <w:szCs w:val="20"/>
      <w:lang w:val="de-CH"/>
    </w:rPr>
  </w:style>
  <w:style w:type="character" w:customStyle="1" w:styleId="berschrift6Zchn">
    <w:name w:val="Überschrift 6 Zchn"/>
    <w:basedOn w:val="Absatz-Standardschriftart"/>
    <w:link w:val="berschrift6"/>
    <w:uiPriority w:val="89"/>
    <w:rsid w:val="000E4714"/>
    <w:rPr>
      <w:rFonts w:eastAsia="Times New Roman" w:cs="Times New Roman"/>
      <w:bCs/>
      <w:color w:val="000000" w:themeColor="text1"/>
      <w:sz w:val="20"/>
      <w:szCs w:val="20"/>
      <w:lang w:val="de-CH"/>
    </w:rPr>
  </w:style>
  <w:style w:type="character" w:customStyle="1" w:styleId="berschrift7Zchn">
    <w:name w:val="Überschrift 7 Zchn"/>
    <w:basedOn w:val="Absatz-Standardschriftart"/>
    <w:link w:val="berschrift7"/>
    <w:uiPriority w:val="89"/>
    <w:rsid w:val="000E4714"/>
    <w:rPr>
      <w:rFonts w:eastAsia="Times New Roman" w:cs="Times New Roman"/>
      <w:color w:val="000000" w:themeColor="text1"/>
      <w:sz w:val="20"/>
      <w:szCs w:val="20"/>
      <w:lang w:val="de-CH"/>
    </w:rPr>
  </w:style>
  <w:style w:type="character" w:customStyle="1" w:styleId="berschrift8Zchn">
    <w:name w:val="Überschrift 8 Zchn"/>
    <w:basedOn w:val="Absatz-Standardschriftart"/>
    <w:link w:val="berschrift8"/>
    <w:uiPriority w:val="89"/>
    <w:rsid w:val="000E4714"/>
    <w:rPr>
      <w:rFonts w:eastAsia="Times New Roman" w:cs="Times New Roman"/>
      <w:iCs/>
      <w:color w:val="000000" w:themeColor="text1"/>
      <w:sz w:val="20"/>
      <w:szCs w:val="20"/>
      <w:lang w:val="de-CH"/>
    </w:rPr>
  </w:style>
  <w:style w:type="character" w:customStyle="1" w:styleId="berschrift9Zchn">
    <w:name w:val="Überschrift 9 Zchn"/>
    <w:basedOn w:val="Absatz-Standardschriftart"/>
    <w:link w:val="berschrift9"/>
    <w:uiPriority w:val="89"/>
    <w:rsid w:val="000E4714"/>
    <w:rPr>
      <w:rFonts w:eastAsia="Times New Roman" w:cs="Arial"/>
      <w:color w:val="000000" w:themeColor="text1"/>
      <w:sz w:val="20"/>
      <w:szCs w:val="20"/>
      <w:lang w:val="de-CH"/>
    </w:rPr>
  </w:style>
  <w:style w:type="paragraph" w:styleId="Verzeichnis1">
    <w:name w:val="toc 1"/>
    <w:basedOn w:val="Standard"/>
    <w:next w:val="Standard"/>
    <w:uiPriority w:val="39"/>
    <w:unhideWhenUsed/>
    <w:rsid w:val="0022134E"/>
    <w:pPr>
      <w:tabs>
        <w:tab w:val="right" w:leader="dot" w:pos="8789"/>
      </w:tabs>
      <w:spacing w:before="240" w:after="60"/>
      <w:ind w:left="567" w:hanging="567"/>
    </w:pPr>
    <w:rPr>
      <w:rFonts w:cs="Arial"/>
      <w:b/>
      <w:noProof/>
      <w:color w:val="auto"/>
      <w:sz w:val="22"/>
      <w:lang w:eastAsia="de-DE"/>
    </w:rPr>
  </w:style>
  <w:style w:type="paragraph" w:styleId="Kopfzeile">
    <w:name w:val="header"/>
    <w:basedOn w:val="Standard"/>
    <w:link w:val="KopfzeileZchn"/>
    <w:uiPriority w:val="89"/>
    <w:unhideWhenUsed/>
    <w:rsid w:val="00F47A7B"/>
    <w:pPr>
      <w:tabs>
        <w:tab w:val="center" w:pos="4536"/>
        <w:tab w:val="right" w:pos="9072"/>
      </w:tabs>
      <w:spacing w:before="0" w:line="240" w:lineRule="auto"/>
    </w:pPr>
  </w:style>
  <w:style w:type="character" w:customStyle="1" w:styleId="KopfzeileZchn">
    <w:name w:val="Kopfzeile Zchn"/>
    <w:basedOn w:val="Absatz-Standardschriftart"/>
    <w:link w:val="Kopfzeile"/>
    <w:uiPriority w:val="89"/>
    <w:rsid w:val="000E4714"/>
    <w:rPr>
      <w:rFonts w:eastAsia="Times New Roman" w:cs="Times New Roman"/>
      <w:color w:val="000000" w:themeColor="text1"/>
      <w:sz w:val="20"/>
      <w:szCs w:val="20"/>
      <w:lang w:val="de-CH"/>
    </w:rPr>
  </w:style>
  <w:style w:type="paragraph" w:styleId="Verzeichnis2">
    <w:name w:val="toc 2"/>
    <w:basedOn w:val="Verzeichnis1"/>
    <w:next w:val="Standard"/>
    <w:uiPriority w:val="39"/>
    <w:unhideWhenUsed/>
    <w:rsid w:val="00E510AE"/>
    <w:pPr>
      <w:spacing w:before="60" w:after="0"/>
      <w:ind w:left="1134"/>
    </w:pPr>
    <w:rPr>
      <w:b w:val="0"/>
    </w:rPr>
  </w:style>
  <w:style w:type="paragraph" w:styleId="Verzeichnis3">
    <w:name w:val="toc 3"/>
    <w:basedOn w:val="Standard"/>
    <w:next w:val="Standard"/>
    <w:uiPriority w:val="39"/>
    <w:unhideWhenUsed/>
    <w:rsid w:val="00F47A7B"/>
    <w:pPr>
      <w:tabs>
        <w:tab w:val="right" w:pos="8789"/>
      </w:tabs>
      <w:spacing w:before="60"/>
      <w:ind w:left="1134" w:hanging="1134"/>
    </w:pPr>
    <w:rPr>
      <w:rFonts w:cs="Arial"/>
    </w:rPr>
  </w:style>
  <w:style w:type="paragraph" w:styleId="Verzeichnis4">
    <w:name w:val="toc 4"/>
    <w:basedOn w:val="Standard"/>
    <w:next w:val="Standard"/>
    <w:uiPriority w:val="39"/>
    <w:unhideWhenUsed/>
    <w:rsid w:val="00D531E1"/>
    <w:pPr>
      <w:tabs>
        <w:tab w:val="right" w:leader="dot" w:pos="8777"/>
      </w:tabs>
      <w:ind w:left="567"/>
    </w:pPr>
    <w:rPr>
      <w:rFonts w:cs="Arial"/>
      <w:b/>
      <w:noProof/>
    </w:rPr>
  </w:style>
  <w:style w:type="paragraph" w:styleId="Verzeichnis5">
    <w:name w:val="toc 5"/>
    <w:basedOn w:val="Standard"/>
    <w:next w:val="Standard"/>
    <w:autoRedefine/>
    <w:uiPriority w:val="39"/>
    <w:unhideWhenUsed/>
    <w:rsid w:val="00C25549"/>
    <w:pPr>
      <w:tabs>
        <w:tab w:val="right" w:pos="8777"/>
      </w:tabs>
      <w:ind w:left="567"/>
    </w:pPr>
    <w:rPr>
      <w:rFonts w:cs="Arial"/>
      <w:noProof/>
    </w:rPr>
  </w:style>
  <w:style w:type="paragraph" w:styleId="Verzeichnis6">
    <w:name w:val="toc 6"/>
    <w:basedOn w:val="Standard"/>
    <w:next w:val="Standard"/>
    <w:autoRedefine/>
    <w:uiPriority w:val="89"/>
    <w:unhideWhenUsed/>
    <w:rsid w:val="00F47A7B"/>
    <w:pPr>
      <w:ind w:left="1000"/>
    </w:pPr>
    <w:rPr>
      <w:rFonts w:cs="Arial"/>
    </w:rPr>
  </w:style>
  <w:style w:type="paragraph" w:styleId="Verzeichnis7">
    <w:name w:val="toc 7"/>
    <w:basedOn w:val="Standard"/>
    <w:next w:val="Standard"/>
    <w:autoRedefine/>
    <w:uiPriority w:val="89"/>
    <w:unhideWhenUsed/>
    <w:rsid w:val="00F47A7B"/>
    <w:pPr>
      <w:ind w:left="1200"/>
    </w:pPr>
    <w:rPr>
      <w:rFonts w:cs="Arial"/>
    </w:rPr>
  </w:style>
  <w:style w:type="paragraph" w:styleId="Verzeichnis8">
    <w:name w:val="toc 8"/>
    <w:basedOn w:val="Standard"/>
    <w:next w:val="Standard"/>
    <w:autoRedefine/>
    <w:uiPriority w:val="39"/>
    <w:unhideWhenUsed/>
    <w:rsid w:val="00F47A7B"/>
    <w:pPr>
      <w:tabs>
        <w:tab w:val="right" w:pos="8789"/>
      </w:tabs>
      <w:ind w:left="1134" w:hanging="1134"/>
    </w:pPr>
    <w:rPr>
      <w:rFonts w:cs="Arial"/>
      <w:b/>
    </w:rPr>
  </w:style>
  <w:style w:type="paragraph" w:styleId="Sprechblasentext">
    <w:name w:val="Balloon Text"/>
    <w:basedOn w:val="Standard"/>
    <w:link w:val="SprechblasentextZchn"/>
    <w:uiPriority w:val="89"/>
    <w:unhideWhenUsed/>
    <w:rsid w:val="00F47A7B"/>
    <w:pPr>
      <w:spacing w:before="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89"/>
    <w:rsid w:val="000E4714"/>
    <w:rPr>
      <w:rFonts w:ascii="Tahoma" w:eastAsia="Times New Roman" w:hAnsi="Tahoma" w:cs="Tahoma"/>
      <w:color w:val="000000" w:themeColor="text1"/>
      <w:sz w:val="16"/>
      <w:szCs w:val="16"/>
      <w:lang w:val="de-CH"/>
    </w:rPr>
  </w:style>
  <w:style w:type="paragraph" w:styleId="Liste">
    <w:name w:val="List"/>
    <w:basedOn w:val="Standard"/>
    <w:uiPriority w:val="14"/>
    <w:unhideWhenUsed/>
    <w:rsid w:val="00F47A7B"/>
    <w:pPr>
      <w:tabs>
        <w:tab w:val="num" w:pos="720"/>
      </w:tabs>
      <w:ind w:left="720" w:hanging="720"/>
    </w:pPr>
  </w:style>
  <w:style w:type="paragraph" w:styleId="Liste2">
    <w:name w:val="List 2"/>
    <w:basedOn w:val="Liste"/>
    <w:uiPriority w:val="14"/>
    <w:unhideWhenUsed/>
    <w:rsid w:val="00F47A7B"/>
    <w:pPr>
      <w:tabs>
        <w:tab w:val="left" w:pos="567"/>
      </w:tabs>
      <w:ind w:left="568"/>
    </w:pPr>
  </w:style>
  <w:style w:type="paragraph" w:styleId="Liste3">
    <w:name w:val="List 3"/>
    <w:basedOn w:val="Liste"/>
    <w:uiPriority w:val="14"/>
    <w:unhideWhenUsed/>
    <w:rsid w:val="00F47A7B"/>
    <w:pPr>
      <w:tabs>
        <w:tab w:val="left" w:pos="851"/>
      </w:tabs>
      <w:ind w:left="849" w:hanging="283"/>
    </w:pPr>
  </w:style>
  <w:style w:type="paragraph" w:styleId="Liste4">
    <w:name w:val="List 4"/>
    <w:basedOn w:val="Liste"/>
    <w:uiPriority w:val="14"/>
    <w:unhideWhenUsed/>
    <w:rsid w:val="00F47A7B"/>
    <w:pPr>
      <w:tabs>
        <w:tab w:val="left" w:pos="1134"/>
      </w:tabs>
      <w:ind w:left="1135"/>
    </w:pPr>
  </w:style>
  <w:style w:type="paragraph" w:styleId="Liste5">
    <w:name w:val="List 5"/>
    <w:basedOn w:val="Liste"/>
    <w:uiPriority w:val="14"/>
    <w:unhideWhenUsed/>
    <w:rsid w:val="00F47A7B"/>
    <w:pPr>
      <w:tabs>
        <w:tab w:val="left" w:pos="1418"/>
      </w:tabs>
      <w:ind w:left="1418"/>
    </w:pPr>
  </w:style>
  <w:style w:type="paragraph" w:styleId="Listenfortsetzung">
    <w:name w:val="List Continue"/>
    <w:basedOn w:val="Standard"/>
    <w:uiPriority w:val="14"/>
    <w:unhideWhenUsed/>
    <w:rsid w:val="00F47A7B"/>
    <w:pPr>
      <w:spacing w:after="120"/>
      <w:ind w:left="283"/>
    </w:pPr>
  </w:style>
  <w:style w:type="paragraph" w:styleId="Listenfortsetzung2">
    <w:name w:val="List Continue 2"/>
    <w:basedOn w:val="Listenfortsetzung"/>
    <w:uiPriority w:val="14"/>
    <w:unhideWhenUsed/>
    <w:rsid w:val="00F47A7B"/>
    <w:pPr>
      <w:ind w:left="566"/>
    </w:pPr>
  </w:style>
  <w:style w:type="paragraph" w:styleId="Listenfortsetzung3">
    <w:name w:val="List Continue 3"/>
    <w:basedOn w:val="Listenfortsetzung"/>
    <w:uiPriority w:val="14"/>
    <w:unhideWhenUsed/>
    <w:rsid w:val="00F47A7B"/>
    <w:pPr>
      <w:ind w:left="849"/>
    </w:pPr>
  </w:style>
  <w:style w:type="paragraph" w:styleId="Listenfortsetzung4">
    <w:name w:val="List Continue 4"/>
    <w:basedOn w:val="Listenfortsetzung"/>
    <w:uiPriority w:val="14"/>
    <w:unhideWhenUsed/>
    <w:rsid w:val="00F47A7B"/>
    <w:pPr>
      <w:ind w:left="1132"/>
    </w:pPr>
  </w:style>
  <w:style w:type="paragraph" w:styleId="Listenfortsetzung5">
    <w:name w:val="List Continue 5"/>
    <w:basedOn w:val="Listenfortsetzung"/>
    <w:uiPriority w:val="14"/>
    <w:unhideWhenUsed/>
    <w:rsid w:val="00F47A7B"/>
    <w:pPr>
      <w:ind w:left="1415"/>
    </w:pPr>
  </w:style>
  <w:style w:type="paragraph" w:styleId="Listennummer">
    <w:name w:val="List Number"/>
    <w:basedOn w:val="Liste"/>
    <w:uiPriority w:val="8"/>
    <w:unhideWhenUsed/>
    <w:rsid w:val="00F47A7B"/>
    <w:pPr>
      <w:tabs>
        <w:tab w:val="left" w:pos="284"/>
      </w:tabs>
      <w:ind w:left="284" w:hanging="284"/>
    </w:pPr>
  </w:style>
  <w:style w:type="paragraph" w:styleId="Listennummer2">
    <w:name w:val="List Number 2"/>
    <w:basedOn w:val="Liste"/>
    <w:uiPriority w:val="8"/>
    <w:unhideWhenUsed/>
    <w:rsid w:val="00F47A7B"/>
    <w:pPr>
      <w:tabs>
        <w:tab w:val="left" w:pos="567"/>
      </w:tabs>
      <w:ind w:left="568" w:hanging="284"/>
    </w:pPr>
  </w:style>
  <w:style w:type="paragraph" w:styleId="Listennummer3">
    <w:name w:val="List Number 3"/>
    <w:basedOn w:val="Liste"/>
    <w:uiPriority w:val="8"/>
    <w:unhideWhenUsed/>
    <w:rsid w:val="00F47A7B"/>
    <w:pPr>
      <w:tabs>
        <w:tab w:val="left" w:pos="851"/>
      </w:tabs>
      <w:ind w:left="851" w:hanging="284"/>
    </w:pPr>
  </w:style>
  <w:style w:type="paragraph" w:styleId="Listennummer4">
    <w:name w:val="List Number 4"/>
    <w:basedOn w:val="Liste"/>
    <w:uiPriority w:val="17"/>
    <w:unhideWhenUsed/>
    <w:rsid w:val="00F47A7B"/>
    <w:pPr>
      <w:tabs>
        <w:tab w:val="left" w:pos="1134"/>
      </w:tabs>
      <w:ind w:left="1135" w:hanging="284"/>
    </w:pPr>
  </w:style>
  <w:style w:type="paragraph" w:styleId="Listennummer5">
    <w:name w:val="List Number 5"/>
    <w:basedOn w:val="Liste"/>
    <w:uiPriority w:val="17"/>
    <w:unhideWhenUsed/>
    <w:rsid w:val="00F47A7B"/>
    <w:pPr>
      <w:tabs>
        <w:tab w:val="left" w:pos="1418"/>
      </w:tabs>
      <w:ind w:left="1418" w:hanging="284"/>
    </w:pPr>
  </w:style>
  <w:style w:type="character" w:styleId="Seitenzahl">
    <w:name w:val="page number"/>
    <w:basedOn w:val="Absatz-Standardschriftart"/>
    <w:uiPriority w:val="98"/>
    <w:unhideWhenUsed/>
    <w:rsid w:val="00F47A7B"/>
    <w:rPr>
      <w:rFonts w:ascii="Arial" w:hAnsi="Arial"/>
      <w:sz w:val="20"/>
    </w:rPr>
  </w:style>
  <w:style w:type="paragraph" w:styleId="Fuzeile">
    <w:name w:val="footer"/>
    <w:basedOn w:val="Standard"/>
    <w:link w:val="FuzeileZchn"/>
    <w:uiPriority w:val="99"/>
    <w:unhideWhenUsed/>
    <w:rsid w:val="00CB0F69"/>
    <w:pPr>
      <w:tabs>
        <w:tab w:val="right" w:pos="9072"/>
      </w:tabs>
      <w:spacing w:before="0" w:line="240" w:lineRule="auto"/>
      <w:jc w:val="right"/>
    </w:pPr>
    <w:rPr>
      <w:rFonts w:eastAsiaTheme="minorHAnsi" w:cstheme="minorBidi"/>
      <w:color w:val="C00000"/>
      <w:lang w:val="fr-CH"/>
    </w:rPr>
  </w:style>
  <w:style w:type="character" w:customStyle="1" w:styleId="FuzeileZchn">
    <w:name w:val="Fußzeile Zchn"/>
    <w:basedOn w:val="Absatz-Standardschriftart"/>
    <w:link w:val="Fuzeile"/>
    <w:uiPriority w:val="99"/>
    <w:rsid w:val="00CB0F69"/>
    <w:rPr>
      <w:color w:val="C00000"/>
      <w:sz w:val="20"/>
      <w:szCs w:val="20"/>
    </w:rPr>
  </w:style>
  <w:style w:type="paragraph" w:styleId="Inhaltsverzeichnisberschrift">
    <w:name w:val="TOC Heading"/>
    <w:basedOn w:val="berschrift1"/>
    <w:next w:val="Standard"/>
    <w:uiPriority w:val="39"/>
    <w:semiHidden/>
    <w:unhideWhenUsed/>
    <w:rsid w:val="00F47A7B"/>
    <w:pPr>
      <w:keepLines/>
      <w:numPr>
        <w:numId w:val="0"/>
      </w:numPr>
      <w:spacing w:line="276" w:lineRule="auto"/>
      <w:outlineLvl w:val="9"/>
    </w:pPr>
    <w:rPr>
      <w:rFonts w:asciiTheme="majorHAnsi" w:eastAsiaTheme="majorEastAsia" w:hAnsiTheme="majorHAnsi" w:cstheme="majorBidi"/>
      <w:b/>
      <w:color w:val="CA5F00" w:themeColor="accent1" w:themeShade="BF"/>
      <w:sz w:val="28"/>
      <w:szCs w:val="28"/>
      <w:lang w:val="de-DE"/>
    </w:rPr>
  </w:style>
  <w:style w:type="character" w:styleId="Fett">
    <w:name w:val="Strong"/>
    <w:basedOn w:val="Absatz-Standardschriftart"/>
    <w:uiPriority w:val="3"/>
    <w:qFormat/>
    <w:rsid w:val="00955289"/>
    <w:rPr>
      <w:b/>
      <w:bCs/>
    </w:rPr>
  </w:style>
  <w:style w:type="paragraph" w:styleId="Listenabsatz">
    <w:name w:val="List Paragraph"/>
    <w:basedOn w:val="Standard"/>
    <w:uiPriority w:val="98"/>
    <w:unhideWhenUsed/>
    <w:rsid w:val="00F47A7B"/>
    <w:pPr>
      <w:ind w:left="720"/>
      <w:contextualSpacing/>
    </w:pPr>
  </w:style>
  <w:style w:type="character" w:styleId="Hyperlink">
    <w:name w:val="Hyperlink"/>
    <w:basedOn w:val="Absatz-Standardschriftart"/>
    <w:uiPriority w:val="99"/>
    <w:unhideWhenUsed/>
    <w:rsid w:val="00064515"/>
    <w:rPr>
      <w:color w:val="1D1B10" w:themeColor="hyperlink"/>
      <w:sz w:val="22"/>
      <w:u w:val="none"/>
    </w:rPr>
  </w:style>
  <w:style w:type="character" w:styleId="Platzhaltertext">
    <w:name w:val="Placeholder Text"/>
    <w:basedOn w:val="Absatz-Standardschriftart"/>
    <w:uiPriority w:val="99"/>
    <w:unhideWhenUsed/>
    <w:rsid w:val="00F47A7B"/>
    <w:rPr>
      <w:color w:val="808080"/>
    </w:rPr>
  </w:style>
  <w:style w:type="paragraph" w:styleId="Verzeichnis9">
    <w:name w:val="toc 9"/>
    <w:basedOn w:val="Standard"/>
    <w:next w:val="Standard"/>
    <w:autoRedefine/>
    <w:uiPriority w:val="39"/>
    <w:unhideWhenUsed/>
    <w:rsid w:val="00F47A7B"/>
    <w:pPr>
      <w:tabs>
        <w:tab w:val="right" w:pos="8777"/>
      </w:tabs>
      <w:spacing w:after="100"/>
      <w:ind w:left="1134" w:hanging="1134"/>
    </w:pPr>
    <w:rPr>
      <w:b/>
      <w:noProof/>
    </w:rPr>
  </w:style>
  <w:style w:type="paragraph" w:styleId="Aufzhlungszeichen">
    <w:name w:val="List Bullet"/>
    <w:basedOn w:val="Standard"/>
    <w:uiPriority w:val="4"/>
    <w:semiHidden/>
    <w:unhideWhenUsed/>
    <w:rsid w:val="00F47A7B"/>
    <w:pPr>
      <w:numPr>
        <w:numId w:val="2"/>
      </w:numPr>
      <w:tabs>
        <w:tab w:val="clear" w:pos="360"/>
        <w:tab w:val="left" w:pos="284"/>
      </w:tabs>
    </w:pPr>
  </w:style>
  <w:style w:type="paragraph" w:styleId="StandardWeb">
    <w:name w:val="Normal (Web)"/>
    <w:basedOn w:val="Standard"/>
    <w:uiPriority w:val="99"/>
    <w:unhideWhenUsed/>
    <w:rsid w:val="00F47A7B"/>
    <w:pPr>
      <w:spacing w:before="100" w:beforeAutospacing="1" w:after="100" w:afterAutospacing="1" w:line="240" w:lineRule="auto"/>
    </w:pPr>
    <w:rPr>
      <w:rFonts w:ascii="Times New Roman" w:hAnsi="Times New Roman"/>
      <w:color w:val="auto"/>
      <w:sz w:val="24"/>
      <w:szCs w:val="24"/>
      <w:lang w:val="fr-CH" w:eastAsia="fr-CH"/>
    </w:rPr>
  </w:style>
  <w:style w:type="character" w:styleId="Kommentarzeichen">
    <w:name w:val="annotation reference"/>
    <w:basedOn w:val="Absatz-Standardschriftart"/>
    <w:uiPriority w:val="98"/>
    <w:unhideWhenUsed/>
    <w:rsid w:val="00F47A7B"/>
    <w:rPr>
      <w:sz w:val="16"/>
      <w:szCs w:val="16"/>
    </w:rPr>
  </w:style>
  <w:style w:type="paragraph" w:styleId="Kommentarthema">
    <w:name w:val="annotation subject"/>
    <w:basedOn w:val="Standard"/>
    <w:link w:val="KommentarthemaZchn"/>
    <w:uiPriority w:val="12"/>
    <w:unhideWhenUsed/>
    <w:rsid w:val="00256200"/>
    <w:rPr>
      <w:b/>
      <w:bCs/>
    </w:rPr>
  </w:style>
  <w:style w:type="character" w:customStyle="1" w:styleId="KommentarthemaZchn">
    <w:name w:val="Kommentarthema Zchn"/>
    <w:basedOn w:val="Absatz-Standardschriftart"/>
    <w:link w:val="Kommentarthema"/>
    <w:uiPriority w:val="12"/>
    <w:rsid w:val="00256200"/>
    <w:rPr>
      <w:rFonts w:eastAsia="Times New Roman" w:cs="Times New Roman"/>
      <w:b/>
      <w:bCs/>
      <w:color w:val="000000" w:themeColor="text1"/>
      <w:sz w:val="20"/>
      <w:szCs w:val="20"/>
      <w:lang w:val="de-CH"/>
    </w:rPr>
  </w:style>
  <w:style w:type="paragraph" w:styleId="Funotentext">
    <w:name w:val="footnote text"/>
    <w:basedOn w:val="Standard"/>
    <w:link w:val="FunotentextZchn"/>
    <w:uiPriority w:val="89"/>
    <w:unhideWhenUsed/>
    <w:rsid w:val="00143CCD"/>
    <w:pPr>
      <w:spacing w:before="0" w:line="240" w:lineRule="auto"/>
      <w:ind w:left="284" w:hanging="284"/>
      <w:jc w:val="both"/>
    </w:pPr>
    <w:rPr>
      <w:sz w:val="18"/>
    </w:rPr>
  </w:style>
  <w:style w:type="character" w:customStyle="1" w:styleId="FunotentextZchn">
    <w:name w:val="Fußnotentext Zchn"/>
    <w:basedOn w:val="Absatz-Standardschriftart"/>
    <w:link w:val="Funotentext"/>
    <w:uiPriority w:val="89"/>
    <w:rsid w:val="00143CCD"/>
    <w:rPr>
      <w:rFonts w:eastAsia="Times New Roman" w:cs="Times New Roman"/>
      <w:color w:val="000000" w:themeColor="text1"/>
      <w:sz w:val="18"/>
      <w:szCs w:val="20"/>
      <w:lang w:val="de-CH"/>
    </w:rPr>
  </w:style>
  <w:style w:type="character" w:styleId="Funotenzeichen">
    <w:name w:val="footnote reference"/>
    <w:basedOn w:val="Absatz-Standardschriftart"/>
    <w:uiPriority w:val="9"/>
    <w:rsid w:val="00F47A7B"/>
    <w:rPr>
      <w:vertAlign w:val="superscript"/>
    </w:rPr>
  </w:style>
  <w:style w:type="table" w:styleId="Tabellenraster">
    <w:name w:val="Table Grid"/>
    <w:basedOn w:val="NormaleTabelle"/>
    <w:rsid w:val="006C4767"/>
    <w:rPr>
      <w:rFonts w:eastAsia="Times New Roman" w:cs="Times New Roman"/>
      <w:color w:val="000000" w:themeColor="text1"/>
      <w:sz w:val="20"/>
      <w:szCs w:val="20"/>
      <w:lang w:val="de-CH"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Akzent5">
    <w:name w:val="Light List Accent 5"/>
    <w:basedOn w:val="NormaleTabelle"/>
    <w:uiPriority w:val="61"/>
    <w:rsid w:val="00F47A7B"/>
    <w:rPr>
      <w:rFonts w:ascii="Arial" w:eastAsia="Times New Roman" w:hAnsi="Arial" w:cs="Times New Roman"/>
      <w:color w:val="000000" w:themeColor="text1"/>
      <w:sz w:val="20"/>
      <w:szCs w:val="20"/>
      <w:lang w:val="de-CH" w:eastAsia="de-CH"/>
    </w:rPr>
    <w:tblPr>
      <w:tblStyleRowBandSize w:val="1"/>
      <w:tblStyleColBandSize w:val="1"/>
      <w:tblBorders>
        <w:top w:val="sing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insideH w:val="single" w:sz="4" w:space="0" w:color="CA5F00" w:themeColor="accent1" w:themeShade="BF"/>
      </w:tblBorders>
    </w:tblPr>
    <w:tblStylePr w:type="firstRow">
      <w:pPr>
        <w:spacing w:before="0" w:after="0" w:line="240" w:lineRule="auto"/>
      </w:pPr>
      <w:rPr>
        <w:b/>
        <w:bCs/>
        <w:color w:val="FFFFFF" w:themeColor="background1"/>
      </w:rPr>
      <w:tblPr/>
      <w:tcPr>
        <w:shd w:val="clear" w:color="auto" w:fill="CA5F00" w:themeFill="accent1" w:themeFillShade="BF"/>
      </w:tcPr>
    </w:tblStylePr>
    <w:tblStylePr w:type="lastRow">
      <w:pPr>
        <w:spacing w:before="0" w:after="0" w:line="240" w:lineRule="auto"/>
      </w:pPr>
      <w:rPr>
        <w:b/>
        <w:bCs/>
      </w:rPr>
      <w:tblPr/>
      <w:tcPr>
        <w:tcBorders>
          <w:top w:val="doub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tcBorders>
      </w:tcPr>
    </w:tblStylePr>
    <w:tblStylePr w:type="firstCol">
      <w:rPr>
        <w:b/>
        <w:bCs/>
      </w:rPr>
    </w:tblStylePr>
    <w:tblStylePr w:type="lastCol">
      <w:rPr>
        <w:b/>
        <w:bCs/>
      </w:rPr>
    </w:tblStylePr>
    <w:tblStylePr w:type="band1Vert">
      <w:tblPr/>
      <w:tcPr>
        <w:tcBorders>
          <w:top w:val="sing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insideH w:val="single" w:sz="4" w:space="0" w:color="CA5F00" w:themeColor="accent1" w:themeShade="BF"/>
          <w:insideV w:val="single" w:sz="4" w:space="0" w:color="CA5F00" w:themeColor="accent1" w:themeShade="BF"/>
        </w:tcBorders>
      </w:tcPr>
    </w:tblStylePr>
    <w:tblStylePr w:type="band1Horz">
      <w:tblPr/>
      <w:tcPr>
        <w:tcBorders>
          <w:top w:val="sing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tcBorders>
      </w:tcPr>
    </w:tblStylePr>
  </w:style>
  <w:style w:type="paragraph" w:styleId="Beschriftung">
    <w:name w:val="caption"/>
    <w:basedOn w:val="TextEFK"/>
    <w:next w:val="TextEFK"/>
    <w:uiPriority w:val="35"/>
    <w:unhideWhenUsed/>
    <w:qFormat/>
    <w:rsid w:val="00D4735B"/>
    <w:pPr>
      <w:spacing w:before="60"/>
    </w:pPr>
    <w:rPr>
      <w:rFonts w:eastAsiaTheme="minorHAnsi" w:cstheme="minorBidi"/>
      <w:b/>
      <w:bCs/>
      <w:color w:val="404040" w:themeColor="text1" w:themeTint="BF"/>
      <w:sz w:val="16"/>
      <w:szCs w:val="16"/>
      <w:lang w:val="fr-CH"/>
    </w:rPr>
  </w:style>
  <w:style w:type="paragraph" w:styleId="berarbeitung">
    <w:name w:val="Revision"/>
    <w:hidden/>
    <w:uiPriority w:val="99"/>
    <w:semiHidden/>
    <w:rsid w:val="00F47A7B"/>
    <w:rPr>
      <w:rFonts w:ascii="Arial" w:eastAsia="Times New Roman" w:hAnsi="Arial" w:cs="Times New Roman"/>
      <w:color w:val="000000" w:themeColor="text1"/>
      <w:sz w:val="20"/>
      <w:szCs w:val="20"/>
      <w:lang w:val="de-CH"/>
    </w:rPr>
  </w:style>
  <w:style w:type="paragraph" w:customStyle="1" w:styleId="Titel1EFK">
    <w:name w:val="Titel1_EFK"/>
    <w:basedOn w:val="Standard"/>
    <w:next w:val="TextEFK"/>
    <w:uiPriority w:val="2"/>
    <w:qFormat/>
    <w:rsid w:val="00E510AE"/>
    <w:pPr>
      <w:pageBreakBefore/>
      <w:spacing w:before="0" w:after="360" w:line="280" w:lineRule="atLeast"/>
    </w:pPr>
    <w:rPr>
      <w:color w:val="C00000"/>
      <w:sz w:val="40"/>
      <w:szCs w:val="40"/>
    </w:rPr>
  </w:style>
  <w:style w:type="paragraph" w:customStyle="1" w:styleId="Titel2EFK">
    <w:name w:val="Titel2_EFK"/>
    <w:basedOn w:val="Titel1EFK"/>
    <w:next w:val="TextEFK"/>
    <w:uiPriority w:val="2"/>
    <w:qFormat/>
    <w:rsid w:val="00E510AE"/>
    <w:pPr>
      <w:keepNext/>
      <w:pageBreakBefore w:val="0"/>
      <w:pBdr>
        <w:bottom w:val="single" w:sz="4" w:space="1" w:color="FF0000"/>
      </w:pBdr>
      <w:suppressAutoHyphens/>
      <w:spacing w:line="240" w:lineRule="auto"/>
    </w:pPr>
    <w:rPr>
      <w:color w:val="auto"/>
      <w:sz w:val="32"/>
      <w:szCs w:val="32"/>
    </w:rPr>
  </w:style>
  <w:style w:type="paragraph" w:customStyle="1" w:styleId="TitelWIKEFK">
    <w:name w:val="Titel_WIK_EFK"/>
    <w:basedOn w:val="Standard"/>
    <w:next w:val="TextEFK"/>
    <w:uiPriority w:val="2"/>
    <w:qFormat/>
    <w:rsid w:val="00784BB5"/>
    <w:pPr>
      <w:keepNext/>
      <w:suppressAutoHyphens/>
      <w:spacing w:before="360" w:after="120" w:line="280" w:lineRule="atLeast"/>
    </w:pPr>
    <w:rPr>
      <w:rFonts w:eastAsiaTheme="minorHAnsi" w:cs="Arial"/>
      <w:b/>
      <w:sz w:val="22"/>
      <w:szCs w:val="22"/>
    </w:rPr>
  </w:style>
  <w:style w:type="paragraph" w:customStyle="1" w:styleId="TextEFK">
    <w:name w:val="Text_EFK"/>
    <w:basedOn w:val="Standard"/>
    <w:link w:val="TextEFKCar"/>
    <w:uiPriority w:val="2"/>
    <w:qFormat/>
    <w:rsid w:val="00CF7E23"/>
    <w:pPr>
      <w:spacing w:before="0" w:after="120" w:line="240" w:lineRule="auto"/>
      <w:ind w:left="709"/>
      <w:jc w:val="both"/>
    </w:pPr>
    <w:rPr>
      <w:rFonts w:cs="Arial"/>
      <w:sz w:val="22"/>
      <w:szCs w:val="22"/>
    </w:rPr>
  </w:style>
  <w:style w:type="paragraph" w:styleId="KeinLeerraum">
    <w:name w:val="No Spacing"/>
    <w:link w:val="KeinLeerraumZchn"/>
    <w:uiPriority w:val="1"/>
    <w:unhideWhenUsed/>
    <w:rsid w:val="00F47A7B"/>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1E5483"/>
    <w:rPr>
      <w:rFonts w:eastAsiaTheme="minorEastAsia"/>
      <w:sz w:val="22"/>
      <w:szCs w:val="22"/>
      <w:lang w:val="en-US" w:eastAsia="zh-CN"/>
    </w:rPr>
  </w:style>
  <w:style w:type="paragraph" w:customStyle="1" w:styleId="Titel2NoEFK">
    <w:name w:val="Titel2No_EFK"/>
    <w:basedOn w:val="Titel2EFK"/>
    <w:next w:val="TextEFK"/>
    <w:uiPriority w:val="2"/>
    <w:qFormat/>
    <w:rsid w:val="00AD5FAF"/>
    <w:pPr>
      <w:numPr>
        <w:ilvl w:val="1"/>
        <w:numId w:val="3"/>
      </w:numPr>
      <w:pBdr>
        <w:bottom w:val="none" w:sz="0" w:space="0" w:color="auto"/>
      </w:pBdr>
      <w:spacing w:before="360" w:after="120" w:line="280" w:lineRule="atLeast"/>
      <w:ind w:left="686" w:hanging="397"/>
      <w:outlineLvl w:val="1"/>
    </w:pPr>
    <w:rPr>
      <w:rFonts w:eastAsiaTheme="minorHAnsi" w:cstheme="minorBidi"/>
    </w:rPr>
  </w:style>
  <w:style w:type="paragraph" w:customStyle="1" w:styleId="Titel1NoEFK">
    <w:name w:val="Titel1No_EFK"/>
    <w:basedOn w:val="Titel1EFK"/>
    <w:next w:val="TextEFK"/>
    <w:uiPriority w:val="2"/>
    <w:qFormat/>
    <w:rsid w:val="00580BD6"/>
    <w:pPr>
      <w:keepNext/>
      <w:numPr>
        <w:numId w:val="3"/>
      </w:numPr>
      <w:suppressAutoHyphens/>
      <w:ind w:left="709" w:hanging="625"/>
      <w:outlineLvl w:val="0"/>
    </w:pPr>
    <w:rPr>
      <w:rFonts w:eastAsiaTheme="minorHAnsi" w:cstheme="minorBidi"/>
      <w:szCs w:val="44"/>
    </w:rPr>
  </w:style>
  <w:style w:type="paragraph" w:customStyle="1" w:styleId="ZHaupttitelEFK">
    <w:name w:val="Z_Haupttitel_EFK"/>
    <w:basedOn w:val="Standard"/>
    <w:next w:val="ZHaupttitel2EFK"/>
    <w:link w:val="ZHaupttitelEFKCar"/>
    <w:uiPriority w:val="4"/>
    <w:rsid w:val="0049163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D9D9D9" w:themeFill="background1" w:themeFillShade="D9"/>
      <w:suppressAutoHyphens/>
      <w:spacing w:before="0" w:after="180" w:line="240" w:lineRule="auto"/>
    </w:pPr>
    <w:rPr>
      <w:rFonts w:cs="Arial"/>
      <w:color w:val="auto"/>
      <w:sz w:val="52"/>
      <w:szCs w:val="40"/>
      <w:lang w:eastAsia="de-DE"/>
    </w:rPr>
  </w:style>
  <w:style w:type="paragraph" w:customStyle="1" w:styleId="ZHaupttitel2EFK">
    <w:name w:val="Z_Haupttitel2_EFK"/>
    <w:basedOn w:val="ZHaupttitelEFK"/>
    <w:next w:val="Standard"/>
    <w:link w:val="ZHaupttitel2EFKCar"/>
    <w:uiPriority w:val="4"/>
    <w:unhideWhenUsed/>
    <w:rsid w:val="00491635"/>
    <w:rPr>
      <w:sz w:val="32"/>
    </w:rPr>
  </w:style>
  <w:style w:type="character" w:customStyle="1" w:styleId="ZHaupttitelEFKCar">
    <w:name w:val="Z_Haupttitel_EFK Car"/>
    <w:basedOn w:val="Absatz-Standardschriftart"/>
    <w:link w:val="ZHaupttitelEFK"/>
    <w:uiPriority w:val="4"/>
    <w:rsid w:val="000E4714"/>
    <w:rPr>
      <w:rFonts w:eastAsia="Times New Roman" w:cs="Arial"/>
      <w:sz w:val="52"/>
      <w:szCs w:val="40"/>
      <w:shd w:val="clear" w:color="auto" w:fill="D9D9D9" w:themeFill="background1" w:themeFillShade="D9"/>
      <w:lang w:val="de-CH" w:eastAsia="de-DE"/>
    </w:rPr>
  </w:style>
  <w:style w:type="character" w:customStyle="1" w:styleId="ZHaupttitel2EFKCar">
    <w:name w:val="Z_Haupttitel2_EFK Car"/>
    <w:basedOn w:val="ZHaupttitelEFKCar"/>
    <w:link w:val="ZHaupttitel2EFK"/>
    <w:uiPriority w:val="4"/>
    <w:rsid w:val="000E4714"/>
    <w:rPr>
      <w:rFonts w:eastAsia="Times New Roman" w:cs="Arial"/>
      <w:sz w:val="32"/>
      <w:szCs w:val="40"/>
      <w:shd w:val="clear" w:color="auto" w:fill="D9D9D9" w:themeFill="background1" w:themeFillShade="D9"/>
      <w:lang w:val="de-CH" w:eastAsia="de-DE"/>
    </w:rPr>
  </w:style>
  <w:style w:type="table" w:styleId="HelleSchattierung-Akzent3">
    <w:name w:val="Light Shading Accent 3"/>
    <w:basedOn w:val="NormaleTabelle"/>
    <w:uiPriority w:val="60"/>
    <w:rsid w:val="00851076"/>
    <w:rPr>
      <w:color w:val="15140C" w:themeColor="accent3" w:themeShade="BF"/>
    </w:rPr>
    <w:tblPr>
      <w:tblStyleRowBandSize w:val="1"/>
      <w:tblStyleColBandSize w:val="1"/>
      <w:tblBorders>
        <w:top w:val="single" w:sz="8" w:space="0" w:color="1D1B10" w:themeColor="accent3"/>
        <w:bottom w:val="single" w:sz="8" w:space="0" w:color="1D1B10" w:themeColor="accent3"/>
      </w:tblBorders>
    </w:tblPr>
    <w:tblStylePr w:type="firstRow">
      <w:pPr>
        <w:spacing w:before="0" w:after="0" w:line="240" w:lineRule="auto"/>
      </w:pPr>
      <w:rPr>
        <w:b/>
        <w:bCs/>
      </w:rPr>
      <w:tblPr/>
      <w:tcPr>
        <w:tcBorders>
          <w:top w:val="single" w:sz="8" w:space="0" w:color="1D1B10" w:themeColor="accent3"/>
          <w:left w:val="nil"/>
          <w:bottom w:val="single" w:sz="8" w:space="0" w:color="1D1B10" w:themeColor="accent3"/>
          <w:right w:val="nil"/>
          <w:insideH w:val="nil"/>
          <w:insideV w:val="nil"/>
        </w:tcBorders>
      </w:tcPr>
    </w:tblStylePr>
    <w:tblStylePr w:type="lastRow">
      <w:pPr>
        <w:spacing w:before="0" w:after="0" w:line="240" w:lineRule="auto"/>
      </w:pPr>
      <w:rPr>
        <w:b/>
        <w:bCs/>
      </w:rPr>
      <w:tblPr/>
      <w:tcPr>
        <w:tcBorders>
          <w:top w:val="single" w:sz="8" w:space="0" w:color="1D1B10" w:themeColor="accent3"/>
          <w:left w:val="nil"/>
          <w:bottom w:val="single" w:sz="8" w:space="0" w:color="1D1B1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D0B4" w:themeFill="accent3" w:themeFillTint="3F"/>
      </w:tcPr>
    </w:tblStylePr>
    <w:tblStylePr w:type="band1Horz">
      <w:tblPr/>
      <w:tcPr>
        <w:tcBorders>
          <w:left w:val="nil"/>
          <w:right w:val="nil"/>
          <w:insideH w:val="nil"/>
          <w:insideV w:val="nil"/>
        </w:tcBorders>
        <w:shd w:val="clear" w:color="auto" w:fill="D6D0B4" w:themeFill="accent3" w:themeFillTint="3F"/>
      </w:tcPr>
    </w:tblStylePr>
  </w:style>
  <w:style w:type="paragraph" w:customStyle="1" w:styleId="TabellentextEFK">
    <w:name w:val="Tabellentext_EFK"/>
    <w:basedOn w:val="TextEFK"/>
    <w:uiPriority w:val="2"/>
    <w:qFormat/>
    <w:rsid w:val="006C4767"/>
    <w:pPr>
      <w:ind w:left="0"/>
      <w:jc w:val="left"/>
    </w:pPr>
    <w:rPr>
      <w:lang w:eastAsia="de-CH"/>
    </w:rPr>
  </w:style>
  <w:style w:type="table" w:customStyle="1" w:styleId="EFKMitUeberschrift">
    <w:name w:val="EFK_MitUeberschrift"/>
    <w:basedOn w:val="NormaleTabelle"/>
    <w:uiPriority w:val="99"/>
    <w:rsid w:val="00A9050B"/>
    <w:tblPr>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blStylePr w:type="firstRow">
      <w:rPr>
        <w:rFonts w:asciiTheme="minorHAnsi" w:hAnsiTheme="minorHAnsi"/>
        <w:b/>
        <w:color w:val="8C4300"/>
      </w:rPr>
      <w:tblPr/>
      <w:tcPr>
        <w:shd w:val="clear" w:color="auto" w:fill="BDB487" w:themeFill="accent3" w:themeFillTint="66"/>
      </w:tcPr>
    </w:tblStylePr>
  </w:style>
  <w:style w:type="table" w:styleId="HelleListe-Akzent4">
    <w:name w:val="Light List Accent 4"/>
    <w:basedOn w:val="NormaleTabelle"/>
    <w:uiPriority w:val="61"/>
    <w:rsid w:val="00E0469E"/>
    <w:tblPr>
      <w:tblStyleRowBandSize w:val="1"/>
      <w:tblStyleColBandSize w:val="1"/>
      <w:tblBorders>
        <w:top w:val="single" w:sz="8" w:space="0" w:color="494429" w:themeColor="accent4"/>
        <w:left w:val="single" w:sz="8" w:space="0" w:color="494429" w:themeColor="accent4"/>
        <w:bottom w:val="single" w:sz="8" w:space="0" w:color="494429" w:themeColor="accent4"/>
        <w:right w:val="single" w:sz="8" w:space="0" w:color="494429" w:themeColor="accent4"/>
      </w:tblBorders>
    </w:tblPr>
    <w:tblStylePr w:type="firstRow">
      <w:pPr>
        <w:spacing w:before="0" w:after="0" w:line="240" w:lineRule="auto"/>
      </w:pPr>
      <w:rPr>
        <w:b/>
        <w:bCs/>
        <w:color w:val="FFFFFF" w:themeColor="background1"/>
      </w:rPr>
      <w:tblPr/>
      <w:tcPr>
        <w:shd w:val="clear" w:color="auto" w:fill="494429" w:themeFill="accent4"/>
      </w:tcPr>
    </w:tblStylePr>
    <w:tblStylePr w:type="lastRow">
      <w:pPr>
        <w:spacing w:before="0" w:after="0" w:line="240" w:lineRule="auto"/>
      </w:pPr>
      <w:rPr>
        <w:b/>
        <w:bCs/>
      </w:rPr>
      <w:tblPr/>
      <w:tcPr>
        <w:tcBorders>
          <w:top w:val="double" w:sz="6" w:space="0" w:color="494429" w:themeColor="accent4"/>
          <w:left w:val="single" w:sz="8" w:space="0" w:color="494429" w:themeColor="accent4"/>
          <w:bottom w:val="single" w:sz="8" w:space="0" w:color="494429" w:themeColor="accent4"/>
          <w:right w:val="single" w:sz="8" w:space="0" w:color="494429" w:themeColor="accent4"/>
        </w:tcBorders>
      </w:tcPr>
    </w:tblStylePr>
    <w:tblStylePr w:type="firstCol">
      <w:rPr>
        <w:b/>
        <w:bCs/>
      </w:rPr>
    </w:tblStylePr>
    <w:tblStylePr w:type="lastCol">
      <w:rPr>
        <w:b/>
        <w:bCs/>
      </w:rPr>
    </w:tblStylePr>
    <w:tblStylePr w:type="band1Vert">
      <w:tblPr/>
      <w:tcPr>
        <w:tcBorders>
          <w:top w:val="single" w:sz="8" w:space="0" w:color="494429" w:themeColor="accent4"/>
          <w:left w:val="single" w:sz="8" w:space="0" w:color="494429" w:themeColor="accent4"/>
          <w:bottom w:val="single" w:sz="8" w:space="0" w:color="494429" w:themeColor="accent4"/>
          <w:right w:val="single" w:sz="8" w:space="0" w:color="494429" w:themeColor="accent4"/>
        </w:tcBorders>
      </w:tcPr>
    </w:tblStylePr>
    <w:tblStylePr w:type="band1Horz">
      <w:tblPr/>
      <w:tcPr>
        <w:tcBorders>
          <w:top w:val="single" w:sz="8" w:space="0" w:color="494429" w:themeColor="accent4"/>
          <w:left w:val="single" w:sz="8" w:space="0" w:color="494429" w:themeColor="accent4"/>
          <w:bottom w:val="single" w:sz="8" w:space="0" w:color="494429" w:themeColor="accent4"/>
          <w:right w:val="single" w:sz="8" w:space="0" w:color="494429" w:themeColor="accent4"/>
        </w:tcBorders>
      </w:tcPr>
    </w:tblStylePr>
  </w:style>
  <w:style w:type="table" w:customStyle="1" w:styleId="EFKOhneUeberschrift">
    <w:name w:val="EFK_OhneUeberschrift"/>
    <w:basedOn w:val="NormaleTabelle"/>
    <w:uiPriority w:val="99"/>
    <w:rsid w:val="00D403D2"/>
    <w:tblPr>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FKZebra">
    <w:name w:val="EFK_Zebra"/>
    <w:basedOn w:val="NormaleTabelle"/>
    <w:uiPriority w:val="99"/>
    <w:rsid w:val="000A403B"/>
    <w:tblPr>
      <w:tblStyleRowBandSize w:val="1"/>
      <w:tblBorders>
        <w:top w:val="single" w:sz="4" w:space="0" w:color="FFDBBD" w:themeColor="text2" w:themeTint="33"/>
        <w:left w:val="single" w:sz="4" w:space="0" w:color="FFDBBD" w:themeColor="text2" w:themeTint="33"/>
        <w:bottom w:val="single" w:sz="4" w:space="0" w:color="FFDBBD" w:themeColor="text2" w:themeTint="33"/>
        <w:right w:val="single" w:sz="4" w:space="0" w:color="FFDBBD" w:themeColor="text2" w:themeTint="33"/>
        <w:insideH w:val="single" w:sz="4" w:space="0" w:color="FFDBBD" w:themeColor="text2" w:themeTint="33"/>
        <w:insideV w:val="single" w:sz="4" w:space="0" w:color="FFDBBD" w:themeColor="text2" w:themeTint="33"/>
      </w:tblBorders>
    </w:tblPr>
    <w:tcPr>
      <w:shd w:val="clear" w:color="auto" w:fill="auto"/>
    </w:tcPr>
    <w:tblStylePr w:type="firstRow">
      <w:tblPr/>
      <w:tcPr>
        <w:shd w:val="clear" w:color="auto" w:fill="948A54" w:themeFill="background2" w:themeFillShade="80"/>
      </w:tcPr>
    </w:tblStylePr>
    <w:tblStylePr w:type="band2Horz">
      <w:tblPr/>
      <w:tcPr>
        <w:shd w:val="clear" w:color="auto" w:fill="C4BC96" w:themeFill="background2" w:themeFillShade="BF"/>
      </w:tcPr>
    </w:tblStylePr>
  </w:style>
  <w:style w:type="paragraph" w:customStyle="1" w:styleId="BeurteilungUndEmpfehlungEFK">
    <w:name w:val="BeurteilungUndEmpfehlung_EFK"/>
    <w:basedOn w:val="TextEFK"/>
    <w:link w:val="BeurteilungUndEmpfehlungEFKCar"/>
    <w:uiPriority w:val="2"/>
    <w:qFormat/>
    <w:rsid w:val="00AD5FAF"/>
    <w:pPr>
      <w:pBdr>
        <w:top w:val="single" w:sz="8" w:space="1" w:color="EEEBE0" w:themeColor="accent3" w:themeTint="1A"/>
        <w:left w:val="single" w:sz="8" w:space="4" w:color="EEEBE0" w:themeColor="accent3" w:themeTint="1A"/>
        <w:bottom w:val="single" w:sz="8" w:space="1" w:color="EEEBE0" w:themeColor="accent3" w:themeTint="1A"/>
        <w:right w:val="single" w:sz="8" w:space="4" w:color="EEEBE0" w:themeColor="accent3" w:themeTint="1A"/>
      </w:pBdr>
      <w:shd w:val="clear" w:color="auto" w:fill="EEEBE0" w:themeFill="accent3" w:themeFillTint="1A"/>
    </w:pPr>
    <w:rPr>
      <w:rFonts w:eastAsiaTheme="minorHAnsi"/>
    </w:rPr>
  </w:style>
  <w:style w:type="paragraph" w:customStyle="1" w:styleId="StellungnahmeEFK">
    <w:name w:val="Stellungnahme_EFK"/>
    <w:basedOn w:val="TextEFK"/>
    <w:uiPriority w:val="2"/>
    <w:qFormat/>
    <w:rsid w:val="00D717DD"/>
    <w:pPr>
      <w:pBdr>
        <w:left w:val="single" w:sz="18" w:space="4" w:color="C00000"/>
      </w:pBdr>
      <w:shd w:val="clear" w:color="auto" w:fill="FFFFFF" w:themeFill="background1"/>
      <w:spacing w:before="120"/>
    </w:pPr>
    <w:rPr>
      <w:rFonts w:eastAsiaTheme="minorHAnsi"/>
    </w:rPr>
  </w:style>
  <w:style w:type="paragraph" w:customStyle="1" w:styleId="FusszeileRotEFK">
    <w:name w:val="FusszeileRot_EFK"/>
    <w:basedOn w:val="Fuzeile"/>
    <w:uiPriority w:val="2"/>
    <w:rsid w:val="00F46C32"/>
    <w:rPr>
      <w:lang w:val="de-CH"/>
    </w:rPr>
  </w:style>
  <w:style w:type="paragraph" w:customStyle="1" w:styleId="OriginaltextEFK">
    <w:name w:val="Originaltext_EFK"/>
    <w:basedOn w:val="TextEFK"/>
    <w:next w:val="TextEFK"/>
    <w:uiPriority w:val="2"/>
    <w:rsid w:val="003779F7"/>
    <w:pPr>
      <w:jc w:val="right"/>
    </w:pPr>
    <w:rPr>
      <w:b/>
      <w:sz w:val="20"/>
    </w:rPr>
  </w:style>
  <w:style w:type="paragraph" w:customStyle="1" w:styleId="ExkursEFK">
    <w:name w:val="Exkurs_EFK"/>
    <w:basedOn w:val="TextEFK"/>
    <w:uiPriority w:val="2"/>
    <w:qFormat/>
    <w:rsid w:val="000A403B"/>
    <w:pPr>
      <w:pBdr>
        <w:top w:val="single" w:sz="4" w:space="1" w:color="auto"/>
        <w:left w:val="single" w:sz="4" w:space="4" w:color="auto"/>
        <w:bottom w:val="single" w:sz="4" w:space="1" w:color="auto"/>
        <w:right w:val="single" w:sz="4" w:space="4" w:color="auto"/>
      </w:pBdr>
    </w:pPr>
  </w:style>
  <w:style w:type="paragraph" w:customStyle="1" w:styleId="BeurteilungTitelEFK">
    <w:name w:val="BeurteilungTitel_EFK"/>
    <w:basedOn w:val="BeurteilungUndEmpfehlungEFK"/>
    <w:next w:val="BeurteilungUndEmpfehlungEFK"/>
    <w:link w:val="BeurteilungTitelEFKCar"/>
    <w:uiPriority w:val="2"/>
    <w:qFormat/>
    <w:rsid w:val="00E62EDB"/>
    <w:pPr>
      <w:keepNext/>
    </w:pPr>
    <w:rPr>
      <w:b/>
      <w:color w:val="C00000"/>
    </w:rPr>
  </w:style>
  <w:style w:type="paragraph" w:customStyle="1" w:styleId="StellungnahmeTitelEFK">
    <w:name w:val="StellungnahmeTitel_EFK"/>
    <w:basedOn w:val="Standard"/>
    <w:uiPriority w:val="2"/>
    <w:qFormat/>
    <w:rsid w:val="0035161F"/>
    <w:pPr>
      <w:keepNext/>
      <w:pBdr>
        <w:left w:val="single" w:sz="18" w:space="4" w:color="C00000"/>
      </w:pBdr>
      <w:spacing w:before="0" w:after="120" w:line="240" w:lineRule="auto"/>
      <w:ind w:left="709"/>
      <w:jc w:val="both"/>
    </w:pPr>
    <w:rPr>
      <w:rFonts w:cs="Arial"/>
      <w:b/>
      <w:sz w:val="22"/>
      <w:szCs w:val="22"/>
    </w:rPr>
  </w:style>
  <w:style w:type="paragraph" w:customStyle="1" w:styleId="ExkursTitelEFK">
    <w:name w:val="ExkursTitel_EFK"/>
    <w:basedOn w:val="TextEFK"/>
    <w:next w:val="ExkursEFK"/>
    <w:uiPriority w:val="2"/>
    <w:qFormat/>
    <w:rsid w:val="000951A8"/>
    <w:pPr>
      <w:keepNext/>
      <w:pBdr>
        <w:top w:val="single" w:sz="4" w:space="1" w:color="auto"/>
        <w:left w:val="single" w:sz="4" w:space="4" w:color="auto"/>
        <w:bottom w:val="single" w:sz="4" w:space="1" w:color="auto"/>
        <w:right w:val="single" w:sz="4" w:space="4" w:color="auto"/>
      </w:pBdr>
    </w:pPr>
    <w:rPr>
      <w:b/>
    </w:rPr>
  </w:style>
  <w:style w:type="paragraph" w:customStyle="1" w:styleId="AnhangTitelEFK">
    <w:name w:val="AnhangTitel_EFK"/>
    <w:basedOn w:val="Titel1EFK"/>
    <w:next w:val="TabellentextEFK"/>
    <w:uiPriority w:val="2"/>
    <w:qFormat/>
    <w:rsid w:val="004B0D70"/>
    <w:pPr>
      <w:ind w:left="709"/>
    </w:pPr>
  </w:style>
  <w:style w:type="paragraph" w:customStyle="1" w:styleId="BeurteilungUndEmpfehlungAufzhlungEFK">
    <w:name w:val="BeurteilungUndEmpfehlungAufzählung_EFK"/>
    <w:basedOn w:val="BeurteilungUndEmpfehlungEFK"/>
    <w:uiPriority w:val="2"/>
    <w:qFormat/>
    <w:rsid w:val="00F51671"/>
    <w:pPr>
      <w:numPr>
        <w:numId w:val="8"/>
      </w:numPr>
    </w:pPr>
  </w:style>
  <w:style w:type="paragraph" w:customStyle="1" w:styleId="BeurteilungUndEmpfehlungNummerierungEFK">
    <w:name w:val="BeurteilungUndEmpfehlungNummerierung_EFK"/>
    <w:basedOn w:val="BeurteilungUndEmpfehlungEFK"/>
    <w:uiPriority w:val="2"/>
    <w:qFormat/>
    <w:rsid w:val="00F51671"/>
    <w:pPr>
      <w:numPr>
        <w:numId w:val="9"/>
      </w:numPr>
    </w:pPr>
  </w:style>
  <w:style w:type="paragraph" w:customStyle="1" w:styleId="TextAufzhlungEFK">
    <w:name w:val="TextAufzählung_EFK"/>
    <w:basedOn w:val="TextEFK"/>
    <w:uiPriority w:val="2"/>
    <w:qFormat/>
    <w:rsid w:val="004C2296"/>
    <w:pPr>
      <w:numPr>
        <w:numId w:val="5"/>
      </w:numPr>
    </w:pPr>
    <w:rPr>
      <w:lang w:val="fr-CH"/>
    </w:rPr>
  </w:style>
  <w:style w:type="paragraph" w:customStyle="1" w:styleId="TextNummerierungEFK">
    <w:name w:val="TextNummerierung_EFK"/>
    <w:basedOn w:val="TextEFK"/>
    <w:uiPriority w:val="2"/>
    <w:qFormat/>
    <w:rsid w:val="00F104FD"/>
    <w:pPr>
      <w:numPr>
        <w:numId w:val="4"/>
      </w:numPr>
    </w:pPr>
    <w:rPr>
      <w:lang w:val="fr-CH"/>
    </w:rPr>
  </w:style>
  <w:style w:type="paragraph" w:customStyle="1" w:styleId="StellungnahmeAufzhlungEFK">
    <w:name w:val="StellungnahmeAufzählung_EFK"/>
    <w:basedOn w:val="StellungnahmeEFK"/>
    <w:uiPriority w:val="2"/>
    <w:qFormat/>
    <w:rsid w:val="00C534FF"/>
    <w:pPr>
      <w:numPr>
        <w:numId w:val="7"/>
      </w:numPr>
    </w:pPr>
  </w:style>
  <w:style w:type="paragraph" w:customStyle="1" w:styleId="StellungnahmeNummerierungEFK">
    <w:name w:val="StellungnahmeNummerierung_EFK"/>
    <w:basedOn w:val="Standard"/>
    <w:uiPriority w:val="2"/>
    <w:qFormat/>
    <w:rsid w:val="0035161F"/>
    <w:pPr>
      <w:numPr>
        <w:numId w:val="6"/>
      </w:numPr>
      <w:pBdr>
        <w:left w:val="single" w:sz="18" w:space="4" w:color="C00000"/>
      </w:pBdr>
      <w:spacing w:before="0" w:after="120" w:line="240" w:lineRule="auto"/>
      <w:jc w:val="both"/>
    </w:pPr>
    <w:rPr>
      <w:rFonts w:cs="Arial"/>
      <w:sz w:val="22"/>
      <w:szCs w:val="22"/>
    </w:rPr>
  </w:style>
  <w:style w:type="character" w:styleId="BesuchterLink">
    <w:name w:val="FollowedHyperlink"/>
    <w:basedOn w:val="Absatz-Standardschriftart"/>
    <w:uiPriority w:val="99"/>
    <w:semiHidden/>
    <w:unhideWhenUsed/>
    <w:rsid w:val="0015211D"/>
    <w:rPr>
      <w:color w:val="1D1B10" w:themeColor="followedHyperlink"/>
      <w:u w:val="single"/>
    </w:rPr>
  </w:style>
  <w:style w:type="paragraph" w:customStyle="1" w:styleId="EmpfehlungTitelEFK">
    <w:name w:val="EmpfehlungTitel_EFK"/>
    <w:basedOn w:val="BeurteilungTitelEFK"/>
    <w:link w:val="EmpfehlungTitelEFKCar"/>
    <w:uiPriority w:val="2"/>
    <w:qFormat/>
    <w:rsid w:val="00807EEA"/>
    <w:rPr>
      <w:color w:val="auto"/>
    </w:rPr>
  </w:style>
  <w:style w:type="character" w:customStyle="1" w:styleId="TextEFKCar">
    <w:name w:val="Text_EFK Car"/>
    <w:basedOn w:val="Absatz-Standardschriftart"/>
    <w:link w:val="TextEFK"/>
    <w:uiPriority w:val="2"/>
    <w:rsid w:val="00807EEA"/>
    <w:rPr>
      <w:rFonts w:eastAsia="Times New Roman" w:cs="Arial"/>
      <w:color w:val="000000" w:themeColor="text1"/>
      <w:sz w:val="22"/>
      <w:szCs w:val="22"/>
      <w:lang w:val="de-CH"/>
    </w:rPr>
  </w:style>
  <w:style w:type="character" w:customStyle="1" w:styleId="BeurteilungUndEmpfehlungEFKCar">
    <w:name w:val="BeurteilungUndEmpfehlung_EFK Car"/>
    <w:basedOn w:val="TextEFKCar"/>
    <w:link w:val="BeurteilungUndEmpfehlungEFK"/>
    <w:uiPriority w:val="2"/>
    <w:rsid w:val="00807EEA"/>
    <w:rPr>
      <w:rFonts w:eastAsia="Times New Roman" w:cs="Arial"/>
      <w:color w:val="000000" w:themeColor="text1"/>
      <w:sz w:val="22"/>
      <w:szCs w:val="22"/>
      <w:shd w:val="clear" w:color="auto" w:fill="EEEBE0" w:themeFill="accent3" w:themeFillTint="1A"/>
      <w:lang w:val="de-CH"/>
    </w:rPr>
  </w:style>
  <w:style w:type="character" w:customStyle="1" w:styleId="BeurteilungTitelEFKCar">
    <w:name w:val="BeurteilungTitel_EFK Car"/>
    <w:basedOn w:val="BeurteilungUndEmpfehlungEFKCar"/>
    <w:link w:val="BeurteilungTitelEFK"/>
    <w:uiPriority w:val="2"/>
    <w:rsid w:val="00807EEA"/>
    <w:rPr>
      <w:rFonts w:eastAsia="Times New Roman" w:cs="Arial"/>
      <w:b/>
      <w:color w:val="C00000"/>
      <w:sz w:val="22"/>
      <w:szCs w:val="22"/>
      <w:shd w:val="clear" w:color="auto" w:fill="EEEBE0" w:themeFill="accent3" w:themeFillTint="1A"/>
      <w:lang w:val="de-CH"/>
    </w:rPr>
  </w:style>
  <w:style w:type="character" w:customStyle="1" w:styleId="EmpfehlungTitelEFKCar">
    <w:name w:val="EmpfehlungTitel_EFK Car"/>
    <w:basedOn w:val="BeurteilungTitelEFKCar"/>
    <w:link w:val="EmpfehlungTitelEFK"/>
    <w:uiPriority w:val="2"/>
    <w:rsid w:val="00807EEA"/>
    <w:rPr>
      <w:rFonts w:eastAsia="Times New Roman" w:cs="Arial"/>
      <w:b/>
      <w:color w:val="C00000"/>
      <w:sz w:val="22"/>
      <w:szCs w:val="22"/>
      <w:shd w:val="clear" w:color="auto" w:fill="EEEBE0" w:themeFill="accent3" w:themeFillTint="1A"/>
      <w:lang w:val="de-CH"/>
    </w:rPr>
  </w:style>
  <w:style w:type="character" w:styleId="IntensiveHervorhebung">
    <w:name w:val="Intense Emphasis"/>
    <w:basedOn w:val="Absatz-Standardschriftart"/>
    <w:uiPriority w:val="21"/>
    <w:qFormat/>
    <w:rsid w:val="000D7279"/>
    <w:rPr>
      <w:i/>
      <w:iCs/>
      <w:color w:val="FF8110" w:themeColor="accent1"/>
    </w:rPr>
  </w:style>
  <w:style w:type="paragraph" w:customStyle="1" w:styleId="TexteTableauEFK">
    <w:name w:val="TexteTableau_EFK"/>
    <w:basedOn w:val="Standard"/>
    <w:uiPriority w:val="2"/>
    <w:qFormat/>
    <w:rsid w:val="00FD6242"/>
    <w:pPr>
      <w:spacing w:before="0" w:after="120" w:line="240" w:lineRule="auto"/>
    </w:pPr>
    <w:rPr>
      <w:rFonts w:cs="Arial"/>
      <w:sz w:val="22"/>
      <w:szCs w:val="22"/>
      <w:lang w:val="fr-CH" w:eastAsia="de-CH"/>
    </w:rPr>
  </w:style>
  <w:style w:type="paragraph" w:styleId="Kommentartext">
    <w:name w:val="annotation text"/>
    <w:basedOn w:val="Standard"/>
    <w:link w:val="KommentartextZchn"/>
    <w:uiPriority w:val="12"/>
    <w:unhideWhenUsed/>
    <w:rsid w:val="0035123F"/>
    <w:pPr>
      <w:spacing w:line="240" w:lineRule="auto"/>
    </w:pPr>
  </w:style>
  <w:style w:type="character" w:customStyle="1" w:styleId="KommentartextZchn">
    <w:name w:val="Kommentartext Zchn"/>
    <w:basedOn w:val="Absatz-Standardschriftart"/>
    <w:link w:val="Kommentartext"/>
    <w:uiPriority w:val="12"/>
    <w:rsid w:val="00E30492"/>
    <w:rPr>
      <w:rFonts w:eastAsia="Times New Roman" w:cs="Times New Roman"/>
      <w:color w:val="000000" w:themeColor="text1"/>
      <w:sz w:val="20"/>
      <w:szCs w:val="20"/>
      <w:lang w:val="de-CH"/>
    </w:rPr>
  </w:style>
  <w:style w:type="table" w:styleId="Listentabelle2Akzent6">
    <w:name w:val="List Table 2 Accent 6"/>
    <w:basedOn w:val="NormaleTabelle"/>
    <w:uiPriority w:val="47"/>
    <w:rsid w:val="00410215"/>
    <w:tblPr>
      <w:tblStyleRowBandSize w:val="1"/>
      <w:tblStyleColBandSize w:val="1"/>
      <w:tblBorders>
        <w:top w:val="single" w:sz="4" w:space="0" w:color="DBD7C0" w:themeColor="accent6" w:themeTint="99"/>
        <w:bottom w:val="single" w:sz="4" w:space="0" w:color="DBD7C0" w:themeColor="accent6" w:themeTint="99"/>
        <w:insideH w:val="single" w:sz="4" w:space="0" w:color="DBD7C0"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3F1EA" w:themeFill="accent6" w:themeFillTint="33"/>
      </w:tcPr>
    </w:tblStylePr>
    <w:tblStylePr w:type="band1Horz">
      <w:tblPr/>
      <w:tcPr>
        <w:shd w:val="clear" w:color="auto" w:fill="F3F1EA" w:themeFill="accent6" w:themeFillTint="33"/>
      </w:tcPr>
    </w:tblStylePr>
  </w:style>
  <w:style w:type="character" w:styleId="NichtaufgelsteErwhnung">
    <w:name w:val="Unresolved Mention"/>
    <w:basedOn w:val="Absatz-Standardschriftart"/>
    <w:uiPriority w:val="99"/>
    <w:semiHidden/>
    <w:unhideWhenUsed/>
    <w:rsid w:val="00877F05"/>
    <w:rPr>
      <w:color w:val="605E5C"/>
      <w:shd w:val="clear" w:color="auto" w:fill="E1DFDD"/>
    </w:rPr>
  </w:style>
  <w:style w:type="paragraph" w:customStyle="1" w:styleId="TexteEFK">
    <w:name w:val="Texte_EFK"/>
    <w:basedOn w:val="Standard"/>
    <w:link w:val="TexteEFKCar"/>
    <w:uiPriority w:val="2"/>
    <w:qFormat/>
    <w:rsid w:val="00F97C88"/>
    <w:pPr>
      <w:spacing w:before="0" w:after="120" w:line="240" w:lineRule="auto"/>
      <w:ind w:left="709"/>
      <w:jc w:val="both"/>
    </w:pPr>
    <w:rPr>
      <w:rFonts w:cs="Arial"/>
      <w:sz w:val="22"/>
      <w:szCs w:val="22"/>
      <w:lang w:val="fr-CH"/>
    </w:rPr>
  </w:style>
  <w:style w:type="character" w:customStyle="1" w:styleId="TexteEFKCar">
    <w:name w:val="Texte_EFK Car"/>
    <w:basedOn w:val="Absatz-Standardschriftart"/>
    <w:link w:val="TexteEFK"/>
    <w:uiPriority w:val="2"/>
    <w:qFormat/>
    <w:rsid w:val="00F97C88"/>
    <w:rPr>
      <w:rFonts w:eastAsia="Times New Roman" w:cs="Arial"/>
      <w:color w:val="000000" w:themeColor="text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868633">
      <w:bodyDiv w:val="1"/>
      <w:marLeft w:val="0"/>
      <w:marRight w:val="0"/>
      <w:marTop w:val="0"/>
      <w:marBottom w:val="0"/>
      <w:divBdr>
        <w:top w:val="none" w:sz="0" w:space="0" w:color="auto"/>
        <w:left w:val="none" w:sz="0" w:space="0" w:color="auto"/>
        <w:bottom w:val="none" w:sz="0" w:space="0" w:color="auto"/>
        <w:right w:val="none" w:sz="0" w:space="0" w:color="auto"/>
      </w:divBdr>
    </w:div>
    <w:div w:id="607127352">
      <w:bodyDiv w:val="1"/>
      <w:marLeft w:val="0"/>
      <w:marRight w:val="0"/>
      <w:marTop w:val="0"/>
      <w:marBottom w:val="0"/>
      <w:divBdr>
        <w:top w:val="none" w:sz="0" w:space="0" w:color="auto"/>
        <w:left w:val="none" w:sz="0" w:space="0" w:color="auto"/>
        <w:bottom w:val="none" w:sz="0" w:space="0" w:color="auto"/>
        <w:right w:val="none" w:sz="0" w:space="0" w:color="auto"/>
      </w:divBdr>
    </w:div>
    <w:div w:id="803082236">
      <w:bodyDiv w:val="1"/>
      <w:marLeft w:val="0"/>
      <w:marRight w:val="0"/>
      <w:marTop w:val="0"/>
      <w:marBottom w:val="0"/>
      <w:divBdr>
        <w:top w:val="none" w:sz="0" w:space="0" w:color="auto"/>
        <w:left w:val="none" w:sz="0" w:space="0" w:color="auto"/>
        <w:bottom w:val="none" w:sz="0" w:space="0" w:color="auto"/>
        <w:right w:val="none" w:sz="0" w:space="0" w:color="auto"/>
      </w:divBdr>
    </w:div>
    <w:div w:id="1015352542">
      <w:bodyDiv w:val="1"/>
      <w:marLeft w:val="0"/>
      <w:marRight w:val="0"/>
      <w:marTop w:val="0"/>
      <w:marBottom w:val="0"/>
      <w:divBdr>
        <w:top w:val="none" w:sz="0" w:space="0" w:color="auto"/>
        <w:left w:val="none" w:sz="0" w:space="0" w:color="auto"/>
        <w:bottom w:val="none" w:sz="0" w:space="0" w:color="auto"/>
        <w:right w:val="none" w:sz="0" w:space="0" w:color="auto"/>
      </w:divBdr>
    </w:div>
    <w:div w:id="1365903453">
      <w:bodyDiv w:val="1"/>
      <w:marLeft w:val="0"/>
      <w:marRight w:val="0"/>
      <w:marTop w:val="0"/>
      <w:marBottom w:val="0"/>
      <w:divBdr>
        <w:top w:val="none" w:sz="0" w:space="0" w:color="auto"/>
        <w:left w:val="none" w:sz="0" w:space="0" w:color="auto"/>
        <w:bottom w:val="none" w:sz="0" w:space="0" w:color="auto"/>
        <w:right w:val="none" w:sz="0" w:space="0" w:color="auto"/>
      </w:divBdr>
    </w:div>
    <w:div w:id="1563521505">
      <w:bodyDiv w:val="1"/>
      <w:marLeft w:val="0"/>
      <w:marRight w:val="0"/>
      <w:marTop w:val="0"/>
      <w:marBottom w:val="0"/>
      <w:divBdr>
        <w:top w:val="none" w:sz="0" w:space="0" w:color="auto"/>
        <w:left w:val="none" w:sz="0" w:space="0" w:color="auto"/>
        <w:bottom w:val="none" w:sz="0" w:space="0" w:color="auto"/>
        <w:right w:val="none" w:sz="0" w:space="0" w:color="auto"/>
      </w:divBdr>
    </w:div>
    <w:div w:id="1711033162">
      <w:bodyDiv w:val="1"/>
      <w:marLeft w:val="0"/>
      <w:marRight w:val="0"/>
      <w:marTop w:val="0"/>
      <w:marBottom w:val="0"/>
      <w:divBdr>
        <w:top w:val="none" w:sz="0" w:space="0" w:color="auto"/>
        <w:left w:val="none" w:sz="0" w:space="0" w:color="auto"/>
        <w:bottom w:val="none" w:sz="0" w:space="0" w:color="auto"/>
        <w:right w:val="none" w:sz="0" w:space="0" w:color="auto"/>
      </w:divBdr>
    </w:div>
    <w:div w:id="1950234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s://www.bav.admin.ch/bav/de/home/publikationen/bav-news/ausgaben-2018/ausgabe-juli-2018/artikel-1.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5BF495A211D4BE79D6DAC7607C1679C"/>
        <w:category>
          <w:name w:val="Allgemein"/>
          <w:gallery w:val="placeholder"/>
        </w:category>
        <w:types>
          <w:type w:val="bbPlcHdr"/>
        </w:types>
        <w:behaviors>
          <w:behavior w:val="content"/>
        </w:behaviors>
        <w:guid w:val="{57F82070-F12C-435A-919D-05494F13E86A}"/>
      </w:docPartPr>
      <w:docPartBody>
        <w:p w:rsidR="002020CB" w:rsidRDefault="002020CB">
          <w:pPr>
            <w:pStyle w:val="D5BF495A211D4BE79D6DAC7607C1679C"/>
          </w:pPr>
          <w:r w:rsidRPr="002E7D6A">
            <w:rPr>
              <w:rStyle w:val="Platzhaltertext"/>
            </w:rPr>
            <w:t>[Titre ]</w:t>
          </w:r>
        </w:p>
      </w:docPartBody>
    </w:docPart>
    <w:docPart>
      <w:docPartPr>
        <w:name w:val="251D8DD7CF5240E0B137498D8B2F7137"/>
        <w:category>
          <w:name w:val="Allgemein"/>
          <w:gallery w:val="placeholder"/>
        </w:category>
        <w:types>
          <w:type w:val="bbPlcHdr"/>
        </w:types>
        <w:behaviors>
          <w:behavior w:val="content"/>
        </w:behaviors>
        <w:guid w:val="{3699EA55-1307-4029-A653-2E7F1A9F2981}"/>
      </w:docPartPr>
      <w:docPartBody>
        <w:p w:rsidR="002020CB" w:rsidRDefault="002020CB">
          <w:pPr>
            <w:pStyle w:val="251D8DD7CF5240E0B137498D8B2F7137"/>
          </w:pPr>
          <w:r>
            <w:rPr>
              <w:rStyle w:val="Platzhaltertext"/>
              <w:color w:val="000000" w:themeColor="text1"/>
            </w:rPr>
            <w:t>Nummer / numéro</w:t>
          </w:r>
        </w:p>
      </w:docPartBody>
    </w:docPart>
    <w:docPart>
      <w:docPartPr>
        <w:name w:val="851CB383D03A4D3FB54B40FA44239285"/>
        <w:category>
          <w:name w:val="Allgemein"/>
          <w:gallery w:val="placeholder"/>
        </w:category>
        <w:types>
          <w:type w:val="bbPlcHdr"/>
        </w:types>
        <w:behaviors>
          <w:behavior w:val="content"/>
        </w:behaviors>
        <w:guid w:val="{BA64691B-D9C0-45C4-A3D2-3C08201CD9D7}"/>
      </w:docPartPr>
      <w:docPartBody>
        <w:p w:rsidR="002020CB" w:rsidRDefault="002020CB">
          <w:pPr>
            <w:pStyle w:val="851CB383D03A4D3FB54B40FA44239285"/>
          </w:pPr>
          <w:r w:rsidRPr="002E7D6A">
            <w:rPr>
              <w:rStyle w:val="Platzhaltertext"/>
            </w:rPr>
            <w:t>[Objet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0CB"/>
    <w:rsid w:val="001352D4"/>
    <w:rsid w:val="001B6BB0"/>
    <w:rsid w:val="002020CB"/>
    <w:rsid w:val="002658E5"/>
    <w:rsid w:val="002966EE"/>
    <w:rsid w:val="002F7F89"/>
    <w:rsid w:val="003E29E7"/>
    <w:rsid w:val="00410706"/>
    <w:rsid w:val="00480EDF"/>
    <w:rsid w:val="004F431F"/>
    <w:rsid w:val="00516BF6"/>
    <w:rsid w:val="00520C9B"/>
    <w:rsid w:val="005F0E52"/>
    <w:rsid w:val="006B6E6D"/>
    <w:rsid w:val="006D588D"/>
    <w:rsid w:val="006E287E"/>
    <w:rsid w:val="00767A37"/>
    <w:rsid w:val="008F1735"/>
    <w:rsid w:val="008F5E32"/>
    <w:rsid w:val="009666EA"/>
    <w:rsid w:val="009D6D87"/>
    <w:rsid w:val="009F1B78"/>
    <w:rsid w:val="00A33B59"/>
    <w:rsid w:val="00AC0CA3"/>
    <w:rsid w:val="00AE2FDF"/>
    <w:rsid w:val="00B82ED0"/>
    <w:rsid w:val="00C76CB4"/>
    <w:rsid w:val="00DB5C66"/>
    <w:rsid w:val="00DE1372"/>
    <w:rsid w:val="00E161B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unhideWhenUsed/>
    <w:rPr>
      <w:color w:val="808080"/>
    </w:rPr>
  </w:style>
  <w:style w:type="paragraph" w:customStyle="1" w:styleId="D5BF495A211D4BE79D6DAC7607C1679C">
    <w:name w:val="D5BF495A211D4BE79D6DAC7607C1679C"/>
  </w:style>
  <w:style w:type="paragraph" w:customStyle="1" w:styleId="251D8DD7CF5240E0B137498D8B2F7137">
    <w:name w:val="251D8DD7CF5240E0B137498D8B2F7137"/>
  </w:style>
  <w:style w:type="paragraph" w:customStyle="1" w:styleId="851CB383D03A4D3FB54B40FA44239285">
    <w:name w:val="851CB383D03A4D3FB54B40FA442392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efk">
  <a:themeElements>
    <a:clrScheme name="EFKBrown">
      <a:dk1>
        <a:sysClr val="windowText" lastClr="000000"/>
      </a:dk1>
      <a:lt1>
        <a:sysClr val="window" lastClr="FFFFFF"/>
      </a:lt1>
      <a:dk2>
        <a:srgbClr val="B55500"/>
      </a:dk2>
      <a:lt2>
        <a:srgbClr val="EEECE1"/>
      </a:lt2>
      <a:accent1>
        <a:srgbClr val="FF8110"/>
      </a:accent1>
      <a:accent2>
        <a:srgbClr val="FFD0A6"/>
      </a:accent2>
      <a:accent3>
        <a:srgbClr val="1D1B10"/>
      </a:accent3>
      <a:accent4>
        <a:srgbClr val="494429"/>
      </a:accent4>
      <a:accent5>
        <a:srgbClr val="938953"/>
      </a:accent5>
      <a:accent6>
        <a:srgbClr val="C4BD97"/>
      </a:accent6>
      <a:hlink>
        <a:srgbClr val="1D1B10"/>
      </a:hlink>
      <a:folHlink>
        <a:srgbClr val="1D1B1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210f5167-d245-4aa0-ade3-04dc24e6389b" xsi:nil="true"/>
    <lcf76f155ced4ddcb4097134ff3c332f xmlns="06d37d4a-7a46-47d5-84bc-e3635745f45f">
      <Terms xmlns="http://schemas.microsoft.com/office/infopath/2007/PartnerControls"/>
    </lcf76f155ced4ddcb4097134ff3c332f>
    <SharedWithUsers xmlns="210f5167-d245-4aa0-ade3-04dc24e6389b">
      <UserInfo>
        <DisplayName>Raimann Stefan (REV)</DisplayName>
        <AccountId>27</AccountId>
        <AccountType/>
      </UserInfo>
      <UserInfo>
        <DisplayName>Kunz Michel (UE-CSG-SAR)</DisplayName>
        <AccountId>16</AccountId>
        <AccountType/>
      </UserInfo>
      <UserInfo>
        <DisplayName>Buchli Felix (I-F)</DisplayName>
        <AccountId>13</AccountId>
        <AccountType/>
      </UserInfo>
      <UserInfo>
        <DisplayName>Pfyl Beat (I-F-NAT)</DisplayName>
        <AccountId>56</AccountId>
        <AccountType/>
      </UserInfo>
      <UserInfo>
        <DisplayName>Messerli Martin (I-NAT-GST-ERTM)</DisplayName>
        <AccountId>48</AccountId>
        <AccountType/>
      </UserInfo>
      <UserInfo>
        <DisplayName>Toletti Fabrizia (I-NAT-NET-UM)</DisplayName>
        <AccountId>29</AccountId>
        <AccountType/>
      </UserInfo>
      <UserInfo>
        <DisplayName>Marty Franz (I-AEP-BPS-ZE)</DisplayName>
        <AccountId>14</AccountId>
        <AccountType/>
      </UserInfo>
      <UserInfo>
        <DisplayName>Bachofner Daniel (I-NAT-LMZ)</DisplayName>
        <AccountId>23</AccountId>
        <AccountType/>
      </UserInfo>
      <UserInfo>
        <DisplayName>Ammann Ralph (I-F-DFC)</DisplayName>
        <AccountId>26</AccountId>
        <AccountType/>
      </UserInfo>
      <UserInfo>
        <DisplayName>Konieczny Cornelia (I-NAT-LMZ)</DisplayName>
        <AccountId>17</AccountId>
        <AccountType/>
      </UserInfo>
      <UserInfo>
        <DisplayName>Cueni Rafael (I-NAT-GST-CCS)</DisplayName>
        <AccountId>47</AccountId>
        <AccountType/>
      </UserInfo>
      <UserInfo>
        <DisplayName>Gygax Matthias (I-NAT-GST-ERTM)</DisplayName>
        <AccountId>12</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191BF8B83F75244C873CC9C36F7E8CAC" ma:contentTypeVersion="11" ma:contentTypeDescription="Ein neues Dokument erstellen." ma:contentTypeScope="" ma:versionID="f6172f4a5af8575400c3ca4d5391d411">
  <xsd:schema xmlns:xsd="http://www.w3.org/2001/XMLSchema" xmlns:xs="http://www.w3.org/2001/XMLSchema" xmlns:p="http://schemas.microsoft.com/office/2006/metadata/properties" xmlns:ns2="06d37d4a-7a46-47d5-84bc-e3635745f45f" xmlns:ns3="210f5167-d245-4aa0-ade3-04dc24e6389b" targetNamespace="http://schemas.microsoft.com/office/2006/metadata/properties" ma:root="true" ma:fieldsID="2244010ed3f49eed08cb953da1abfe84" ns2:_="" ns3:_="">
    <xsd:import namespace="06d37d4a-7a46-47d5-84bc-e3635745f45f"/>
    <xsd:import namespace="210f5167-d245-4aa0-ade3-04dc24e6389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d37d4a-7a46-47d5-84bc-e3635745f4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Bildmarkierungen" ma:readOnly="false" ma:fieldId="{5cf76f15-5ced-4ddc-b409-7134ff3c332f}" ma:taxonomyMulti="true" ma:sspId="2e7e7b05-955d-4ec1-8c45-691041b8b004"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10f5167-d245-4aa0-ade3-04dc24e6389b"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TaxCatchAll" ma:index="14" nillable="true" ma:displayName="Taxonomy Catch All Column" ma:hidden="true" ma:list="{bdf5bcf9-ce94-48bb-a797-0820298a1fd4}" ma:internalName="TaxCatchAll" ma:showField="CatchAllData" ma:web="210f5167-d245-4aa0-ade3-04dc24e6389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30954-DB9F-4B38-9520-EE1F795FB671}">
  <ds:schemaRefs>
    <ds:schemaRef ds:uri="http://schemas.microsoft.com/sharepoint/v3/contenttype/forms"/>
  </ds:schemaRefs>
</ds:datastoreItem>
</file>

<file path=customXml/itemProps2.xml><?xml version="1.0" encoding="utf-8"?>
<ds:datastoreItem xmlns:ds="http://schemas.openxmlformats.org/officeDocument/2006/customXml" ds:itemID="{991CDD72-31F7-4AB5-9436-2A9613CE1A36}">
  <ds:schemaRefs>
    <ds:schemaRef ds:uri="http://schemas.microsoft.com/office/2006/metadata/properties"/>
    <ds:schemaRef ds:uri="http://schemas.microsoft.com/office/infopath/2007/PartnerControls"/>
    <ds:schemaRef ds:uri="210f5167-d245-4aa0-ade3-04dc24e6389b"/>
    <ds:schemaRef ds:uri="06d37d4a-7a46-47d5-84bc-e3635745f45f"/>
  </ds:schemaRefs>
</ds:datastoreItem>
</file>

<file path=customXml/itemProps3.xml><?xml version="1.0" encoding="utf-8"?>
<ds:datastoreItem xmlns:ds="http://schemas.openxmlformats.org/officeDocument/2006/customXml" ds:itemID="{747CB601-9445-46DF-8BDA-2E3ADF1574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d37d4a-7a46-47d5-84bc-e3635745f45f"/>
    <ds:schemaRef ds:uri="210f5167-d245-4aa0-ade3-04dc24e638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D87D53D-FAD4-4820-A2ED-39AFB7434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8989</Words>
  <Characters>56634</Characters>
  <Application>Microsoft Office Word</Application>
  <DocSecurity>0</DocSecurity>
  <Lines>471</Lines>
  <Paragraphs>130</Paragraphs>
  <ScaleCrop>false</ScaleCrop>
  <HeadingPairs>
    <vt:vector size="6" baseType="variant">
      <vt:variant>
        <vt:lpstr>Titel</vt:lpstr>
      </vt:variant>
      <vt:variant>
        <vt:i4>1</vt:i4>
      </vt:variant>
      <vt:variant>
        <vt:lpstr>Titre</vt:lpstr>
      </vt:variant>
      <vt:variant>
        <vt:i4>1</vt:i4>
      </vt:variant>
      <vt:variant>
        <vt:lpstr>Headings</vt:lpstr>
      </vt:variant>
      <vt:variant>
        <vt:i4>5</vt:i4>
      </vt:variant>
    </vt:vector>
  </HeadingPairs>
  <TitlesOfParts>
    <vt:vector size="7" baseType="lpstr">
      <vt:lpstr>Prüfung der Investitionsplanung und -steuerung bezüglich Priorisierung des Substanzerhalts</vt:lpstr>
      <vt:lpstr>Prüfung der Investitionsplanung und -steuerung bezüglich Priorisierung des Substanzerhalts</vt:lpstr>
      <vt:lpstr>BEDARFSANALYSE</vt:lpstr>
      <vt:lpstr>    Die Schweiz begleitet das IKRK eng</vt:lpstr>
      <vt:lpstr>Administrationskostensatz als Indikator für Effizienz</vt:lpstr>
      <vt:lpstr>Rechtsgrundlagen, Abkürzungen</vt:lpstr>
      <vt:lpstr>    Rechtsgrundlagen:</vt:lpstr>
    </vt:vector>
  </TitlesOfParts>
  <Company>Bundesverwaltung</Company>
  <LinksUpToDate>false</LinksUpToDate>
  <CharactersWithSpaces>65493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Prüfung der Investitionsplanung und -steuerung bezüglich Priorisierung des Substanzerhalts</dc:title>
  <dc:subject>Schweizerische Bundesbahnen und Bundesamt für Verkehr</dc:subject>
  <dc:creator>Kaderli Peter EFK</dc:creator>
  <cp:lastModifiedBy>Ryan Gregory EFK</cp:lastModifiedBy>
  <cp:revision>3</cp:revision>
  <cp:lastPrinted>2023-04-06T06:54:00Z</cp:lastPrinted>
  <dcterms:created xsi:type="dcterms:W3CDTF">2025-05-23T14:08:00Z</dcterms:created>
  <dcterms:modified xsi:type="dcterms:W3CDTF">2025-05-26T07:38:00Z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0x010100191BF8B83F75244C873CC9C36F7E8CAC</vt:lpwstr>
  </property>
  <property fmtid="{D5CDD505-2E9C-101B-9397-08002B2CF9AE}" pid="3" name="MediaServiceImageTags">
    <vt:lpwstr/>
  </property>
</Properties>
</file>