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hd w:val="clear" w:color="auto" w:fill="D9D9D9" w:themeFill="background1" w:themeFillShade="D9"/>
          <w:lang w:val="fr-CH"/>
        </w:rPr>
        <w:alias w:val="Titre "/>
        <w:tag w:val=""/>
        <w:id w:val="1779754308"/>
        <w:placeholder>
          <w:docPart w:val="8E7AFBAE9338493EA0A7DBA249BB651A"/>
        </w:placeholder>
        <w:dataBinding w:prefixMappings="xmlns:ns0='http://purl.org/dc/elements/1.1/' xmlns:ns1='http://schemas.openxmlformats.org/package/2006/metadata/core-properties' " w:xpath="/ns1:coreProperties[1]/ns0:title[1]" w:storeItemID="{6C3C8BC8-F283-45AE-878A-BAB7291924A1}"/>
        <w:text/>
      </w:sdtPr>
      <w:sdtEndPr/>
      <w:sdtContent>
        <w:p w14:paraId="392E7FF6" w14:textId="528D7E8E" w:rsidR="001B4CE7" w:rsidRPr="00B24EB4" w:rsidRDefault="00CF4A63" w:rsidP="0082534A">
          <w:pPr>
            <w:pStyle w:val="ZHaupttitelEFK"/>
            <w:ind w:right="113"/>
            <w:rPr>
              <w:rStyle w:val="ZHaupttitelEFKCar"/>
              <w:lang w:val="fr-CH"/>
            </w:rPr>
          </w:pPr>
          <w:r w:rsidRPr="00CF4A63">
            <w:rPr>
              <w:shd w:val="clear" w:color="auto" w:fill="D9D9D9" w:themeFill="background1" w:themeFillShade="D9"/>
              <w:lang w:val="fr-CH"/>
            </w:rPr>
            <w:t>Audit de subvention</w:t>
          </w:r>
          <w:r w:rsidR="00E65FB4">
            <w:rPr>
              <w:shd w:val="clear" w:color="auto" w:fill="D9D9D9" w:themeFill="background1" w:themeFillShade="D9"/>
              <w:lang w:val="fr-CH"/>
            </w:rPr>
            <w:t>s</w:t>
          </w:r>
          <w:r w:rsidRPr="00CF4A63">
            <w:rPr>
              <w:shd w:val="clear" w:color="auto" w:fill="D9D9D9" w:themeFill="background1" w:themeFillShade="D9"/>
              <w:lang w:val="fr-CH"/>
            </w:rPr>
            <w:t xml:space="preserve"> des assainissements écologiques dan</w:t>
          </w:r>
          <w:r>
            <w:rPr>
              <w:shd w:val="clear" w:color="auto" w:fill="D9D9D9" w:themeFill="background1" w:themeFillShade="D9"/>
              <w:lang w:val="fr-CH"/>
            </w:rPr>
            <w:t xml:space="preserve">s </w:t>
          </w:r>
          <w:r w:rsidRPr="00CF4A63">
            <w:rPr>
              <w:shd w:val="clear" w:color="auto" w:fill="D9D9D9" w:themeFill="background1" w:themeFillShade="D9"/>
              <w:lang w:val="fr-CH"/>
            </w:rPr>
            <w:t>le domaine de l'énergie hydraulique</w:t>
          </w:r>
        </w:p>
      </w:sdtContent>
    </w:sdt>
    <w:sdt>
      <w:sdtPr>
        <w:rPr>
          <w:sz w:val="32"/>
          <w:szCs w:val="32"/>
          <w:lang w:val="fr-CH"/>
        </w:rPr>
        <w:alias w:val="Objet "/>
        <w:tag w:val=""/>
        <w:id w:val="-692922974"/>
        <w:placeholder>
          <w:docPart w:val="FCA145A4562D4BAFAD14A474B9C00DE6"/>
        </w:placeholder>
        <w:dataBinding w:prefixMappings="xmlns:ns0='http://purl.org/dc/elements/1.1/' xmlns:ns1='http://schemas.openxmlformats.org/package/2006/metadata/core-properties' " w:xpath="/ns1:coreProperties[1]/ns0:subject[1]" w:storeItemID="{6C3C8BC8-F283-45AE-878A-BAB7291924A1}"/>
        <w:text/>
      </w:sdtPr>
      <w:sdtEndPr/>
      <w:sdtContent>
        <w:p w14:paraId="5833EDAF" w14:textId="49422398" w:rsidR="0082534A" w:rsidRPr="00CF4A63" w:rsidRDefault="00FA7CB8" w:rsidP="00CF4A63">
          <w:pPr>
            <w:pStyle w:val="ZHaupttitelEFK"/>
            <w:ind w:right="113"/>
            <w:rPr>
              <w:sz w:val="32"/>
              <w:szCs w:val="32"/>
              <w:lang w:val="fr-CH"/>
            </w:rPr>
            <w:sectPr w:rsidR="0082534A" w:rsidRPr="00CF4A63" w:rsidSect="00CF4A63">
              <w:headerReference w:type="even" r:id="rId8"/>
              <w:headerReference w:type="default" r:id="rId9"/>
              <w:footerReference w:type="even" r:id="rId10"/>
              <w:footerReference w:type="default" r:id="rId11"/>
              <w:headerReference w:type="first" r:id="rId12"/>
              <w:footerReference w:type="first" r:id="rId13"/>
              <w:pgSz w:w="11906" w:h="16838" w:code="9"/>
              <w:pgMar w:top="1843" w:right="2975" w:bottom="1701" w:left="1701" w:header="709" w:footer="635" w:gutter="0"/>
              <w:cols w:space="708"/>
              <w:vAlign w:val="center"/>
              <w:titlePg/>
              <w:docGrid w:linePitch="360"/>
            </w:sectPr>
          </w:pPr>
          <w:r w:rsidRPr="00FA7CB8">
            <w:rPr>
              <w:sz w:val="32"/>
              <w:szCs w:val="32"/>
              <w:lang w:val="fr-CH"/>
            </w:rPr>
            <w:t>Office fédéral de l’environnement</w:t>
          </w:r>
        </w:p>
      </w:sdtContent>
    </w:sdt>
    <w:tbl>
      <w:tblPr>
        <w:tblStyle w:val="Tabellenraster"/>
        <w:tblpPr w:leftFromText="142" w:rightFromText="142" w:vertAnchor="page" w:horzAnchor="margin" w:tblpY="87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5335"/>
      </w:tblGrid>
      <w:tr w:rsidR="00B1782E" w:rsidRPr="00425CF1" w14:paraId="283FE3A2" w14:textId="77777777" w:rsidTr="00B1782E">
        <w:trPr>
          <w:cantSplit/>
          <w:trHeight w:val="340"/>
        </w:trPr>
        <w:tc>
          <w:tcPr>
            <w:tcW w:w="3452" w:type="dxa"/>
            <w:shd w:val="clear" w:color="auto" w:fill="F2F2F2" w:themeFill="background1" w:themeFillShade="F2"/>
            <w:vAlign w:val="bottom"/>
            <w:hideMark/>
          </w:tcPr>
          <w:p w14:paraId="5B322B5D" w14:textId="77777777" w:rsidR="00B1782E" w:rsidRPr="00B24EB4" w:rsidRDefault="00B1782E" w:rsidP="00B1782E">
            <w:pPr>
              <w:pStyle w:val="TexteTableauEFK"/>
              <w:spacing w:after="0"/>
            </w:pPr>
            <w:r w:rsidRPr="00B24EB4">
              <w:lastRenderedPageBreak/>
              <w:t>Bestelladresse</w:t>
            </w:r>
          </w:p>
        </w:tc>
        <w:tc>
          <w:tcPr>
            <w:tcW w:w="5335" w:type="dxa"/>
            <w:shd w:val="clear" w:color="auto" w:fill="F2F2F2" w:themeFill="background1" w:themeFillShade="F2"/>
            <w:vAlign w:val="bottom"/>
            <w:hideMark/>
          </w:tcPr>
          <w:p w14:paraId="2EB671FE" w14:textId="77777777" w:rsidR="00B1782E" w:rsidRPr="00B24EB4" w:rsidRDefault="00B1782E" w:rsidP="00B1782E">
            <w:pPr>
              <w:pStyle w:val="TexteTableauEFK"/>
              <w:spacing w:after="0"/>
              <w:rPr>
                <w:rFonts w:ascii="Arial" w:hAnsi="Arial" w:cs="Times New Roman"/>
              </w:rPr>
            </w:pPr>
            <w:r w:rsidRPr="00B24EB4">
              <w:t>Contrôle fédéral des finances (CDF)</w:t>
            </w:r>
          </w:p>
        </w:tc>
      </w:tr>
      <w:tr w:rsidR="00B1782E" w:rsidRPr="00B24EB4" w14:paraId="47E14272" w14:textId="77777777" w:rsidTr="00B1782E">
        <w:trPr>
          <w:cantSplit/>
          <w:trHeight w:val="340"/>
        </w:trPr>
        <w:tc>
          <w:tcPr>
            <w:tcW w:w="3452" w:type="dxa"/>
            <w:shd w:val="clear" w:color="auto" w:fill="F2F2F2" w:themeFill="background1" w:themeFillShade="F2"/>
            <w:vAlign w:val="bottom"/>
            <w:hideMark/>
          </w:tcPr>
          <w:p w14:paraId="360C86D5" w14:textId="77777777" w:rsidR="00B1782E" w:rsidRPr="00B24EB4" w:rsidRDefault="00B1782E" w:rsidP="00B1782E">
            <w:pPr>
              <w:pStyle w:val="TexteTableauEFK"/>
              <w:spacing w:after="0"/>
            </w:pPr>
            <w:r w:rsidRPr="00B24EB4">
              <w:t>Adresse de commande</w:t>
            </w:r>
          </w:p>
        </w:tc>
        <w:tc>
          <w:tcPr>
            <w:tcW w:w="5335" w:type="dxa"/>
            <w:shd w:val="clear" w:color="auto" w:fill="F2F2F2" w:themeFill="background1" w:themeFillShade="F2"/>
            <w:vAlign w:val="bottom"/>
            <w:hideMark/>
          </w:tcPr>
          <w:p w14:paraId="199D7013" w14:textId="77777777" w:rsidR="00B1782E" w:rsidRPr="00B24EB4" w:rsidRDefault="00B1782E" w:rsidP="00B1782E">
            <w:pPr>
              <w:pStyle w:val="TexteTableauEFK"/>
              <w:spacing w:after="0"/>
              <w:rPr>
                <w:rFonts w:ascii="Arial" w:hAnsi="Arial" w:cs="Times New Roman"/>
              </w:rPr>
            </w:pPr>
            <w:r w:rsidRPr="00B24EB4">
              <w:t xml:space="preserve">Monbijoustrasse 45 </w:t>
            </w:r>
          </w:p>
        </w:tc>
      </w:tr>
      <w:tr w:rsidR="00B1782E" w:rsidRPr="00B24EB4" w14:paraId="0FD791EC" w14:textId="77777777" w:rsidTr="00B1782E">
        <w:trPr>
          <w:cantSplit/>
          <w:trHeight w:val="340"/>
        </w:trPr>
        <w:tc>
          <w:tcPr>
            <w:tcW w:w="3452" w:type="dxa"/>
            <w:shd w:val="clear" w:color="auto" w:fill="F2F2F2" w:themeFill="background1" w:themeFillShade="F2"/>
            <w:vAlign w:val="bottom"/>
            <w:hideMark/>
          </w:tcPr>
          <w:p w14:paraId="27BEFC70" w14:textId="77777777" w:rsidR="00B1782E" w:rsidRPr="00B24EB4" w:rsidRDefault="00B1782E" w:rsidP="00B1782E">
            <w:pPr>
              <w:pStyle w:val="TexteTableauEFK"/>
              <w:spacing w:after="0"/>
            </w:pPr>
            <w:r w:rsidRPr="00B24EB4">
              <w:t>Indirizzo di ordinazione</w:t>
            </w:r>
          </w:p>
        </w:tc>
        <w:tc>
          <w:tcPr>
            <w:tcW w:w="5335" w:type="dxa"/>
            <w:shd w:val="clear" w:color="auto" w:fill="F2F2F2" w:themeFill="background1" w:themeFillShade="F2"/>
            <w:vAlign w:val="bottom"/>
            <w:hideMark/>
          </w:tcPr>
          <w:p w14:paraId="64E7132D" w14:textId="77777777" w:rsidR="00B1782E" w:rsidRPr="00B24EB4" w:rsidRDefault="00B1782E" w:rsidP="00B1782E">
            <w:pPr>
              <w:pStyle w:val="TexteTableauEFK"/>
              <w:spacing w:after="0"/>
              <w:rPr>
                <w:rFonts w:ascii="Arial" w:hAnsi="Arial" w:cs="Times New Roman"/>
              </w:rPr>
            </w:pPr>
            <w:r w:rsidRPr="00B24EB4">
              <w:t>3003 Berne</w:t>
            </w:r>
          </w:p>
        </w:tc>
      </w:tr>
      <w:tr w:rsidR="00B1782E" w:rsidRPr="00B24EB4" w14:paraId="4DD68A3B" w14:textId="77777777" w:rsidTr="00B1782E">
        <w:trPr>
          <w:cantSplit/>
          <w:trHeight w:val="340"/>
        </w:trPr>
        <w:tc>
          <w:tcPr>
            <w:tcW w:w="3452" w:type="dxa"/>
            <w:shd w:val="clear" w:color="auto" w:fill="F2F2F2" w:themeFill="background1" w:themeFillShade="F2"/>
            <w:vAlign w:val="bottom"/>
            <w:hideMark/>
          </w:tcPr>
          <w:p w14:paraId="5C05C5C7" w14:textId="77777777" w:rsidR="00B1782E" w:rsidRPr="00B24EB4" w:rsidRDefault="00B1782E" w:rsidP="00B1782E">
            <w:pPr>
              <w:pStyle w:val="TexteTableauEFK"/>
              <w:spacing w:after="0"/>
            </w:pPr>
            <w:r w:rsidRPr="00B24EB4">
              <w:t>Order</w:t>
            </w:r>
            <w:r>
              <w:t>ing</w:t>
            </w:r>
            <w:r w:rsidRPr="00B24EB4">
              <w:t xml:space="preserve"> address </w:t>
            </w:r>
          </w:p>
        </w:tc>
        <w:tc>
          <w:tcPr>
            <w:tcW w:w="5335" w:type="dxa"/>
            <w:shd w:val="clear" w:color="auto" w:fill="F2F2F2" w:themeFill="background1" w:themeFillShade="F2"/>
            <w:vAlign w:val="bottom"/>
            <w:hideMark/>
          </w:tcPr>
          <w:p w14:paraId="6481423A" w14:textId="77777777" w:rsidR="00B1782E" w:rsidRPr="00B24EB4" w:rsidRDefault="00B1782E" w:rsidP="00B1782E">
            <w:pPr>
              <w:pStyle w:val="TexteTableauEFK"/>
              <w:spacing w:after="0"/>
              <w:rPr>
                <w:rFonts w:ascii="Arial" w:hAnsi="Arial" w:cs="Times New Roman"/>
              </w:rPr>
            </w:pPr>
            <w:r w:rsidRPr="00B24EB4">
              <w:t>Suisse</w:t>
            </w:r>
          </w:p>
        </w:tc>
      </w:tr>
      <w:tr w:rsidR="00B1782E" w:rsidRPr="00B24EB4" w14:paraId="55691A8C" w14:textId="77777777" w:rsidTr="00B1782E">
        <w:trPr>
          <w:cantSplit/>
          <w:trHeight w:val="340"/>
        </w:trPr>
        <w:tc>
          <w:tcPr>
            <w:tcW w:w="3452" w:type="dxa"/>
            <w:shd w:val="clear" w:color="auto" w:fill="FFFFFF" w:themeFill="background1"/>
            <w:vAlign w:val="bottom"/>
            <w:hideMark/>
          </w:tcPr>
          <w:p w14:paraId="3A81C723" w14:textId="77777777" w:rsidR="00B1782E" w:rsidRPr="00B24EB4" w:rsidRDefault="00B1782E" w:rsidP="00B1782E">
            <w:pPr>
              <w:pStyle w:val="TexteTableauEFK"/>
              <w:spacing w:after="0"/>
            </w:pPr>
            <w:r w:rsidRPr="00B24EB4">
              <w:t>Bestellnummer</w:t>
            </w:r>
          </w:p>
        </w:tc>
        <w:tc>
          <w:tcPr>
            <w:tcW w:w="5335" w:type="dxa"/>
            <w:shd w:val="clear" w:color="auto" w:fill="FFFFFF" w:themeFill="background1"/>
            <w:vAlign w:val="bottom"/>
            <w:hideMark/>
          </w:tcPr>
          <w:p w14:paraId="1FC14B0E" w14:textId="38B34A2C" w:rsidR="00B1782E" w:rsidRPr="00B24EB4" w:rsidRDefault="00D41176" w:rsidP="00B1782E">
            <w:pPr>
              <w:pStyle w:val="TexteTableauEFK"/>
              <w:spacing w:after="0"/>
              <w:rPr>
                <w:rFonts w:ascii="Arial" w:hAnsi="Arial" w:cs="Times New Roman"/>
              </w:rPr>
            </w:pPr>
            <w:sdt>
              <w:sdtPr>
                <w:alias w:val="BestellNr"/>
                <w:tag w:val="BestellNr"/>
                <w:id w:val="36700661"/>
                <w:placeholder>
                  <w:docPart w:val="6131E6B880E54934B7968340811DB1AE"/>
                </w:placeholder>
              </w:sdtPr>
              <w:sdtEndPr/>
              <w:sdtContent>
                <w:sdt>
                  <w:sdtPr>
                    <w:alias w:val="BestellNr"/>
                    <w:tag w:val="BestellNr"/>
                    <w:id w:val="26412514"/>
                    <w:placeholder>
                      <w:docPart w:val="07E90AFFC2A546A884F296DB5219DD93"/>
                    </w:placeholder>
                  </w:sdtPr>
                  <w:sdtEndPr/>
                  <w:sdtContent>
                    <w:r w:rsidR="00CE0B04">
                      <w:t>810.23303</w:t>
                    </w:r>
                  </w:sdtContent>
                </w:sdt>
              </w:sdtContent>
            </w:sdt>
          </w:p>
        </w:tc>
      </w:tr>
      <w:tr w:rsidR="00B1782E" w:rsidRPr="00B24EB4" w14:paraId="6D919DF7" w14:textId="77777777" w:rsidTr="00B1782E">
        <w:trPr>
          <w:cantSplit/>
          <w:trHeight w:val="340"/>
        </w:trPr>
        <w:tc>
          <w:tcPr>
            <w:tcW w:w="3452" w:type="dxa"/>
            <w:shd w:val="clear" w:color="auto" w:fill="FFFFFF" w:themeFill="background1"/>
            <w:vAlign w:val="bottom"/>
            <w:hideMark/>
          </w:tcPr>
          <w:p w14:paraId="3C2C4B1F" w14:textId="77777777" w:rsidR="00B1782E" w:rsidRPr="00B24EB4" w:rsidRDefault="00B1782E" w:rsidP="00B1782E">
            <w:pPr>
              <w:pStyle w:val="TexteTableauEFK"/>
              <w:spacing w:after="0"/>
              <w:rPr>
                <w:rFonts w:ascii="Arial" w:hAnsi="Arial" w:cs="Times New Roman"/>
              </w:rPr>
            </w:pPr>
            <w:r w:rsidRPr="00B24EB4">
              <w:t>Numéro de commande</w:t>
            </w:r>
          </w:p>
        </w:tc>
        <w:tc>
          <w:tcPr>
            <w:tcW w:w="5335" w:type="dxa"/>
            <w:shd w:val="clear" w:color="auto" w:fill="FFFFFF" w:themeFill="background1"/>
            <w:vAlign w:val="bottom"/>
          </w:tcPr>
          <w:p w14:paraId="0A4AAB13" w14:textId="77777777" w:rsidR="00B1782E" w:rsidRPr="00B24EB4" w:rsidRDefault="00B1782E" w:rsidP="00B1782E">
            <w:pPr>
              <w:pStyle w:val="TexteTableauEFK"/>
              <w:spacing w:after="0"/>
              <w:rPr>
                <w:rFonts w:ascii="Arial" w:hAnsi="Arial" w:cs="Times New Roman"/>
              </w:rPr>
            </w:pPr>
          </w:p>
        </w:tc>
      </w:tr>
      <w:tr w:rsidR="00B1782E" w:rsidRPr="00B24EB4" w14:paraId="46832812" w14:textId="77777777" w:rsidTr="00B1782E">
        <w:trPr>
          <w:cantSplit/>
          <w:trHeight w:val="340"/>
        </w:trPr>
        <w:tc>
          <w:tcPr>
            <w:tcW w:w="3452" w:type="dxa"/>
            <w:shd w:val="clear" w:color="auto" w:fill="FFFFFF" w:themeFill="background1"/>
            <w:vAlign w:val="bottom"/>
            <w:hideMark/>
          </w:tcPr>
          <w:p w14:paraId="0665F110" w14:textId="77777777" w:rsidR="00B1782E" w:rsidRPr="00B24EB4" w:rsidRDefault="00B1782E" w:rsidP="00B1782E">
            <w:pPr>
              <w:pStyle w:val="TexteTableauEFK"/>
              <w:spacing w:after="0"/>
              <w:rPr>
                <w:rFonts w:ascii="Arial" w:hAnsi="Arial" w:cs="Times New Roman"/>
              </w:rPr>
            </w:pPr>
            <w:r w:rsidRPr="00B24EB4">
              <w:t>Numero di ordinazione</w:t>
            </w:r>
          </w:p>
        </w:tc>
        <w:tc>
          <w:tcPr>
            <w:tcW w:w="5335" w:type="dxa"/>
            <w:shd w:val="clear" w:color="auto" w:fill="FFFFFF" w:themeFill="background1"/>
            <w:vAlign w:val="bottom"/>
          </w:tcPr>
          <w:p w14:paraId="0FDDAEAF" w14:textId="77777777" w:rsidR="00B1782E" w:rsidRPr="00B24EB4" w:rsidRDefault="00B1782E" w:rsidP="00B1782E">
            <w:pPr>
              <w:pStyle w:val="TexteTableauEFK"/>
              <w:spacing w:after="0"/>
              <w:rPr>
                <w:rFonts w:ascii="Arial" w:hAnsi="Arial" w:cs="Times New Roman"/>
              </w:rPr>
            </w:pPr>
          </w:p>
        </w:tc>
      </w:tr>
      <w:tr w:rsidR="00B1782E" w:rsidRPr="00B24EB4" w14:paraId="06CF1071" w14:textId="77777777" w:rsidTr="00B1782E">
        <w:trPr>
          <w:cantSplit/>
          <w:trHeight w:val="340"/>
        </w:trPr>
        <w:tc>
          <w:tcPr>
            <w:tcW w:w="3452" w:type="dxa"/>
            <w:shd w:val="clear" w:color="auto" w:fill="FFFFFF" w:themeFill="background1"/>
            <w:vAlign w:val="bottom"/>
            <w:hideMark/>
          </w:tcPr>
          <w:p w14:paraId="30A512BB" w14:textId="77777777" w:rsidR="00B1782E" w:rsidRPr="00B24EB4" w:rsidRDefault="00B1782E" w:rsidP="00B1782E">
            <w:pPr>
              <w:pStyle w:val="TexteTableauEFK"/>
              <w:spacing w:after="0"/>
              <w:rPr>
                <w:rFonts w:ascii="Arial" w:hAnsi="Arial" w:cs="Times New Roman"/>
              </w:rPr>
            </w:pPr>
            <w:r w:rsidRPr="00B24EB4">
              <w:t>Order</w:t>
            </w:r>
            <w:r>
              <w:t>ing</w:t>
            </w:r>
            <w:r w:rsidRPr="00B24EB4">
              <w:t xml:space="preserve"> number</w:t>
            </w:r>
          </w:p>
        </w:tc>
        <w:tc>
          <w:tcPr>
            <w:tcW w:w="5335" w:type="dxa"/>
            <w:shd w:val="clear" w:color="auto" w:fill="FFFFFF" w:themeFill="background1"/>
            <w:vAlign w:val="bottom"/>
          </w:tcPr>
          <w:p w14:paraId="47CC61C1" w14:textId="77777777" w:rsidR="00B1782E" w:rsidRPr="00B24EB4" w:rsidRDefault="00B1782E" w:rsidP="00B1782E">
            <w:pPr>
              <w:pStyle w:val="TexteTableauEFK"/>
              <w:spacing w:after="0"/>
              <w:rPr>
                <w:rFonts w:ascii="Arial" w:hAnsi="Arial" w:cs="Times New Roman"/>
              </w:rPr>
            </w:pPr>
          </w:p>
        </w:tc>
      </w:tr>
      <w:tr w:rsidR="00B1782E" w:rsidRPr="00B24EB4" w14:paraId="634B4EDD" w14:textId="77777777" w:rsidTr="00B1782E">
        <w:trPr>
          <w:cantSplit/>
          <w:trHeight w:val="340"/>
        </w:trPr>
        <w:tc>
          <w:tcPr>
            <w:tcW w:w="3452" w:type="dxa"/>
            <w:shd w:val="clear" w:color="auto" w:fill="F2F2F2" w:themeFill="background1" w:themeFillShade="F2"/>
            <w:vAlign w:val="bottom"/>
            <w:hideMark/>
          </w:tcPr>
          <w:p w14:paraId="50B68508" w14:textId="77777777" w:rsidR="00B1782E" w:rsidRPr="00B24EB4" w:rsidRDefault="00B1782E" w:rsidP="00B1782E">
            <w:pPr>
              <w:pStyle w:val="TexteTableauEFK"/>
              <w:spacing w:after="0"/>
            </w:pPr>
            <w:r w:rsidRPr="00B24EB4">
              <w:t>Zusätzliche Informationen</w:t>
            </w:r>
          </w:p>
        </w:tc>
        <w:tc>
          <w:tcPr>
            <w:tcW w:w="5335" w:type="dxa"/>
            <w:shd w:val="clear" w:color="auto" w:fill="F2F2F2" w:themeFill="background1" w:themeFillShade="F2"/>
            <w:vAlign w:val="bottom"/>
            <w:hideMark/>
          </w:tcPr>
          <w:p w14:paraId="051A76C6" w14:textId="77777777" w:rsidR="00B1782E" w:rsidRPr="00B24EB4" w:rsidRDefault="00B1782E" w:rsidP="00B1782E">
            <w:pPr>
              <w:pStyle w:val="TexteTableauEFK"/>
              <w:spacing w:after="0"/>
              <w:rPr>
                <w:rFonts w:ascii="Arial" w:hAnsi="Arial" w:cs="Times New Roman"/>
              </w:rPr>
            </w:pPr>
            <w:r w:rsidRPr="00B24EB4">
              <w:t>www.efk.admin.ch</w:t>
            </w:r>
          </w:p>
        </w:tc>
      </w:tr>
      <w:tr w:rsidR="00B1782E" w:rsidRPr="00B24EB4" w14:paraId="0BCBADE1" w14:textId="77777777" w:rsidTr="00B1782E">
        <w:trPr>
          <w:cantSplit/>
          <w:trHeight w:val="340"/>
        </w:trPr>
        <w:tc>
          <w:tcPr>
            <w:tcW w:w="3452" w:type="dxa"/>
            <w:shd w:val="clear" w:color="auto" w:fill="F2F2F2" w:themeFill="background1" w:themeFillShade="F2"/>
            <w:vAlign w:val="bottom"/>
            <w:hideMark/>
          </w:tcPr>
          <w:p w14:paraId="5B1D5252" w14:textId="77777777" w:rsidR="00B1782E" w:rsidRPr="00B24EB4" w:rsidRDefault="00B1782E" w:rsidP="00B1782E">
            <w:pPr>
              <w:pStyle w:val="TexteTableauEFK"/>
              <w:spacing w:after="0"/>
            </w:pPr>
            <w:r w:rsidRPr="00B24EB4">
              <w:t>Complément d’informations</w:t>
            </w:r>
          </w:p>
        </w:tc>
        <w:tc>
          <w:tcPr>
            <w:tcW w:w="5335" w:type="dxa"/>
            <w:shd w:val="clear" w:color="auto" w:fill="F2F2F2" w:themeFill="background1" w:themeFillShade="F2"/>
            <w:vAlign w:val="bottom"/>
            <w:hideMark/>
          </w:tcPr>
          <w:p w14:paraId="0EEBEC0F" w14:textId="77777777" w:rsidR="00B1782E" w:rsidRPr="00B24EB4" w:rsidRDefault="00B1782E" w:rsidP="00B1782E">
            <w:pPr>
              <w:pStyle w:val="TexteTableauEFK"/>
              <w:spacing w:after="0"/>
              <w:rPr>
                <w:rFonts w:ascii="Arial" w:hAnsi="Arial" w:cs="Times New Roman"/>
              </w:rPr>
            </w:pPr>
            <w:r w:rsidRPr="00B24EB4">
              <w:t>info@efk.admin.ch</w:t>
            </w:r>
          </w:p>
        </w:tc>
      </w:tr>
      <w:tr w:rsidR="00B1782E" w:rsidRPr="00B24EB4" w14:paraId="4CFB6B64" w14:textId="77777777" w:rsidTr="00B1782E">
        <w:trPr>
          <w:cantSplit/>
          <w:trHeight w:val="340"/>
        </w:trPr>
        <w:tc>
          <w:tcPr>
            <w:tcW w:w="3452" w:type="dxa"/>
            <w:shd w:val="clear" w:color="auto" w:fill="F2F2F2" w:themeFill="background1" w:themeFillShade="F2"/>
            <w:vAlign w:val="bottom"/>
            <w:hideMark/>
          </w:tcPr>
          <w:p w14:paraId="1FDA4D95" w14:textId="77777777" w:rsidR="00B1782E" w:rsidRPr="00B24EB4" w:rsidRDefault="00B1782E" w:rsidP="00B1782E">
            <w:pPr>
              <w:pStyle w:val="TexteTableauEFK"/>
              <w:spacing w:after="0"/>
            </w:pPr>
            <w:r w:rsidRPr="00B24EB4">
              <w:t>Informazioni complementari</w:t>
            </w:r>
          </w:p>
        </w:tc>
        <w:tc>
          <w:tcPr>
            <w:tcW w:w="5335" w:type="dxa"/>
            <w:shd w:val="clear" w:color="auto" w:fill="F2F2F2" w:themeFill="background1" w:themeFillShade="F2"/>
            <w:vAlign w:val="bottom"/>
            <w:hideMark/>
          </w:tcPr>
          <w:p w14:paraId="14DF137D" w14:textId="77777777" w:rsidR="00B1782E" w:rsidRPr="00B24EB4" w:rsidRDefault="00957FC9" w:rsidP="00B1782E">
            <w:pPr>
              <w:pStyle w:val="TexteTableauEFK"/>
              <w:spacing w:after="0"/>
              <w:rPr>
                <w:rFonts w:ascii="Arial" w:hAnsi="Arial" w:cs="Times New Roman"/>
              </w:rPr>
            </w:pPr>
            <w:r w:rsidRPr="00B24EB4">
              <w:t>+ 41 58 463 11 11</w:t>
            </w:r>
          </w:p>
        </w:tc>
      </w:tr>
      <w:tr w:rsidR="00B1782E" w:rsidRPr="00B24EB4" w14:paraId="52D62B3A" w14:textId="77777777" w:rsidTr="00B1782E">
        <w:trPr>
          <w:cantSplit/>
          <w:trHeight w:val="340"/>
        </w:trPr>
        <w:tc>
          <w:tcPr>
            <w:tcW w:w="3452" w:type="dxa"/>
            <w:shd w:val="clear" w:color="auto" w:fill="F2F2F2" w:themeFill="background1" w:themeFillShade="F2"/>
            <w:vAlign w:val="bottom"/>
            <w:hideMark/>
          </w:tcPr>
          <w:p w14:paraId="6453B205" w14:textId="77777777" w:rsidR="00B1782E" w:rsidRPr="00B24EB4" w:rsidRDefault="00B1782E" w:rsidP="00B1782E">
            <w:pPr>
              <w:pStyle w:val="TexteTableauEFK"/>
              <w:spacing w:after="0"/>
            </w:pPr>
            <w:r w:rsidRPr="00B24EB4">
              <w:t xml:space="preserve">Additional information </w:t>
            </w:r>
          </w:p>
        </w:tc>
        <w:tc>
          <w:tcPr>
            <w:tcW w:w="5335" w:type="dxa"/>
            <w:shd w:val="clear" w:color="auto" w:fill="F2F2F2" w:themeFill="background1" w:themeFillShade="F2"/>
            <w:vAlign w:val="bottom"/>
            <w:hideMark/>
          </w:tcPr>
          <w:p w14:paraId="79E149B9" w14:textId="77777777" w:rsidR="00B1782E" w:rsidRPr="00B24EB4" w:rsidRDefault="00B1782E" w:rsidP="00B1782E">
            <w:pPr>
              <w:pStyle w:val="TexteTableauEFK"/>
              <w:spacing w:after="0"/>
              <w:rPr>
                <w:rFonts w:ascii="Arial" w:hAnsi="Arial" w:cs="Times New Roman"/>
              </w:rPr>
            </w:pPr>
          </w:p>
        </w:tc>
      </w:tr>
      <w:tr w:rsidR="00B1782E" w:rsidRPr="00B24EB4" w14:paraId="539FB1C8" w14:textId="77777777" w:rsidTr="00B1782E">
        <w:trPr>
          <w:cantSplit/>
          <w:trHeight w:val="340"/>
        </w:trPr>
        <w:tc>
          <w:tcPr>
            <w:tcW w:w="3452" w:type="dxa"/>
            <w:shd w:val="clear" w:color="auto" w:fill="FFFFFF" w:themeFill="background1"/>
            <w:vAlign w:val="bottom"/>
            <w:hideMark/>
          </w:tcPr>
          <w:p w14:paraId="7D4534FF" w14:textId="77777777" w:rsidR="00B1782E" w:rsidRPr="00B24EB4" w:rsidRDefault="00B1782E" w:rsidP="00B1782E">
            <w:pPr>
              <w:pStyle w:val="TexteTableauEFK"/>
              <w:spacing w:after="0"/>
            </w:pPr>
            <w:r w:rsidRPr="00B24EB4">
              <w:t>Abdruck</w:t>
            </w:r>
          </w:p>
        </w:tc>
        <w:tc>
          <w:tcPr>
            <w:tcW w:w="5335" w:type="dxa"/>
            <w:shd w:val="clear" w:color="auto" w:fill="FFFFFF" w:themeFill="background1"/>
            <w:vAlign w:val="bottom"/>
            <w:hideMark/>
          </w:tcPr>
          <w:p w14:paraId="630F0E2D" w14:textId="77777777" w:rsidR="00B1782E" w:rsidRPr="00E3522D" w:rsidRDefault="00B1782E" w:rsidP="00B1782E">
            <w:pPr>
              <w:pStyle w:val="TexteTableauEFK"/>
              <w:spacing w:after="0"/>
              <w:rPr>
                <w:rFonts w:ascii="Arial" w:hAnsi="Arial"/>
                <w:color w:val="auto"/>
              </w:rPr>
            </w:pPr>
            <w:r w:rsidRPr="00E3522D">
              <w:rPr>
                <w:color w:val="auto"/>
              </w:rPr>
              <w:t>Gestattet (mit Quellenvermerk)</w:t>
            </w:r>
          </w:p>
        </w:tc>
      </w:tr>
      <w:tr w:rsidR="00B1782E" w:rsidRPr="00425CF1" w14:paraId="28402C46" w14:textId="77777777" w:rsidTr="00B1782E">
        <w:trPr>
          <w:cantSplit/>
          <w:trHeight w:val="340"/>
        </w:trPr>
        <w:tc>
          <w:tcPr>
            <w:tcW w:w="3452" w:type="dxa"/>
            <w:shd w:val="clear" w:color="auto" w:fill="FFFFFF" w:themeFill="background1"/>
            <w:vAlign w:val="bottom"/>
            <w:hideMark/>
          </w:tcPr>
          <w:p w14:paraId="307432E7" w14:textId="77777777" w:rsidR="00B1782E" w:rsidRPr="00B24EB4" w:rsidRDefault="00B1782E" w:rsidP="00B1782E">
            <w:pPr>
              <w:pStyle w:val="TexteTableauEFK"/>
              <w:spacing w:after="0"/>
            </w:pPr>
            <w:r w:rsidRPr="00B24EB4">
              <w:t>Reproduction</w:t>
            </w:r>
          </w:p>
        </w:tc>
        <w:tc>
          <w:tcPr>
            <w:tcW w:w="5335" w:type="dxa"/>
            <w:shd w:val="clear" w:color="auto" w:fill="FFFFFF" w:themeFill="background1"/>
            <w:vAlign w:val="bottom"/>
            <w:hideMark/>
          </w:tcPr>
          <w:p w14:paraId="74D19B4F" w14:textId="77777777" w:rsidR="00B1782E" w:rsidRPr="00E3522D" w:rsidRDefault="00B1782E" w:rsidP="00B1782E">
            <w:pPr>
              <w:pStyle w:val="TexteTableauEFK"/>
              <w:spacing w:after="0"/>
              <w:rPr>
                <w:rFonts w:ascii="Arial" w:hAnsi="Arial"/>
                <w:color w:val="auto"/>
              </w:rPr>
            </w:pPr>
            <w:r w:rsidRPr="00E3522D">
              <w:rPr>
                <w:color w:val="auto"/>
              </w:rPr>
              <w:t>Autorisée (merci de mentionner la source)</w:t>
            </w:r>
          </w:p>
        </w:tc>
      </w:tr>
      <w:tr w:rsidR="00B1782E" w:rsidRPr="00B24EB4" w14:paraId="66C61258" w14:textId="77777777" w:rsidTr="00B1782E">
        <w:trPr>
          <w:cantSplit/>
          <w:trHeight w:val="340"/>
        </w:trPr>
        <w:tc>
          <w:tcPr>
            <w:tcW w:w="3452" w:type="dxa"/>
            <w:shd w:val="clear" w:color="auto" w:fill="FFFFFF" w:themeFill="background1"/>
            <w:vAlign w:val="bottom"/>
            <w:hideMark/>
          </w:tcPr>
          <w:p w14:paraId="40EF3599" w14:textId="77777777" w:rsidR="00B1782E" w:rsidRPr="00B24EB4" w:rsidRDefault="00B1782E" w:rsidP="00B1782E">
            <w:pPr>
              <w:pStyle w:val="TexteTableauEFK"/>
              <w:spacing w:after="0"/>
            </w:pPr>
            <w:r w:rsidRPr="00B24EB4">
              <w:t>Riproduzione</w:t>
            </w:r>
          </w:p>
        </w:tc>
        <w:tc>
          <w:tcPr>
            <w:tcW w:w="5335" w:type="dxa"/>
            <w:shd w:val="clear" w:color="auto" w:fill="FFFFFF" w:themeFill="background1"/>
            <w:vAlign w:val="bottom"/>
            <w:hideMark/>
          </w:tcPr>
          <w:p w14:paraId="33E802F4" w14:textId="77777777" w:rsidR="00B1782E" w:rsidRPr="00E3522D" w:rsidRDefault="00B1782E" w:rsidP="00B1782E">
            <w:pPr>
              <w:pStyle w:val="TexteTableauEFK"/>
              <w:spacing w:after="0"/>
              <w:rPr>
                <w:rFonts w:ascii="Arial" w:hAnsi="Arial"/>
                <w:color w:val="auto"/>
              </w:rPr>
            </w:pPr>
            <w:r w:rsidRPr="00E3522D">
              <w:rPr>
                <w:color w:val="auto"/>
              </w:rPr>
              <w:t>Autorizzata (indicare la fonte)</w:t>
            </w:r>
          </w:p>
        </w:tc>
      </w:tr>
      <w:tr w:rsidR="00B1782E" w:rsidRPr="00F72AAA" w14:paraId="5BC938EE" w14:textId="77777777" w:rsidTr="00B1782E">
        <w:trPr>
          <w:cantSplit/>
          <w:trHeight w:val="340"/>
        </w:trPr>
        <w:tc>
          <w:tcPr>
            <w:tcW w:w="3452" w:type="dxa"/>
            <w:shd w:val="clear" w:color="auto" w:fill="FFFFFF" w:themeFill="background1"/>
            <w:vAlign w:val="bottom"/>
            <w:hideMark/>
          </w:tcPr>
          <w:p w14:paraId="57BAB3A7" w14:textId="77777777" w:rsidR="00B1782E" w:rsidRPr="00B24EB4" w:rsidRDefault="00B1782E" w:rsidP="00B1782E">
            <w:pPr>
              <w:pStyle w:val="TexteTableauEFK"/>
              <w:spacing w:after="0"/>
            </w:pPr>
            <w:r>
              <w:t>Reprint</w:t>
            </w:r>
          </w:p>
        </w:tc>
        <w:tc>
          <w:tcPr>
            <w:tcW w:w="5335" w:type="dxa"/>
            <w:shd w:val="clear" w:color="auto" w:fill="FFFFFF" w:themeFill="background1"/>
            <w:vAlign w:val="bottom"/>
            <w:hideMark/>
          </w:tcPr>
          <w:p w14:paraId="308AE6E9" w14:textId="77777777" w:rsidR="00B1782E" w:rsidRPr="00E3522D" w:rsidRDefault="00B1782E" w:rsidP="00B1782E">
            <w:pPr>
              <w:pStyle w:val="TexteTableauEFK"/>
              <w:spacing w:after="0"/>
              <w:rPr>
                <w:rFonts w:ascii="Arial" w:hAnsi="Arial" w:cs="Times New Roman"/>
                <w:color w:val="auto"/>
                <w:lang w:val="en-US"/>
              </w:rPr>
            </w:pPr>
            <w:r w:rsidRPr="00E3522D">
              <w:rPr>
                <w:color w:val="auto"/>
                <w:lang w:val="en-US"/>
              </w:rPr>
              <w:t>Authorized (please mention source)</w:t>
            </w:r>
          </w:p>
        </w:tc>
      </w:tr>
      <w:tr w:rsidR="00B1782E" w:rsidRPr="00756BF2" w14:paraId="1B84CF85" w14:textId="77777777" w:rsidTr="00120A86">
        <w:trPr>
          <w:cantSplit/>
          <w:trHeight w:val="340"/>
        </w:trPr>
        <w:tc>
          <w:tcPr>
            <w:tcW w:w="8787" w:type="dxa"/>
            <w:gridSpan w:val="2"/>
            <w:shd w:val="clear" w:color="auto" w:fill="FFFFFF" w:themeFill="background1"/>
            <w:vAlign w:val="bottom"/>
          </w:tcPr>
          <w:p w14:paraId="5199FCD1" w14:textId="77777777" w:rsidR="00B1782E" w:rsidRPr="00B1782E" w:rsidRDefault="00B1782E" w:rsidP="00B1782E">
            <w:pPr>
              <w:pStyle w:val="TexteTableauEFK"/>
              <w:spacing w:before="240" w:after="0"/>
              <w:rPr>
                <w:color w:val="FF8110" w:themeColor="accent1"/>
              </w:rPr>
            </w:pPr>
          </w:p>
        </w:tc>
      </w:tr>
    </w:tbl>
    <w:p w14:paraId="5119E2E1" w14:textId="77777777" w:rsidR="00926A0C" w:rsidRPr="00B1782E" w:rsidRDefault="00926A0C" w:rsidP="00926A0C">
      <w:pPr>
        <w:pStyle w:val="TexteEFK"/>
      </w:pPr>
    </w:p>
    <w:p w14:paraId="6921A91A" w14:textId="77777777" w:rsidR="00926A0C" w:rsidRPr="00B1782E" w:rsidRDefault="00926A0C" w:rsidP="007F1BC4">
      <w:pPr>
        <w:pStyle w:val="TexteEFK"/>
        <w:sectPr w:rsidR="00926A0C" w:rsidRPr="00B1782E" w:rsidSect="00695285">
          <w:headerReference w:type="first" r:id="rId14"/>
          <w:footerReference w:type="first" r:id="rId15"/>
          <w:pgSz w:w="11906" w:h="16838" w:code="9"/>
          <w:pgMar w:top="1843" w:right="1418" w:bottom="1702" w:left="1701" w:header="709" w:footer="635" w:gutter="0"/>
          <w:cols w:space="708"/>
          <w:docGrid w:linePitch="360"/>
        </w:sectPr>
      </w:pPr>
    </w:p>
    <w:p w14:paraId="4B6142B4" w14:textId="22B92CF4" w:rsidR="00040066" w:rsidRPr="00B24EB4" w:rsidRDefault="00AF41FA" w:rsidP="00B2706B">
      <w:pPr>
        <w:pStyle w:val="Titre1EFK"/>
        <w:tabs>
          <w:tab w:val="center" w:pos="4393"/>
        </w:tabs>
        <w:rPr>
          <w:lang w:val="fr-CH"/>
        </w:rPr>
      </w:pPr>
      <w:r w:rsidRPr="00B24EB4">
        <w:rPr>
          <w:lang w:val="fr-CH"/>
        </w:rPr>
        <w:lastRenderedPageBreak/>
        <w:t>Table des matières</w:t>
      </w:r>
    </w:p>
    <w:p w14:paraId="059779DA" w14:textId="39E0BA1D" w:rsidR="000F3E05" w:rsidRDefault="003375A9">
      <w:pPr>
        <w:pStyle w:val="Verzeichnis1"/>
        <w:rPr>
          <w:rFonts w:eastAsiaTheme="minorEastAsia" w:cstheme="minorBidi"/>
          <w:b w:val="0"/>
          <w:szCs w:val="22"/>
          <w:lang w:eastAsia="de-CH"/>
        </w:rPr>
      </w:pPr>
      <w:r w:rsidRPr="00B24EB4">
        <w:rPr>
          <w:lang w:val="fr-CH"/>
        </w:rPr>
        <w:fldChar w:fldCharType="begin"/>
      </w:r>
      <w:r w:rsidR="00ED698D">
        <w:rPr>
          <w:lang w:val="fr-CH"/>
        </w:rPr>
        <w:instrText xml:space="preserve"> TOC \h \z \t "Titre2_EFK;1;Titre2No_EFK;2;Titre</w:instrText>
      </w:r>
      <w:r w:rsidRPr="00B24EB4">
        <w:rPr>
          <w:lang w:val="fr-CH"/>
        </w:rPr>
        <w:instrText>1No_EFK;1</w:instrText>
      </w:r>
      <w:r w:rsidR="00ED698D">
        <w:rPr>
          <w:lang w:val="fr-CH"/>
        </w:rPr>
        <w:instrText>;AnnexeTitre</w:instrText>
      </w:r>
      <w:r w:rsidR="00CF7E23" w:rsidRPr="00B24EB4">
        <w:rPr>
          <w:lang w:val="fr-CH"/>
        </w:rPr>
        <w:instrText>_EFK;1</w:instrText>
      </w:r>
      <w:r w:rsidRPr="00B24EB4">
        <w:rPr>
          <w:lang w:val="fr-CH"/>
        </w:rPr>
        <w:instrText xml:space="preserve">" </w:instrText>
      </w:r>
      <w:r w:rsidRPr="00B24EB4">
        <w:rPr>
          <w:lang w:val="fr-CH"/>
        </w:rPr>
        <w:fldChar w:fldCharType="separate"/>
      </w:r>
      <w:hyperlink w:anchor="_Toc170900610" w:history="1">
        <w:r w:rsidR="000F3E05" w:rsidRPr="00092347">
          <w:rPr>
            <w:rStyle w:val="Hyperlink"/>
            <w:lang w:val="fr-CH"/>
          </w:rPr>
          <w:t>L’essentiel en bref</w:t>
        </w:r>
        <w:r w:rsidR="000F3E05">
          <w:rPr>
            <w:webHidden/>
          </w:rPr>
          <w:tab/>
        </w:r>
        <w:r w:rsidR="000F3E05">
          <w:rPr>
            <w:webHidden/>
          </w:rPr>
          <w:fldChar w:fldCharType="begin"/>
        </w:r>
        <w:r w:rsidR="000F3E05">
          <w:rPr>
            <w:webHidden/>
          </w:rPr>
          <w:instrText xml:space="preserve"> PAGEREF _Toc170900610 \h </w:instrText>
        </w:r>
        <w:r w:rsidR="000F3E05">
          <w:rPr>
            <w:webHidden/>
          </w:rPr>
        </w:r>
        <w:r w:rsidR="000F3E05">
          <w:rPr>
            <w:webHidden/>
          </w:rPr>
          <w:fldChar w:fldCharType="separate"/>
        </w:r>
        <w:r w:rsidR="00F848B6">
          <w:rPr>
            <w:webHidden/>
          </w:rPr>
          <w:t>4</w:t>
        </w:r>
        <w:r w:rsidR="000F3E05">
          <w:rPr>
            <w:webHidden/>
          </w:rPr>
          <w:fldChar w:fldCharType="end"/>
        </w:r>
      </w:hyperlink>
    </w:p>
    <w:p w14:paraId="1F2A4763" w14:textId="448E4897" w:rsidR="000F3E05" w:rsidRDefault="00D41176">
      <w:pPr>
        <w:pStyle w:val="Verzeichnis1"/>
        <w:rPr>
          <w:rFonts w:eastAsiaTheme="minorEastAsia" w:cstheme="minorBidi"/>
          <w:b w:val="0"/>
          <w:szCs w:val="22"/>
          <w:lang w:eastAsia="de-CH"/>
        </w:rPr>
      </w:pPr>
      <w:hyperlink w:anchor="_Toc170900611" w:history="1">
        <w:r w:rsidR="000F3E05" w:rsidRPr="00092347">
          <w:rPr>
            <w:rStyle w:val="Hyperlink"/>
            <w:lang w:val="fr-CH"/>
          </w:rPr>
          <w:t>1</w:t>
        </w:r>
        <w:r w:rsidR="000F3E05">
          <w:rPr>
            <w:rFonts w:eastAsiaTheme="minorEastAsia" w:cstheme="minorBidi"/>
            <w:b w:val="0"/>
            <w:szCs w:val="22"/>
            <w:lang w:eastAsia="de-CH"/>
          </w:rPr>
          <w:tab/>
        </w:r>
        <w:r w:rsidR="000F3E05" w:rsidRPr="00092347">
          <w:rPr>
            <w:rStyle w:val="Hyperlink"/>
            <w:lang w:val="fr-CH"/>
          </w:rPr>
          <w:t>Mission et déroulement</w:t>
        </w:r>
        <w:r w:rsidR="000F3E05">
          <w:rPr>
            <w:webHidden/>
          </w:rPr>
          <w:tab/>
        </w:r>
        <w:r w:rsidR="000F3E05">
          <w:rPr>
            <w:webHidden/>
          </w:rPr>
          <w:fldChar w:fldCharType="begin"/>
        </w:r>
        <w:r w:rsidR="000F3E05">
          <w:rPr>
            <w:webHidden/>
          </w:rPr>
          <w:instrText xml:space="preserve"> PAGEREF _Toc170900611 \h </w:instrText>
        </w:r>
        <w:r w:rsidR="000F3E05">
          <w:rPr>
            <w:webHidden/>
          </w:rPr>
        </w:r>
        <w:r w:rsidR="000F3E05">
          <w:rPr>
            <w:webHidden/>
          </w:rPr>
          <w:fldChar w:fldCharType="separate"/>
        </w:r>
        <w:r w:rsidR="00F848B6">
          <w:rPr>
            <w:webHidden/>
          </w:rPr>
          <w:t>7</w:t>
        </w:r>
        <w:r w:rsidR="000F3E05">
          <w:rPr>
            <w:webHidden/>
          </w:rPr>
          <w:fldChar w:fldCharType="end"/>
        </w:r>
      </w:hyperlink>
    </w:p>
    <w:p w14:paraId="3401545E" w14:textId="1C551C2F" w:rsidR="000F3E05" w:rsidRDefault="00D41176">
      <w:pPr>
        <w:pStyle w:val="Verzeichnis2"/>
        <w:tabs>
          <w:tab w:val="left" w:pos="1134"/>
        </w:tabs>
        <w:rPr>
          <w:rFonts w:eastAsiaTheme="minorEastAsia" w:cstheme="minorBidi"/>
          <w:szCs w:val="22"/>
          <w:lang w:eastAsia="de-CH"/>
        </w:rPr>
      </w:pPr>
      <w:hyperlink w:anchor="_Toc170900612" w:history="1">
        <w:r w:rsidR="000F3E05" w:rsidRPr="00092347">
          <w:rPr>
            <w:rStyle w:val="Hyperlink"/>
            <w:lang w:val="fr-CH"/>
          </w:rPr>
          <w:t>1.1</w:t>
        </w:r>
        <w:r w:rsidR="000F3E05">
          <w:rPr>
            <w:rFonts w:eastAsiaTheme="minorEastAsia" w:cstheme="minorBidi"/>
            <w:szCs w:val="22"/>
            <w:lang w:eastAsia="de-CH"/>
          </w:rPr>
          <w:tab/>
        </w:r>
        <w:r w:rsidR="000F3E05" w:rsidRPr="00092347">
          <w:rPr>
            <w:rStyle w:val="Hyperlink"/>
            <w:lang w:val="fr-CH"/>
          </w:rPr>
          <w:t>Contexte</w:t>
        </w:r>
        <w:r w:rsidR="000F3E05">
          <w:rPr>
            <w:webHidden/>
          </w:rPr>
          <w:tab/>
        </w:r>
        <w:r w:rsidR="000F3E05">
          <w:rPr>
            <w:webHidden/>
          </w:rPr>
          <w:fldChar w:fldCharType="begin"/>
        </w:r>
        <w:r w:rsidR="000F3E05">
          <w:rPr>
            <w:webHidden/>
          </w:rPr>
          <w:instrText xml:space="preserve"> PAGEREF _Toc170900612 \h </w:instrText>
        </w:r>
        <w:r w:rsidR="000F3E05">
          <w:rPr>
            <w:webHidden/>
          </w:rPr>
        </w:r>
        <w:r w:rsidR="000F3E05">
          <w:rPr>
            <w:webHidden/>
          </w:rPr>
          <w:fldChar w:fldCharType="separate"/>
        </w:r>
        <w:r w:rsidR="00F848B6">
          <w:rPr>
            <w:webHidden/>
          </w:rPr>
          <w:t>7</w:t>
        </w:r>
        <w:r w:rsidR="000F3E05">
          <w:rPr>
            <w:webHidden/>
          </w:rPr>
          <w:fldChar w:fldCharType="end"/>
        </w:r>
      </w:hyperlink>
    </w:p>
    <w:p w14:paraId="320E64DA" w14:textId="0641B747" w:rsidR="000F3E05" w:rsidRDefault="00D41176">
      <w:pPr>
        <w:pStyle w:val="Verzeichnis2"/>
        <w:tabs>
          <w:tab w:val="left" w:pos="1134"/>
        </w:tabs>
        <w:rPr>
          <w:rFonts w:eastAsiaTheme="minorEastAsia" w:cstheme="minorBidi"/>
          <w:szCs w:val="22"/>
          <w:lang w:eastAsia="de-CH"/>
        </w:rPr>
      </w:pPr>
      <w:hyperlink w:anchor="_Toc170900613" w:history="1">
        <w:r w:rsidR="000F3E05" w:rsidRPr="00092347">
          <w:rPr>
            <w:rStyle w:val="Hyperlink"/>
            <w:lang w:val="fr-CH"/>
          </w:rPr>
          <w:t>1.2</w:t>
        </w:r>
        <w:r w:rsidR="000F3E05">
          <w:rPr>
            <w:rFonts w:eastAsiaTheme="minorEastAsia" w:cstheme="minorBidi"/>
            <w:szCs w:val="22"/>
            <w:lang w:eastAsia="de-CH"/>
          </w:rPr>
          <w:tab/>
        </w:r>
        <w:r w:rsidR="000F3E05" w:rsidRPr="00092347">
          <w:rPr>
            <w:rStyle w:val="Hyperlink"/>
            <w:lang w:val="fr-CH"/>
          </w:rPr>
          <w:t>Objectif et questions d’audit</w:t>
        </w:r>
        <w:r w:rsidR="000F3E05">
          <w:rPr>
            <w:webHidden/>
          </w:rPr>
          <w:tab/>
        </w:r>
        <w:r w:rsidR="000F3E05">
          <w:rPr>
            <w:webHidden/>
          </w:rPr>
          <w:fldChar w:fldCharType="begin"/>
        </w:r>
        <w:r w:rsidR="000F3E05">
          <w:rPr>
            <w:webHidden/>
          </w:rPr>
          <w:instrText xml:space="preserve"> PAGEREF _Toc170900613 \h </w:instrText>
        </w:r>
        <w:r w:rsidR="000F3E05">
          <w:rPr>
            <w:webHidden/>
          </w:rPr>
        </w:r>
        <w:r w:rsidR="000F3E05">
          <w:rPr>
            <w:webHidden/>
          </w:rPr>
          <w:fldChar w:fldCharType="separate"/>
        </w:r>
        <w:r w:rsidR="00F848B6">
          <w:rPr>
            <w:webHidden/>
          </w:rPr>
          <w:t>8</w:t>
        </w:r>
        <w:r w:rsidR="000F3E05">
          <w:rPr>
            <w:webHidden/>
          </w:rPr>
          <w:fldChar w:fldCharType="end"/>
        </w:r>
      </w:hyperlink>
    </w:p>
    <w:p w14:paraId="6D3FDCB4" w14:textId="4E653C71" w:rsidR="000F3E05" w:rsidRDefault="00D41176">
      <w:pPr>
        <w:pStyle w:val="Verzeichnis2"/>
        <w:tabs>
          <w:tab w:val="left" w:pos="1134"/>
        </w:tabs>
        <w:rPr>
          <w:rFonts w:eastAsiaTheme="minorEastAsia" w:cstheme="minorBidi"/>
          <w:szCs w:val="22"/>
          <w:lang w:eastAsia="de-CH"/>
        </w:rPr>
      </w:pPr>
      <w:hyperlink w:anchor="_Toc170900614" w:history="1">
        <w:r w:rsidR="000F3E05" w:rsidRPr="00092347">
          <w:rPr>
            <w:rStyle w:val="Hyperlink"/>
            <w:lang w:val="fr-CH"/>
          </w:rPr>
          <w:t>1.3</w:t>
        </w:r>
        <w:r w:rsidR="000F3E05">
          <w:rPr>
            <w:rFonts w:eastAsiaTheme="minorEastAsia" w:cstheme="minorBidi"/>
            <w:szCs w:val="22"/>
            <w:lang w:eastAsia="de-CH"/>
          </w:rPr>
          <w:tab/>
        </w:r>
        <w:r w:rsidR="000F3E05" w:rsidRPr="00092347">
          <w:rPr>
            <w:rStyle w:val="Hyperlink"/>
            <w:lang w:val="fr-CH"/>
          </w:rPr>
          <w:t>Étendue de l’audit et principe</w:t>
        </w:r>
        <w:r w:rsidR="000F3E05">
          <w:rPr>
            <w:webHidden/>
          </w:rPr>
          <w:tab/>
        </w:r>
        <w:r w:rsidR="000F3E05">
          <w:rPr>
            <w:webHidden/>
          </w:rPr>
          <w:fldChar w:fldCharType="begin"/>
        </w:r>
        <w:r w:rsidR="000F3E05">
          <w:rPr>
            <w:webHidden/>
          </w:rPr>
          <w:instrText xml:space="preserve"> PAGEREF _Toc170900614 \h </w:instrText>
        </w:r>
        <w:r w:rsidR="000F3E05">
          <w:rPr>
            <w:webHidden/>
          </w:rPr>
        </w:r>
        <w:r w:rsidR="000F3E05">
          <w:rPr>
            <w:webHidden/>
          </w:rPr>
          <w:fldChar w:fldCharType="separate"/>
        </w:r>
        <w:r w:rsidR="00F848B6">
          <w:rPr>
            <w:webHidden/>
          </w:rPr>
          <w:t>9</w:t>
        </w:r>
        <w:r w:rsidR="000F3E05">
          <w:rPr>
            <w:webHidden/>
          </w:rPr>
          <w:fldChar w:fldCharType="end"/>
        </w:r>
      </w:hyperlink>
    </w:p>
    <w:p w14:paraId="4602D99B" w14:textId="553DEACC" w:rsidR="000F3E05" w:rsidRDefault="00D41176">
      <w:pPr>
        <w:pStyle w:val="Verzeichnis2"/>
        <w:tabs>
          <w:tab w:val="left" w:pos="1134"/>
        </w:tabs>
        <w:rPr>
          <w:rFonts w:eastAsiaTheme="minorEastAsia" w:cstheme="minorBidi"/>
          <w:szCs w:val="22"/>
          <w:lang w:eastAsia="de-CH"/>
        </w:rPr>
      </w:pPr>
      <w:hyperlink w:anchor="_Toc170900615" w:history="1">
        <w:r w:rsidR="000F3E05" w:rsidRPr="00092347">
          <w:rPr>
            <w:rStyle w:val="Hyperlink"/>
            <w:lang w:val="fr-CH"/>
          </w:rPr>
          <w:t>1.4</w:t>
        </w:r>
        <w:r w:rsidR="000F3E05">
          <w:rPr>
            <w:rFonts w:eastAsiaTheme="minorEastAsia" w:cstheme="minorBidi"/>
            <w:szCs w:val="22"/>
            <w:lang w:eastAsia="de-CH"/>
          </w:rPr>
          <w:tab/>
        </w:r>
        <w:r w:rsidR="000F3E05" w:rsidRPr="00092347">
          <w:rPr>
            <w:rStyle w:val="Hyperlink"/>
            <w:lang w:val="fr-CH"/>
          </w:rPr>
          <w:t>Documentation et entretiens</w:t>
        </w:r>
        <w:r w:rsidR="000F3E05">
          <w:rPr>
            <w:webHidden/>
          </w:rPr>
          <w:tab/>
        </w:r>
        <w:r w:rsidR="000F3E05">
          <w:rPr>
            <w:webHidden/>
          </w:rPr>
          <w:fldChar w:fldCharType="begin"/>
        </w:r>
        <w:r w:rsidR="000F3E05">
          <w:rPr>
            <w:webHidden/>
          </w:rPr>
          <w:instrText xml:space="preserve"> PAGEREF _Toc170900615 \h </w:instrText>
        </w:r>
        <w:r w:rsidR="000F3E05">
          <w:rPr>
            <w:webHidden/>
          </w:rPr>
        </w:r>
        <w:r w:rsidR="000F3E05">
          <w:rPr>
            <w:webHidden/>
          </w:rPr>
          <w:fldChar w:fldCharType="separate"/>
        </w:r>
        <w:r w:rsidR="00F848B6">
          <w:rPr>
            <w:webHidden/>
          </w:rPr>
          <w:t>9</w:t>
        </w:r>
        <w:r w:rsidR="000F3E05">
          <w:rPr>
            <w:webHidden/>
          </w:rPr>
          <w:fldChar w:fldCharType="end"/>
        </w:r>
      </w:hyperlink>
    </w:p>
    <w:p w14:paraId="7662DEA8" w14:textId="1D56430A" w:rsidR="000F3E05" w:rsidRDefault="00D41176">
      <w:pPr>
        <w:pStyle w:val="Verzeichnis2"/>
        <w:tabs>
          <w:tab w:val="left" w:pos="1134"/>
        </w:tabs>
        <w:rPr>
          <w:rFonts w:eastAsiaTheme="minorEastAsia" w:cstheme="minorBidi"/>
          <w:szCs w:val="22"/>
          <w:lang w:eastAsia="de-CH"/>
        </w:rPr>
      </w:pPr>
      <w:hyperlink w:anchor="_Toc170900616" w:history="1">
        <w:r w:rsidR="000F3E05" w:rsidRPr="00092347">
          <w:rPr>
            <w:rStyle w:val="Hyperlink"/>
            <w:lang w:val="fr-CH"/>
          </w:rPr>
          <w:t>1.5</w:t>
        </w:r>
        <w:r w:rsidR="000F3E05">
          <w:rPr>
            <w:rFonts w:eastAsiaTheme="minorEastAsia" w:cstheme="minorBidi"/>
            <w:szCs w:val="22"/>
            <w:lang w:eastAsia="de-CH"/>
          </w:rPr>
          <w:tab/>
        </w:r>
        <w:r w:rsidR="000F3E05" w:rsidRPr="00092347">
          <w:rPr>
            <w:rStyle w:val="Hyperlink"/>
            <w:lang w:val="fr-CH"/>
          </w:rPr>
          <w:t>Discussion finale</w:t>
        </w:r>
        <w:r w:rsidR="000F3E05">
          <w:rPr>
            <w:webHidden/>
          </w:rPr>
          <w:tab/>
        </w:r>
        <w:r w:rsidR="000F3E05">
          <w:rPr>
            <w:webHidden/>
          </w:rPr>
          <w:fldChar w:fldCharType="begin"/>
        </w:r>
        <w:r w:rsidR="000F3E05">
          <w:rPr>
            <w:webHidden/>
          </w:rPr>
          <w:instrText xml:space="preserve"> PAGEREF _Toc170900616 \h </w:instrText>
        </w:r>
        <w:r w:rsidR="000F3E05">
          <w:rPr>
            <w:webHidden/>
          </w:rPr>
        </w:r>
        <w:r w:rsidR="000F3E05">
          <w:rPr>
            <w:webHidden/>
          </w:rPr>
          <w:fldChar w:fldCharType="separate"/>
        </w:r>
        <w:r w:rsidR="00F848B6">
          <w:rPr>
            <w:webHidden/>
          </w:rPr>
          <w:t>9</w:t>
        </w:r>
        <w:r w:rsidR="000F3E05">
          <w:rPr>
            <w:webHidden/>
          </w:rPr>
          <w:fldChar w:fldCharType="end"/>
        </w:r>
      </w:hyperlink>
    </w:p>
    <w:p w14:paraId="4A04BA95" w14:textId="43A004B3" w:rsidR="000F3E05" w:rsidRDefault="00D41176">
      <w:pPr>
        <w:pStyle w:val="Verzeichnis1"/>
        <w:rPr>
          <w:rFonts w:eastAsiaTheme="minorEastAsia" w:cstheme="minorBidi"/>
          <w:b w:val="0"/>
          <w:szCs w:val="22"/>
          <w:lang w:eastAsia="de-CH"/>
        </w:rPr>
      </w:pPr>
      <w:hyperlink w:anchor="_Toc170900617" w:history="1">
        <w:r w:rsidR="000F3E05" w:rsidRPr="00092347">
          <w:rPr>
            <w:rStyle w:val="Hyperlink"/>
            <w:lang w:val="fr-CH"/>
          </w:rPr>
          <w:t>2</w:t>
        </w:r>
        <w:r w:rsidR="000F3E05">
          <w:rPr>
            <w:rFonts w:eastAsiaTheme="minorEastAsia" w:cstheme="minorBidi"/>
            <w:b w:val="0"/>
            <w:szCs w:val="22"/>
            <w:lang w:eastAsia="de-CH"/>
          </w:rPr>
          <w:tab/>
        </w:r>
        <w:r w:rsidR="000F3E05" w:rsidRPr="00092347">
          <w:rPr>
            <w:rStyle w:val="Hyperlink"/>
            <w:lang w:val="fr-CH"/>
          </w:rPr>
          <w:t>Conduite de la subvention</w:t>
        </w:r>
        <w:r w:rsidR="000F3E05">
          <w:rPr>
            <w:webHidden/>
          </w:rPr>
          <w:tab/>
        </w:r>
        <w:r w:rsidR="000F3E05">
          <w:rPr>
            <w:webHidden/>
          </w:rPr>
          <w:fldChar w:fldCharType="begin"/>
        </w:r>
        <w:r w:rsidR="000F3E05">
          <w:rPr>
            <w:webHidden/>
          </w:rPr>
          <w:instrText xml:space="preserve"> PAGEREF _Toc170900617 \h </w:instrText>
        </w:r>
        <w:r w:rsidR="000F3E05">
          <w:rPr>
            <w:webHidden/>
          </w:rPr>
        </w:r>
        <w:r w:rsidR="000F3E05">
          <w:rPr>
            <w:webHidden/>
          </w:rPr>
          <w:fldChar w:fldCharType="separate"/>
        </w:r>
        <w:r w:rsidR="00F848B6">
          <w:rPr>
            <w:webHidden/>
          </w:rPr>
          <w:t>10</w:t>
        </w:r>
        <w:r w:rsidR="000F3E05">
          <w:rPr>
            <w:webHidden/>
          </w:rPr>
          <w:fldChar w:fldCharType="end"/>
        </w:r>
      </w:hyperlink>
    </w:p>
    <w:p w14:paraId="3276C12B" w14:textId="26579747" w:rsidR="000F3E05" w:rsidRDefault="00D41176">
      <w:pPr>
        <w:pStyle w:val="Verzeichnis2"/>
        <w:tabs>
          <w:tab w:val="left" w:pos="1134"/>
        </w:tabs>
        <w:rPr>
          <w:rFonts w:eastAsiaTheme="minorEastAsia" w:cstheme="minorBidi"/>
          <w:szCs w:val="22"/>
          <w:lang w:eastAsia="de-CH"/>
        </w:rPr>
      </w:pPr>
      <w:hyperlink w:anchor="_Toc170900618" w:history="1">
        <w:r w:rsidR="000F3E05" w:rsidRPr="00092347">
          <w:rPr>
            <w:rStyle w:val="Hyperlink"/>
            <w:lang w:val="fr-CH"/>
          </w:rPr>
          <w:t>2.1</w:t>
        </w:r>
        <w:r w:rsidR="000F3E05">
          <w:rPr>
            <w:rFonts w:eastAsiaTheme="minorEastAsia" w:cstheme="minorBidi"/>
            <w:szCs w:val="22"/>
            <w:lang w:eastAsia="de-CH"/>
          </w:rPr>
          <w:tab/>
        </w:r>
        <w:r w:rsidR="000F3E05" w:rsidRPr="00092347">
          <w:rPr>
            <w:rStyle w:val="Hyperlink"/>
            <w:lang w:val="fr-CH"/>
          </w:rPr>
          <w:t>Un plan de contrôle ajusté aux risques n’existe pas</w:t>
        </w:r>
        <w:r w:rsidR="000F3E05">
          <w:rPr>
            <w:webHidden/>
          </w:rPr>
          <w:tab/>
        </w:r>
        <w:r w:rsidR="000F3E05">
          <w:rPr>
            <w:webHidden/>
          </w:rPr>
          <w:fldChar w:fldCharType="begin"/>
        </w:r>
        <w:r w:rsidR="000F3E05">
          <w:rPr>
            <w:webHidden/>
          </w:rPr>
          <w:instrText xml:space="preserve"> PAGEREF _Toc170900618 \h </w:instrText>
        </w:r>
        <w:r w:rsidR="000F3E05">
          <w:rPr>
            <w:webHidden/>
          </w:rPr>
        </w:r>
        <w:r w:rsidR="000F3E05">
          <w:rPr>
            <w:webHidden/>
          </w:rPr>
          <w:fldChar w:fldCharType="separate"/>
        </w:r>
        <w:r w:rsidR="00F848B6">
          <w:rPr>
            <w:webHidden/>
          </w:rPr>
          <w:t>10</w:t>
        </w:r>
        <w:r w:rsidR="000F3E05">
          <w:rPr>
            <w:webHidden/>
          </w:rPr>
          <w:fldChar w:fldCharType="end"/>
        </w:r>
      </w:hyperlink>
    </w:p>
    <w:p w14:paraId="10DD5CB3" w14:textId="78608779" w:rsidR="000F3E05" w:rsidRDefault="00D41176">
      <w:pPr>
        <w:pStyle w:val="Verzeichnis2"/>
        <w:tabs>
          <w:tab w:val="left" w:pos="1134"/>
        </w:tabs>
        <w:rPr>
          <w:rFonts w:eastAsiaTheme="minorEastAsia" w:cstheme="minorBidi"/>
          <w:szCs w:val="22"/>
          <w:lang w:eastAsia="de-CH"/>
        </w:rPr>
      </w:pPr>
      <w:hyperlink w:anchor="_Toc170900619" w:history="1">
        <w:r w:rsidR="000F3E05" w:rsidRPr="00092347">
          <w:rPr>
            <w:rStyle w:val="Hyperlink"/>
            <w:lang w:val="fr-CH"/>
          </w:rPr>
          <w:t>2.2</w:t>
        </w:r>
        <w:r w:rsidR="000F3E05">
          <w:rPr>
            <w:rFonts w:eastAsiaTheme="minorEastAsia" w:cstheme="minorBidi"/>
            <w:szCs w:val="22"/>
            <w:lang w:eastAsia="de-CH"/>
          </w:rPr>
          <w:tab/>
        </w:r>
        <w:r w:rsidR="000F3E05" w:rsidRPr="00092347">
          <w:rPr>
            <w:rStyle w:val="Hyperlink"/>
            <w:lang w:val="fr-CH"/>
          </w:rPr>
          <w:t xml:space="preserve">La répartition des tâches de contrôle devrait tenir compte des intérêts des </w:t>
        </w:r>
        <w:r w:rsidR="000F3E05">
          <w:rPr>
            <w:rStyle w:val="Hyperlink"/>
            <w:lang w:val="fr-CH"/>
          </w:rPr>
          <w:br/>
        </w:r>
        <w:r w:rsidR="000F3E05" w:rsidRPr="00092347">
          <w:rPr>
            <w:rStyle w:val="Hyperlink"/>
            <w:lang w:val="fr-CH"/>
          </w:rPr>
          <w:t>différents acteurs</w:t>
        </w:r>
        <w:r w:rsidR="000F3E05">
          <w:rPr>
            <w:webHidden/>
          </w:rPr>
          <w:tab/>
        </w:r>
        <w:r w:rsidR="000F3E05">
          <w:rPr>
            <w:webHidden/>
          </w:rPr>
          <w:fldChar w:fldCharType="begin"/>
        </w:r>
        <w:r w:rsidR="000F3E05">
          <w:rPr>
            <w:webHidden/>
          </w:rPr>
          <w:instrText xml:space="preserve"> PAGEREF _Toc170900619 \h </w:instrText>
        </w:r>
        <w:r w:rsidR="000F3E05">
          <w:rPr>
            <w:webHidden/>
          </w:rPr>
        </w:r>
        <w:r w:rsidR="000F3E05">
          <w:rPr>
            <w:webHidden/>
          </w:rPr>
          <w:fldChar w:fldCharType="separate"/>
        </w:r>
        <w:r w:rsidR="00F848B6">
          <w:rPr>
            <w:webHidden/>
          </w:rPr>
          <w:t>11</w:t>
        </w:r>
        <w:r w:rsidR="000F3E05">
          <w:rPr>
            <w:webHidden/>
          </w:rPr>
          <w:fldChar w:fldCharType="end"/>
        </w:r>
      </w:hyperlink>
    </w:p>
    <w:p w14:paraId="1739FCD9" w14:textId="4E2518FF" w:rsidR="000F3E05" w:rsidRDefault="00D41176">
      <w:pPr>
        <w:pStyle w:val="Verzeichnis2"/>
        <w:tabs>
          <w:tab w:val="left" w:pos="1134"/>
        </w:tabs>
        <w:rPr>
          <w:rFonts w:eastAsiaTheme="minorEastAsia" w:cstheme="minorBidi"/>
          <w:szCs w:val="22"/>
          <w:lang w:eastAsia="de-CH"/>
        </w:rPr>
      </w:pPr>
      <w:hyperlink w:anchor="_Toc170900620" w:history="1">
        <w:r w:rsidR="000F3E05" w:rsidRPr="00092347">
          <w:rPr>
            <w:rStyle w:val="Hyperlink"/>
            <w:lang w:val="fr-CH"/>
          </w:rPr>
          <w:t>2.3</w:t>
        </w:r>
        <w:r w:rsidR="000F3E05">
          <w:rPr>
            <w:rFonts w:eastAsiaTheme="minorEastAsia" w:cstheme="minorBidi"/>
            <w:szCs w:val="22"/>
            <w:lang w:eastAsia="de-CH"/>
          </w:rPr>
          <w:tab/>
        </w:r>
        <w:r w:rsidR="000F3E05" w:rsidRPr="00092347">
          <w:rPr>
            <w:rStyle w:val="Hyperlink"/>
            <w:lang w:val="fr-CH"/>
          </w:rPr>
          <w:t>Le processus pour le financement des mesures doit être précisé</w:t>
        </w:r>
        <w:r w:rsidR="000F3E05">
          <w:rPr>
            <w:webHidden/>
          </w:rPr>
          <w:tab/>
        </w:r>
        <w:r w:rsidR="000F3E05">
          <w:rPr>
            <w:webHidden/>
          </w:rPr>
          <w:fldChar w:fldCharType="begin"/>
        </w:r>
        <w:r w:rsidR="000F3E05">
          <w:rPr>
            <w:webHidden/>
          </w:rPr>
          <w:instrText xml:space="preserve"> PAGEREF _Toc170900620 \h </w:instrText>
        </w:r>
        <w:r w:rsidR="000F3E05">
          <w:rPr>
            <w:webHidden/>
          </w:rPr>
        </w:r>
        <w:r w:rsidR="000F3E05">
          <w:rPr>
            <w:webHidden/>
          </w:rPr>
          <w:fldChar w:fldCharType="separate"/>
        </w:r>
        <w:r w:rsidR="00F848B6">
          <w:rPr>
            <w:webHidden/>
          </w:rPr>
          <w:t>13</w:t>
        </w:r>
        <w:r w:rsidR="000F3E05">
          <w:rPr>
            <w:webHidden/>
          </w:rPr>
          <w:fldChar w:fldCharType="end"/>
        </w:r>
      </w:hyperlink>
    </w:p>
    <w:p w14:paraId="26A5BEB1" w14:textId="4B20ABF0" w:rsidR="000F3E05" w:rsidRDefault="00D41176">
      <w:pPr>
        <w:pStyle w:val="Verzeichnis1"/>
        <w:rPr>
          <w:rFonts w:eastAsiaTheme="minorEastAsia" w:cstheme="minorBidi"/>
          <w:b w:val="0"/>
          <w:szCs w:val="22"/>
          <w:lang w:eastAsia="de-CH"/>
        </w:rPr>
      </w:pPr>
      <w:hyperlink w:anchor="_Toc170900621" w:history="1">
        <w:r w:rsidR="000F3E05" w:rsidRPr="00092347">
          <w:rPr>
            <w:rStyle w:val="Hyperlink"/>
            <w:lang w:val="fr-CH"/>
          </w:rPr>
          <w:t>3</w:t>
        </w:r>
        <w:r w:rsidR="000F3E05">
          <w:rPr>
            <w:rFonts w:eastAsiaTheme="minorEastAsia" w:cstheme="minorBidi"/>
            <w:b w:val="0"/>
            <w:szCs w:val="22"/>
            <w:lang w:eastAsia="de-CH"/>
          </w:rPr>
          <w:tab/>
        </w:r>
        <w:r w:rsidR="000F3E05" w:rsidRPr="00092347">
          <w:rPr>
            <w:rStyle w:val="Hyperlink"/>
            <w:lang w:val="fr-CH"/>
          </w:rPr>
          <w:t>Mise en œuvre de la subvention</w:t>
        </w:r>
        <w:r w:rsidR="000F3E05">
          <w:rPr>
            <w:webHidden/>
          </w:rPr>
          <w:tab/>
        </w:r>
        <w:r w:rsidR="000F3E05">
          <w:rPr>
            <w:webHidden/>
          </w:rPr>
          <w:fldChar w:fldCharType="begin"/>
        </w:r>
        <w:r w:rsidR="000F3E05">
          <w:rPr>
            <w:webHidden/>
          </w:rPr>
          <w:instrText xml:space="preserve"> PAGEREF _Toc170900621 \h </w:instrText>
        </w:r>
        <w:r w:rsidR="000F3E05">
          <w:rPr>
            <w:webHidden/>
          </w:rPr>
        </w:r>
        <w:r w:rsidR="000F3E05">
          <w:rPr>
            <w:webHidden/>
          </w:rPr>
          <w:fldChar w:fldCharType="separate"/>
        </w:r>
        <w:r w:rsidR="00F848B6">
          <w:rPr>
            <w:webHidden/>
          </w:rPr>
          <w:t>16</w:t>
        </w:r>
        <w:r w:rsidR="000F3E05">
          <w:rPr>
            <w:webHidden/>
          </w:rPr>
          <w:fldChar w:fldCharType="end"/>
        </w:r>
      </w:hyperlink>
    </w:p>
    <w:p w14:paraId="3F914612" w14:textId="7B7945BD" w:rsidR="000F3E05" w:rsidRDefault="00D41176">
      <w:pPr>
        <w:pStyle w:val="Verzeichnis2"/>
        <w:tabs>
          <w:tab w:val="left" w:pos="1134"/>
        </w:tabs>
        <w:rPr>
          <w:rFonts w:eastAsiaTheme="minorEastAsia" w:cstheme="minorBidi"/>
          <w:szCs w:val="22"/>
          <w:lang w:eastAsia="de-CH"/>
        </w:rPr>
      </w:pPr>
      <w:hyperlink w:anchor="_Toc170900622" w:history="1">
        <w:r w:rsidR="000F3E05" w:rsidRPr="00092347">
          <w:rPr>
            <w:rStyle w:val="Hyperlink"/>
            <w:lang w:val="fr-CH"/>
          </w:rPr>
          <w:t>3.1</w:t>
        </w:r>
        <w:r w:rsidR="000F3E05">
          <w:rPr>
            <w:rFonts w:eastAsiaTheme="minorEastAsia" w:cstheme="minorBidi"/>
            <w:szCs w:val="22"/>
            <w:lang w:eastAsia="de-CH"/>
          </w:rPr>
          <w:tab/>
        </w:r>
        <w:r w:rsidR="000F3E05" w:rsidRPr="00092347">
          <w:rPr>
            <w:rStyle w:val="Hyperlink"/>
            <w:lang w:val="fr-CH"/>
          </w:rPr>
          <w:t>La proportionnalité doit être davantage axée sur les coûts</w:t>
        </w:r>
        <w:r w:rsidR="000F3E05">
          <w:rPr>
            <w:webHidden/>
          </w:rPr>
          <w:tab/>
        </w:r>
        <w:r w:rsidR="000F3E05">
          <w:rPr>
            <w:webHidden/>
          </w:rPr>
          <w:fldChar w:fldCharType="begin"/>
        </w:r>
        <w:r w:rsidR="000F3E05">
          <w:rPr>
            <w:webHidden/>
          </w:rPr>
          <w:instrText xml:space="preserve"> PAGEREF _Toc170900622 \h </w:instrText>
        </w:r>
        <w:r w:rsidR="000F3E05">
          <w:rPr>
            <w:webHidden/>
          </w:rPr>
        </w:r>
        <w:r w:rsidR="000F3E05">
          <w:rPr>
            <w:webHidden/>
          </w:rPr>
          <w:fldChar w:fldCharType="separate"/>
        </w:r>
        <w:r w:rsidR="00F848B6">
          <w:rPr>
            <w:webHidden/>
          </w:rPr>
          <w:t>16</w:t>
        </w:r>
        <w:r w:rsidR="000F3E05">
          <w:rPr>
            <w:webHidden/>
          </w:rPr>
          <w:fldChar w:fldCharType="end"/>
        </w:r>
      </w:hyperlink>
    </w:p>
    <w:p w14:paraId="4339FC1A" w14:textId="19350314" w:rsidR="000F3E05" w:rsidRDefault="00D41176">
      <w:pPr>
        <w:pStyle w:val="Verzeichnis2"/>
        <w:tabs>
          <w:tab w:val="left" w:pos="1134"/>
        </w:tabs>
        <w:rPr>
          <w:rFonts w:eastAsiaTheme="minorEastAsia" w:cstheme="minorBidi"/>
          <w:szCs w:val="22"/>
          <w:lang w:eastAsia="de-CH"/>
        </w:rPr>
      </w:pPr>
      <w:hyperlink w:anchor="_Toc170900623" w:history="1">
        <w:r w:rsidR="000F3E05" w:rsidRPr="00092347">
          <w:rPr>
            <w:rStyle w:val="Hyperlink"/>
            <w:lang w:val="fr-CH"/>
          </w:rPr>
          <w:t>3.2</w:t>
        </w:r>
        <w:r w:rsidR="000F3E05">
          <w:rPr>
            <w:rFonts w:eastAsiaTheme="minorEastAsia" w:cstheme="minorBidi"/>
            <w:szCs w:val="22"/>
            <w:lang w:eastAsia="de-CH"/>
          </w:rPr>
          <w:tab/>
        </w:r>
        <w:r w:rsidR="000F3E05" w:rsidRPr="00092347">
          <w:rPr>
            <w:rStyle w:val="Hyperlink"/>
            <w:lang w:val="fr-CH"/>
          </w:rPr>
          <w:t xml:space="preserve">Les bases juridiques doivent être appliquées plus strictement afin de garantir </w:t>
        </w:r>
        <w:r w:rsidR="000F3E05">
          <w:rPr>
            <w:rStyle w:val="Hyperlink"/>
            <w:lang w:val="fr-CH"/>
          </w:rPr>
          <w:br/>
        </w:r>
        <w:r w:rsidR="000F3E05" w:rsidRPr="00092347">
          <w:rPr>
            <w:rStyle w:val="Hyperlink"/>
            <w:lang w:val="fr-CH"/>
          </w:rPr>
          <w:t>une utilisation économique de la subvention</w:t>
        </w:r>
        <w:r w:rsidR="000F3E05">
          <w:rPr>
            <w:webHidden/>
          </w:rPr>
          <w:tab/>
        </w:r>
        <w:r w:rsidR="000F3E05">
          <w:rPr>
            <w:webHidden/>
          </w:rPr>
          <w:fldChar w:fldCharType="begin"/>
        </w:r>
        <w:r w:rsidR="000F3E05">
          <w:rPr>
            <w:webHidden/>
          </w:rPr>
          <w:instrText xml:space="preserve"> PAGEREF _Toc170900623 \h </w:instrText>
        </w:r>
        <w:r w:rsidR="000F3E05">
          <w:rPr>
            <w:webHidden/>
          </w:rPr>
        </w:r>
        <w:r w:rsidR="000F3E05">
          <w:rPr>
            <w:webHidden/>
          </w:rPr>
          <w:fldChar w:fldCharType="separate"/>
        </w:r>
        <w:r w:rsidR="00F848B6">
          <w:rPr>
            <w:webHidden/>
          </w:rPr>
          <w:t>17</w:t>
        </w:r>
        <w:r w:rsidR="000F3E05">
          <w:rPr>
            <w:webHidden/>
          </w:rPr>
          <w:fldChar w:fldCharType="end"/>
        </w:r>
      </w:hyperlink>
    </w:p>
    <w:p w14:paraId="228949F0" w14:textId="3E4B0B9C" w:rsidR="000F3E05" w:rsidRDefault="00D41176">
      <w:pPr>
        <w:pStyle w:val="Verzeichnis2"/>
        <w:tabs>
          <w:tab w:val="left" w:pos="1134"/>
        </w:tabs>
        <w:rPr>
          <w:rFonts w:eastAsiaTheme="minorEastAsia" w:cstheme="minorBidi"/>
          <w:szCs w:val="22"/>
          <w:lang w:eastAsia="de-CH"/>
        </w:rPr>
      </w:pPr>
      <w:hyperlink w:anchor="_Toc170900624" w:history="1">
        <w:r w:rsidR="000F3E05" w:rsidRPr="00092347">
          <w:rPr>
            <w:rStyle w:val="Hyperlink"/>
            <w:lang w:val="fr-CH"/>
          </w:rPr>
          <w:t>3.3</w:t>
        </w:r>
        <w:r w:rsidR="000F3E05">
          <w:rPr>
            <w:rFonts w:eastAsiaTheme="minorEastAsia" w:cstheme="minorBidi"/>
            <w:szCs w:val="22"/>
            <w:lang w:eastAsia="de-CH"/>
          </w:rPr>
          <w:tab/>
        </w:r>
        <w:r w:rsidR="000F3E05" w:rsidRPr="00092347">
          <w:rPr>
            <w:rStyle w:val="Hyperlink"/>
            <w:lang w:val="fr-CH"/>
          </w:rPr>
          <w:t xml:space="preserve">Le caractère économique des prestations propres des détenteurs de centrales </w:t>
        </w:r>
        <w:r w:rsidR="000F3E05">
          <w:rPr>
            <w:rStyle w:val="Hyperlink"/>
            <w:lang w:val="fr-CH"/>
          </w:rPr>
          <w:br/>
        </w:r>
        <w:r w:rsidR="000F3E05" w:rsidRPr="00092347">
          <w:rPr>
            <w:rStyle w:val="Hyperlink"/>
            <w:lang w:val="fr-CH"/>
          </w:rPr>
          <w:t>n’est pas garanti</w:t>
        </w:r>
        <w:r w:rsidR="000F3E05">
          <w:rPr>
            <w:webHidden/>
          </w:rPr>
          <w:tab/>
        </w:r>
        <w:r w:rsidR="000F3E05">
          <w:rPr>
            <w:webHidden/>
          </w:rPr>
          <w:fldChar w:fldCharType="begin"/>
        </w:r>
        <w:r w:rsidR="000F3E05">
          <w:rPr>
            <w:webHidden/>
          </w:rPr>
          <w:instrText xml:space="preserve"> PAGEREF _Toc170900624 \h </w:instrText>
        </w:r>
        <w:r w:rsidR="000F3E05">
          <w:rPr>
            <w:webHidden/>
          </w:rPr>
        </w:r>
        <w:r w:rsidR="000F3E05">
          <w:rPr>
            <w:webHidden/>
          </w:rPr>
          <w:fldChar w:fldCharType="separate"/>
        </w:r>
        <w:r w:rsidR="00F848B6">
          <w:rPr>
            <w:webHidden/>
          </w:rPr>
          <w:t>19</w:t>
        </w:r>
        <w:r w:rsidR="000F3E05">
          <w:rPr>
            <w:webHidden/>
          </w:rPr>
          <w:fldChar w:fldCharType="end"/>
        </w:r>
      </w:hyperlink>
    </w:p>
    <w:p w14:paraId="07E64386" w14:textId="412CDB6C" w:rsidR="000F3E05" w:rsidRDefault="00D41176">
      <w:pPr>
        <w:pStyle w:val="Verzeichnis1"/>
        <w:rPr>
          <w:rFonts w:eastAsiaTheme="minorEastAsia" w:cstheme="minorBidi"/>
          <w:b w:val="0"/>
          <w:szCs w:val="22"/>
          <w:lang w:eastAsia="de-CH"/>
        </w:rPr>
      </w:pPr>
      <w:hyperlink w:anchor="_Toc170900625" w:history="1">
        <w:r w:rsidR="000F3E05" w:rsidRPr="00092347">
          <w:rPr>
            <w:rStyle w:val="Hyperlink"/>
            <w:lang w:val="fr-CH"/>
          </w:rPr>
          <w:t>4</w:t>
        </w:r>
        <w:r w:rsidR="000F3E05">
          <w:rPr>
            <w:rFonts w:eastAsiaTheme="minorEastAsia" w:cstheme="minorBidi"/>
            <w:b w:val="0"/>
            <w:szCs w:val="22"/>
            <w:lang w:eastAsia="de-CH"/>
          </w:rPr>
          <w:tab/>
        </w:r>
        <w:r w:rsidR="000F3E05" w:rsidRPr="00092347">
          <w:rPr>
            <w:rStyle w:val="Hyperlink"/>
            <w:lang w:val="fr-CH"/>
          </w:rPr>
          <w:t>Financement des mesures et obligation d'assainissement jusqu'en 2030</w:t>
        </w:r>
        <w:r w:rsidR="000F3E05">
          <w:rPr>
            <w:webHidden/>
          </w:rPr>
          <w:tab/>
        </w:r>
        <w:r w:rsidR="000F3E05">
          <w:rPr>
            <w:webHidden/>
          </w:rPr>
          <w:fldChar w:fldCharType="begin"/>
        </w:r>
        <w:r w:rsidR="000F3E05">
          <w:rPr>
            <w:webHidden/>
          </w:rPr>
          <w:instrText xml:space="preserve"> PAGEREF _Toc170900625 \h </w:instrText>
        </w:r>
        <w:r w:rsidR="000F3E05">
          <w:rPr>
            <w:webHidden/>
          </w:rPr>
        </w:r>
        <w:r w:rsidR="000F3E05">
          <w:rPr>
            <w:webHidden/>
          </w:rPr>
          <w:fldChar w:fldCharType="separate"/>
        </w:r>
        <w:r w:rsidR="00F848B6">
          <w:rPr>
            <w:webHidden/>
          </w:rPr>
          <w:t>21</w:t>
        </w:r>
        <w:r w:rsidR="000F3E05">
          <w:rPr>
            <w:webHidden/>
          </w:rPr>
          <w:fldChar w:fldCharType="end"/>
        </w:r>
      </w:hyperlink>
    </w:p>
    <w:p w14:paraId="27B91C29" w14:textId="6488443F" w:rsidR="000F3E05" w:rsidRDefault="00D41176">
      <w:pPr>
        <w:pStyle w:val="Verzeichnis1"/>
        <w:rPr>
          <w:rFonts w:eastAsiaTheme="minorEastAsia" w:cstheme="minorBidi"/>
          <w:b w:val="0"/>
          <w:szCs w:val="22"/>
          <w:lang w:eastAsia="de-CH"/>
        </w:rPr>
      </w:pPr>
      <w:hyperlink w:anchor="_Toc170900626" w:history="1">
        <w:r w:rsidR="000F3E05" w:rsidRPr="00092347">
          <w:rPr>
            <w:rStyle w:val="Hyperlink"/>
          </w:rPr>
          <w:t>Annexe 1 : Bases légales et interventions parlementaires</w:t>
        </w:r>
        <w:r w:rsidR="000F3E05">
          <w:rPr>
            <w:webHidden/>
          </w:rPr>
          <w:tab/>
        </w:r>
        <w:r w:rsidR="000F3E05">
          <w:rPr>
            <w:webHidden/>
          </w:rPr>
          <w:fldChar w:fldCharType="begin"/>
        </w:r>
        <w:r w:rsidR="000F3E05">
          <w:rPr>
            <w:webHidden/>
          </w:rPr>
          <w:instrText xml:space="preserve"> PAGEREF _Toc170900626 \h </w:instrText>
        </w:r>
        <w:r w:rsidR="000F3E05">
          <w:rPr>
            <w:webHidden/>
          </w:rPr>
        </w:r>
        <w:r w:rsidR="000F3E05">
          <w:rPr>
            <w:webHidden/>
          </w:rPr>
          <w:fldChar w:fldCharType="separate"/>
        </w:r>
        <w:r w:rsidR="00F848B6">
          <w:rPr>
            <w:webHidden/>
          </w:rPr>
          <w:t>23</w:t>
        </w:r>
        <w:r w:rsidR="000F3E05">
          <w:rPr>
            <w:webHidden/>
          </w:rPr>
          <w:fldChar w:fldCharType="end"/>
        </w:r>
      </w:hyperlink>
    </w:p>
    <w:p w14:paraId="037A1861" w14:textId="25106A8B" w:rsidR="000F3E05" w:rsidRDefault="00D41176">
      <w:pPr>
        <w:pStyle w:val="Verzeichnis1"/>
        <w:rPr>
          <w:rFonts w:eastAsiaTheme="minorEastAsia" w:cstheme="minorBidi"/>
          <w:b w:val="0"/>
          <w:szCs w:val="22"/>
          <w:lang w:eastAsia="de-CH"/>
        </w:rPr>
      </w:pPr>
      <w:hyperlink w:anchor="_Toc170900627" w:history="1">
        <w:r w:rsidR="000F3E05" w:rsidRPr="00092347">
          <w:rPr>
            <w:rStyle w:val="Hyperlink"/>
          </w:rPr>
          <w:t>Annexe 2 : Abréviations</w:t>
        </w:r>
        <w:r w:rsidR="000F3E05">
          <w:rPr>
            <w:webHidden/>
          </w:rPr>
          <w:tab/>
        </w:r>
        <w:r w:rsidR="000F3E05">
          <w:rPr>
            <w:webHidden/>
          </w:rPr>
          <w:fldChar w:fldCharType="begin"/>
        </w:r>
        <w:r w:rsidR="000F3E05">
          <w:rPr>
            <w:webHidden/>
          </w:rPr>
          <w:instrText xml:space="preserve"> PAGEREF _Toc170900627 \h </w:instrText>
        </w:r>
        <w:r w:rsidR="000F3E05">
          <w:rPr>
            <w:webHidden/>
          </w:rPr>
        </w:r>
        <w:r w:rsidR="000F3E05">
          <w:rPr>
            <w:webHidden/>
          </w:rPr>
          <w:fldChar w:fldCharType="separate"/>
        </w:r>
        <w:r w:rsidR="00F848B6">
          <w:rPr>
            <w:webHidden/>
          </w:rPr>
          <w:t>24</w:t>
        </w:r>
        <w:r w:rsidR="000F3E05">
          <w:rPr>
            <w:webHidden/>
          </w:rPr>
          <w:fldChar w:fldCharType="end"/>
        </w:r>
      </w:hyperlink>
    </w:p>
    <w:p w14:paraId="7E05FFA6" w14:textId="00D4D377" w:rsidR="000F3E05" w:rsidRDefault="00D41176">
      <w:pPr>
        <w:pStyle w:val="Verzeichnis1"/>
        <w:rPr>
          <w:rFonts w:eastAsiaTheme="minorEastAsia" w:cstheme="minorBidi"/>
          <w:b w:val="0"/>
          <w:szCs w:val="22"/>
          <w:lang w:eastAsia="de-CH"/>
        </w:rPr>
      </w:pPr>
      <w:hyperlink w:anchor="_Toc170900628" w:history="1">
        <w:r w:rsidR="000F3E05" w:rsidRPr="00092347">
          <w:rPr>
            <w:rStyle w:val="Hyperlink"/>
          </w:rPr>
          <w:t>Annexe 3 : Liste des études de cas</w:t>
        </w:r>
        <w:r w:rsidR="000F3E05">
          <w:rPr>
            <w:webHidden/>
          </w:rPr>
          <w:tab/>
        </w:r>
        <w:r w:rsidR="000F3E05">
          <w:rPr>
            <w:webHidden/>
          </w:rPr>
          <w:fldChar w:fldCharType="begin"/>
        </w:r>
        <w:r w:rsidR="000F3E05">
          <w:rPr>
            <w:webHidden/>
          </w:rPr>
          <w:instrText xml:space="preserve"> PAGEREF _Toc170900628 \h </w:instrText>
        </w:r>
        <w:r w:rsidR="000F3E05">
          <w:rPr>
            <w:webHidden/>
          </w:rPr>
        </w:r>
        <w:r w:rsidR="000F3E05">
          <w:rPr>
            <w:webHidden/>
          </w:rPr>
          <w:fldChar w:fldCharType="separate"/>
        </w:r>
        <w:r w:rsidR="00F848B6">
          <w:rPr>
            <w:webHidden/>
          </w:rPr>
          <w:t>25</w:t>
        </w:r>
        <w:r w:rsidR="000F3E05">
          <w:rPr>
            <w:webHidden/>
          </w:rPr>
          <w:fldChar w:fldCharType="end"/>
        </w:r>
      </w:hyperlink>
    </w:p>
    <w:p w14:paraId="2D6C3D30" w14:textId="472D8F45" w:rsidR="00040066" w:rsidRPr="00B24EB4" w:rsidRDefault="003375A9" w:rsidP="00040066">
      <w:pPr>
        <w:pStyle w:val="TexteEFK"/>
        <w:sectPr w:rsidR="00040066" w:rsidRPr="00B24EB4" w:rsidSect="00695285">
          <w:pgSz w:w="11906" w:h="16838" w:code="9"/>
          <w:pgMar w:top="1843" w:right="1418" w:bottom="1702" w:left="1701" w:header="709" w:footer="635" w:gutter="0"/>
          <w:cols w:space="708"/>
          <w:docGrid w:linePitch="360"/>
        </w:sectPr>
      </w:pPr>
      <w:r w:rsidRPr="00B24EB4">
        <w:fldChar w:fldCharType="end"/>
      </w:r>
    </w:p>
    <w:p w14:paraId="2C742105" w14:textId="514D6958" w:rsidR="00FB3438" w:rsidRPr="00425CF1" w:rsidRDefault="00D41176" w:rsidP="00FB3438">
      <w:pPr>
        <w:pStyle w:val="Titre1EFK"/>
        <w:rPr>
          <w:highlight w:val="cyan"/>
          <w:lang w:val="fr-CH"/>
        </w:rPr>
      </w:pPr>
      <w:sdt>
        <w:sdtPr>
          <w:rPr>
            <w:highlight w:val="cyan"/>
            <w:lang w:val="fr-CH"/>
          </w:rPr>
          <w:alias w:val="Titre "/>
          <w:tag w:val=""/>
          <w:id w:val="908964405"/>
          <w:placeholder>
            <w:docPart w:val="BCA8B7A14B1C4CFD9D294A79E6DACB52"/>
          </w:placeholder>
          <w:dataBinding w:prefixMappings="xmlns:ns0='http://purl.org/dc/elements/1.1/' xmlns:ns1='http://schemas.openxmlformats.org/package/2006/metadata/core-properties' " w:xpath="/ns1:coreProperties[1]/ns0:title[1]" w:storeItemID="{6C3C8BC8-F283-45AE-878A-BAB7291924A1}"/>
          <w:text/>
        </w:sdtPr>
        <w:sdtEndPr/>
        <w:sdtContent>
          <w:r w:rsidR="00E65FB4" w:rsidRPr="00425CF1">
            <w:rPr>
              <w:highlight w:val="cyan"/>
              <w:lang w:val="fr-CH"/>
            </w:rPr>
            <w:t>Audit de subventions des assainissements écologiques dans le domaine de l'énergie hydraulique</w:t>
          </w:r>
        </w:sdtContent>
      </w:sdt>
      <w:r w:rsidR="0082534A" w:rsidRPr="00425CF1">
        <w:rPr>
          <w:highlight w:val="cyan"/>
          <w:lang w:val="fr-CH"/>
        </w:rPr>
        <w:br/>
      </w:r>
      <w:sdt>
        <w:sdtPr>
          <w:rPr>
            <w:sz w:val="32"/>
            <w:szCs w:val="32"/>
            <w:highlight w:val="cyan"/>
            <w:lang w:val="fr-CH"/>
          </w:rPr>
          <w:alias w:val="Objet "/>
          <w:tag w:val=""/>
          <w:id w:val="616947967"/>
          <w:placeholder>
            <w:docPart w:val="1DE83A7ECCB54159B95F6E084D070A07"/>
          </w:placeholder>
          <w:dataBinding w:prefixMappings="xmlns:ns0='http://purl.org/dc/elements/1.1/' xmlns:ns1='http://schemas.openxmlformats.org/package/2006/metadata/core-properties' " w:xpath="/ns1:coreProperties[1]/ns0:subject[1]" w:storeItemID="{6C3C8BC8-F283-45AE-878A-BAB7291924A1}"/>
          <w:text/>
        </w:sdtPr>
        <w:sdtEndPr/>
        <w:sdtContent>
          <w:r w:rsidR="00FA7CB8" w:rsidRPr="00425CF1">
            <w:rPr>
              <w:sz w:val="32"/>
              <w:szCs w:val="32"/>
              <w:highlight w:val="cyan"/>
              <w:lang w:val="fr-CH"/>
            </w:rPr>
            <w:t>Office fédéral de l’environnement</w:t>
          </w:r>
        </w:sdtContent>
      </w:sdt>
    </w:p>
    <w:p w14:paraId="7E239AB3" w14:textId="77777777" w:rsidR="00EF74AD" w:rsidRPr="00425CF1" w:rsidRDefault="00AF41FA" w:rsidP="00E510AE">
      <w:pPr>
        <w:pStyle w:val="Titre2EFK"/>
        <w:rPr>
          <w:highlight w:val="cyan"/>
          <w:lang w:val="fr-CH"/>
        </w:rPr>
      </w:pPr>
      <w:bookmarkStart w:id="1" w:name="_Toc170900610"/>
      <w:r w:rsidRPr="00425CF1">
        <w:rPr>
          <w:highlight w:val="cyan"/>
          <w:lang w:val="fr-CH"/>
        </w:rPr>
        <w:t>L’essentiel en bref</w:t>
      </w:r>
      <w:bookmarkEnd w:id="1"/>
    </w:p>
    <w:p w14:paraId="36F2B5B8" w14:textId="4C172233" w:rsidR="00EF74AD" w:rsidRPr="00425CF1" w:rsidRDefault="00357698" w:rsidP="00EF74AD">
      <w:pPr>
        <w:pStyle w:val="TexteEFK"/>
        <w:rPr>
          <w:highlight w:val="cyan"/>
        </w:rPr>
      </w:pPr>
      <w:r w:rsidRPr="00425CF1">
        <w:rPr>
          <w:highlight w:val="cyan"/>
        </w:rPr>
        <w:t>Selon la Loi sur l’énergie</w:t>
      </w:r>
      <w:r w:rsidR="002D2C71" w:rsidRPr="00425CF1">
        <w:rPr>
          <w:highlight w:val="cyan"/>
        </w:rPr>
        <w:t xml:space="preserve"> et la Loi sur la protection des eaux</w:t>
      </w:r>
      <w:r w:rsidRPr="00425CF1">
        <w:rPr>
          <w:highlight w:val="cyan"/>
        </w:rPr>
        <w:t>, l</w:t>
      </w:r>
      <w:r w:rsidR="00A80E8A" w:rsidRPr="00425CF1">
        <w:rPr>
          <w:highlight w:val="cyan"/>
        </w:rPr>
        <w:t xml:space="preserve">es détenteurs d’installations hydrauliques </w:t>
      </w:r>
      <w:r w:rsidRPr="00425CF1">
        <w:rPr>
          <w:highlight w:val="cyan"/>
        </w:rPr>
        <w:t>sont tenus de</w:t>
      </w:r>
      <w:r w:rsidR="00A80E8A" w:rsidRPr="00425CF1">
        <w:rPr>
          <w:highlight w:val="cyan"/>
        </w:rPr>
        <w:t xml:space="preserve"> prendre des mesures d’assainissement écologique</w:t>
      </w:r>
      <w:r w:rsidR="0043131F" w:rsidRPr="00425CF1">
        <w:rPr>
          <w:highlight w:val="cyan"/>
        </w:rPr>
        <w:t xml:space="preserve"> d’ici 2030</w:t>
      </w:r>
      <w:r w:rsidR="00A80E8A" w:rsidRPr="00425CF1">
        <w:rPr>
          <w:highlight w:val="cyan"/>
        </w:rPr>
        <w:t>. Il s’agit de permettre aux poissons de franchir les barrages,</w:t>
      </w:r>
      <w:r w:rsidR="00DE0C30" w:rsidRPr="00425CF1">
        <w:rPr>
          <w:highlight w:val="cyan"/>
        </w:rPr>
        <w:t xml:space="preserve"> de</w:t>
      </w:r>
      <w:r w:rsidR="00A80E8A" w:rsidRPr="00425CF1">
        <w:rPr>
          <w:highlight w:val="cyan"/>
        </w:rPr>
        <w:t xml:space="preserve"> rétablir le régime de charriage et</w:t>
      </w:r>
      <w:r w:rsidR="00DE0C30" w:rsidRPr="00425CF1">
        <w:rPr>
          <w:highlight w:val="cyan"/>
        </w:rPr>
        <w:t xml:space="preserve"> de</w:t>
      </w:r>
      <w:r w:rsidR="00A80E8A" w:rsidRPr="00425CF1">
        <w:rPr>
          <w:highlight w:val="cyan"/>
        </w:rPr>
        <w:t xml:space="preserve"> limiter l’impact d’une variation rapide d</w:t>
      </w:r>
      <w:r w:rsidR="00DE0C30" w:rsidRPr="00425CF1">
        <w:rPr>
          <w:highlight w:val="cyan"/>
        </w:rPr>
        <w:t>u</w:t>
      </w:r>
      <w:r w:rsidR="00A80E8A" w:rsidRPr="00425CF1">
        <w:rPr>
          <w:highlight w:val="cyan"/>
        </w:rPr>
        <w:t xml:space="preserve"> niveau d’un cours d’eau.</w:t>
      </w:r>
    </w:p>
    <w:p w14:paraId="060D5EB4" w14:textId="10942499" w:rsidR="00A80E8A" w:rsidRPr="00425CF1" w:rsidRDefault="00A80E8A" w:rsidP="00EF74AD">
      <w:pPr>
        <w:pStyle w:val="TexteEFK"/>
        <w:rPr>
          <w:highlight w:val="cyan"/>
        </w:rPr>
      </w:pPr>
      <w:r w:rsidRPr="00425CF1">
        <w:rPr>
          <w:highlight w:val="cyan"/>
        </w:rPr>
        <w:t>Le financement de ces mesures est entièrement à la charge des consommateurs d’électricité</w:t>
      </w:r>
      <w:r w:rsidR="00DE0C30" w:rsidRPr="00425CF1">
        <w:rPr>
          <w:highlight w:val="cyan"/>
        </w:rPr>
        <w:t>,</w:t>
      </w:r>
      <w:r w:rsidRPr="00425CF1">
        <w:rPr>
          <w:highlight w:val="cyan"/>
        </w:rPr>
        <w:t xml:space="preserve"> par l’intermédiaire du</w:t>
      </w:r>
      <w:r w:rsidR="00DE0C30" w:rsidRPr="00425CF1">
        <w:rPr>
          <w:highlight w:val="cyan"/>
        </w:rPr>
        <w:t xml:space="preserve"> fonds</w:t>
      </w:r>
      <w:r w:rsidRPr="00425CF1">
        <w:rPr>
          <w:highlight w:val="cyan"/>
        </w:rPr>
        <w:t xml:space="preserve"> supplément réseau. </w:t>
      </w:r>
      <w:r w:rsidR="00357698" w:rsidRPr="00425CF1">
        <w:rPr>
          <w:highlight w:val="cyan"/>
        </w:rPr>
        <w:t>En effet d</w:t>
      </w:r>
      <w:r w:rsidR="00076BD6" w:rsidRPr="00425CF1">
        <w:rPr>
          <w:highlight w:val="cyan"/>
        </w:rPr>
        <w:t>epuis 201</w:t>
      </w:r>
      <w:r w:rsidR="002D2C71" w:rsidRPr="00425CF1">
        <w:rPr>
          <w:highlight w:val="cyan"/>
        </w:rPr>
        <w:t>2</w:t>
      </w:r>
      <w:r w:rsidR="00076BD6" w:rsidRPr="00425CF1">
        <w:rPr>
          <w:highlight w:val="cyan"/>
        </w:rPr>
        <w:t>, u</w:t>
      </w:r>
      <w:r w:rsidRPr="00425CF1">
        <w:rPr>
          <w:highlight w:val="cyan"/>
        </w:rPr>
        <w:t xml:space="preserve">n montant de 0,1 centime par kilowattheure est </w:t>
      </w:r>
      <w:r w:rsidR="00357698" w:rsidRPr="00425CF1">
        <w:rPr>
          <w:highlight w:val="cyan"/>
        </w:rPr>
        <w:t xml:space="preserve">perçu et </w:t>
      </w:r>
      <w:r w:rsidRPr="00425CF1">
        <w:rPr>
          <w:highlight w:val="cyan"/>
        </w:rPr>
        <w:t>destiné</w:t>
      </w:r>
      <w:r w:rsidR="00076BD6" w:rsidRPr="00425CF1">
        <w:rPr>
          <w:highlight w:val="cyan"/>
        </w:rPr>
        <w:t xml:space="preserve"> à l’assainissement écologique de la force hydraulique. </w:t>
      </w:r>
      <w:r w:rsidR="00357698" w:rsidRPr="00425CF1">
        <w:rPr>
          <w:highlight w:val="cyan"/>
        </w:rPr>
        <w:t xml:space="preserve">D’ici 2030, le montant total </w:t>
      </w:r>
      <w:r w:rsidR="003909B9" w:rsidRPr="00425CF1">
        <w:rPr>
          <w:highlight w:val="cyan"/>
        </w:rPr>
        <w:t xml:space="preserve">de cette subvention </w:t>
      </w:r>
      <w:r w:rsidR="00357698" w:rsidRPr="00425CF1">
        <w:rPr>
          <w:highlight w:val="cyan"/>
        </w:rPr>
        <w:t xml:space="preserve">s’élèvera à </w:t>
      </w:r>
      <w:r w:rsidR="00076BD6" w:rsidRPr="00425CF1">
        <w:rPr>
          <w:highlight w:val="cyan"/>
        </w:rPr>
        <w:t>environ 1</w:t>
      </w:r>
      <w:r w:rsidR="00E17A1D" w:rsidRPr="00425CF1">
        <w:rPr>
          <w:highlight w:val="cyan"/>
        </w:rPr>
        <w:t> </w:t>
      </w:r>
      <w:r w:rsidR="00076BD6" w:rsidRPr="00425CF1">
        <w:rPr>
          <w:highlight w:val="cyan"/>
        </w:rPr>
        <w:t>milliard de francs.</w:t>
      </w:r>
      <w:r w:rsidR="002D2C71" w:rsidRPr="00425CF1">
        <w:rPr>
          <w:highlight w:val="cyan"/>
        </w:rPr>
        <w:t xml:space="preserve"> Le coût total estimé </w:t>
      </w:r>
      <w:r w:rsidR="00EA0ADB" w:rsidRPr="00425CF1">
        <w:rPr>
          <w:highlight w:val="cyan"/>
        </w:rPr>
        <w:t xml:space="preserve">par l’OFEV </w:t>
      </w:r>
      <w:r w:rsidR="002D2C71" w:rsidRPr="00425CF1">
        <w:rPr>
          <w:highlight w:val="cyan"/>
        </w:rPr>
        <w:t>pour les mesures d’assainissement écologique est toutefois de plusieurs milliards.</w:t>
      </w:r>
    </w:p>
    <w:p w14:paraId="42E6A3ED" w14:textId="6E7EE242" w:rsidR="00076BD6" w:rsidRPr="00425CF1" w:rsidRDefault="00E17A1D" w:rsidP="00EF74AD">
      <w:pPr>
        <w:pStyle w:val="TexteEFK"/>
        <w:rPr>
          <w:highlight w:val="cyan"/>
        </w:rPr>
      </w:pPr>
      <w:r w:rsidRPr="00425CF1">
        <w:rPr>
          <w:highlight w:val="cyan"/>
        </w:rPr>
        <w:t xml:space="preserve">Le Contrôle fédéral des finances (CDF) a audité la conduite et la mise en œuvre de la subvention par </w:t>
      </w:r>
      <w:r w:rsidR="00DE0C30" w:rsidRPr="00425CF1">
        <w:rPr>
          <w:highlight w:val="cyan"/>
        </w:rPr>
        <w:t>l’Office fédéral de l’environnement (OFEV)</w:t>
      </w:r>
      <w:r w:rsidRPr="00425CF1">
        <w:rPr>
          <w:highlight w:val="cyan"/>
        </w:rPr>
        <w:t xml:space="preserve">. </w:t>
      </w:r>
      <w:r w:rsidR="00357698" w:rsidRPr="00425CF1">
        <w:rPr>
          <w:highlight w:val="cyan"/>
        </w:rPr>
        <w:t>Pour ce faire, i</w:t>
      </w:r>
      <w:r w:rsidRPr="00425CF1">
        <w:rPr>
          <w:highlight w:val="cyan"/>
        </w:rPr>
        <w:t>l a, entre autres, étudié en détail un échantillon de dix projets.</w:t>
      </w:r>
    </w:p>
    <w:p w14:paraId="14BAF052" w14:textId="682A01D8" w:rsidR="00A040ED" w:rsidRPr="00425CF1" w:rsidRDefault="00A040ED" w:rsidP="00A040ED">
      <w:pPr>
        <w:pStyle w:val="TexteEFK"/>
        <w:rPr>
          <w:highlight w:val="cyan"/>
        </w:rPr>
      </w:pPr>
      <w:r w:rsidRPr="00425CF1">
        <w:rPr>
          <w:highlight w:val="cyan"/>
        </w:rPr>
        <w:t>Ni les détenteurs d’installation, ni les cantons ne participent à l’indemnisation des mesures d’assainissement écologique. Dans ce contexte, la Confédération est la seule à avoir un intérêt à une utilisation économique de la subvention. Elle doit assurer la prise en compte de l’aspect financier tout au long des projets. Le CDF est d’avis que la mise en œuvre actuelle doit être améliorée à différents niveaux.</w:t>
      </w:r>
    </w:p>
    <w:p w14:paraId="183234E1" w14:textId="23C107A6" w:rsidR="00C04B52" w:rsidRPr="00425CF1" w:rsidRDefault="00F9540F" w:rsidP="00EF74AD">
      <w:pPr>
        <w:pStyle w:val="TitreWIKEFK"/>
        <w:rPr>
          <w:highlight w:val="cyan"/>
          <w:lang w:val="fr-CH"/>
        </w:rPr>
      </w:pPr>
      <w:r w:rsidRPr="00425CF1">
        <w:rPr>
          <w:highlight w:val="cyan"/>
          <w:lang w:val="fr-CH"/>
        </w:rPr>
        <w:t>L’OFEV doit renforcer le contrôle du caractère économique des mesures</w:t>
      </w:r>
    </w:p>
    <w:p w14:paraId="094B83D8" w14:textId="4036FD2E" w:rsidR="00CD7177" w:rsidRPr="00425CF1" w:rsidRDefault="00F73621" w:rsidP="00CD7177">
      <w:pPr>
        <w:pStyle w:val="TexteEFK"/>
        <w:rPr>
          <w:highlight w:val="cyan"/>
        </w:rPr>
      </w:pPr>
      <w:r w:rsidRPr="00425CF1">
        <w:rPr>
          <w:highlight w:val="cyan"/>
        </w:rPr>
        <w:t>L</w:t>
      </w:r>
      <w:r w:rsidR="00CD7177" w:rsidRPr="00425CF1">
        <w:rPr>
          <w:highlight w:val="cyan"/>
        </w:rPr>
        <w:t xml:space="preserve">orsqu’il examine de nouvelles mesures, l’OFEV </w:t>
      </w:r>
      <w:r w:rsidR="00DE0C30" w:rsidRPr="00425CF1">
        <w:rPr>
          <w:highlight w:val="cyan"/>
        </w:rPr>
        <w:t>se prononce</w:t>
      </w:r>
      <w:r w:rsidR="00CD7177" w:rsidRPr="00425CF1">
        <w:rPr>
          <w:highlight w:val="cyan"/>
        </w:rPr>
        <w:t xml:space="preserve"> sur leur proportionnalité. Il se base alors sur un catalogue de critères écologiques clairement définis pour estimer leur utilité. </w:t>
      </w:r>
      <w:r w:rsidR="003909B9" w:rsidRPr="00425CF1">
        <w:rPr>
          <w:highlight w:val="cyan"/>
        </w:rPr>
        <w:t>Au niveau des</w:t>
      </w:r>
      <w:r w:rsidR="00CD7177" w:rsidRPr="00425CF1">
        <w:rPr>
          <w:highlight w:val="cyan"/>
        </w:rPr>
        <w:t xml:space="preserve"> coûts, l’OFEV doit s’assurer de disposer </w:t>
      </w:r>
      <w:r w:rsidR="00AF39EF" w:rsidRPr="00425CF1">
        <w:rPr>
          <w:highlight w:val="cyan"/>
        </w:rPr>
        <w:t>à tout moment</w:t>
      </w:r>
      <w:r w:rsidR="00CD7177" w:rsidRPr="00425CF1">
        <w:rPr>
          <w:highlight w:val="cyan"/>
        </w:rPr>
        <w:t xml:space="preserve"> d’une vision globale et précise, ce qui n’a pas toujours été le cas</w:t>
      </w:r>
      <w:r w:rsidR="00DB4B48" w:rsidRPr="00425CF1">
        <w:rPr>
          <w:highlight w:val="cyan"/>
        </w:rPr>
        <w:t xml:space="preserve"> par le passé</w:t>
      </w:r>
      <w:r w:rsidR="00CD7177" w:rsidRPr="00425CF1">
        <w:rPr>
          <w:highlight w:val="cyan"/>
        </w:rPr>
        <w:t>.</w:t>
      </w:r>
    </w:p>
    <w:p w14:paraId="02466206" w14:textId="5097348A" w:rsidR="00CD7177" w:rsidRPr="00425CF1" w:rsidRDefault="00DB4B48" w:rsidP="00DB4B48">
      <w:pPr>
        <w:pStyle w:val="TexteEFK"/>
        <w:rPr>
          <w:highlight w:val="cyan"/>
        </w:rPr>
      </w:pPr>
      <w:r w:rsidRPr="00425CF1">
        <w:rPr>
          <w:highlight w:val="cyan"/>
        </w:rPr>
        <w:t xml:space="preserve">Ensuite, l’OFEV doit recourir à tous les moyens dont </w:t>
      </w:r>
      <w:r w:rsidR="00DE0C30" w:rsidRPr="00425CF1">
        <w:rPr>
          <w:highlight w:val="cyan"/>
        </w:rPr>
        <w:t>il</w:t>
      </w:r>
      <w:r w:rsidRPr="00425CF1">
        <w:rPr>
          <w:highlight w:val="cyan"/>
        </w:rPr>
        <w:t xml:space="preserve"> dispose pour </w:t>
      </w:r>
      <w:r w:rsidR="003909B9" w:rsidRPr="00425CF1">
        <w:rPr>
          <w:highlight w:val="cyan"/>
        </w:rPr>
        <w:t xml:space="preserve">garantir </w:t>
      </w:r>
      <w:r w:rsidR="009B4B78" w:rsidRPr="00425CF1">
        <w:rPr>
          <w:highlight w:val="cyan"/>
        </w:rPr>
        <w:t xml:space="preserve">une </w:t>
      </w:r>
      <w:r w:rsidR="003909B9" w:rsidRPr="00425CF1">
        <w:rPr>
          <w:highlight w:val="cyan"/>
        </w:rPr>
        <w:t>utilisation économique de</w:t>
      </w:r>
      <w:r w:rsidRPr="00425CF1">
        <w:rPr>
          <w:highlight w:val="cyan"/>
        </w:rPr>
        <w:t xml:space="preserve"> la subvention. La </w:t>
      </w:r>
      <w:r w:rsidR="00C87BD6" w:rsidRPr="00425CF1">
        <w:rPr>
          <w:highlight w:val="cyan"/>
        </w:rPr>
        <w:t>L</w:t>
      </w:r>
      <w:r w:rsidRPr="00425CF1">
        <w:rPr>
          <w:highlight w:val="cyan"/>
        </w:rPr>
        <w:t>oi sur les subventions prévoit par exemple que l’autorité compétente peut fixer « toutes les charges requises en vue d’assurer le meilleur usage possible de la prestation et l’accomplissement adéquat de la tâche dans les délais et au moindre coût »</w:t>
      </w:r>
      <w:r w:rsidR="00633C7C" w:rsidRPr="00425CF1">
        <w:rPr>
          <w:highlight w:val="cyan"/>
        </w:rPr>
        <w:t xml:space="preserve"> (art. 17, al. 3)</w:t>
      </w:r>
      <w:r w:rsidRPr="00425CF1">
        <w:rPr>
          <w:highlight w:val="cyan"/>
        </w:rPr>
        <w:t xml:space="preserve">. L’OFEV </w:t>
      </w:r>
      <w:r w:rsidR="00EA7AFE" w:rsidRPr="00425CF1">
        <w:rPr>
          <w:highlight w:val="cyan"/>
        </w:rPr>
        <w:t>devra</w:t>
      </w:r>
      <w:r w:rsidRPr="00425CF1">
        <w:rPr>
          <w:highlight w:val="cyan"/>
        </w:rPr>
        <w:t xml:space="preserve"> en particulier surveiller de près les prestations propres facturées par les détenteurs d’installation </w:t>
      </w:r>
      <w:r w:rsidR="00A040ED" w:rsidRPr="00425CF1">
        <w:rPr>
          <w:highlight w:val="cyan"/>
        </w:rPr>
        <w:t xml:space="preserve">qui peuvent dépasser le million de francs pour certains projets </w:t>
      </w:r>
      <w:r w:rsidRPr="00425CF1">
        <w:rPr>
          <w:highlight w:val="cyan"/>
        </w:rPr>
        <w:t>et qui ne sont jamais mises au concours.</w:t>
      </w:r>
      <w:r w:rsidR="00AF39EF" w:rsidRPr="00425CF1">
        <w:rPr>
          <w:highlight w:val="cyan"/>
        </w:rPr>
        <w:t xml:space="preserve"> Il doit en outre demander le remboursement des prestations payées en trop.</w:t>
      </w:r>
    </w:p>
    <w:p w14:paraId="20EDE741" w14:textId="13D47879" w:rsidR="00CD7177" w:rsidRPr="00425CF1" w:rsidRDefault="00CD7177" w:rsidP="00CD7177">
      <w:pPr>
        <w:pStyle w:val="TexteEFK"/>
        <w:rPr>
          <w:rStyle w:val="IntensiveHervorhebung"/>
          <w:i w:val="0"/>
          <w:iCs w:val="0"/>
          <w:color w:val="000000" w:themeColor="text1"/>
          <w:highlight w:val="cyan"/>
        </w:rPr>
      </w:pPr>
      <w:r w:rsidRPr="00425CF1">
        <w:rPr>
          <w:rStyle w:val="IntensiveHervorhebung"/>
          <w:i w:val="0"/>
          <w:iCs w:val="0"/>
          <w:color w:val="000000" w:themeColor="text1"/>
          <w:highlight w:val="cyan"/>
        </w:rPr>
        <w:t>Enfin, pour assurer une conduite de la subvention efficace et conforme à la loi, l’OFEV doit développer un plan de contrôle ajusté aux risques. Ce dernier, qui peut se baser sur les nombreux documents déjà établis, devra notamment définir de manière plus précise les rôles et responsabilités des différents acteurs (détenteurs d’installation et cantons notamment), en tenant compte des intérêts propres à chacun.</w:t>
      </w:r>
    </w:p>
    <w:p w14:paraId="3E22E1CF" w14:textId="49117054" w:rsidR="00F9540F" w:rsidRPr="00425CF1" w:rsidRDefault="00F9540F" w:rsidP="00F9540F">
      <w:pPr>
        <w:pStyle w:val="TitreWIKEFK"/>
        <w:rPr>
          <w:highlight w:val="cyan"/>
          <w:lang w:val="fr-CH"/>
        </w:rPr>
      </w:pPr>
      <w:r w:rsidRPr="00425CF1">
        <w:rPr>
          <w:highlight w:val="cyan"/>
          <w:lang w:val="fr-CH"/>
        </w:rPr>
        <w:lastRenderedPageBreak/>
        <w:t xml:space="preserve">Une modification de la </w:t>
      </w:r>
      <w:r w:rsidR="00670747" w:rsidRPr="00425CF1">
        <w:rPr>
          <w:highlight w:val="cyan"/>
          <w:lang w:val="fr-CH"/>
        </w:rPr>
        <w:t xml:space="preserve">base légale </w:t>
      </w:r>
      <w:r w:rsidRPr="00425CF1">
        <w:rPr>
          <w:highlight w:val="cyan"/>
          <w:lang w:val="fr-CH"/>
        </w:rPr>
        <w:t>est nécessaire</w:t>
      </w:r>
      <w:r w:rsidR="002923D7" w:rsidRPr="00425CF1">
        <w:rPr>
          <w:highlight w:val="cyan"/>
          <w:lang w:val="fr-CH"/>
        </w:rPr>
        <w:t xml:space="preserve"> pour réaliser l’assainissement écologique</w:t>
      </w:r>
    </w:p>
    <w:p w14:paraId="4EFD9FF5" w14:textId="4DBD55AD" w:rsidR="00670747" w:rsidRPr="00425CF1" w:rsidRDefault="009673DD" w:rsidP="00670747">
      <w:pPr>
        <w:pStyle w:val="TexteEFK"/>
        <w:rPr>
          <w:highlight w:val="cyan"/>
        </w:rPr>
      </w:pPr>
      <w:r w:rsidRPr="00425CF1">
        <w:rPr>
          <w:highlight w:val="cyan"/>
        </w:rPr>
        <w:t>V</w:t>
      </w:r>
      <w:r w:rsidR="008F77C9" w:rsidRPr="00425CF1">
        <w:rPr>
          <w:highlight w:val="cyan"/>
        </w:rPr>
        <w:t xml:space="preserve">u l’avancement des projets, </w:t>
      </w:r>
      <w:r w:rsidRPr="00425CF1">
        <w:rPr>
          <w:highlight w:val="cyan"/>
        </w:rPr>
        <w:t xml:space="preserve">l’OFEV considère </w:t>
      </w:r>
      <w:r w:rsidR="004A2976" w:rsidRPr="00425CF1">
        <w:rPr>
          <w:highlight w:val="cyan"/>
        </w:rPr>
        <w:t>qu’</w:t>
      </w:r>
      <w:r w:rsidR="008F77C9" w:rsidRPr="00425CF1">
        <w:rPr>
          <w:highlight w:val="cyan"/>
        </w:rPr>
        <w:t xml:space="preserve">il est irréaliste </w:t>
      </w:r>
      <w:r w:rsidR="004A2976" w:rsidRPr="00425CF1">
        <w:rPr>
          <w:highlight w:val="cyan"/>
        </w:rPr>
        <w:t>de réaliser</w:t>
      </w:r>
      <w:r w:rsidR="008F77C9" w:rsidRPr="00425CF1">
        <w:rPr>
          <w:highlight w:val="cyan"/>
        </w:rPr>
        <w:t xml:space="preserve"> l’assainissement écologique de la force hydraulique d’ici à 2030,</w:t>
      </w:r>
      <w:r w:rsidR="002D2C71" w:rsidRPr="00425CF1">
        <w:rPr>
          <w:highlight w:val="cyan"/>
        </w:rPr>
        <w:t xml:space="preserve"> pour les grands assainissements d’éclusées et les installations de dévalaison sur les grandes rivières,</w:t>
      </w:r>
      <w:r w:rsidR="008F77C9" w:rsidRPr="00425CF1">
        <w:rPr>
          <w:highlight w:val="cyan"/>
        </w:rPr>
        <w:t xml:space="preserve"> comme exigé par la loi. Par ailleurs, toujours selon l’OFEV,</w:t>
      </w:r>
      <w:r w:rsidR="00B3554C" w:rsidRPr="00425CF1">
        <w:rPr>
          <w:highlight w:val="cyan"/>
        </w:rPr>
        <w:t xml:space="preserve"> il manquera plusieurs milliards de francs pour la réalisation des mesures.</w:t>
      </w:r>
    </w:p>
    <w:p w14:paraId="598B6F57" w14:textId="69E168AC" w:rsidR="00670747" w:rsidRPr="00425CF1" w:rsidRDefault="00645AE1" w:rsidP="00670747">
      <w:pPr>
        <w:pStyle w:val="TexteEFK"/>
        <w:rPr>
          <w:highlight w:val="cyan"/>
        </w:rPr>
      </w:pPr>
      <w:r w:rsidRPr="00425CF1">
        <w:rPr>
          <w:highlight w:val="cyan"/>
        </w:rPr>
        <w:t>Dans</w:t>
      </w:r>
      <w:r w:rsidR="00670747" w:rsidRPr="00425CF1">
        <w:rPr>
          <w:highlight w:val="cyan"/>
        </w:rPr>
        <w:t xml:space="preserve"> cette situation, l’ordonnance sur l’énergie, qui prévoit que les projets soient financés selon le principe « premier arrivé, premier servi », contrevient à la Loi sur les subventions, car ni l'intérêt public, ni le degré d'urgence écologique ne sont pris en compte. </w:t>
      </w:r>
    </w:p>
    <w:p w14:paraId="2AECC8E4" w14:textId="738CBDDD" w:rsidR="008E3AD2" w:rsidRDefault="00E27CF1" w:rsidP="00AA1C4E">
      <w:pPr>
        <w:pStyle w:val="TexteEFK"/>
      </w:pPr>
      <w:r w:rsidRPr="00425CF1">
        <w:rPr>
          <w:highlight w:val="cyan"/>
        </w:rPr>
        <w:t>Le CDF recommande à l’OFEV d’initialiser une modification des bases légales afin que la combinaison des différents paramètres </w:t>
      </w:r>
      <w:r w:rsidR="008E3AD2" w:rsidRPr="00425CF1">
        <w:rPr>
          <w:highlight w:val="cyan"/>
        </w:rPr>
        <w:t xml:space="preserve">tels que les </w:t>
      </w:r>
      <w:r w:rsidRPr="00425CF1">
        <w:rPr>
          <w:highlight w:val="cyan"/>
        </w:rPr>
        <w:t xml:space="preserve">objectifs écologiques, </w:t>
      </w:r>
      <w:r w:rsidR="008E3AD2" w:rsidRPr="00425CF1">
        <w:rPr>
          <w:highlight w:val="cyan"/>
        </w:rPr>
        <w:t xml:space="preserve">le </w:t>
      </w:r>
      <w:r w:rsidRPr="00425CF1">
        <w:rPr>
          <w:highlight w:val="cyan"/>
        </w:rPr>
        <w:t>délai</w:t>
      </w:r>
      <w:r w:rsidR="00A820DD" w:rsidRPr="00425CF1">
        <w:rPr>
          <w:highlight w:val="cyan"/>
        </w:rPr>
        <w:t xml:space="preserve">, </w:t>
      </w:r>
      <w:r w:rsidR="008E3AD2" w:rsidRPr="00425CF1">
        <w:rPr>
          <w:highlight w:val="cyan"/>
        </w:rPr>
        <w:t xml:space="preserve">le </w:t>
      </w:r>
      <w:r w:rsidRPr="00425CF1">
        <w:rPr>
          <w:highlight w:val="cyan"/>
        </w:rPr>
        <w:t>financement</w:t>
      </w:r>
      <w:r w:rsidR="00A820DD" w:rsidRPr="00425CF1">
        <w:rPr>
          <w:highlight w:val="cyan"/>
        </w:rPr>
        <w:t xml:space="preserve"> et la priorisation des projets</w:t>
      </w:r>
      <w:r w:rsidR="008E3AD2" w:rsidRPr="00425CF1">
        <w:rPr>
          <w:highlight w:val="cyan"/>
        </w:rPr>
        <w:t xml:space="preserve"> </w:t>
      </w:r>
      <w:r w:rsidRPr="00425CF1">
        <w:rPr>
          <w:highlight w:val="cyan"/>
        </w:rPr>
        <w:t>permette une réalisation efficiente et économique de l’assainissement écologique de la force hydraulique.</w:t>
      </w:r>
      <w:r>
        <w:t xml:space="preserve"> </w:t>
      </w:r>
    </w:p>
    <w:p w14:paraId="505E31BB" w14:textId="6AC04F34" w:rsidR="00CD7177" w:rsidRPr="00A820DD" w:rsidRDefault="00CD7177" w:rsidP="00A820DD">
      <w:pPr>
        <w:pStyle w:val="TexteEFK"/>
      </w:pPr>
    </w:p>
    <w:p w14:paraId="4C26E74D" w14:textId="1ED2E947" w:rsidR="00EF74AD" w:rsidRPr="00425CF1" w:rsidRDefault="004C6B66" w:rsidP="00E510AE">
      <w:pPr>
        <w:pStyle w:val="Titre1EFK"/>
        <w:rPr>
          <w:highlight w:val="magenta"/>
          <w:lang w:val="fr-CH"/>
        </w:rPr>
      </w:pPr>
      <w:r w:rsidRPr="00425CF1">
        <w:rPr>
          <w:highlight w:val="magenta"/>
          <w:lang w:val="fr-CH"/>
        </w:rPr>
        <w:lastRenderedPageBreak/>
        <w:t>Prise de position générale</w:t>
      </w:r>
      <w:r w:rsidR="00E865DF" w:rsidRPr="00425CF1">
        <w:rPr>
          <w:highlight w:val="magenta"/>
          <w:lang w:val="fr-CH"/>
        </w:rPr>
        <w:t xml:space="preserve"> de</w:t>
      </w:r>
      <w:r w:rsidR="008E3345" w:rsidRPr="00425CF1">
        <w:rPr>
          <w:highlight w:val="magenta"/>
          <w:lang w:val="fr-CH"/>
        </w:rPr>
        <w:t xml:space="preserve"> l’Office fédéral de </w:t>
      </w:r>
      <w:r w:rsidR="008C7D21" w:rsidRPr="00425CF1">
        <w:rPr>
          <w:highlight w:val="magenta"/>
          <w:lang w:val="fr-CH"/>
        </w:rPr>
        <w:br/>
      </w:r>
      <w:r w:rsidR="008E3345" w:rsidRPr="00425CF1">
        <w:rPr>
          <w:highlight w:val="magenta"/>
          <w:lang w:val="fr-CH"/>
        </w:rPr>
        <w:t>l’environnement</w:t>
      </w:r>
    </w:p>
    <w:p w14:paraId="335F23A4" w14:textId="799D3418" w:rsidR="00154234" w:rsidRPr="002F5353" w:rsidRDefault="00154234" w:rsidP="00154234">
      <w:pPr>
        <w:pStyle w:val="PrisedepositionEFK"/>
        <w:rPr>
          <w:highlight w:val="magenta"/>
        </w:rPr>
      </w:pPr>
      <w:r w:rsidRPr="00425CF1">
        <w:rPr>
          <w:highlight w:val="magenta"/>
        </w:rPr>
        <w:t xml:space="preserve">L’OFEV remercie le CDF pour les échanges constructifs lors de son audit. Il prend note avec satisfaction que le CDF relève dans son rapport de nombreux éléments positifs concernant la mise en œuvre actuelle de l’assainissement écologique de la force hydraulique. Les recommandations du CDF permettront </w:t>
      </w:r>
      <w:r w:rsidRPr="002F5353">
        <w:rPr>
          <w:highlight w:val="magenta"/>
        </w:rPr>
        <w:t>d’améliorer encore la mise en œuvre.</w:t>
      </w:r>
    </w:p>
    <w:p w14:paraId="63E7083E" w14:textId="77777777" w:rsidR="00154234" w:rsidRPr="002F5353" w:rsidRDefault="00154234" w:rsidP="00154234">
      <w:pPr>
        <w:pStyle w:val="PrisedepositionEFK"/>
        <w:rPr>
          <w:highlight w:val="magenta"/>
        </w:rPr>
      </w:pPr>
      <w:r w:rsidRPr="002F5353">
        <w:rPr>
          <w:highlight w:val="magenta"/>
        </w:rPr>
        <w:t>Les eaux sont souvent aménagées, canalisées ou perturbées par l’utilisation de la force hydraulique. Cette situation exerce une pression sur les ressources en eau potable et sur la biodiversité aquatique, qui s’accentue encore avec les changements climatiques. Il est donc important d’assainir rapidement les installations hydroélectriques, qui produiront ainsi une électricité non seulement renouvelable, mais également respectueuses de l’environnement.</w:t>
      </w:r>
    </w:p>
    <w:p w14:paraId="470081BB" w14:textId="228F526A" w:rsidR="00C114EB" w:rsidRPr="002F5353" w:rsidRDefault="00154234" w:rsidP="00154234">
      <w:pPr>
        <w:pStyle w:val="PrisedepositionEFK"/>
        <w:rPr>
          <w:highlight w:val="magenta"/>
        </w:rPr>
      </w:pPr>
      <w:r w:rsidRPr="002F5353">
        <w:rPr>
          <w:highlight w:val="magenta"/>
        </w:rPr>
        <w:t xml:space="preserve">L’OFEV s’est prononcé à plusieurs reprises sur l’importance de l’assainissement écologique de la force hydraulique. Exemple : « Renaturation des eaux suisses. État de l’assainissement écologique de la force hydraulique 2018 », OFEV 2020. </w:t>
      </w:r>
      <w:r w:rsidRPr="002F5353">
        <w:rPr>
          <w:highlight w:val="magenta"/>
          <w:lang w:val="de-CH"/>
        </w:rPr>
        <w:t xml:space="preserve">La dernière information de l’OFEV date du 14 février 2022 (Bericht in Erfüllung des Antrags S057 Zanetti zuhanden der UREK-S. </w:t>
      </w:r>
      <w:r w:rsidRPr="002F5353">
        <w:rPr>
          <w:highlight w:val="magenta"/>
        </w:rPr>
        <w:t>21.047 Sichere Stromversorgung mit erneuerbaren Energien). Le CDF confirme la lacune de financement et la difficulté de respecter le délai de 2030.</w:t>
      </w:r>
    </w:p>
    <w:p w14:paraId="67FC19FF" w14:textId="77777777" w:rsidR="00C114EB" w:rsidRDefault="00C114EB" w:rsidP="00C114EB">
      <w:pPr>
        <w:rPr>
          <w:i/>
          <w:iCs/>
          <w:lang w:val="fr-CH"/>
        </w:rPr>
      </w:pPr>
    </w:p>
    <w:p w14:paraId="642A6CD1" w14:textId="4722F149" w:rsidR="00C114EB" w:rsidRPr="00C114EB" w:rsidRDefault="00C114EB" w:rsidP="00C114EB">
      <w:pPr>
        <w:rPr>
          <w:rFonts w:cs="Arial"/>
          <w:i/>
          <w:color w:val="FF8110" w:themeColor="accent1"/>
          <w:sz w:val="22"/>
          <w:szCs w:val="22"/>
          <w:lang w:val="fr-CH"/>
        </w:rPr>
      </w:pPr>
    </w:p>
    <w:p w14:paraId="448BFA4C" w14:textId="77777777" w:rsidR="00EF74AD" w:rsidRPr="00425CF1" w:rsidRDefault="00D16B3D" w:rsidP="00580BD6">
      <w:pPr>
        <w:pStyle w:val="Titre1NoEFK"/>
        <w:rPr>
          <w:highlight w:val="yellow"/>
          <w:lang w:val="fr-CH"/>
        </w:rPr>
      </w:pPr>
      <w:bookmarkStart w:id="2" w:name="_Toc170900611"/>
      <w:bookmarkStart w:id="3" w:name="_Toc431994993"/>
      <w:bookmarkStart w:id="4" w:name="_Toc463938609"/>
      <w:bookmarkStart w:id="5" w:name="_Toc141244004"/>
      <w:r w:rsidRPr="00425CF1">
        <w:rPr>
          <w:highlight w:val="yellow"/>
          <w:lang w:val="fr-CH"/>
        </w:rPr>
        <w:lastRenderedPageBreak/>
        <w:t>Mission</w:t>
      </w:r>
      <w:r w:rsidR="00580BD6" w:rsidRPr="00425CF1">
        <w:rPr>
          <w:highlight w:val="yellow"/>
          <w:lang w:val="fr-CH"/>
        </w:rPr>
        <w:t xml:space="preserve"> </w:t>
      </w:r>
      <w:r w:rsidRPr="00425CF1">
        <w:rPr>
          <w:highlight w:val="yellow"/>
          <w:lang w:val="fr-CH"/>
        </w:rPr>
        <w:t>et déroulement</w:t>
      </w:r>
      <w:bookmarkEnd w:id="2"/>
    </w:p>
    <w:p w14:paraId="490E1AD6" w14:textId="77777777" w:rsidR="00EF74AD" w:rsidRPr="00425CF1" w:rsidRDefault="00D16B3D" w:rsidP="0065426D">
      <w:pPr>
        <w:pStyle w:val="Titre2NoEFK"/>
        <w:ind w:left="709" w:hanging="421"/>
        <w:rPr>
          <w:highlight w:val="yellow"/>
          <w:lang w:val="fr-CH"/>
        </w:rPr>
      </w:pPr>
      <w:bookmarkStart w:id="6" w:name="_Toc170900612"/>
      <w:r w:rsidRPr="00425CF1">
        <w:rPr>
          <w:highlight w:val="yellow"/>
          <w:lang w:val="fr-CH"/>
        </w:rPr>
        <w:t>Contexte</w:t>
      </w:r>
      <w:bookmarkEnd w:id="6"/>
    </w:p>
    <w:p w14:paraId="2C365BD8" w14:textId="724FA90E" w:rsidR="00560287" w:rsidRPr="002F5353" w:rsidRDefault="002A2A58" w:rsidP="00E528B8">
      <w:pPr>
        <w:pStyle w:val="TexteEFK"/>
        <w:rPr>
          <w:color w:val="auto"/>
          <w:highlight w:val="yellow"/>
        </w:rPr>
      </w:pPr>
      <w:r w:rsidRPr="00425CF1">
        <w:rPr>
          <w:color w:val="auto"/>
          <w:highlight w:val="yellow"/>
        </w:rPr>
        <w:t xml:space="preserve">Depuis 2011, </w:t>
      </w:r>
      <w:r w:rsidRPr="002F5353">
        <w:rPr>
          <w:color w:val="auto"/>
          <w:highlight w:val="yellow"/>
        </w:rPr>
        <w:t xml:space="preserve">la législation </w:t>
      </w:r>
      <w:r w:rsidR="008155D4" w:rsidRPr="002F5353">
        <w:rPr>
          <w:color w:val="auto"/>
          <w:highlight w:val="yellow"/>
        </w:rPr>
        <w:t xml:space="preserve">fédérale </w:t>
      </w:r>
      <w:r w:rsidR="00E528B8" w:rsidRPr="002F5353">
        <w:rPr>
          <w:color w:val="auto"/>
          <w:highlight w:val="yellow"/>
        </w:rPr>
        <w:t>prévoit que les propriétaires d’installations hydroélectrique</w:t>
      </w:r>
      <w:r w:rsidR="00560287" w:rsidRPr="002F5353">
        <w:rPr>
          <w:color w:val="auto"/>
          <w:highlight w:val="yellow"/>
        </w:rPr>
        <w:t>s</w:t>
      </w:r>
      <w:r w:rsidR="00E528B8" w:rsidRPr="002F5353">
        <w:rPr>
          <w:color w:val="auto"/>
          <w:highlight w:val="yellow"/>
        </w:rPr>
        <w:t xml:space="preserve"> </w:t>
      </w:r>
      <w:r w:rsidR="00896B44" w:rsidRPr="002F5353">
        <w:rPr>
          <w:color w:val="auto"/>
          <w:highlight w:val="yellow"/>
        </w:rPr>
        <w:t xml:space="preserve">et d’autres installations situées sur des cours d’eau </w:t>
      </w:r>
      <w:r w:rsidR="00E528B8" w:rsidRPr="002F5353">
        <w:rPr>
          <w:color w:val="auto"/>
          <w:highlight w:val="yellow"/>
        </w:rPr>
        <w:t>prennent des mesures pour </w:t>
      </w:r>
      <w:r w:rsidR="00560287" w:rsidRPr="002F5353">
        <w:rPr>
          <w:color w:val="auto"/>
          <w:highlight w:val="yellow"/>
        </w:rPr>
        <w:t>minimiser leur impact environnemental</w:t>
      </w:r>
      <w:r w:rsidRPr="002F5353">
        <w:rPr>
          <w:color w:val="auto"/>
          <w:highlight w:val="yellow"/>
        </w:rPr>
        <w:t>.</w:t>
      </w:r>
      <w:r w:rsidR="007068E9" w:rsidRPr="002F5353">
        <w:rPr>
          <w:rStyle w:val="Funotenzeichen"/>
          <w:color w:val="auto"/>
          <w:highlight w:val="yellow"/>
        </w:rPr>
        <w:footnoteReference w:id="2"/>
      </w:r>
      <w:r w:rsidRPr="002F5353">
        <w:rPr>
          <w:color w:val="auto"/>
          <w:highlight w:val="yellow"/>
        </w:rPr>
        <w:t xml:space="preserve"> Ces mesures doivent </w:t>
      </w:r>
      <w:r w:rsidR="00220DA9" w:rsidRPr="002F5353">
        <w:rPr>
          <w:color w:val="auto"/>
          <w:highlight w:val="yellow"/>
        </w:rPr>
        <w:t>viser les objectifs suivants :</w:t>
      </w:r>
    </w:p>
    <w:p w14:paraId="6C6DA965" w14:textId="3D348570" w:rsidR="00E528B8" w:rsidRPr="002F5353" w:rsidRDefault="002A2A58" w:rsidP="00C8257F">
      <w:pPr>
        <w:pStyle w:val="TextePuceEFK"/>
        <w:rPr>
          <w:color w:val="auto"/>
          <w:highlight w:val="yellow"/>
        </w:rPr>
      </w:pPr>
      <w:r w:rsidRPr="002F5353">
        <w:rPr>
          <w:highlight w:val="yellow"/>
        </w:rPr>
        <w:t>Assurer la libre migration du poisson</w:t>
      </w:r>
      <w:r w:rsidR="006C3A45" w:rsidRPr="002F5353">
        <w:rPr>
          <w:highlight w:val="yellow"/>
        </w:rPr>
        <w:t> ;</w:t>
      </w:r>
    </w:p>
    <w:p w14:paraId="46087516" w14:textId="35682715" w:rsidR="00E528B8" w:rsidRPr="002F5353" w:rsidRDefault="0023202E" w:rsidP="008E1C51">
      <w:pPr>
        <w:pStyle w:val="TexteEFK"/>
        <w:numPr>
          <w:ilvl w:val="0"/>
          <w:numId w:val="14"/>
        </w:numPr>
        <w:rPr>
          <w:color w:val="auto"/>
          <w:highlight w:val="yellow"/>
        </w:rPr>
      </w:pPr>
      <w:r w:rsidRPr="002F5353">
        <w:rPr>
          <w:color w:val="auto"/>
          <w:highlight w:val="yellow"/>
        </w:rPr>
        <w:t>Empêcher</w:t>
      </w:r>
      <w:r w:rsidR="00E528B8" w:rsidRPr="002F5353">
        <w:rPr>
          <w:color w:val="auto"/>
          <w:highlight w:val="yellow"/>
        </w:rPr>
        <w:t xml:space="preserve"> ou éliminer les atteintes graves que des variations subites et artificielles du débit d’un cours d’eau (éclusées) portent à la faune et à la flore indigènes et à leurs biotopes</w:t>
      </w:r>
      <w:r w:rsidR="006C3A45" w:rsidRPr="002F5353">
        <w:rPr>
          <w:color w:val="auto"/>
          <w:highlight w:val="yellow"/>
        </w:rPr>
        <w:t> ;</w:t>
      </w:r>
    </w:p>
    <w:p w14:paraId="4D80AE53" w14:textId="07A02819" w:rsidR="00E528B8" w:rsidRPr="002F5353" w:rsidRDefault="007068E9" w:rsidP="0065426D">
      <w:pPr>
        <w:pStyle w:val="TexteEFK"/>
        <w:numPr>
          <w:ilvl w:val="0"/>
          <w:numId w:val="14"/>
        </w:numPr>
        <w:rPr>
          <w:color w:val="auto"/>
          <w:highlight w:val="yellow"/>
        </w:rPr>
      </w:pPr>
      <w:r w:rsidRPr="002F5353">
        <w:rPr>
          <w:color w:val="auto"/>
          <w:highlight w:val="yellow"/>
        </w:rPr>
        <w:t>Ne pas modifier</w:t>
      </w:r>
      <w:r w:rsidR="00E528B8" w:rsidRPr="002F5353">
        <w:rPr>
          <w:color w:val="auto"/>
          <w:highlight w:val="yellow"/>
        </w:rPr>
        <w:t xml:space="preserve"> le régime de charriage d’un cours d’eau au point de porter gravement atteinte à la faune et à la flore indigènes et à leurs biotopes, au régime des eaux souterraines et à la protection contre les crues</w:t>
      </w:r>
      <w:r w:rsidR="006C3A45" w:rsidRPr="002F5353">
        <w:rPr>
          <w:color w:val="auto"/>
          <w:highlight w:val="yellow"/>
        </w:rPr>
        <w:t>.</w:t>
      </w:r>
    </w:p>
    <w:p w14:paraId="3328FE57" w14:textId="7CF9AC42" w:rsidR="00220DA9" w:rsidRPr="002F5353" w:rsidRDefault="00BE2C4B" w:rsidP="00220DA9">
      <w:pPr>
        <w:pStyle w:val="TextEFK"/>
        <w:rPr>
          <w:highlight w:val="yellow"/>
          <w:lang w:val="fr-CH"/>
        </w:rPr>
      </w:pPr>
      <w:r w:rsidRPr="002F5353">
        <w:rPr>
          <w:highlight w:val="yellow"/>
          <w:lang w:val="fr-CH"/>
        </w:rPr>
        <w:t>Ces mesures de construction ou d’exploitation doivent être prises dans un délai de 20 ans à partir du 1</w:t>
      </w:r>
      <w:r w:rsidRPr="002F5353">
        <w:rPr>
          <w:highlight w:val="yellow"/>
          <w:vertAlign w:val="superscript"/>
          <w:lang w:val="fr-CH"/>
        </w:rPr>
        <w:t>er</w:t>
      </w:r>
      <w:r w:rsidRPr="002F5353">
        <w:rPr>
          <w:highlight w:val="yellow"/>
          <w:lang w:val="fr-CH"/>
        </w:rPr>
        <w:t xml:space="preserve"> janvier 2011</w:t>
      </w:r>
      <w:r w:rsidR="00896B44" w:rsidRPr="002F5353">
        <w:rPr>
          <w:highlight w:val="yellow"/>
          <w:lang w:val="fr-CH"/>
        </w:rPr>
        <w:t>, soit d’ici à fin 2030</w:t>
      </w:r>
      <w:r w:rsidRPr="002F5353">
        <w:rPr>
          <w:highlight w:val="yellow"/>
          <w:lang w:val="fr-CH"/>
        </w:rPr>
        <w:t>.</w:t>
      </w:r>
    </w:p>
    <w:p w14:paraId="11E987AD" w14:textId="4FA56F03" w:rsidR="007C52D6" w:rsidRPr="002F5353" w:rsidRDefault="008207B0" w:rsidP="007C52D6">
      <w:pPr>
        <w:pStyle w:val="TexteEFK"/>
        <w:rPr>
          <w:color w:val="auto"/>
          <w:highlight w:val="yellow"/>
        </w:rPr>
      </w:pPr>
      <w:r w:rsidRPr="002F5353">
        <w:rPr>
          <w:noProof/>
          <w:highlight w:val="yellow"/>
        </w:rPr>
        <w:drawing>
          <wp:anchor distT="0" distB="0" distL="114300" distR="114300" simplePos="0" relativeHeight="251658240" behindDoc="0" locked="0" layoutInCell="1" allowOverlap="1" wp14:anchorId="0F9A5FBB" wp14:editId="6CD497C2">
            <wp:simplePos x="0" y="0"/>
            <wp:positionH relativeFrom="margin">
              <wp:align>right</wp:align>
            </wp:positionH>
            <wp:positionV relativeFrom="paragraph">
              <wp:posOffset>789420</wp:posOffset>
            </wp:positionV>
            <wp:extent cx="4107600" cy="2534490"/>
            <wp:effectExtent l="5397"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07" t="12907" b="11324"/>
                    <a:stretch/>
                  </pic:blipFill>
                  <pic:spPr bwMode="auto">
                    <a:xfrm rot="5400000">
                      <a:off x="0" y="0"/>
                      <a:ext cx="4104000" cy="2532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2D6" w:rsidRPr="002F5353">
        <w:rPr>
          <w:noProof/>
          <w:color w:val="auto"/>
          <w:highlight w:val="yellow"/>
        </w:rPr>
        <w:drawing>
          <wp:inline distT="0" distB="0" distL="0" distR="0" wp14:anchorId="4AFBAF85" wp14:editId="1899911C">
            <wp:extent cx="4108171" cy="2520000"/>
            <wp:effectExtent l="0" t="6032" r="952" b="953"/>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t="18097"/>
                    <a:stretch/>
                  </pic:blipFill>
                  <pic:spPr bwMode="auto">
                    <a:xfrm rot="5400000">
                      <a:off x="0" y="0"/>
                      <a:ext cx="4108171"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3F89A50" w14:textId="618E4C2F" w:rsidR="007C52D6" w:rsidRPr="002F5353" w:rsidRDefault="007C52D6" w:rsidP="007C52D6">
      <w:pPr>
        <w:spacing w:before="60" w:after="120" w:line="240" w:lineRule="auto"/>
        <w:ind w:left="709"/>
        <w:jc w:val="both"/>
        <w:rPr>
          <w:rFonts w:eastAsiaTheme="minorHAnsi" w:cstheme="minorBidi"/>
          <w:b/>
          <w:bCs/>
          <w:color w:val="404040" w:themeColor="text1" w:themeTint="BF"/>
          <w:sz w:val="16"/>
          <w:szCs w:val="16"/>
          <w:highlight w:val="yellow"/>
          <w:lang w:val="fr-CH"/>
        </w:rPr>
      </w:pPr>
      <w:r w:rsidRPr="002F5353">
        <w:rPr>
          <w:rFonts w:eastAsiaTheme="minorHAnsi" w:cstheme="minorBidi"/>
          <w:b/>
          <w:bCs/>
          <w:color w:val="404040" w:themeColor="text1" w:themeTint="BF"/>
          <w:sz w:val="16"/>
          <w:szCs w:val="16"/>
          <w:highlight w:val="yellow"/>
          <w:lang w:val="fr-CH"/>
        </w:rPr>
        <w:t>Illustration 1</w:t>
      </w:r>
      <w:r w:rsidRPr="002F5353">
        <w:rPr>
          <w:rFonts w:eastAsiaTheme="minorHAnsi" w:cstheme="minorBidi"/>
          <w:b/>
          <w:bCs/>
          <w:noProof/>
          <w:color w:val="404040" w:themeColor="text1" w:themeTint="BF"/>
          <w:sz w:val="16"/>
          <w:szCs w:val="16"/>
          <w:highlight w:val="yellow"/>
          <w:lang w:val="fr-CH"/>
        </w:rPr>
        <w:t> </w:t>
      </w:r>
      <w:r w:rsidRPr="002F5353">
        <w:rPr>
          <w:rFonts w:eastAsiaTheme="minorHAnsi" w:cstheme="minorBidi"/>
          <w:b/>
          <w:bCs/>
          <w:color w:val="404040" w:themeColor="text1" w:themeTint="BF"/>
          <w:sz w:val="16"/>
          <w:szCs w:val="16"/>
          <w:highlight w:val="yellow"/>
          <w:lang w:val="fr-CH"/>
        </w:rPr>
        <w:t xml:space="preserve">: </w:t>
      </w:r>
      <w:r w:rsidR="007068E9" w:rsidRPr="002F5353">
        <w:rPr>
          <w:rFonts w:eastAsiaTheme="minorHAnsi" w:cstheme="minorBidi"/>
          <w:b/>
          <w:bCs/>
          <w:color w:val="404040" w:themeColor="text1" w:themeTint="BF"/>
          <w:sz w:val="16"/>
          <w:szCs w:val="16"/>
          <w:highlight w:val="yellow"/>
          <w:lang w:val="fr-CH"/>
        </w:rPr>
        <w:t>E</w:t>
      </w:r>
      <w:r w:rsidR="002A2A58" w:rsidRPr="002F5353">
        <w:rPr>
          <w:rFonts w:eastAsiaTheme="minorHAnsi" w:cstheme="minorBidi"/>
          <w:b/>
          <w:bCs/>
          <w:color w:val="404040" w:themeColor="text1" w:themeTint="BF"/>
          <w:sz w:val="16"/>
          <w:szCs w:val="16"/>
          <w:highlight w:val="yellow"/>
          <w:lang w:val="fr-CH"/>
        </w:rPr>
        <w:t>xemples d’escaliers à poissons en béton (à gauche) et en métal (à droite)</w:t>
      </w:r>
      <w:r w:rsidR="00896B44" w:rsidRPr="002F5353">
        <w:rPr>
          <w:rFonts w:eastAsiaTheme="minorHAnsi" w:cstheme="minorBidi"/>
          <w:b/>
          <w:bCs/>
          <w:color w:val="404040" w:themeColor="text1" w:themeTint="BF"/>
          <w:sz w:val="16"/>
          <w:szCs w:val="16"/>
          <w:highlight w:val="yellow"/>
          <w:lang w:val="fr-CH"/>
        </w:rPr>
        <w:t xml:space="preserve"> construits pour permettre aux poissons de remonter un cours </w:t>
      </w:r>
      <w:r w:rsidR="006001C3" w:rsidRPr="002F5353">
        <w:rPr>
          <w:rFonts w:eastAsiaTheme="minorHAnsi" w:cstheme="minorBidi"/>
          <w:b/>
          <w:bCs/>
          <w:color w:val="404040" w:themeColor="text1" w:themeTint="BF"/>
          <w:sz w:val="16"/>
          <w:szCs w:val="16"/>
          <w:highlight w:val="yellow"/>
          <w:lang w:val="fr-CH"/>
        </w:rPr>
        <w:t xml:space="preserve">d’eau </w:t>
      </w:r>
      <w:r w:rsidR="00896B44" w:rsidRPr="002F5353">
        <w:rPr>
          <w:rFonts w:eastAsiaTheme="minorHAnsi" w:cstheme="minorBidi"/>
          <w:b/>
          <w:bCs/>
          <w:color w:val="404040" w:themeColor="text1" w:themeTint="BF"/>
          <w:sz w:val="16"/>
          <w:szCs w:val="16"/>
          <w:highlight w:val="yellow"/>
          <w:lang w:val="fr-CH"/>
        </w:rPr>
        <w:t>en contournant l’installation hydroélectrique</w:t>
      </w:r>
      <w:r w:rsidR="007068E9" w:rsidRPr="002F5353">
        <w:rPr>
          <w:rFonts w:eastAsiaTheme="minorHAnsi" w:cstheme="minorBidi"/>
          <w:b/>
          <w:bCs/>
          <w:color w:val="404040" w:themeColor="text1" w:themeTint="BF"/>
          <w:sz w:val="16"/>
          <w:szCs w:val="16"/>
          <w:highlight w:val="yellow"/>
          <w:lang w:val="fr-CH"/>
        </w:rPr>
        <w:t>,</w:t>
      </w:r>
      <w:r w:rsidR="002A2A58" w:rsidRPr="002F5353">
        <w:rPr>
          <w:rFonts w:eastAsiaTheme="minorHAnsi" w:cstheme="minorBidi"/>
          <w:b/>
          <w:bCs/>
          <w:color w:val="404040" w:themeColor="text1" w:themeTint="BF"/>
          <w:sz w:val="16"/>
          <w:szCs w:val="16"/>
          <w:highlight w:val="yellow"/>
          <w:lang w:val="fr-CH"/>
        </w:rPr>
        <w:t xml:space="preserve"> </w:t>
      </w:r>
      <w:r w:rsidR="007068E9" w:rsidRPr="002F5353">
        <w:rPr>
          <w:rFonts w:eastAsiaTheme="minorHAnsi" w:cstheme="minorBidi"/>
          <w:b/>
          <w:bCs/>
          <w:color w:val="404040" w:themeColor="text1" w:themeTint="BF"/>
          <w:sz w:val="16"/>
          <w:szCs w:val="16"/>
          <w:highlight w:val="yellow"/>
          <w:lang w:val="fr-CH"/>
        </w:rPr>
        <w:t>s</w:t>
      </w:r>
      <w:r w:rsidR="002A2A58" w:rsidRPr="002F5353">
        <w:rPr>
          <w:rFonts w:eastAsiaTheme="minorHAnsi" w:cstheme="minorBidi"/>
          <w:b/>
          <w:bCs/>
          <w:color w:val="404040" w:themeColor="text1" w:themeTint="BF"/>
          <w:sz w:val="16"/>
          <w:szCs w:val="16"/>
          <w:highlight w:val="yellow"/>
          <w:lang w:val="fr-CH"/>
        </w:rPr>
        <w:t>ource : CDF</w:t>
      </w:r>
      <w:r w:rsidR="007068E9" w:rsidRPr="002F5353">
        <w:rPr>
          <w:rFonts w:eastAsiaTheme="minorHAnsi" w:cstheme="minorBidi"/>
          <w:b/>
          <w:bCs/>
          <w:color w:val="404040" w:themeColor="text1" w:themeTint="BF"/>
          <w:sz w:val="16"/>
          <w:szCs w:val="16"/>
          <w:highlight w:val="yellow"/>
          <w:lang w:val="fr-CH"/>
        </w:rPr>
        <w:t>.</w:t>
      </w:r>
    </w:p>
    <w:p w14:paraId="606F282D" w14:textId="29FF7A52" w:rsidR="00E528B8" w:rsidRPr="002F5353" w:rsidRDefault="00BE2C4B" w:rsidP="00BE2C4B">
      <w:pPr>
        <w:pStyle w:val="TexteEFK"/>
        <w:rPr>
          <w:color w:val="auto"/>
          <w:highlight w:val="yellow"/>
        </w:rPr>
      </w:pPr>
      <w:r w:rsidRPr="002F5353">
        <w:rPr>
          <w:color w:val="auto"/>
          <w:highlight w:val="yellow"/>
        </w:rPr>
        <w:lastRenderedPageBreak/>
        <w:t>Les mesures d’assainissement écologiques de la force hydraulique concernant les éclusées et le régime de charriage doivent prendre en compte la gravité des atteintes portées au cours d’eau, le potentiel écologique du cours d’eau, la proportionnalité des coûts, la protection contre les crues ainsi que les objectifs de politique énergétique en matière de promotion des énergies renouvelables.</w:t>
      </w:r>
      <w:r w:rsidR="00751062" w:rsidRPr="002F5353">
        <w:rPr>
          <w:color w:val="auto"/>
          <w:highlight w:val="yellow"/>
        </w:rPr>
        <w:t xml:space="preserve"> Pour ce qui est des mesures de rétablissement de la migration piscicole, </w:t>
      </w:r>
      <w:r w:rsidR="007068E9" w:rsidRPr="002F5353">
        <w:rPr>
          <w:color w:val="auto"/>
          <w:highlight w:val="yellow"/>
        </w:rPr>
        <w:t>elles</w:t>
      </w:r>
      <w:r w:rsidR="00751062" w:rsidRPr="002F5353">
        <w:rPr>
          <w:color w:val="auto"/>
          <w:highlight w:val="yellow"/>
        </w:rPr>
        <w:t xml:space="preserve"> doivent être « économiquement supportables ».</w:t>
      </w:r>
    </w:p>
    <w:p w14:paraId="753D468D" w14:textId="490466DE" w:rsidR="00C844F2" w:rsidRPr="002F5353" w:rsidRDefault="00C844F2" w:rsidP="00BE2C4B">
      <w:pPr>
        <w:pStyle w:val="TexteEFK"/>
        <w:rPr>
          <w:color w:val="auto"/>
          <w:highlight w:val="yellow"/>
        </w:rPr>
      </w:pPr>
      <w:r w:rsidRPr="002F5353">
        <w:rPr>
          <w:color w:val="auto"/>
          <w:highlight w:val="yellow"/>
        </w:rPr>
        <w:t>Les derniers chiffres publiés par l’Office fédéral de l’environnement (OFEV) donnent un aperçu d</w:t>
      </w:r>
      <w:r w:rsidR="007A6E97" w:rsidRPr="002F5353">
        <w:rPr>
          <w:color w:val="auto"/>
          <w:highlight w:val="yellow"/>
        </w:rPr>
        <w:t xml:space="preserve">u nombre </w:t>
      </w:r>
      <w:r w:rsidRPr="002F5353">
        <w:rPr>
          <w:color w:val="auto"/>
          <w:highlight w:val="yellow"/>
        </w:rPr>
        <w:t>de ces mesures</w:t>
      </w:r>
      <w:r w:rsidR="00746BA5" w:rsidRPr="002F5353">
        <w:rPr>
          <w:color w:val="auto"/>
          <w:highlight w:val="yellow"/>
        </w:rPr>
        <w:t xml:space="preserve"> et leur avancement</w:t>
      </w:r>
      <w:r w:rsidRPr="002F5353">
        <w:rPr>
          <w:color w:val="auto"/>
          <w:highlight w:val="yellow"/>
        </w:rPr>
        <w:t xml:space="preserve"> à fin 2018</w:t>
      </w:r>
      <w:r w:rsidR="007A6E97" w:rsidRPr="002F5353">
        <w:rPr>
          <w:color w:val="auto"/>
          <w:highlight w:val="yellow"/>
        </w:rPr>
        <w:t xml:space="preserve">. </w:t>
      </w:r>
      <w:r w:rsidR="00EB1CE7" w:rsidRPr="002F5353">
        <w:rPr>
          <w:color w:val="auto"/>
          <w:highlight w:val="yellow"/>
        </w:rPr>
        <w:t>A cette date, 2</w:t>
      </w:r>
      <w:r w:rsidR="007068E9" w:rsidRPr="002F5353">
        <w:rPr>
          <w:color w:val="auto"/>
          <w:highlight w:val="yellow"/>
        </w:rPr>
        <w:t> </w:t>
      </w:r>
      <w:r w:rsidR="00EB1CE7" w:rsidRPr="002F5353">
        <w:rPr>
          <w:color w:val="auto"/>
          <w:highlight w:val="yellow"/>
        </w:rPr>
        <w:t>%</w:t>
      </w:r>
      <w:r w:rsidR="00FA528C" w:rsidRPr="002F5353">
        <w:rPr>
          <w:color w:val="auto"/>
          <w:highlight w:val="yellow"/>
        </w:rPr>
        <w:t xml:space="preserve"> seulement</w:t>
      </w:r>
      <w:r w:rsidR="00EB1CE7" w:rsidRPr="002F5353">
        <w:rPr>
          <w:color w:val="auto"/>
          <w:highlight w:val="yellow"/>
        </w:rPr>
        <w:t xml:space="preserve"> avaient été mises en œuvre. Néanmoins, les travaux d’assainissement avaient démarré pour 17</w:t>
      </w:r>
      <w:r w:rsidR="007068E9" w:rsidRPr="002F5353">
        <w:rPr>
          <w:color w:val="auto"/>
          <w:highlight w:val="yellow"/>
        </w:rPr>
        <w:t> </w:t>
      </w:r>
      <w:r w:rsidR="00EB1CE7" w:rsidRPr="002F5353">
        <w:rPr>
          <w:color w:val="auto"/>
          <w:highlight w:val="yellow"/>
        </w:rPr>
        <w:t>% des projets.</w:t>
      </w:r>
    </w:p>
    <w:tbl>
      <w:tblPr>
        <w:tblStyle w:val="EFKMitUeberschrift"/>
        <w:tblW w:w="0" w:type="auto"/>
        <w:tblLook w:val="04A0" w:firstRow="1" w:lastRow="0" w:firstColumn="1" w:lastColumn="0" w:noHBand="0" w:noVBand="1"/>
      </w:tblPr>
      <w:tblGrid>
        <w:gridCol w:w="2121"/>
        <w:gridCol w:w="1985"/>
        <w:gridCol w:w="2126"/>
        <w:gridCol w:w="1836"/>
      </w:tblGrid>
      <w:tr w:rsidR="00C844F2" w:rsidRPr="002F5353" w14:paraId="184B20AE" w14:textId="77777777" w:rsidTr="00C844F2">
        <w:trPr>
          <w:cnfStyle w:val="100000000000" w:firstRow="1" w:lastRow="0" w:firstColumn="0" w:lastColumn="0" w:oddVBand="0" w:evenVBand="0" w:oddHBand="0" w:evenHBand="0" w:firstRowFirstColumn="0" w:firstRowLastColumn="0" w:lastRowFirstColumn="0" w:lastRowLastColumn="0"/>
        </w:trPr>
        <w:tc>
          <w:tcPr>
            <w:tcW w:w="2121" w:type="dxa"/>
          </w:tcPr>
          <w:p w14:paraId="56D4ABF3" w14:textId="69777F71" w:rsidR="00C844F2" w:rsidRPr="002F5353" w:rsidRDefault="00C844F2" w:rsidP="00210924">
            <w:pPr>
              <w:spacing w:before="120" w:after="120" w:line="240" w:lineRule="auto"/>
              <w:jc w:val="both"/>
              <w:rPr>
                <w:rFonts w:cs="Arial"/>
                <w:b w:val="0"/>
                <w:sz w:val="22"/>
                <w:szCs w:val="22"/>
                <w:highlight w:val="yellow"/>
                <w:lang w:val="fr-CH"/>
              </w:rPr>
            </w:pPr>
          </w:p>
        </w:tc>
        <w:tc>
          <w:tcPr>
            <w:tcW w:w="1985" w:type="dxa"/>
          </w:tcPr>
          <w:p w14:paraId="37D56836" w14:textId="77777777" w:rsidR="00C844F2" w:rsidRPr="002F5353" w:rsidRDefault="00C844F2" w:rsidP="00210924">
            <w:pPr>
              <w:pStyle w:val="TextEFK"/>
              <w:spacing w:before="120"/>
              <w:ind w:left="0"/>
              <w:jc w:val="center"/>
              <w:rPr>
                <w:highlight w:val="yellow"/>
                <w:lang w:val="fr-CH"/>
              </w:rPr>
            </w:pPr>
            <w:r w:rsidRPr="002F5353">
              <w:rPr>
                <w:noProof/>
                <w:highlight w:val="yellow"/>
                <w:lang w:val="fr-CH"/>
              </w:rPr>
              <w:drawing>
                <wp:inline distT="0" distB="0" distL="0" distR="0" wp14:anchorId="25F85327" wp14:editId="429AC081">
                  <wp:extent cx="482400" cy="324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400" cy="324000"/>
                          </a:xfrm>
                          <a:prstGeom prst="rect">
                            <a:avLst/>
                          </a:prstGeom>
                          <a:noFill/>
                          <a:ln>
                            <a:noFill/>
                          </a:ln>
                        </pic:spPr>
                      </pic:pic>
                    </a:graphicData>
                  </a:graphic>
                </wp:inline>
              </w:drawing>
            </w:r>
          </w:p>
          <w:p w14:paraId="110BBEC8" w14:textId="69BD0D76" w:rsidR="00C844F2" w:rsidRPr="002F5353" w:rsidRDefault="00C844F2" w:rsidP="00210924">
            <w:pPr>
              <w:spacing w:before="0" w:after="120" w:line="240" w:lineRule="auto"/>
              <w:jc w:val="center"/>
              <w:rPr>
                <w:rFonts w:cs="Arial"/>
                <w:b w:val="0"/>
                <w:sz w:val="22"/>
                <w:szCs w:val="22"/>
                <w:highlight w:val="yellow"/>
                <w:lang w:val="fr-CH"/>
              </w:rPr>
            </w:pPr>
            <w:r w:rsidRPr="002F5353">
              <w:rPr>
                <w:highlight w:val="yellow"/>
                <w:lang w:val="fr-CH"/>
              </w:rPr>
              <w:t>Migration</w:t>
            </w:r>
            <w:r w:rsidRPr="002F5353">
              <w:rPr>
                <w:highlight w:val="yellow"/>
                <w:lang w:val="fr-CH"/>
              </w:rPr>
              <w:br/>
            </w:r>
            <w:r w:rsidR="00E32BD2" w:rsidRPr="002F5353">
              <w:rPr>
                <w:highlight w:val="yellow"/>
                <w:lang w:val="fr-CH"/>
              </w:rPr>
              <w:t>du</w:t>
            </w:r>
            <w:r w:rsidRPr="002F5353">
              <w:rPr>
                <w:highlight w:val="yellow"/>
                <w:lang w:val="fr-CH"/>
              </w:rPr>
              <w:t xml:space="preserve"> poisson</w:t>
            </w:r>
          </w:p>
        </w:tc>
        <w:tc>
          <w:tcPr>
            <w:tcW w:w="2126" w:type="dxa"/>
          </w:tcPr>
          <w:p w14:paraId="0AA2A5FF" w14:textId="77777777" w:rsidR="00C844F2" w:rsidRPr="002F5353" w:rsidRDefault="00C844F2" w:rsidP="00CE79DB">
            <w:pPr>
              <w:pStyle w:val="TextEFK"/>
              <w:spacing w:before="60"/>
              <w:ind w:left="0"/>
              <w:jc w:val="center"/>
              <w:rPr>
                <w:highlight w:val="yellow"/>
                <w:lang w:val="fr-CH"/>
              </w:rPr>
            </w:pPr>
            <w:r w:rsidRPr="002F5353">
              <w:rPr>
                <w:noProof/>
                <w:highlight w:val="yellow"/>
                <w:lang w:val="fr-CH"/>
              </w:rPr>
              <w:drawing>
                <wp:inline distT="0" distB="0" distL="0" distR="0" wp14:anchorId="45D7FDB0" wp14:editId="0A2C2733">
                  <wp:extent cx="530225" cy="3594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225" cy="359410"/>
                          </a:xfrm>
                          <a:prstGeom prst="rect">
                            <a:avLst/>
                          </a:prstGeom>
                          <a:noFill/>
                          <a:ln>
                            <a:noFill/>
                          </a:ln>
                        </pic:spPr>
                      </pic:pic>
                    </a:graphicData>
                  </a:graphic>
                </wp:inline>
              </w:drawing>
            </w:r>
          </w:p>
          <w:p w14:paraId="1CC6E8FA" w14:textId="77777777" w:rsidR="00C844F2" w:rsidRPr="002F5353" w:rsidRDefault="00C844F2" w:rsidP="00210924">
            <w:pPr>
              <w:spacing w:before="0" w:after="120" w:line="240" w:lineRule="auto"/>
              <w:jc w:val="center"/>
              <w:rPr>
                <w:rFonts w:cs="Arial"/>
                <w:b w:val="0"/>
                <w:sz w:val="22"/>
                <w:szCs w:val="22"/>
                <w:highlight w:val="yellow"/>
                <w:lang w:val="fr-CH"/>
              </w:rPr>
            </w:pPr>
            <w:r w:rsidRPr="002F5353">
              <w:rPr>
                <w:highlight w:val="yellow"/>
                <w:lang w:val="fr-CH"/>
              </w:rPr>
              <w:t>Régime</w:t>
            </w:r>
            <w:r w:rsidRPr="002F5353">
              <w:rPr>
                <w:highlight w:val="yellow"/>
                <w:lang w:val="fr-CH"/>
              </w:rPr>
              <w:br/>
              <w:t>de charriage</w:t>
            </w:r>
          </w:p>
        </w:tc>
        <w:tc>
          <w:tcPr>
            <w:tcW w:w="1836" w:type="dxa"/>
          </w:tcPr>
          <w:p w14:paraId="15E48149" w14:textId="77777777" w:rsidR="00C844F2" w:rsidRPr="002F5353" w:rsidRDefault="00C844F2" w:rsidP="00210924">
            <w:pPr>
              <w:pStyle w:val="TextEFK"/>
              <w:spacing w:before="120"/>
              <w:ind w:left="0"/>
              <w:jc w:val="center"/>
              <w:rPr>
                <w:highlight w:val="yellow"/>
                <w:lang w:val="fr-CH"/>
              </w:rPr>
            </w:pPr>
            <w:r w:rsidRPr="002F5353">
              <w:rPr>
                <w:noProof/>
                <w:highlight w:val="yellow"/>
                <w:lang w:val="fr-CH"/>
              </w:rPr>
              <w:drawing>
                <wp:inline distT="0" distB="0" distL="0" distR="0" wp14:anchorId="5AE89655" wp14:editId="27DC2DAC">
                  <wp:extent cx="482400" cy="324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400" cy="324000"/>
                          </a:xfrm>
                          <a:prstGeom prst="rect">
                            <a:avLst/>
                          </a:prstGeom>
                          <a:noFill/>
                          <a:ln>
                            <a:noFill/>
                          </a:ln>
                        </pic:spPr>
                      </pic:pic>
                    </a:graphicData>
                  </a:graphic>
                </wp:inline>
              </w:drawing>
            </w:r>
          </w:p>
          <w:p w14:paraId="7A40856A" w14:textId="77777777" w:rsidR="00C844F2" w:rsidRPr="002F5353" w:rsidRDefault="00C844F2" w:rsidP="00210924">
            <w:pPr>
              <w:spacing w:before="0" w:after="120" w:line="240" w:lineRule="auto"/>
              <w:jc w:val="center"/>
              <w:rPr>
                <w:rFonts w:cs="Arial"/>
                <w:sz w:val="22"/>
                <w:szCs w:val="22"/>
                <w:highlight w:val="yellow"/>
                <w:lang w:val="fr-CH"/>
              </w:rPr>
            </w:pPr>
            <w:r w:rsidRPr="002F5353">
              <w:rPr>
                <w:highlight w:val="yellow"/>
                <w:lang w:val="fr-CH"/>
              </w:rPr>
              <w:t xml:space="preserve">Effet </w:t>
            </w:r>
            <w:r w:rsidRPr="002F5353">
              <w:rPr>
                <w:highlight w:val="yellow"/>
                <w:lang w:val="fr-CH"/>
              </w:rPr>
              <w:br/>
              <w:t>des éclusées</w:t>
            </w:r>
          </w:p>
        </w:tc>
      </w:tr>
      <w:tr w:rsidR="00C844F2" w:rsidRPr="002F5353" w14:paraId="21D2F1A2" w14:textId="77777777" w:rsidTr="00C844F2">
        <w:tc>
          <w:tcPr>
            <w:tcW w:w="2121" w:type="dxa"/>
          </w:tcPr>
          <w:p w14:paraId="15317FB7" w14:textId="77777777" w:rsidR="00C844F2" w:rsidRPr="002F5353" w:rsidRDefault="00C844F2" w:rsidP="00210924">
            <w:pPr>
              <w:spacing w:before="0" w:after="120" w:line="240" w:lineRule="auto"/>
              <w:rPr>
                <w:rFonts w:cs="Arial"/>
                <w:sz w:val="22"/>
                <w:szCs w:val="22"/>
                <w:highlight w:val="yellow"/>
                <w:lang w:val="fr-CH"/>
              </w:rPr>
            </w:pPr>
            <w:r w:rsidRPr="002F5353">
              <w:rPr>
                <w:highlight w:val="yellow"/>
                <w:lang w:val="fr-CH"/>
              </w:rPr>
              <w:t>Installations à assainir</w:t>
            </w:r>
            <w:r w:rsidRPr="002F5353">
              <w:rPr>
                <w:rFonts w:cs="Arial"/>
                <w:sz w:val="22"/>
                <w:szCs w:val="22"/>
                <w:highlight w:val="yellow"/>
                <w:lang w:val="fr-CH"/>
              </w:rPr>
              <w:t xml:space="preserve"> </w:t>
            </w:r>
            <w:r w:rsidRPr="002F5353">
              <w:rPr>
                <w:rFonts w:cs="Arial"/>
                <w:highlight w:val="yellow"/>
                <w:lang w:val="fr-CH"/>
              </w:rPr>
              <w:t>selon la planification stratégique</w:t>
            </w:r>
          </w:p>
        </w:tc>
        <w:tc>
          <w:tcPr>
            <w:tcW w:w="1985" w:type="dxa"/>
            <w:vAlign w:val="center"/>
          </w:tcPr>
          <w:p w14:paraId="26FD546B" w14:textId="48EB2CA3" w:rsidR="00C844F2" w:rsidRPr="002F5353" w:rsidRDefault="00C844F2" w:rsidP="00210924">
            <w:pPr>
              <w:spacing w:before="0" w:after="120" w:line="240" w:lineRule="auto"/>
              <w:jc w:val="center"/>
              <w:rPr>
                <w:rFonts w:cs="Arial"/>
                <w:sz w:val="22"/>
                <w:szCs w:val="22"/>
                <w:highlight w:val="yellow"/>
                <w:lang w:val="fr-CH"/>
              </w:rPr>
            </w:pPr>
            <w:r w:rsidRPr="002F5353">
              <w:rPr>
                <w:rFonts w:cs="Arial"/>
                <w:sz w:val="22"/>
                <w:szCs w:val="22"/>
                <w:highlight w:val="yellow"/>
                <w:lang w:val="fr-CH"/>
              </w:rPr>
              <w:t>1000</w:t>
            </w:r>
          </w:p>
        </w:tc>
        <w:tc>
          <w:tcPr>
            <w:tcW w:w="2126" w:type="dxa"/>
            <w:vAlign w:val="center"/>
          </w:tcPr>
          <w:p w14:paraId="5F9C448B" w14:textId="77777777" w:rsidR="00C844F2" w:rsidRPr="002F5353" w:rsidRDefault="00C844F2" w:rsidP="00210924">
            <w:pPr>
              <w:spacing w:before="0" w:after="120" w:line="240" w:lineRule="auto"/>
              <w:jc w:val="center"/>
              <w:rPr>
                <w:rFonts w:cs="Arial"/>
                <w:sz w:val="22"/>
                <w:szCs w:val="22"/>
                <w:highlight w:val="yellow"/>
                <w:lang w:val="fr-CH"/>
              </w:rPr>
            </w:pPr>
            <w:r w:rsidRPr="002F5353">
              <w:rPr>
                <w:rFonts w:cs="Arial"/>
                <w:sz w:val="22"/>
                <w:szCs w:val="22"/>
                <w:highlight w:val="yellow"/>
                <w:lang w:val="fr-CH"/>
              </w:rPr>
              <w:t>150</w:t>
            </w:r>
          </w:p>
        </w:tc>
        <w:tc>
          <w:tcPr>
            <w:tcW w:w="1836" w:type="dxa"/>
            <w:vAlign w:val="center"/>
          </w:tcPr>
          <w:p w14:paraId="08FE60C4" w14:textId="77777777" w:rsidR="00C844F2" w:rsidRPr="002F5353" w:rsidRDefault="00C844F2" w:rsidP="00210924">
            <w:pPr>
              <w:spacing w:before="0" w:after="120" w:line="240" w:lineRule="auto"/>
              <w:jc w:val="center"/>
              <w:rPr>
                <w:rFonts w:cs="Arial"/>
                <w:sz w:val="22"/>
                <w:szCs w:val="22"/>
                <w:highlight w:val="yellow"/>
                <w:lang w:val="fr-CH"/>
              </w:rPr>
            </w:pPr>
            <w:r w:rsidRPr="002F5353">
              <w:rPr>
                <w:rFonts w:cs="Arial"/>
                <w:sz w:val="22"/>
                <w:szCs w:val="22"/>
                <w:highlight w:val="yellow"/>
                <w:lang w:val="fr-CH"/>
              </w:rPr>
              <w:t>100</w:t>
            </w:r>
          </w:p>
        </w:tc>
      </w:tr>
      <w:tr w:rsidR="00C844F2" w:rsidRPr="002F5353" w14:paraId="428ABF67" w14:textId="77777777" w:rsidTr="00C844F2">
        <w:tc>
          <w:tcPr>
            <w:tcW w:w="2121" w:type="dxa"/>
          </w:tcPr>
          <w:p w14:paraId="348C90B2" w14:textId="77777777" w:rsidR="00C844F2" w:rsidRPr="002F5353" w:rsidRDefault="00C844F2" w:rsidP="00210924">
            <w:pPr>
              <w:spacing w:before="0" w:after="120" w:line="240" w:lineRule="auto"/>
              <w:rPr>
                <w:rFonts w:cs="Arial"/>
                <w:sz w:val="22"/>
                <w:szCs w:val="22"/>
                <w:highlight w:val="yellow"/>
                <w:lang w:val="fr-CH"/>
              </w:rPr>
            </w:pPr>
            <w:r w:rsidRPr="002F5353">
              <w:rPr>
                <w:highlight w:val="yellow"/>
                <w:lang w:val="fr-CH"/>
              </w:rPr>
              <w:t>Etude de variante ou planification en cours</w:t>
            </w:r>
          </w:p>
        </w:tc>
        <w:tc>
          <w:tcPr>
            <w:tcW w:w="1985" w:type="dxa"/>
            <w:vAlign w:val="center"/>
          </w:tcPr>
          <w:p w14:paraId="0F97C306" w14:textId="77777777" w:rsidR="00C844F2" w:rsidRPr="002F5353" w:rsidRDefault="00C844F2" w:rsidP="00210924">
            <w:pPr>
              <w:spacing w:before="0" w:after="120" w:line="240" w:lineRule="auto"/>
              <w:jc w:val="center"/>
              <w:rPr>
                <w:rFonts w:cs="Arial"/>
                <w:sz w:val="22"/>
                <w:szCs w:val="22"/>
                <w:highlight w:val="yellow"/>
                <w:lang w:val="fr-CH"/>
              </w:rPr>
            </w:pPr>
            <w:r w:rsidRPr="002F5353">
              <w:rPr>
                <w:rFonts w:cs="Arial"/>
                <w:sz w:val="22"/>
                <w:szCs w:val="22"/>
                <w:highlight w:val="yellow"/>
                <w:lang w:val="fr-CH"/>
              </w:rPr>
              <w:t>113</w:t>
            </w:r>
          </w:p>
        </w:tc>
        <w:tc>
          <w:tcPr>
            <w:tcW w:w="2126" w:type="dxa"/>
            <w:vAlign w:val="center"/>
          </w:tcPr>
          <w:p w14:paraId="4C218629" w14:textId="77777777" w:rsidR="00C844F2" w:rsidRPr="002F5353" w:rsidRDefault="00C844F2" w:rsidP="00210924">
            <w:pPr>
              <w:keepNext/>
              <w:spacing w:before="0" w:after="120" w:line="240" w:lineRule="auto"/>
              <w:jc w:val="center"/>
              <w:rPr>
                <w:rFonts w:cs="Arial"/>
                <w:sz w:val="22"/>
                <w:szCs w:val="22"/>
                <w:highlight w:val="yellow"/>
                <w:lang w:val="fr-CH"/>
              </w:rPr>
            </w:pPr>
            <w:r w:rsidRPr="002F5353">
              <w:rPr>
                <w:rFonts w:cs="Arial"/>
                <w:sz w:val="22"/>
                <w:szCs w:val="22"/>
                <w:highlight w:val="yellow"/>
                <w:lang w:val="fr-CH"/>
              </w:rPr>
              <w:t>86</w:t>
            </w:r>
          </w:p>
        </w:tc>
        <w:tc>
          <w:tcPr>
            <w:tcW w:w="1836" w:type="dxa"/>
            <w:vAlign w:val="center"/>
          </w:tcPr>
          <w:p w14:paraId="3D24A996" w14:textId="77777777" w:rsidR="00C844F2" w:rsidRPr="002F5353" w:rsidRDefault="00C844F2" w:rsidP="00210924">
            <w:pPr>
              <w:keepNext/>
              <w:spacing w:before="0" w:after="120" w:line="240" w:lineRule="auto"/>
              <w:jc w:val="center"/>
              <w:rPr>
                <w:rFonts w:cs="Arial"/>
                <w:sz w:val="22"/>
                <w:szCs w:val="22"/>
                <w:highlight w:val="yellow"/>
                <w:lang w:val="fr-CH"/>
              </w:rPr>
            </w:pPr>
            <w:r w:rsidRPr="002F5353">
              <w:rPr>
                <w:rFonts w:cs="Arial"/>
                <w:sz w:val="22"/>
                <w:szCs w:val="22"/>
                <w:highlight w:val="yellow"/>
                <w:lang w:val="fr-CH"/>
              </w:rPr>
              <w:t>25</w:t>
            </w:r>
          </w:p>
        </w:tc>
      </w:tr>
      <w:tr w:rsidR="00C844F2" w:rsidRPr="002F5353" w14:paraId="4D05201E" w14:textId="77777777" w:rsidTr="00C844F2">
        <w:tc>
          <w:tcPr>
            <w:tcW w:w="2121" w:type="dxa"/>
          </w:tcPr>
          <w:p w14:paraId="5FDD9913" w14:textId="63B00B2B" w:rsidR="00C844F2" w:rsidRPr="002F5353" w:rsidRDefault="00C844F2" w:rsidP="00210924">
            <w:pPr>
              <w:spacing w:before="0" w:after="120" w:line="240" w:lineRule="auto"/>
              <w:rPr>
                <w:highlight w:val="yellow"/>
                <w:lang w:val="fr-CH"/>
              </w:rPr>
            </w:pPr>
            <w:r w:rsidRPr="002F5353">
              <w:rPr>
                <w:highlight w:val="yellow"/>
                <w:lang w:val="fr-CH"/>
              </w:rPr>
              <w:t>En cours de réalisation ou terminée</w:t>
            </w:r>
          </w:p>
        </w:tc>
        <w:tc>
          <w:tcPr>
            <w:tcW w:w="1985" w:type="dxa"/>
            <w:vAlign w:val="center"/>
          </w:tcPr>
          <w:p w14:paraId="534652C1" w14:textId="77777777" w:rsidR="00C844F2" w:rsidRPr="002F5353" w:rsidRDefault="00C844F2" w:rsidP="00210924">
            <w:pPr>
              <w:spacing w:before="0" w:after="120" w:line="240" w:lineRule="auto"/>
              <w:jc w:val="center"/>
              <w:rPr>
                <w:rFonts w:cs="Arial"/>
                <w:sz w:val="22"/>
                <w:szCs w:val="22"/>
                <w:highlight w:val="yellow"/>
                <w:lang w:val="fr-CH"/>
              </w:rPr>
            </w:pPr>
            <w:r w:rsidRPr="002F5353">
              <w:rPr>
                <w:rFonts w:cs="Arial"/>
                <w:sz w:val="22"/>
                <w:szCs w:val="22"/>
                <w:highlight w:val="yellow"/>
                <w:lang w:val="fr-CH"/>
              </w:rPr>
              <w:t>15</w:t>
            </w:r>
          </w:p>
        </w:tc>
        <w:tc>
          <w:tcPr>
            <w:tcW w:w="2126" w:type="dxa"/>
            <w:vAlign w:val="center"/>
          </w:tcPr>
          <w:p w14:paraId="4BE1A2AF" w14:textId="77777777" w:rsidR="00C844F2" w:rsidRPr="002F5353" w:rsidRDefault="00C844F2" w:rsidP="00210924">
            <w:pPr>
              <w:keepNext/>
              <w:spacing w:before="0" w:after="120" w:line="240" w:lineRule="auto"/>
              <w:jc w:val="center"/>
              <w:rPr>
                <w:rFonts w:cs="Arial"/>
                <w:sz w:val="22"/>
                <w:szCs w:val="22"/>
                <w:highlight w:val="yellow"/>
                <w:lang w:val="fr-CH"/>
              </w:rPr>
            </w:pPr>
            <w:r w:rsidRPr="002F5353">
              <w:rPr>
                <w:rFonts w:cs="Arial"/>
                <w:sz w:val="22"/>
                <w:szCs w:val="22"/>
                <w:highlight w:val="yellow"/>
                <w:lang w:val="fr-CH"/>
              </w:rPr>
              <w:t>12</w:t>
            </w:r>
          </w:p>
        </w:tc>
        <w:tc>
          <w:tcPr>
            <w:tcW w:w="1836" w:type="dxa"/>
            <w:vAlign w:val="center"/>
          </w:tcPr>
          <w:p w14:paraId="2A2AF4FC" w14:textId="77777777" w:rsidR="00C844F2" w:rsidRPr="002F5353" w:rsidRDefault="00C844F2" w:rsidP="00210924">
            <w:pPr>
              <w:keepNext/>
              <w:spacing w:before="0" w:after="120" w:line="240" w:lineRule="auto"/>
              <w:jc w:val="center"/>
              <w:rPr>
                <w:rFonts w:cs="Arial"/>
                <w:sz w:val="22"/>
                <w:szCs w:val="22"/>
                <w:highlight w:val="yellow"/>
                <w:lang w:val="fr-CH"/>
              </w:rPr>
            </w:pPr>
            <w:r w:rsidRPr="002F5353">
              <w:rPr>
                <w:rFonts w:cs="Arial"/>
                <w:sz w:val="22"/>
                <w:szCs w:val="22"/>
                <w:highlight w:val="yellow"/>
                <w:lang w:val="fr-CH"/>
              </w:rPr>
              <w:t>9</w:t>
            </w:r>
          </w:p>
        </w:tc>
      </w:tr>
    </w:tbl>
    <w:p w14:paraId="58ADFE0E" w14:textId="60F02137" w:rsidR="00C844F2" w:rsidRPr="002F5353" w:rsidRDefault="00C844F2" w:rsidP="00C844F2">
      <w:pPr>
        <w:spacing w:before="60" w:after="120" w:line="240" w:lineRule="auto"/>
        <w:ind w:left="709"/>
        <w:jc w:val="both"/>
        <w:rPr>
          <w:rFonts w:eastAsiaTheme="minorHAnsi" w:cstheme="minorBidi"/>
          <w:b/>
          <w:bCs/>
          <w:color w:val="404040" w:themeColor="text1" w:themeTint="BF"/>
          <w:sz w:val="16"/>
          <w:szCs w:val="16"/>
          <w:highlight w:val="yellow"/>
          <w:lang w:val="fr-CH"/>
        </w:rPr>
      </w:pPr>
      <w:bookmarkStart w:id="7" w:name="_Hlk156996673"/>
      <w:r w:rsidRPr="002F5353">
        <w:rPr>
          <w:rFonts w:eastAsiaTheme="minorHAnsi" w:cstheme="minorBidi"/>
          <w:b/>
          <w:bCs/>
          <w:color w:val="404040" w:themeColor="text1" w:themeTint="BF"/>
          <w:sz w:val="16"/>
          <w:szCs w:val="16"/>
          <w:highlight w:val="yellow"/>
          <w:lang w:val="fr-CH"/>
        </w:rPr>
        <w:t xml:space="preserve">Tableau </w:t>
      </w:r>
      <w:r w:rsidRPr="002F5353">
        <w:rPr>
          <w:rFonts w:eastAsiaTheme="minorHAnsi" w:cstheme="minorBidi"/>
          <w:b/>
          <w:bCs/>
          <w:noProof/>
          <w:color w:val="404040" w:themeColor="text1" w:themeTint="BF"/>
          <w:sz w:val="16"/>
          <w:szCs w:val="16"/>
          <w:highlight w:val="yellow"/>
          <w:lang w:val="fr-CH"/>
        </w:rPr>
        <w:fldChar w:fldCharType="begin"/>
      </w:r>
      <w:r w:rsidRPr="002F5353">
        <w:rPr>
          <w:rFonts w:eastAsiaTheme="minorHAnsi" w:cstheme="minorBidi"/>
          <w:b/>
          <w:bCs/>
          <w:noProof/>
          <w:color w:val="404040" w:themeColor="text1" w:themeTint="BF"/>
          <w:sz w:val="16"/>
          <w:szCs w:val="16"/>
          <w:highlight w:val="yellow"/>
          <w:lang w:val="fr-CH"/>
        </w:rPr>
        <w:instrText xml:space="preserve"> SEQ Tabelle \* ARABIC </w:instrText>
      </w:r>
      <w:r w:rsidRPr="002F5353">
        <w:rPr>
          <w:rFonts w:eastAsiaTheme="minorHAnsi" w:cstheme="minorBidi"/>
          <w:b/>
          <w:bCs/>
          <w:noProof/>
          <w:color w:val="404040" w:themeColor="text1" w:themeTint="BF"/>
          <w:sz w:val="16"/>
          <w:szCs w:val="16"/>
          <w:highlight w:val="yellow"/>
          <w:lang w:val="fr-CH"/>
        </w:rPr>
        <w:fldChar w:fldCharType="separate"/>
      </w:r>
      <w:r w:rsidR="002E7AF6" w:rsidRPr="002F5353">
        <w:rPr>
          <w:rFonts w:eastAsiaTheme="minorHAnsi" w:cstheme="minorBidi"/>
          <w:b/>
          <w:bCs/>
          <w:noProof/>
          <w:color w:val="404040" w:themeColor="text1" w:themeTint="BF"/>
          <w:sz w:val="16"/>
          <w:szCs w:val="16"/>
          <w:highlight w:val="yellow"/>
          <w:lang w:val="fr-CH"/>
        </w:rPr>
        <w:t>1</w:t>
      </w:r>
      <w:r w:rsidRPr="002F5353">
        <w:rPr>
          <w:rFonts w:eastAsiaTheme="minorHAnsi" w:cstheme="minorBidi"/>
          <w:b/>
          <w:bCs/>
          <w:noProof/>
          <w:color w:val="404040" w:themeColor="text1" w:themeTint="BF"/>
          <w:sz w:val="16"/>
          <w:szCs w:val="16"/>
          <w:highlight w:val="yellow"/>
          <w:lang w:val="fr-CH"/>
        </w:rPr>
        <w:fldChar w:fldCharType="end"/>
      </w:r>
      <w:r w:rsidRPr="002F5353">
        <w:rPr>
          <w:rFonts w:eastAsiaTheme="minorHAnsi" w:cstheme="minorBidi"/>
          <w:b/>
          <w:bCs/>
          <w:noProof/>
          <w:color w:val="404040" w:themeColor="text1" w:themeTint="BF"/>
          <w:sz w:val="16"/>
          <w:szCs w:val="16"/>
          <w:highlight w:val="yellow"/>
          <w:lang w:val="fr-CH"/>
        </w:rPr>
        <w:t> </w:t>
      </w:r>
      <w:r w:rsidRPr="002F5353">
        <w:rPr>
          <w:rFonts w:eastAsiaTheme="minorHAnsi" w:cstheme="minorBidi"/>
          <w:b/>
          <w:bCs/>
          <w:color w:val="404040" w:themeColor="text1" w:themeTint="BF"/>
          <w:sz w:val="16"/>
          <w:szCs w:val="16"/>
          <w:highlight w:val="yellow"/>
          <w:lang w:val="fr-CH"/>
        </w:rPr>
        <w:t xml:space="preserve">: </w:t>
      </w:r>
      <w:r w:rsidR="00B662A2" w:rsidRPr="002F5353">
        <w:rPr>
          <w:rFonts w:eastAsiaTheme="minorHAnsi" w:cstheme="minorBidi"/>
          <w:b/>
          <w:bCs/>
          <w:color w:val="404040" w:themeColor="text1" w:themeTint="BF"/>
          <w:sz w:val="16"/>
          <w:szCs w:val="16"/>
          <w:highlight w:val="yellow"/>
          <w:lang w:val="fr-CH"/>
        </w:rPr>
        <w:t xml:space="preserve">État de l’assainissement écologique de la force hydraulique 2018 </w:t>
      </w:r>
      <w:r w:rsidRPr="002F5353">
        <w:rPr>
          <w:rFonts w:eastAsiaTheme="minorHAnsi" w:cstheme="minorBidi"/>
          <w:b/>
          <w:bCs/>
          <w:color w:val="404040" w:themeColor="text1" w:themeTint="BF"/>
          <w:sz w:val="16"/>
          <w:szCs w:val="16"/>
          <w:highlight w:val="yellow"/>
          <w:lang w:val="fr-CH"/>
        </w:rPr>
        <w:t>(chiffres arrondis), source : OFE</w:t>
      </w:r>
      <w:r w:rsidR="00B662A2" w:rsidRPr="002F5353">
        <w:rPr>
          <w:rFonts w:eastAsiaTheme="minorHAnsi" w:cstheme="minorBidi"/>
          <w:b/>
          <w:bCs/>
          <w:color w:val="404040" w:themeColor="text1" w:themeTint="BF"/>
          <w:sz w:val="16"/>
          <w:szCs w:val="16"/>
          <w:highlight w:val="yellow"/>
          <w:lang w:val="fr-CH"/>
        </w:rPr>
        <w:t>V.</w:t>
      </w:r>
    </w:p>
    <w:bookmarkEnd w:id="7"/>
    <w:p w14:paraId="7165DEEA" w14:textId="49EFEB18" w:rsidR="00E904BB" w:rsidRPr="002F5353" w:rsidRDefault="00E528B8" w:rsidP="002925E8">
      <w:pPr>
        <w:pStyle w:val="TexteEFK"/>
        <w:rPr>
          <w:highlight w:val="yellow"/>
        </w:rPr>
      </w:pPr>
      <w:r w:rsidRPr="002F5353">
        <w:rPr>
          <w:color w:val="auto"/>
          <w:highlight w:val="yellow"/>
        </w:rPr>
        <w:t xml:space="preserve">Le financement des mesures d’assainissement </w:t>
      </w:r>
      <w:r w:rsidR="008A4F6B" w:rsidRPr="002F5353">
        <w:rPr>
          <w:color w:val="auto"/>
          <w:highlight w:val="yellow"/>
        </w:rPr>
        <w:t xml:space="preserve">écologique </w:t>
      </w:r>
      <w:r w:rsidR="009E6EB6" w:rsidRPr="002F5353">
        <w:rPr>
          <w:color w:val="auto"/>
          <w:highlight w:val="yellow"/>
        </w:rPr>
        <w:t>est assuré à 100</w:t>
      </w:r>
      <w:r w:rsidR="007068E9" w:rsidRPr="002F5353">
        <w:rPr>
          <w:color w:val="auto"/>
          <w:highlight w:val="yellow"/>
        </w:rPr>
        <w:t> </w:t>
      </w:r>
      <w:r w:rsidR="009E6EB6" w:rsidRPr="002F5353">
        <w:rPr>
          <w:color w:val="auto"/>
          <w:highlight w:val="yellow"/>
        </w:rPr>
        <w:t xml:space="preserve">% par une indemnité, au sens de la </w:t>
      </w:r>
      <w:r w:rsidR="007068E9" w:rsidRPr="002F5353">
        <w:rPr>
          <w:color w:val="auto"/>
          <w:highlight w:val="yellow"/>
        </w:rPr>
        <w:t>L</w:t>
      </w:r>
      <w:r w:rsidR="009E6EB6" w:rsidRPr="002F5353">
        <w:rPr>
          <w:color w:val="auto"/>
          <w:highlight w:val="yellow"/>
        </w:rPr>
        <w:t>oi sur les subventions (LSu). Les modalités sont réglées dans</w:t>
      </w:r>
      <w:r w:rsidRPr="002F5353">
        <w:rPr>
          <w:color w:val="auto"/>
          <w:highlight w:val="yellow"/>
        </w:rPr>
        <w:t xml:space="preserve"> la </w:t>
      </w:r>
      <w:r w:rsidR="007068E9" w:rsidRPr="002F5353">
        <w:rPr>
          <w:color w:val="auto"/>
          <w:highlight w:val="yellow"/>
        </w:rPr>
        <w:t>L</w:t>
      </w:r>
      <w:r w:rsidRPr="002F5353">
        <w:rPr>
          <w:color w:val="auto"/>
          <w:highlight w:val="yellow"/>
        </w:rPr>
        <w:t>oi sur l’énergie</w:t>
      </w:r>
      <w:r w:rsidR="008A4F6B" w:rsidRPr="002F5353">
        <w:rPr>
          <w:color w:val="auto"/>
          <w:highlight w:val="yellow"/>
        </w:rPr>
        <w:t xml:space="preserve"> (LEne)</w:t>
      </w:r>
      <w:bookmarkStart w:id="8" w:name="_Hlk158038896"/>
      <w:r w:rsidR="008A4F6B" w:rsidRPr="002F5353">
        <w:rPr>
          <w:color w:val="auto"/>
          <w:highlight w:val="yellow"/>
        </w:rPr>
        <w:t> </w:t>
      </w:r>
      <w:bookmarkEnd w:id="8"/>
      <w:r w:rsidR="008A4F6B" w:rsidRPr="002F5353">
        <w:rPr>
          <w:color w:val="auto"/>
          <w:highlight w:val="yellow"/>
        </w:rPr>
        <w:t xml:space="preserve">: leur « coût total » doit être </w:t>
      </w:r>
      <w:r w:rsidR="00153BD9" w:rsidRPr="002F5353">
        <w:rPr>
          <w:color w:val="auto"/>
          <w:highlight w:val="yellow"/>
        </w:rPr>
        <w:t xml:space="preserve">remboursé </w:t>
      </w:r>
      <w:r w:rsidR="008A4F6B" w:rsidRPr="002F5353">
        <w:rPr>
          <w:color w:val="auto"/>
          <w:highlight w:val="yellow"/>
        </w:rPr>
        <w:t>au détenteur d’une installation hydroélectrique par l’intermédiaire du fonds spécial alimenté par le supplément réseau.</w:t>
      </w:r>
      <w:r w:rsidR="00532379" w:rsidRPr="002F5353">
        <w:rPr>
          <w:color w:val="auto"/>
          <w:highlight w:val="yellow"/>
        </w:rPr>
        <w:t xml:space="preserve"> Une contribution de 0,</w:t>
      </w:r>
      <w:r w:rsidR="00532379" w:rsidRPr="002F5353">
        <w:rPr>
          <w:highlight w:val="yellow"/>
        </w:rPr>
        <w:t>1</w:t>
      </w:r>
      <w:r w:rsidR="00532379" w:rsidRPr="002F5353">
        <w:rPr>
          <w:color w:val="auto"/>
          <w:highlight w:val="yellow"/>
        </w:rPr>
        <w:t> </w:t>
      </w:r>
      <w:r w:rsidR="00532379" w:rsidRPr="002F5353">
        <w:rPr>
          <w:highlight w:val="yellow"/>
        </w:rPr>
        <w:t>centime</w:t>
      </w:r>
      <w:r w:rsidR="00532379" w:rsidRPr="002F5353">
        <w:rPr>
          <w:color w:val="auto"/>
          <w:highlight w:val="yellow"/>
        </w:rPr>
        <w:t xml:space="preserve"> par kilowattheure est prévue </w:t>
      </w:r>
      <w:r w:rsidR="00402428" w:rsidRPr="002F5353">
        <w:rPr>
          <w:color w:val="auto"/>
          <w:highlight w:val="yellow"/>
        </w:rPr>
        <w:t>depuis 201</w:t>
      </w:r>
      <w:r w:rsidR="002079B8" w:rsidRPr="002F5353">
        <w:rPr>
          <w:color w:val="auto"/>
          <w:highlight w:val="yellow"/>
        </w:rPr>
        <w:t>2</w:t>
      </w:r>
      <w:r w:rsidR="00402428" w:rsidRPr="002F5353">
        <w:rPr>
          <w:color w:val="auto"/>
          <w:highlight w:val="yellow"/>
        </w:rPr>
        <w:t xml:space="preserve"> </w:t>
      </w:r>
      <w:r w:rsidR="00532379" w:rsidRPr="002F5353">
        <w:rPr>
          <w:color w:val="auto"/>
          <w:highlight w:val="yellow"/>
        </w:rPr>
        <w:t>pour ces mesures</w:t>
      </w:r>
      <w:r w:rsidR="007068E9" w:rsidRPr="002F5353">
        <w:rPr>
          <w:color w:val="auto"/>
          <w:highlight w:val="yellow"/>
        </w:rPr>
        <w:t>,</w:t>
      </w:r>
      <w:r w:rsidR="00532379" w:rsidRPr="002F5353">
        <w:rPr>
          <w:color w:val="auto"/>
          <w:highlight w:val="yellow"/>
        </w:rPr>
        <w:t xml:space="preserve"> </w:t>
      </w:r>
      <w:r w:rsidR="007068E9" w:rsidRPr="002F5353">
        <w:rPr>
          <w:color w:val="auto"/>
          <w:highlight w:val="yellow"/>
        </w:rPr>
        <w:t>c</w:t>
      </w:r>
      <w:r w:rsidR="00532379" w:rsidRPr="002F5353">
        <w:rPr>
          <w:color w:val="auto"/>
          <w:highlight w:val="yellow"/>
        </w:rPr>
        <w:t>e qui représente environ</w:t>
      </w:r>
      <w:r w:rsidRPr="002F5353">
        <w:rPr>
          <w:highlight w:val="yellow"/>
        </w:rPr>
        <w:t xml:space="preserve"> 1 milliard de francs </w:t>
      </w:r>
      <w:r w:rsidR="00532379" w:rsidRPr="002F5353">
        <w:rPr>
          <w:highlight w:val="yellow"/>
        </w:rPr>
        <w:t xml:space="preserve">au total d’ici à 2030. </w:t>
      </w:r>
    </w:p>
    <w:p w14:paraId="52E2748C" w14:textId="77777777" w:rsidR="00EF74AD" w:rsidRPr="002F5353" w:rsidRDefault="00D16B3D" w:rsidP="0065426D">
      <w:pPr>
        <w:pStyle w:val="Titre2NoEFK"/>
        <w:ind w:left="709" w:hanging="421"/>
        <w:rPr>
          <w:highlight w:val="yellow"/>
          <w:lang w:val="fr-CH"/>
        </w:rPr>
      </w:pPr>
      <w:bookmarkStart w:id="9" w:name="_Toc170900613"/>
      <w:r w:rsidRPr="002F5353">
        <w:rPr>
          <w:highlight w:val="yellow"/>
          <w:lang w:val="fr-CH"/>
        </w:rPr>
        <w:t>Objectif et questions d’audit</w:t>
      </w:r>
      <w:bookmarkEnd w:id="9"/>
    </w:p>
    <w:p w14:paraId="37951FB7" w14:textId="11256DCC" w:rsidR="00605152" w:rsidRPr="002F5353" w:rsidRDefault="00605152" w:rsidP="00605152">
      <w:pPr>
        <w:pStyle w:val="TexteEFK"/>
        <w:rPr>
          <w:highlight w:val="yellow"/>
        </w:rPr>
      </w:pPr>
      <w:r w:rsidRPr="002F5353">
        <w:rPr>
          <w:highlight w:val="yellow"/>
        </w:rPr>
        <w:t>L</w:t>
      </w:r>
      <w:r w:rsidR="007068E9" w:rsidRPr="002F5353">
        <w:rPr>
          <w:highlight w:val="yellow"/>
        </w:rPr>
        <w:t>’</w:t>
      </w:r>
      <w:r w:rsidRPr="002F5353">
        <w:rPr>
          <w:highlight w:val="yellow"/>
        </w:rPr>
        <w:t>objectif de l</w:t>
      </w:r>
      <w:r w:rsidR="007068E9" w:rsidRPr="002F5353">
        <w:rPr>
          <w:highlight w:val="yellow"/>
        </w:rPr>
        <w:t>’</w:t>
      </w:r>
      <w:r w:rsidRPr="002F5353">
        <w:rPr>
          <w:highlight w:val="yellow"/>
        </w:rPr>
        <w:t>audit est d</w:t>
      </w:r>
      <w:r w:rsidR="007068E9" w:rsidRPr="002F5353">
        <w:rPr>
          <w:highlight w:val="yellow"/>
        </w:rPr>
        <w:t>’</w:t>
      </w:r>
      <w:r w:rsidRPr="002F5353">
        <w:rPr>
          <w:highlight w:val="yellow"/>
        </w:rPr>
        <w:t>évaluer l</w:t>
      </w:r>
      <w:r w:rsidR="00E17A1D" w:rsidRPr="002F5353">
        <w:rPr>
          <w:highlight w:val="yellow"/>
        </w:rPr>
        <w:t xml:space="preserve">a conduite et la mise en œuvre </w:t>
      </w:r>
      <w:r w:rsidRPr="002F5353">
        <w:rPr>
          <w:highlight w:val="yellow"/>
        </w:rPr>
        <w:t>de la subvention par l</w:t>
      </w:r>
      <w:r w:rsidR="007068E9" w:rsidRPr="002F5353">
        <w:rPr>
          <w:highlight w:val="yellow"/>
        </w:rPr>
        <w:t>’</w:t>
      </w:r>
      <w:r w:rsidRPr="002F5353">
        <w:rPr>
          <w:highlight w:val="yellow"/>
        </w:rPr>
        <w:t>OFEV au regard de l</w:t>
      </w:r>
      <w:r w:rsidR="007068E9" w:rsidRPr="002F5353">
        <w:rPr>
          <w:highlight w:val="yellow"/>
        </w:rPr>
        <w:t>’</w:t>
      </w:r>
      <w:r w:rsidRPr="002F5353">
        <w:rPr>
          <w:highlight w:val="yellow"/>
        </w:rPr>
        <w:t>obligation d</w:t>
      </w:r>
      <w:r w:rsidR="007068E9" w:rsidRPr="002F5353">
        <w:rPr>
          <w:highlight w:val="yellow"/>
        </w:rPr>
        <w:t>’</w:t>
      </w:r>
      <w:r w:rsidRPr="002F5353">
        <w:rPr>
          <w:highlight w:val="yellow"/>
        </w:rPr>
        <w:t>assainissement jusqu</w:t>
      </w:r>
      <w:r w:rsidR="007068E9" w:rsidRPr="002F5353">
        <w:rPr>
          <w:highlight w:val="yellow"/>
        </w:rPr>
        <w:t>’</w:t>
      </w:r>
      <w:r w:rsidRPr="002F5353">
        <w:rPr>
          <w:highlight w:val="yellow"/>
        </w:rPr>
        <w:t>en 2030.</w:t>
      </w:r>
    </w:p>
    <w:p w14:paraId="549DFFAA" w14:textId="63F1D2AB" w:rsidR="00580BD6" w:rsidRPr="002F5353" w:rsidRDefault="00605152" w:rsidP="00605152">
      <w:pPr>
        <w:pStyle w:val="TexteEFK"/>
        <w:rPr>
          <w:highlight w:val="yellow"/>
        </w:rPr>
      </w:pPr>
      <w:r w:rsidRPr="002F5353">
        <w:rPr>
          <w:highlight w:val="yellow"/>
        </w:rPr>
        <w:t>Les trois questions d</w:t>
      </w:r>
      <w:r w:rsidR="007068E9" w:rsidRPr="002F5353">
        <w:rPr>
          <w:highlight w:val="yellow"/>
        </w:rPr>
        <w:t>’</w:t>
      </w:r>
      <w:r w:rsidRPr="002F5353">
        <w:rPr>
          <w:highlight w:val="yellow"/>
        </w:rPr>
        <w:t>audit sont les suivantes :</w:t>
      </w:r>
    </w:p>
    <w:p w14:paraId="278CC9E7" w14:textId="66BE3AF7" w:rsidR="00605152" w:rsidRPr="002F5353" w:rsidRDefault="00605152" w:rsidP="0065426D">
      <w:pPr>
        <w:pStyle w:val="TexteEFK"/>
        <w:numPr>
          <w:ilvl w:val="0"/>
          <w:numId w:val="13"/>
        </w:numPr>
        <w:rPr>
          <w:highlight w:val="yellow"/>
        </w:rPr>
      </w:pPr>
      <w:r w:rsidRPr="002F5353">
        <w:rPr>
          <w:highlight w:val="yellow"/>
        </w:rPr>
        <w:t>L</w:t>
      </w:r>
      <w:r w:rsidR="007068E9" w:rsidRPr="002F5353">
        <w:rPr>
          <w:highlight w:val="yellow"/>
        </w:rPr>
        <w:t>’</w:t>
      </w:r>
      <w:r w:rsidRPr="002F5353">
        <w:rPr>
          <w:highlight w:val="yellow"/>
        </w:rPr>
        <w:t>OFEV dispose-t-il de concepts, de méthodes et de processus permettant de contrôler de manière efficace et efficiente l</w:t>
      </w:r>
      <w:r w:rsidR="007068E9" w:rsidRPr="002F5353">
        <w:rPr>
          <w:highlight w:val="yellow"/>
        </w:rPr>
        <w:t>’</w:t>
      </w:r>
      <w:r w:rsidRPr="002F5353">
        <w:rPr>
          <w:highlight w:val="yellow"/>
        </w:rPr>
        <w:t>exécution des tâches des bénéficiaires de subventions ?</w:t>
      </w:r>
    </w:p>
    <w:p w14:paraId="5F2A5E7C" w14:textId="3107F44B" w:rsidR="00605152" w:rsidRPr="002F5353" w:rsidRDefault="00605152" w:rsidP="0065426D">
      <w:pPr>
        <w:pStyle w:val="TexteEFK"/>
        <w:numPr>
          <w:ilvl w:val="0"/>
          <w:numId w:val="13"/>
        </w:numPr>
        <w:rPr>
          <w:highlight w:val="yellow"/>
        </w:rPr>
      </w:pPr>
      <w:r w:rsidRPr="002F5353">
        <w:rPr>
          <w:highlight w:val="yellow"/>
        </w:rPr>
        <w:t>L</w:t>
      </w:r>
      <w:r w:rsidR="007068E9" w:rsidRPr="002F5353">
        <w:rPr>
          <w:highlight w:val="yellow"/>
        </w:rPr>
        <w:t>’</w:t>
      </w:r>
      <w:r w:rsidRPr="002F5353">
        <w:rPr>
          <w:highlight w:val="yellow"/>
        </w:rPr>
        <w:t>OFEV s</w:t>
      </w:r>
      <w:r w:rsidR="007068E9" w:rsidRPr="002F5353">
        <w:rPr>
          <w:highlight w:val="yellow"/>
        </w:rPr>
        <w:t>’</w:t>
      </w:r>
      <w:r w:rsidRPr="002F5353">
        <w:rPr>
          <w:highlight w:val="yellow"/>
        </w:rPr>
        <w:t>assure-t-il que les bénéficiaires de subventions remplissent leurs tâches conformément à la loi, de manière efficace et à moindre coût ?</w:t>
      </w:r>
    </w:p>
    <w:p w14:paraId="30BB995F" w14:textId="2D564C56" w:rsidR="00605152" w:rsidRPr="002F5353" w:rsidRDefault="00605152" w:rsidP="0065426D">
      <w:pPr>
        <w:pStyle w:val="TexteEFK"/>
        <w:numPr>
          <w:ilvl w:val="0"/>
          <w:numId w:val="13"/>
        </w:numPr>
        <w:rPr>
          <w:highlight w:val="yellow"/>
        </w:rPr>
      </w:pPr>
      <w:r w:rsidRPr="002F5353">
        <w:rPr>
          <w:highlight w:val="yellow"/>
        </w:rPr>
        <w:t>Le financement des mesures est-il assuré et l</w:t>
      </w:r>
      <w:r w:rsidR="007068E9" w:rsidRPr="002F5353">
        <w:rPr>
          <w:highlight w:val="yellow"/>
        </w:rPr>
        <w:t>’</w:t>
      </w:r>
      <w:r w:rsidRPr="002F5353">
        <w:rPr>
          <w:highlight w:val="yellow"/>
        </w:rPr>
        <w:t>obligation d</w:t>
      </w:r>
      <w:r w:rsidR="007068E9" w:rsidRPr="002F5353">
        <w:rPr>
          <w:highlight w:val="yellow"/>
        </w:rPr>
        <w:t>’</w:t>
      </w:r>
      <w:r w:rsidRPr="002F5353">
        <w:rPr>
          <w:highlight w:val="yellow"/>
        </w:rPr>
        <w:t>assainissement sera-t-elle remplie d</w:t>
      </w:r>
      <w:r w:rsidR="007068E9" w:rsidRPr="002F5353">
        <w:rPr>
          <w:highlight w:val="yellow"/>
        </w:rPr>
        <w:t>’</w:t>
      </w:r>
      <w:r w:rsidRPr="002F5353">
        <w:rPr>
          <w:highlight w:val="yellow"/>
        </w:rPr>
        <w:t>ici 2030 ?</w:t>
      </w:r>
    </w:p>
    <w:p w14:paraId="4C6610AC" w14:textId="72A9DADC" w:rsidR="00580BD6" w:rsidRPr="002F5353" w:rsidRDefault="00C114EB" w:rsidP="0065426D">
      <w:pPr>
        <w:pStyle w:val="Titre2NoEFK"/>
        <w:ind w:left="709" w:hanging="421"/>
        <w:rPr>
          <w:highlight w:val="yellow"/>
          <w:lang w:val="fr-CH"/>
        </w:rPr>
      </w:pPr>
      <w:bookmarkStart w:id="10" w:name="_Toc170900614"/>
      <w:r w:rsidRPr="002F5353">
        <w:rPr>
          <w:highlight w:val="yellow"/>
          <w:lang w:val="fr-CH"/>
        </w:rPr>
        <w:lastRenderedPageBreak/>
        <w:t>É</w:t>
      </w:r>
      <w:r w:rsidR="00D16B3D" w:rsidRPr="002F5353">
        <w:rPr>
          <w:highlight w:val="yellow"/>
          <w:lang w:val="fr-CH"/>
        </w:rPr>
        <w:t>tendue de l’audit et principe</w:t>
      </w:r>
      <w:bookmarkEnd w:id="10"/>
    </w:p>
    <w:p w14:paraId="1F6FD69F" w14:textId="7308640C" w:rsidR="00605152" w:rsidRPr="002F5353" w:rsidRDefault="00605152" w:rsidP="00605152">
      <w:pPr>
        <w:pStyle w:val="TextEFK"/>
        <w:rPr>
          <w:highlight w:val="yellow"/>
          <w:lang w:val="fr-CH"/>
        </w:rPr>
      </w:pPr>
      <w:r w:rsidRPr="002F5353">
        <w:rPr>
          <w:highlight w:val="yellow"/>
          <w:lang w:val="fr-CH"/>
        </w:rPr>
        <w:t>Le Contrôle fédéral des finances (CDF) a audité la subvention de l’assainissement écologique de la force hydraulique.</w:t>
      </w:r>
    </w:p>
    <w:p w14:paraId="20896216" w14:textId="3E87FDF1" w:rsidR="00605152" w:rsidRPr="002F5353" w:rsidRDefault="00605152" w:rsidP="00605152">
      <w:pPr>
        <w:pStyle w:val="TexteEFK"/>
        <w:rPr>
          <w:highlight w:val="yellow"/>
        </w:rPr>
      </w:pPr>
      <w:r w:rsidRPr="002F5353">
        <w:rPr>
          <w:highlight w:val="yellow"/>
        </w:rPr>
        <w:t xml:space="preserve">L’audit a été mené du </w:t>
      </w:r>
      <w:r w:rsidR="00BF0D37" w:rsidRPr="002F5353">
        <w:rPr>
          <w:highlight w:val="yellow"/>
        </w:rPr>
        <w:t>14 août</w:t>
      </w:r>
      <w:r w:rsidRPr="002F5353">
        <w:rPr>
          <w:highlight w:val="yellow"/>
        </w:rPr>
        <w:t xml:space="preserve"> au </w:t>
      </w:r>
      <w:r w:rsidR="00BF0D37" w:rsidRPr="002F5353">
        <w:rPr>
          <w:highlight w:val="yellow"/>
        </w:rPr>
        <w:t>7 décembre 2023</w:t>
      </w:r>
      <w:r w:rsidRPr="002F5353">
        <w:rPr>
          <w:highlight w:val="yellow"/>
        </w:rPr>
        <w:t xml:space="preserve"> par Christine Loward et Alexandre Haederli (responsable de révision). Il a été conduit sous la supervision de Prisca Eichenberger. Le présent rapport ne prend pas en compte les développements ultérieurs à l’audit.</w:t>
      </w:r>
    </w:p>
    <w:p w14:paraId="0225CC63" w14:textId="476F56A6" w:rsidR="00BF0D37" w:rsidRPr="002F5353" w:rsidRDefault="00A97BA1" w:rsidP="00605152">
      <w:pPr>
        <w:pStyle w:val="TexteEFK"/>
        <w:rPr>
          <w:highlight w:val="yellow"/>
        </w:rPr>
      </w:pPr>
      <w:r w:rsidRPr="002F5353">
        <w:rPr>
          <w:highlight w:val="yellow"/>
        </w:rPr>
        <w:t xml:space="preserve">Dans le cadre de ce mandat, le CDF a choisi, sur la base </w:t>
      </w:r>
      <w:r w:rsidR="001F58E1" w:rsidRPr="002F5353">
        <w:rPr>
          <w:highlight w:val="yellow"/>
        </w:rPr>
        <w:t>de critères</w:t>
      </w:r>
      <w:r w:rsidRPr="002F5353">
        <w:rPr>
          <w:highlight w:val="yellow"/>
        </w:rPr>
        <w:t xml:space="preserve"> risques, </w:t>
      </w:r>
      <w:r w:rsidR="00E15992" w:rsidRPr="002F5353">
        <w:rPr>
          <w:highlight w:val="yellow"/>
        </w:rPr>
        <w:t>dix</w:t>
      </w:r>
      <w:r w:rsidRPr="002F5353">
        <w:rPr>
          <w:highlight w:val="yellow"/>
        </w:rPr>
        <w:t xml:space="preserve"> projets</w:t>
      </w:r>
      <w:r w:rsidR="001F58E1" w:rsidRPr="002F5353">
        <w:rPr>
          <w:highlight w:val="yellow"/>
        </w:rPr>
        <w:t xml:space="preserve"> qu’il a analysé en détail</w:t>
      </w:r>
      <w:r w:rsidR="00E15992" w:rsidRPr="002F5353">
        <w:rPr>
          <w:highlight w:val="yellow"/>
        </w:rPr>
        <w:t xml:space="preserve"> (voir annexe 3)</w:t>
      </w:r>
      <w:r w:rsidRPr="002F5353">
        <w:rPr>
          <w:highlight w:val="yellow"/>
        </w:rPr>
        <w:t>. Ces études de cas ont été réalisées dans cinq cantons</w:t>
      </w:r>
      <w:r w:rsidR="00273867" w:rsidRPr="002F5353">
        <w:rPr>
          <w:highlight w:val="yellow"/>
        </w:rPr>
        <w:t>. Elles incluent une installation transfrontalière et</w:t>
      </w:r>
      <w:r w:rsidR="00402428" w:rsidRPr="002F5353">
        <w:rPr>
          <w:highlight w:val="yellow"/>
        </w:rPr>
        <w:t xml:space="preserve"> </w:t>
      </w:r>
      <w:r w:rsidRPr="002F5353">
        <w:rPr>
          <w:highlight w:val="yellow"/>
        </w:rPr>
        <w:t>couvrent l’ensemble des types de mesures (migration d</w:t>
      </w:r>
      <w:r w:rsidR="00A60EB8" w:rsidRPr="002F5353">
        <w:rPr>
          <w:highlight w:val="yellow"/>
        </w:rPr>
        <w:t>u</w:t>
      </w:r>
      <w:r w:rsidRPr="002F5353">
        <w:rPr>
          <w:highlight w:val="yellow"/>
        </w:rPr>
        <w:t xml:space="preserve"> poisson, </w:t>
      </w:r>
      <w:r w:rsidR="00A60EB8" w:rsidRPr="002F5353">
        <w:rPr>
          <w:highlight w:val="yellow"/>
        </w:rPr>
        <w:t xml:space="preserve">régime de charriage, effet des </w:t>
      </w:r>
      <w:r w:rsidRPr="002F5353">
        <w:rPr>
          <w:highlight w:val="yellow"/>
        </w:rPr>
        <w:t>éclusées)</w:t>
      </w:r>
      <w:r w:rsidR="00714E79" w:rsidRPr="002F5353">
        <w:rPr>
          <w:highlight w:val="yellow"/>
        </w:rPr>
        <w:t xml:space="preserve"> ainsi que les différentes phases de la planification à la réalisation</w:t>
      </w:r>
      <w:r w:rsidRPr="002F5353">
        <w:rPr>
          <w:highlight w:val="yellow"/>
        </w:rPr>
        <w:t>.</w:t>
      </w:r>
      <w:r w:rsidR="00714E79" w:rsidRPr="002F5353">
        <w:rPr>
          <w:highlight w:val="yellow"/>
        </w:rPr>
        <w:t xml:space="preserve"> </w:t>
      </w:r>
      <w:r w:rsidRPr="002F5353">
        <w:rPr>
          <w:highlight w:val="yellow"/>
        </w:rPr>
        <w:t>L’équipe d’audit s’est rendue sur place</w:t>
      </w:r>
      <w:r w:rsidR="001F58E1" w:rsidRPr="002F5353">
        <w:rPr>
          <w:highlight w:val="yellow"/>
        </w:rPr>
        <w:t xml:space="preserve"> pour visiter les installations</w:t>
      </w:r>
      <w:r w:rsidRPr="002F5353">
        <w:rPr>
          <w:highlight w:val="yellow"/>
        </w:rPr>
        <w:t xml:space="preserve"> et a mené des entretiens avec </w:t>
      </w:r>
      <w:r w:rsidR="004E19C5" w:rsidRPr="002F5353">
        <w:rPr>
          <w:highlight w:val="yellow"/>
        </w:rPr>
        <w:t>les</w:t>
      </w:r>
      <w:r w:rsidRPr="002F5353">
        <w:rPr>
          <w:highlight w:val="yellow"/>
        </w:rPr>
        <w:t xml:space="preserve"> détenteurs</w:t>
      </w:r>
      <w:r w:rsidR="004F092F" w:rsidRPr="002F5353">
        <w:rPr>
          <w:highlight w:val="yellow"/>
        </w:rPr>
        <w:t xml:space="preserve">, </w:t>
      </w:r>
      <w:r w:rsidR="006B2AF3" w:rsidRPr="002F5353">
        <w:rPr>
          <w:highlight w:val="yellow"/>
        </w:rPr>
        <w:t>les autorités cantonales</w:t>
      </w:r>
      <w:r w:rsidRPr="002F5353">
        <w:rPr>
          <w:highlight w:val="yellow"/>
        </w:rPr>
        <w:t xml:space="preserve"> concerné</w:t>
      </w:r>
      <w:r w:rsidR="002911BF" w:rsidRPr="002F5353">
        <w:rPr>
          <w:highlight w:val="yellow"/>
        </w:rPr>
        <w:t>e</w:t>
      </w:r>
      <w:r w:rsidRPr="002F5353">
        <w:rPr>
          <w:highlight w:val="yellow"/>
        </w:rPr>
        <w:t>s</w:t>
      </w:r>
      <w:r w:rsidR="004F092F" w:rsidRPr="002F5353">
        <w:rPr>
          <w:highlight w:val="yellow"/>
        </w:rPr>
        <w:t>, ainsi qu’avec l’Office fédéral de l’énergie (OFEN)</w:t>
      </w:r>
      <w:r w:rsidRPr="002F5353">
        <w:rPr>
          <w:highlight w:val="yellow"/>
        </w:rPr>
        <w:t>.</w:t>
      </w:r>
    </w:p>
    <w:p w14:paraId="42E388A3" w14:textId="5ED71CFF" w:rsidR="00580BD6" w:rsidRPr="002F5353" w:rsidRDefault="00A14002" w:rsidP="0065426D">
      <w:pPr>
        <w:pStyle w:val="Titre2NoEFK"/>
        <w:ind w:left="709" w:hanging="421"/>
        <w:rPr>
          <w:highlight w:val="yellow"/>
          <w:lang w:val="fr-CH"/>
        </w:rPr>
      </w:pPr>
      <w:bookmarkStart w:id="11" w:name="_Toc170900615"/>
      <w:r w:rsidRPr="002F5353">
        <w:rPr>
          <w:highlight w:val="yellow"/>
          <w:lang w:val="fr-CH"/>
        </w:rPr>
        <w:t>Documentation et entretiens</w:t>
      </w:r>
      <w:bookmarkEnd w:id="11"/>
    </w:p>
    <w:p w14:paraId="2DFD9DF9" w14:textId="7EDDF7A8" w:rsidR="00580BD6" w:rsidRPr="002F5353" w:rsidRDefault="00791714" w:rsidP="00580BD6">
      <w:pPr>
        <w:pStyle w:val="TexteEFK"/>
        <w:rPr>
          <w:highlight w:val="yellow"/>
        </w:rPr>
      </w:pPr>
      <w:r w:rsidRPr="002F5353">
        <w:rPr>
          <w:highlight w:val="yellow"/>
        </w:rPr>
        <w:t>Les informations</w:t>
      </w:r>
      <w:r w:rsidR="0003200D" w:rsidRPr="002F5353">
        <w:rPr>
          <w:highlight w:val="yellow"/>
        </w:rPr>
        <w:t xml:space="preserve"> nécessaires ont été </w:t>
      </w:r>
      <w:r w:rsidR="00496553" w:rsidRPr="002F5353">
        <w:rPr>
          <w:highlight w:val="yellow"/>
        </w:rPr>
        <w:t>fourni</w:t>
      </w:r>
      <w:r w:rsidR="0003200D" w:rsidRPr="002F5353">
        <w:rPr>
          <w:highlight w:val="yellow"/>
        </w:rPr>
        <w:t>es</w:t>
      </w:r>
      <w:r w:rsidR="008C549A" w:rsidRPr="002F5353">
        <w:rPr>
          <w:highlight w:val="yellow"/>
        </w:rPr>
        <w:t xml:space="preserve"> </w:t>
      </w:r>
      <w:r w:rsidR="00496553" w:rsidRPr="002F5353">
        <w:rPr>
          <w:highlight w:val="yellow"/>
        </w:rPr>
        <w:t xml:space="preserve">au CDF </w:t>
      </w:r>
      <w:r w:rsidR="00F22AD8" w:rsidRPr="002F5353">
        <w:rPr>
          <w:highlight w:val="yellow"/>
        </w:rPr>
        <w:t>de manière exhaustive</w:t>
      </w:r>
      <w:r w:rsidR="00D11F29" w:rsidRPr="002F5353">
        <w:rPr>
          <w:highlight w:val="yellow"/>
        </w:rPr>
        <w:t xml:space="preserve"> </w:t>
      </w:r>
      <w:r w:rsidR="00496553" w:rsidRPr="002F5353">
        <w:rPr>
          <w:highlight w:val="yellow"/>
        </w:rPr>
        <w:t xml:space="preserve">et compétente </w:t>
      </w:r>
      <w:r w:rsidR="00F22AD8" w:rsidRPr="002F5353">
        <w:rPr>
          <w:highlight w:val="yellow"/>
        </w:rPr>
        <w:t>par</w:t>
      </w:r>
      <w:r w:rsidR="00605152" w:rsidRPr="002F5353">
        <w:rPr>
          <w:highlight w:val="yellow"/>
        </w:rPr>
        <w:t xml:space="preserve"> l’OFEV</w:t>
      </w:r>
      <w:r w:rsidR="004E19C5" w:rsidRPr="002F5353">
        <w:rPr>
          <w:highlight w:val="yellow"/>
        </w:rPr>
        <w:t>, les cantons et les détenteurs des installations hydrauliques</w:t>
      </w:r>
      <w:r w:rsidR="00605152" w:rsidRPr="002F5353">
        <w:rPr>
          <w:highlight w:val="yellow"/>
        </w:rPr>
        <w:t>.</w:t>
      </w:r>
      <w:r w:rsidR="00F22AD8" w:rsidRPr="002F5353">
        <w:rPr>
          <w:highlight w:val="yellow"/>
        </w:rPr>
        <w:t xml:space="preserve"> </w:t>
      </w:r>
      <w:r w:rsidR="00D11F29" w:rsidRPr="002F5353">
        <w:rPr>
          <w:highlight w:val="yellow"/>
        </w:rPr>
        <w:t>L</w:t>
      </w:r>
      <w:r w:rsidR="00333ECD" w:rsidRPr="002F5353">
        <w:rPr>
          <w:highlight w:val="yellow"/>
        </w:rPr>
        <w:t>es</w:t>
      </w:r>
      <w:r w:rsidRPr="002F5353">
        <w:rPr>
          <w:highlight w:val="yellow"/>
        </w:rPr>
        <w:t xml:space="preserve"> document</w:t>
      </w:r>
      <w:r w:rsidR="00333ECD" w:rsidRPr="002F5353">
        <w:rPr>
          <w:highlight w:val="yellow"/>
        </w:rPr>
        <w:t xml:space="preserve">s </w:t>
      </w:r>
      <w:r w:rsidR="00D11F29" w:rsidRPr="002F5353">
        <w:rPr>
          <w:highlight w:val="yellow"/>
        </w:rPr>
        <w:t>r</w:t>
      </w:r>
      <w:r w:rsidRPr="002F5353">
        <w:rPr>
          <w:highlight w:val="yellow"/>
        </w:rPr>
        <w:t>equis</w:t>
      </w:r>
      <w:r w:rsidR="00D11F29" w:rsidRPr="002F5353">
        <w:rPr>
          <w:highlight w:val="yellow"/>
        </w:rPr>
        <w:t xml:space="preserve"> ont été mis</w:t>
      </w:r>
      <w:r w:rsidRPr="002F5353">
        <w:rPr>
          <w:highlight w:val="yellow"/>
        </w:rPr>
        <w:t xml:space="preserve"> </w:t>
      </w:r>
      <w:r w:rsidR="00333ECD" w:rsidRPr="002F5353">
        <w:rPr>
          <w:highlight w:val="yellow"/>
        </w:rPr>
        <w:t>à disposition de</w:t>
      </w:r>
      <w:r w:rsidRPr="002F5353">
        <w:rPr>
          <w:highlight w:val="yellow"/>
        </w:rPr>
        <w:t xml:space="preserve"> </w:t>
      </w:r>
      <w:r w:rsidR="00333ECD" w:rsidRPr="002F5353">
        <w:rPr>
          <w:highlight w:val="yellow"/>
        </w:rPr>
        <w:t>l’équipe d’audit</w:t>
      </w:r>
      <w:r w:rsidRPr="002F5353">
        <w:rPr>
          <w:highlight w:val="yellow"/>
        </w:rPr>
        <w:t xml:space="preserve"> sans restriction.</w:t>
      </w:r>
    </w:p>
    <w:p w14:paraId="75A21B3E" w14:textId="77777777" w:rsidR="00580BD6" w:rsidRPr="002F5353" w:rsidRDefault="00A14002" w:rsidP="0065426D">
      <w:pPr>
        <w:pStyle w:val="Titre2NoEFK"/>
        <w:ind w:left="709" w:hanging="421"/>
        <w:rPr>
          <w:highlight w:val="yellow"/>
          <w:lang w:val="fr-CH"/>
        </w:rPr>
      </w:pPr>
      <w:bookmarkStart w:id="12" w:name="_Toc170900616"/>
      <w:r w:rsidRPr="002F5353">
        <w:rPr>
          <w:highlight w:val="yellow"/>
          <w:lang w:val="fr-CH"/>
        </w:rPr>
        <w:t>Discussion finale</w:t>
      </w:r>
      <w:bookmarkEnd w:id="12"/>
    </w:p>
    <w:p w14:paraId="62E4E3CF" w14:textId="141ACFC3" w:rsidR="0047340B" w:rsidRPr="002F5353" w:rsidRDefault="0047340B" w:rsidP="0047340B">
      <w:pPr>
        <w:pStyle w:val="TexteEFK"/>
        <w:tabs>
          <w:tab w:val="left" w:pos="4865"/>
        </w:tabs>
        <w:spacing w:before="240"/>
        <w:rPr>
          <w:rFonts w:eastAsiaTheme="minorHAnsi"/>
          <w:highlight w:val="yellow"/>
        </w:rPr>
      </w:pPr>
      <w:r w:rsidRPr="002F5353">
        <w:rPr>
          <w:rFonts w:eastAsiaTheme="minorHAnsi"/>
          <w:highlight w:val="yellow"/>
        </w:rPr>
        <w:t xml:space="preserve">La discussion finale a eu lieu le </w:t>
      </w:r>
      <w:r w:rsidR="002079B8" w:rsidRPr="002F5353">
        <w:rPr>
          <w:rFonts w:eastAsiaTheme="minorHAnsi"/>
          <w:highlight w:val="yellow"/>
        </w:rPr>
        <w:t xml:space="preserve">23 avril </w:t>
      </w:r>
      <w:r w:rsidR="00962BF6" w:rsidRPr="002F5353">
        <w:rPr>
          <w:rFonts w:eastAsiaTheme="minorHAnsi"/>
          <w:highlight w:val="yellow"/>
        </w:rPr>
        <w:t>2024</w:t>
      </w:r>
      <w:r w:rsidRPr="002F5353">
        <w:rPr>
          <w:rFonts w:eastAsiaTheme="minorHAnsi"/>
          <w:highlight w:val="yellow"/>
        </w:rPr>
        <w:t>. Les participants étaient :</w:t>
      </w:r>
    </w:p>
    <w:p w14:paraId="7D767781" w14:textId="16D5BC97" w:rsidR="0047340B" w:rsidRPr="002F5353" w:rsidRDefault="0047340B" w:rsidP="0047340B">
      <w:pPr>
        <w:pStyle w:val="TexteEFK"/>
        <w:tabs>
          <w:tab w:val="left" w:pos="4865"/>
        </w:tabs>
        <w:spacing w:before="240"/>
        <w:rPr>
          <w:rFonts w:eastAsiaTheme="minorHAnsi"/>
          <w:highlight w:val="yellow"/>
        </w:rPr>
      </w:pPr>
      <w:r w:rsidRPr="002F5353">
        <w:rPr>
          <w:rFonts w:eastAsiaTheme="minorHAnsi"/>
          <w:highlight w:val="yellow"/>
        </w:rPr>
        <w:t xml:space="preserve">Pour l’OFEV : </w:t>
      </w:r>
      <w:r w:rsidR="001F58E1" w:rsidRPr="002F5353">
        <w:rPr>
          <w:rFonts w:eastAsiaTheme="minorHAnsi"/>
          <w:highlight w:val="yellow"/>
        </w:rPr>
        <w:t>la directrice,</w:t>
      </w:r>
      <w:r w:rsidR="00153471" w:rsidRPr="002F5353">
        <w:rPr>
          <w:rFonts w:eastAsiaTheme="minorHAnsi"/>
          <w:highlight w:val="yellow"/>
        </w:rPr>
        <w:t xml:space="preserve"> </w:t>
      </w:r>
      <w:r w:rsidR="001F58E1" w:rsidRPr="002F5353">
        <w:rPr>
          <w:rFonts w:eastAsiaTheme="minorHAnsi"/>
          <w:highlight w:val="yellow"/>
        </w:rPr>
        <w:t>le responsable de la Division Eaux, le responsable</w:t>
      </w:r>
      <w:r w:rsidR="002079B8" w:rsidRPr="002F5353">
        <w:rPr>
          <w:rFonts w:eastAsiaTheme="minorHAnsi"/>
          <w:highlight w:val="yellow"/>
        </w:rPr>
        <w:t xml:space="preserve"> du financement</w:t>
      </w:r>
      <w:r w:rsidR="001F58E1" w:rsidRPr="002F5353">
        <w:rPr>
          <w:rFonts w:eastAsiaTheme="minorHAnsi"/>
          <w:highlight w:val="yellow"/>
        </w:rPr>
        <w:t xml:space="preserve"> de la Section </w:t>
      </w:r>
      <w:r w:rsidR="005222B1" w:rsidRPr="002F5353">
        <w:rPr>
          <w:rFonts w:eastAsiaTheme="minorHAnsi"/>
          <w:highlight w:val="yellow"/>
        </w:rPr>
        <w:t>« </w:t>
      </w:r>
      <w:r w:rsidR="001F58E1" w:rsidRPr="002F5353">
        <w:rPr>
          <w:rFonts w:eastAsiaTheme="minorHAnsi"/>
          <w:highlight w:val="yellow"/>
        </w:rPr>
        <w:t xml:space="preserve">Force hydraulique </w:t>
      </w:r>
      <w:r w:rsidR="005222B1" w:rsidRPr="002F5353">
        <w:rPr>
          <w:rFonts w:eastAsiaTheme="minorHAnsi"/>
          <w:highlight w:val="yellow"/>
        </w:rPr>
        <w:t>–</w:t>
      </w:r>
      <w:r w:rsidR="001F58E1" w:rsidRPr="002F5353">
        <w:rPr>
          <w:rFonts w:eastAsiaTheme="minorHAnsi"/>
          <w:highlight w:val="yellow"/>
        </w:rPr>
        <w:t xml:space="preserve"> assainissements</w:t>
      </w:r>
      <w:r w:rsidR="005222B1" w:rsidRPr="002F5353">
        <w:rPr>
          <w:rFonts w:eastAsiaTheme="minorHAnsi"/>
          <w:highlight w:val="yellow"/>
        </w:rPr>
        <w:t> »</w:t>
      </w:r>
      <w:r w:rsidR="00714E79" w:rsidRPr="002F5353">
        <w:rPr>
          <w:rFonts w:eastAsiaTheme="minorHAnsi"/>
          <w:highlight w:val="yellow"/>
        </w:rPr>
        <w:t>, le responsable de la section « Finances et controlling »</w:t>
      </w:r>
      <w:r w:rsidRPr="002F5353">
        <w:rPr>
          <w:rFonts w:eastAsiaTheme="minorHAnsi"/>
          <w:highlight w:val="yellow"/>
        </w:rPr>
        <w:t>.</w:t>
      </w:r>
    </w:p>
    <w:p w14:paraId="44D3989C" w14:textId="0E11BF0A" w:rsidR="0047340B" w:rsidRPr="002F5353" w:rsidRDefault="0047340B" w:rsidP="0047340B">
      <w:pPr>
        <w:pStyle w:val="TexteEFK"/>
        <w:tabs>
          <w:tab w:val="left" w:pos="4865"/>
        </w:tabs>
        <w:spacing w:before="240"/>
        <w:rPr>
          <w:rFonts w:eastAsiaTheme="minorHAnsi"/>
          <w:highlight w:val="yellow"/>
        </w:rPr>
      </w:pPr>
      <w:r w:rsidRPr="002F5353">
        <w:rPr>
          <w:rFonts w:eastAsiaTheme="minorHAnsi"/>
          <w:highlight w:val="yellow"/>
        </w:rPr>
        <w:t>Pour le CDF : le responsable de mandat, la superviseuse de l’audit et l’équipe d’audit.</w:t>
      </w:r>
    </w:p>
    <w:p w14:paraId="374C077B" w14:textId="12E101CE" w:rsidR="0047340B" w:rsidRPr="002F5353" w:rsidRDefault="0047340B" w:rsidP="0047340B">
      <w:pPr>
        <w:pStyle w:val="TexteEFK"/>
        <w:tabs>
          <w:tab w:val="left" w:pos="4865"/>
        </w:tabs>
        <w:spacing w:before="240"/>
        <w:jc w:val="left"/>
        <w:rPr>
          <w:rFonts w:eastAsiaTheme="minorHAnsi"/>
          <w:highlight w:val="yellow"/>
        </w:rPr>
      </w:pPr>
      <w:r w:rsidRPr="002F5353">
        <w:rPr>
          <w:rFonts w:eastAsiaTheme="minorHAnsi"/>
          <w:highlight w:val="yellow"/>
        </w:rPr>
        <w:t xml:space="preserve">Le CDF remercie </w:t>
      </w:r>
      <w:r w:rsidR="003D04F7" w:rsidRPr="002F5353">
        <w:rPr>
          <w:rFonts w:eastAsiaTheme="minorHAnsi"/>
          <w:highlight w:val="yellow"/>
        </w:rPr>
        <w:t xml:space="preserve">l’OFEV </w:t>
      </w:r>
      <w:r w:rsidRPr="002F5353">
        <w:rPr>
          <w:rFonts w:eastAsiaTheme="minorHAnsi"/>
          <w:highlight w:val="yellow"/>
        </w:rPr>
        <w:t xml:space="preserve">pour </w:t>
      </w:r>
      <w:r w:rsidR="00A80E8A" w:rsidRPr="002F5353">
        <w:rPr>
          <w:rFonts w:eastAsiaTheme="minorHAnsi"/>
          <w:highlight w:val="yellow"/>
        </w:rPr>
        <w:t xml:space="preserve">son </w:t>
      </w:r>
      <w:r w:rsidRPr="002F5353">
        <w:rPr>
          <w:rFonts w:eastAsiaTheme="minorHAnsi"/>
          <w:highlight w:val="yellow"/>
        </w:rPr>
        <w:t xml:space="preserve">attitude coopérative et rappelle qu’il appartient </w:t>
      </w:r>
      <w:r w:rsidR="003F415D" w:rsidRPr="002F5353">
        <w:rPr>
          <w:rFonts w:eastAsiaTheme="minorHAnsi"/>
          <w:highlight w:val="yellow"/>
        </w:rPr>
        <w:t xml:space="preserve">à la </w:t>
      </w:r>
      <w:r w:rsidRPr="002F5353">
        <w:rPr>
          <w:rFonts w:eastAsiaTheme="minorHAnsi"/>
          <w:highlight w:val="yellow"/>
        </w:rPr>
        <w:t>direction d’office de surveiller la mise en œuvre des recommandations.</w:t>
      </w:r>
    </w:p>
    <w:p w14:paraId="0F61EADF" w14:textId="01C9D70F" w:rsidR="00F72AAA" w:rsidRPr="002F5353" w:rsidRDefault="00DC03E5" w:rsidP="0047340B">
      <w:pPr>
        <w:pStyle w:val="TexteEFK"/>
        <w:tabs>
          <w:tab w:val="left" w:pos="4865"/>
        </w:tabs>
        <w:spacing w:before="240"/>
        <w:jc w:val="left"/>
        <w:rPr>
          <w:highlight w:val="yellow"/>
        </w:rPr>
      </w:pPr>
      <w:r w:rsidRPr="002F5353">
        <w:rPr>
          <w:highlight w:val="yellow"/>
        </w:rPr>
        <w:t>CONTRÔLE FÉDÉ</w:t>
      </w:r>
      <w:r w:rsidR="00F72AAA" w:rsidRPr="002F5353">
        <w:rPr>
          <w:highlight w:val="yellow"/>
        </w:rPr>
        <w:t>RAL DES FINANCES</w:t>
      </w:r>
    </w:p>
    <w:p w14:paraId="3A7C2030" w14:textId="514DD4E1" w:rsidR="00F72AAA" w:rsidRPr="002F5353" w:rsidRDefault="00E528B8" w:rsidP="0002123A">
      <w:pPr>
        <w:pStyle w:val="TexteEFK"/>
        <w:tabs>
          <w:tab w:val="left" w:pos="5387"/>
        </w:tabs>
        <w:spacing w:before="1920" w:after="0"/>
        <w:jc w:val="left"/>
        <w:rPr>
          <w:highlight w:val="yellow"/>
        </w:rPr>
      </w:pPr>
      <w:r w:rsidRPr="002F5353">
        <w:rPr>
          <w:highlight w:val="yellow"/>
        </w:rPr>
        <w:t xml:space="preserve">Prisca </w:t>
      </w:r>
      <w:r w:rsidR="004D09E0" w:rsidRPr="002F5353">
        <w:rPr>
          <w:highlight w:val="yellow"/>
        </w:rPr>
        <w:t>Freiburghaus</w:t>
      </w:r>
      <w:r w:rsidRPr="002F5353">
        <w:rPr>
          <w:highlight w:val="yellow"/>
        </w:rPr>
        <w:tab/>
        <w:t>Alexandre Haederli</w:t>
      </w:r>
    </w:p>
    <w:p w14:paraId="46EBAD99" w14:textId="09E995DA" w:rsidR="00F72AAA" w:rsidRPr="00B24EB4" w:rsidRDefault="00962BF6" w:rsidP="00962BF6">
      <w:pPr>
        <w:pStyle w:val="TexteEFK"/>
        <w:keepNext/>
        <w:tabs>
          <w:tab w:val="left" w:pos="5387"/>
        </w:tabs>
        <w:jc w:val="left"/>
      </w:pPr>
      <w:r w:rsidRPr="002F5353">
        <w:rPr>
          <w:highlight w:val="yellow"/>
        </w:rPr>
        <w:t>Responsable du centre de compétence</w:t>
      </w:r>
      <w:r w:rsidR="00F72AAA" w:rsidRPr="002F5353">
        <w:rPr>
          <w:highlight w:val="yellow"/>
        </w:rPr>
        <w:tab/>
      </w:r>
      <w:r w:rsidR="00E528B8" w:rsidRPr="002F5353">
        <w:rPr>
          <w:highlight w:val="yellow"/>
        </w:rPr>
        <w:t>Expert en audit</w:t>
      </w:r>
      <w:r w:rsidR="00E528B8">
        <w:t xml:space="preserve"> </w:t>
      </w:r>
    </w:p>
    <w:p w14:paraId="5A6FB074" w14:textId="420C7C82" w:rsidR="00EF74AD" w:rsidRPr="00425CF1" w:rsidRDefault="00E528B8" w:rsidP="00580BD6">
      <w:pPr>
        <w:pStyle w:val="Titre1NoEFK"/>
        <w:rPr>
          <w:highlight w:val="green"/>
          <w:lang w:val="fr-CH"/>
        </w:rPr>
      </w:pPr>
      <w:bookmarkStart w:id="13" w:name="_Toc124411675"/>
      <w:bookmarkStart w:id="14" w:name="_Toc170900617"/>
      <w:r w:rsidRPr="00425CF1">
        <w:rPr>
          <w:highlight w:val="green"/>
          <w:lang w:val="fr-CH"/>
        </w:rPr>
        <w:lastRenderedPageBreak/>
        <w:t xml:space="preserve">Conduite de </w:t>
      </w:r>
      <w:bookmarkEnd w:id="13"/>
      <w:r w:rsidRPr="00425CF1">
        <w:rPr>
          <w:highlight w:val="green"/>
          <w:lang w:val="fr-CH"/>
        </w:rPr>
        <w:t>la subvention</w:t>
      </w:r>
      <w:bookmarkEnd w:id="14"/>
    </w:p>
    <w:p w14:paraId="0B66B6F9" w14:textId="529299E2" w:rsidR="00EF74AD" w:rsidRPr="00425CF1" w:rsidRDefault="0036638B" w:rsidP="0065426D">
      <w:pPr>
        <w:pStyle w:val="Titre2NoEFK"/>
        <w:ind w:left="709" w:hanging="421"/>
        <w:rPr>
          <w:highlight w:val="green"/>
          <w:lang w:val="fr-CH"/>
        </w:rPr>
      </w:pPr>
      <w:bookmarkStart w:id="15" w:name="_Toc170900618"/>
      <w:r w:rsidRPr="00425CF1">
        <w:rPr>
          <w:highlight w:val="green"/>
          <w:lang w:val="fr-CH"/>
        </w:rPr>
        <w:t>U</w:t>
      </w:r>
      <w:r w:rsidR="00CD7873" w:rsidRPr="00425CF1">
        <w:rPr>
          <w:highlight w:val="green"/>
          <w:lang w:val="fr-CH"/>
        </w:rPr>
        <w:t>n plan de contrôle ajusté aux risques</w:t>
      </w:r>
      <w:r w:rsidR="00235A20" w:rsidRPr="00425CF1">
        <w:rPr>
          <w:highlight w:val="green"/>
          <w:lang w:val="fr-CH"/>
        </w:rPr>
        <w:t xml:space="preserve"> n’existe pas</w:t>
      </w:r>
      <w:bookmarkEnd w:id="15"/>
    </w:p>
    <w:p w14:paraId="71999244" w14:textId="20B0B4A4" w:rsidR="005805CB" w:rsidRPr="002F5353" w:rsidRDefault="003E532B" w:rsidP="005805CB">
      <w:pPr>
        <w:pStyle w:val="TexteEFK"/>
        <w:rPr>
          <w:highlight w:val="green"/>
        </w:rPr>
      </w:pPr>
      <w:r w:rsidRPr="00425CF1">
        <w:rPr>
          <w:highlight w:val="green"/>
        </w:rPr>
        <w:t xml:space="preserve">Dans le cadre de la subvention pour l’assainissement de la force hydraulique, l’OFEV a rédigé un nombre important de documents qui couvrent </w:t>
      </w:r>
      <w:r w:rsidR="00235A20" w:rsidRPr="00425CF1">
        <w:rPr>
          <w:highlight w:val="green"/>
        </w:rPr>
        <w:t>l</w:t>
      </w:r>
      <w:r w:rsidR="004D2478" w:rsidRPr="00425CF1">
        <w:rPr>
          <w:highlight w:val="green"/>
        </w:rPr>
        <w:t xml:space="preserve">es </w:t>
      </w:r>
      <w:r w:rsidRPr="00425CF1">
        <w:rPr>
          <w:highlight w:val="green"/>
        </w:rPr>
        <w:t>aspects technique</w:t>
      </w:r>
      <w:r w:rsidR="00153471" w:rsidRPr="00425CF1">
        <w:rPr>
          <w:highlight w:val="green"/>
        </w:rPr>
        <w:t>s</w:t>
      </w:r>
      <w:r w:rsidRPr="00425CF1">
        <w:rPr>
          <w:highlight w:val="green"/>
        </w:rPr>
        <w:t xml:space="preserve"> </w:t>
      </w:r>
      <w:r w:rsidR="00153471" w:rsidRPr="00425CF1">
        <w:rPr>
          <w:highlight w:val="green"/>
        </w:rPr>
        <w:t xml:space="preserve">et </w:t>
      </w:r>
      <w:r w:rsidRPr="00425CF1">
        <w:rPr>
          <w:highlight w:val="green"/>
        </w:rPr>
        <w:t>écologique</w:t>
      </w:r>
      <w:r w:rsidR="00153471" w:rsidRPr="00425CF1">
        <w:rPr>
          <w:highlight w:val="green"/>
        </w:rPr>
        <w:t>s</w:t>
      </w:r>
      <w:r w:rsidRPr="00425CF1">
        <w:rPr>
          <w:highlight w:val="green"/>
        </w:rPr>
        <w:t xml:space="preserve"> des mesures</w:t>
      </w:r>
      <w:r w:rsidR="00235A20" w:rsidRPr="00425CF1">
        <w:rPr>
          <w:highlight w:val="green"/>
        </w:rPr>
        <w:t>,</w:t>
      </w:r>
      <w:r w:rsidRPr="00425CF1">
        <w:rPr>
          <w:highlight w:val="green"/>
        </w:rPr>
        <w:t xml:space="preserve"> </w:t>
      </w:r>
      <w:r w:rsidR="008E09A5" w:rsidRPr="00425CF1">
        <w:rPr>
          <w:highlight w:val="green"/>
        </w:rPr>
        <w:t>leur</w:t>
      </w:r>
      <w:r w:rsidRPr="00425CF1">
        <w:rPr>
          <w:highlight w:val="green"/>
        </w:rPr>
        <w:t xml:space="preserve"> financement</w:t>
      </w:r>
      <w:r w:rsidR="008E09A5" w:rsidRPr="00425CF1">
        <w:rPr>
          <w:highlight w:val="green"/>
        </w:rPr>
        <w:t xml:space="preserve"> </w:t>
      </w:r>
      <w:r w:rsidR="00235A20" w:rsidRPr="00425CF1">
        <w:rPr>
          <w:highlight w:val="green"/>
        </w:rPr>
        <w:t>et</w:t>
      </w:r>
      <w:r w:rsidR="008E09A5" w:rsidRPr="00425CF1">
        <w:rPr>
          <w:highlight w:val="green"/>
        </w:rPr>
        <w:t xml:space="preserve"> l’évaluation de leurs effets</w:t>
      </w:r>
      <w:r w:rsidRPr="00425CF1">
        <w:rPr>
          <w:highlight w:val="green"/>
        </w:rPr>
        <w:t xml:space="preserve">. </w:t>
      </w:r>
      <w:r w:rsidR="008E7D70" w:rsidRPr="00425CF1">
        <w:rPr>
          <w:highlight w:val="green"/>
        </w:rPr>
        <w:t>Au total, une demi-douzaine de</w:t>
      </w:r>
      <w:r w:rsidRPr="00425CF1">
        <w:rPr>
          <w:highlight w:val="green"/>
        </w:rPr>
        <w:t xml:space="preserve"> modules d’aide à l’exécution sont librement accessibles sur </w:t>
      </w:r>
      <w:r w:rsidR="00E76AE3" w:rsidRPr="00425CF1">
        <w:rPr>
          <w:highlight w:val="green"/>
        </w:rPr>
        <w:t>I</w:t>
      </w:r>
      <w:r w:rsidRPr="00425CF1">
        <w:rPr>
          <w:highlight w:val="green"/>
        </w:rPr>
        <w:t>nterne</w:t>
      </w:r>
      <w:r w:rsidR="00E65E47" w:rsidRPr="00425CF1">
        <w:rPr>
          <w:highlight w:val="green"/>
        </w:rPr>
        <w:t>t et sont accompagnés d’une liste de questions fréquentes (FAQ)</w:t>
      </w:r>
      <w:r w:rsidRPr="00425CF1">
        <w:rPr>
          <w:highlight w:val="green"/>
        </w:rPr>
        <w:t xml:space="preserve">. </w:t>
      </w:r>
      <w:r w:rsidR="005805CB" w:rsidRPr="00425CF1">
        <w:rPr>
          <w:highlight w:val="green"/>
        </w:rPr>
        <w:t>En 20</w:t>
      </w:r>
      <w:r w:rsidR="002079B8" w:rsidRPr="00425CF1">
        <w:rPr>
          <w:highlight w:val="green"/>
        </w:rPr>
        <w:t>1</w:t>
      </w:r>
      <w:r w:rsidR="005805CB" w:rsidRPr="00425CF1">
        <w:rPr>
          <w:highlight w:val="green"/>
        </w:rPr>
        <w:t>2, l’OFEV a également regroupé des exemples de bonnes pratiques en matière de rétablissement de la migration du poisson.</w:t>
      </w:r>
      <w:r w:rsidR="002079B8" w:rsidRPr="00425CF1">
        <w:rPr>
          <w:highlight w:val="green"/>
        </w:rPr>
        <w:t xml:space="preserve"> Ce document a été révisé en 2022.</w:t>
      </w:r>
      <w:r w:rsidR="005805CB" w:rsidRPr="00425CF1">
        <w:rPr>
          <w:highlight w:val="green"/>
        </w:rPr>
        <w:t xml:space="preserve"> Au moment de l’audit, le document </w:t>
      </w:r>
      <w:r w:rsidR="00E76AE3" w:rsidRPr="00425CF1">
        <w:rPr>
          <w:highlight w:val="green"/>
        </w:rPr>
        <w:t>sur</w:t>
      </w:r>
      <w:r w:rsidR="005805CB" w:rsidRPr="00425CF1">
        <w:rPr>
          <w:highlight w:val="green"/>
        </w:rPr>
        <w:t xml:space="preserve"> le rétablissement du régime de charriage </w:t>
      </w:r>
      <w:r w:rsidR="00F074D4" w:rsidRPr="00425CF1">
        <w:rPr>
          <w:highlight w:val="green"/>
        </w:rPr>
        <w:t>était en cours de finalisation</w:t>
      </w:r>
      <w:r w:rsidR="005805CB" w:rsidRPr="00425CF1">
        <w:rPr>
          <w:highlight w:val="green"/>
        </w:rPr>
        <w:t>.</w:t>
      </w:r>
      <w:r w:rsidR="00F074D4" w:rsidRPr="00425CF1">
        <w:rPr>
          <w:highlight w:val="green"/>
        </w:rPr>
        <w:t xml:space="preserve"> </w:t>
      </w:r>
      <w:r w:rsidR="001701BF" w:rsidRPr="00425CF1">
        <w:rPr>
          <w:highlight w:val="green"/>
        </w:rPr>
        <w:t>En outre</w:t>
      </w:r>
      <w:r w:rsidR="00F074D4" w:rsidRPr="00425CF1">
        <w:rPr>
          <w:highlight w:val="green"/>
        </w:rPr>
        <w:t xml:space="preserve">, des documents standardisés sont utilisés pour certaines étapes </w:t>
      </w:r>
      <w:r w:rsidR="00F074D4" w:rsidRPr="002F5353">
        <w:rPr>
          <w:highlight w:val="green"/>
        </w:rPr>
        <w:t xml:space="preserve">du processus, </w:t>
      </w:r>
      <w:r w:rsidR="00E76AE3" w:rsidRPr="002F5353">
        <w:rPr>
          <w:highlight w:val="green"/>
        </w:rPr>
        <w:t>notamment</w:t>
      </w:r>
      <w:r w:rsidR="00F074D4" w:rsidRPr="002F5353">
        <w:rPr>
          <w:highlight w:val="green"/>
        </w:rPr>
        <w:t xml:space="preserve"> les décisions rendues par l’OFEV.</w:t>
      </w:r>
    </w:p>
    <w:p w14:paraId="3DEA9417" w14:textId="360EAB81" w:rsidR="005805CB" w:rsidRPr="002F5353" w:rsidRDefault="005805CB" w:rsidP="005805CB">
      <w:pPr>
        <w:pStyle w:val="TexteEFK"/>
        <w:rPr>
          <w:highlight w:val="green"/>
        </w:rPr>
      </w:pPr>
      <w:r w:rsidRPr="002F5353">
        <w:rPr>
          <w:highlight w:val="green"/>
        </w:rPr>
        <w:t>En 202</w:t>
      </w:r>
      <w:r w:rsidR="002079B8" w:rsidRPr="002F5353">
        <w:rPr>
          <w:highlight w:val="green"/>
        </w:rPr>
        <w:t>0</w:t>
      </w:r>
      <w:r w:rsidRPr="002F5353">
        <w:rPr>
          <w:highlight w:val="green"/>
        </w:rPr>
        <w:t xml:space="preserve">, un concept pour le contrôle des coûts et des prestations a été développé et communiqué aux autorités cantonales. </w:t>
      </w:r>
      <w:r w:rsidR="002079B8" w:rsidRPr="002F5353">
        <w:rPr>
          <w:highlight w:val="green"/>
        </w:rPr>
        <w:t xml:space="preserve">Ce document a été mis à jour en 2022. </w:t>
      </w:r>
      <w:r w:rsidRPr="002F5353">
        <w:rPr>
          <w:highlight w:val="green"/>
        </w:rPr>
        <w:t>Celui-ci n’indique pas comment doit être documenté le résultat des contrôles. Une analyse des risques liés à la subvention a par ailleurs été réalisée dans le cadre du système de contrôle interne. Au moment de l’audit, il n’existait pas de plan de contrôle ajusté aux risques</w:t>
      </w:r>
      <w:r w:rsidR="00E76AE3" w:rsidRPr="002F5353">
        <w:rPr>
          <w:highlight w:val="green"/>
        </w:rPr>
        <w:t xml:space="preserve"> comme le stipule</w:t>
      </w:r>
      <w:r w:rsidRPr="002F5353">
        <w:rPr>
          <w:highlight w:val="green"/>
        </w:rPr>
        <w:t xml:space="preserve"> l’article 25 de la LSu.</w:t>
      </w:r>
    </w:p>
    <w:p w14:paraId="72458FE2" w14:textId="7A772A15" w:rsidR="008D78DA" w:rsidRPr="002F5353" w:rsidRDefault="008D78DA" w:rsidP="008D78DA">
      <w:pPr>
        <w:pStyle w:val="TexteEFK"/>
        <w:rPr>
          <w:highlight w:val="green"/>
        </w:rPr>
      </w:pPr>
      <w:r w:rsidRPr="002F5353">
        <w:rPr>
          <w:highlight w:val="green"/>
        </w:rPr>
        <w:t xml:space="preserve">Certains documents ont été rédigés il y a plusieurs années et ne sont plus à jour. A titre d’exemple, l’aide à l’exécution concernant le financement des mesures date de 2016. A cette époque, c’est Swissgrid qui rendait formellement les décisions de financement. Depuis 2018, cette responsabilité a été transférée à l’OFEV et Swissgrid n’intervient plus. Le document n’a pas été </w:t>
      </w:r>
      <w:r w:rsidR="00E76AE3" w:rsidRPr="002F5353">
        <w:rPr>
          <w:highlight w:val="green"/>
        </w:rPr>
        <w:t>actualisé</w:t>
      </w:r>
      <w:r w:rsidRPr="002F5353">
        <w:rPr>
          <w:highlight w:val="green"/>
        </w:rPr>
        <w:t xml:space="preserve"> pour refléter ce changement. </w:t>
      </w:r>
      <w:r w:rsidR="002079B8" w:rsidRPr="002F5353">
        <w:rPr>
          <w:highlight w:val="green"/>
        </w:rPr>
        <w:t>Selon l’OFEV, l’actualisation n’a pas encore été faite en raison du manque de ressources en personnel. La nouvelle procédure a cependant été communiqué</w:t>
      </w:r>
      <w:r w:rsidR="00990CEC" w:rsidRPr="002F5353">
        <w:rPr>
          <w:highlight w:val="green"/>
        </w:rPr>
        <w:t>e</w:t>
      </w:r>
      <w:r w:rsidR="002079B8" w:rsidRPr="002F5353">
        <w:rPr>
          <w:highlight w:val="green"/>
        </w:rPr>
        <w:t xml:space="preserve"> aux cantons et publié</w:t>
      </w:r>
      <w:r w:rsidR="00990CEC" w:rsidRPr="002F5353">
        <w:rPr>
          <w:highlight w:val="green"/>
        </w:rPr>
        <w:t>e</w:t>
      </w:r>
      <w:r w:rsidR="002079B8" w:rsidRPr="002F5353">
        <w:rPr>
          <w:highlight w:val="green"/>
        </w:rPr>
        <w:t xml:space="preserve"> sur le site Internet de l’OFEV.</w:t>
      </w:r>
    </w:p>
    <w:p w14:paraId="0AD8C828" w14:textId="4614E11A" w:rsidR="004D0554" w:rsidRPr="002F5353" w:rsidRDefault="00E65E47" w:rsidP="0036638B">
      <w:pPr>
        <w:pStyle w:val="TexteEFK"/>
        <w:rPr>
          <w:highlight w:val="green"/>
        </w:rPr>
      </w:pPr>
      <w:r w:rsidRPr="002F5353">
        <w:rPr>
          <w:highlight w:val="green"/>
        </w:rPr>
        <w:t xml:space="preserve">A l’interne de la section </w:t>
      </w:r>
      <w:r w:rsidR="005222B1" w:rsidRPr="002F5353">
        <w:rPr>
          <w:highlight w:val="green"/>
        </w:rPr>
        <w:t>« </w:t>
      </w:r>
      <w:r w:rsidRPr="002F5353">
        <w:rPr>
          <w:highlight w:val="green"/>
        </w:rPr>
        <w:t>Force hydraulique – assainissements</w:t>
      </w:r>
      <w:r w:rsidR="005222B1" w:rsidRPr="002F5353">
        <w:rPr>
          <w:highlight w:val="green"/>
        </w:rPr>
        <w:t> »</w:t>
      </w:r>
      <w:r w:rsidRPr="002F5353">
        <w:rPr>
          <w:highlight w:val="green"/>
        </w:rPr>
        <w:t xml:space="preserve">, un guide d’exécution </w:t>
      </w:r>
      <w:r w:rsidR="00247461" w:rsidRPr="002F5353">
        <w:rPr>
          <w:highlight w:val="green"/>
        </w:rPr>
        <w:t xml:space="preserve">a pour objectif de centraliser les informations nécessaires aux collaborateurs et d’assurer une unité de doctrine. </w:t>
      </w:r>
      <w:r w:rsidR="004D0554" w:rsidRPr="002F5353">
        <w:rPr>
          <w:highlight w:val="green"/>
        </w:rPr>
        <w:t>I</w:t>
      </w:r>
      <w:r w:rsidR="00247461" w:rsidRPr="002F5353">
        <w:rPr>
          <w:highlight w:val="green"/>
        </w:rPr>
        <w:t>l est utilisé comme un document « vivant », dans lequel des informations sont régulièrement ajoutées.</w:t>
      </w:r>
      <w:r w:rsidR="008368FF" w:rsidRPr="002F5353">
        <w:rPr>
          <w:highlight w:val="green"/>
        </w:rPr>
        <w:t xml:space="preserve"> Ce guide prévoit des échanges avec </w:t>
      </w:r>
      <w:r w:rsidR="00C42481" w:rsidRPr="002F5353">
        <w:rPr>
          <w:highlight w:val="green"/>
        </w:rPr>
        <w:t xml:space="preserve">le domaine « Force hydraulique » de </w:t>
      </w:r>
      <w:r w:rsidR="008368FF" w:rsidRPr="002F5353">
        <w:rPr>
          <w:highlight w:val="green"/>
        </w:rPr>
        <w:t>l’OFEN pour limiter le risque de subventionnement des mesures par plusieurs autorités. Le rôle des différents acteurs lorsque des mesure</w:t>
      </w:r>
      <w:r w:rsidR="0017430F" w:rsidRPr="002F5353">
        <w:rPr>
          <w:highlight w:val="green"/>
        </w:rPr>
        <w:t>s</w:t>
      </w:r>
      <w:r w:rsidR="008368FF" w:rsidRPr="002F5353">
        <w:rPr>
          <w:highlight w:val="green"/>
        </w:rPr>
        <w:t xml:space="preserve"> d’assainissement </w:t>
      </w:r>
      <w:r w:rsidR="0017430F" w:rsidRPr="002F5353">
        <w:rPr>
          <w:highlight w:val="green"/>
        </w:rPr>
        <w:t xml:space="preserve">touchent à des infrastructures critiques n’est </w:t>
      </w:r>
      <w:r w:rsidR="00E76AE3" w:rsidRPr="002F5353">
        <w:rPr>
          <w:highlight w:val="green"/>
        </w:rPr>
        <w:t xml:space="preserve">toutefois </w:t>
      </w:r>
      <w:r w:rsidR="0017430F" w:rsidRPr="002F5353">
        <w:rPr>
          <w:highlight w:val="green"/>
        </w:rPr>
        <w:t>pas clarifié.</w:t>
      </w:r>
    </w:p>
    <w:p w14:paraId="629EBA40" w14:textId="53FD0532" w:rsidR="008368FF" w:rsidRPr="008368FF" w:rsidRDefault="00E76AE3" w:rsidP="008368FF">
      <w:pPr>
        <w:pStyle w:val="TexteEFK"/>
      </w:pPr>
      <w:r w:rsidRPr="002F5353">
        <w:rPr>
          <w:highlight w:val="green"/>
        </w:rPr>
        <w:t>Quant au</w:t>
      </w:r>
      <w:r w:rsidR="008368FF" w:rsidRPr="002F5353">
        <w:rPr>
          <w:highlight w:val="green"/>
        </w:rPr>
        <w:t xml:space="preserve"> choix de la meilleure variante pour une mesure d’assainissement, la pratique actuelle de l’OFEV est d’inclure les dédommagements pour perte de production, les coûts d’entretien et d’exploitation. Cette pratique ne figure pas </w:t>
      </w:r>
      <w:r w:rsidR="007E68E9" w:rsidRPr="002F5353">
        <w:rPr>
          <w:highlight w:val="green"/>
        </w:rPr>
        <w:t>explicitement</w:t>
      </w:r>
      <w:r w:rsidR="008368FF" w:rsidRPr="002F5353">
        <w:rPr>
          <w:highlight w:val="green"/>
        </w:rPr>
        <w:t xml:space="preserve"> dans les documents</w:t>
      </w:r>
      <w:r w:rsidR="008368FF">
        <w:t>.</w:t>
      </w:r>
    </w:p>
    <w:p w14:paraId="55702420" w14:textId="77777777" w:rsidR="004F57A3" w:rsidRPr="002F5353" w:rsidRDefault="004F57A3" w:rsidP="004F57A3">
      <w:pPr>
        <w:pStyle w:val="AppreciationTitreEFK"/>
        <w:rPr>
          <w:highlight w:val="blue"/>
        </w:rPr>
      </w:pPr>
      <w:r w:rsidRPr="002F5353">
        <w:rPr>
          <w:highlight w:val="blue"/>
        </w:rPr>
        <w:t xml:space="preserve">Appréciation </w:t>
      </w:r>
    </w:p>
    <w:p w14:paraId="0FA0E155" w14:textId="2E677347" w:rsidR="008D5E7F" w:rsidRPr="002F5353" w:rsidRDefault="006E13AD" w:rsidP="0036638B">
      <w:pPr>
        <w:pStyle w:val="ApprciationEtRecommandationEFK"/>
        <w:rPr>
          <w:highlight w:val="blue"/>
        </w:rPr>
      </w:pPr>
      <w:r w:rsidRPr="002F5353">
        <w:rPr>
          <w:highlight w:val="blue"/>
        </w:rPr>
        <w:t>L</w:t>
      </w:r>
      <w:r w:rsidR="00BC0DF5" w:rsidRPr="002F5353">
        <w:rPr>
          <w:highlight w:val="blue"/>
        </w:rPr>
        <w:t>e</w:t>
      </w:r>
      <w:r w:rsidRPr="002F5353">
        <w:rPr>
          <w:highlight w:val="blue"/>
        </w:rPr>
        <w:t xml:space="preserve"> </w:t>
      </w:r>
      <w:r w:rsidR="00BC0DF5" w:rsidRPr="002F5353">
        <w:rPr>
          <w:highlight w:val="blue"/>
        </w:rPr>
        <w:t>nombre</w:t>
      </w:r>
      <w:r w:rsidRPr="002F5353">
        <w:rPr>
          <w:highlight w:val="blue"/>
        </w:rPr>
        <w:t xml:space="preserve"> de documents établis par l’OFEV en lien avec la subvention est important. Une vue d’ensemble fait actuellement défaut. Elle permettrait d’avoir une vision exhaustive et </w:t>
      </w:r>
      <w:r w:rsidR="007E68E9" w:rsidRPr="002F5353">
        <w:rPr>
          <w:highlight w:val="blue"/>
        </w:rPr>
        <w:t xml:space="preserve">de </w:t>
      </w:r>
      <w:r w:rsidRPr="002F5353">
        <w:rPr>
          <w:highlight w:val="blue"/>
        </w:rPr>
        <w:t>clarifier la hiérarchie entre les documents disponible</w:t>
      </w:r>
      <w:r w:rsidR="0013498F" w:rsidRPr="002F5353">
        <w:rPr>
          <w:highlight w:val="blue"/>
        </w:rPr>
        <w:t>s</w:t>
      </w:r>
      <w:r w:rsidRPr="002F5353">
        <w:rPr>
          <w:highlight w:val="blue"/>
        </w:rPr>
        <w:t>, ce qui pourrait être utile</w:t>
      </w:r>
      <w:r w:rsidR="00C90639" w:rsidRPr="002F5353">
        <w:rPr>
          <w:highlight w:val="blue"/>
        </w:rPr>
        <w:t xml:space="preserve"> notamment</w:t>
      </w:r>
      <w:r w:rsidRPr="002F5353">
        <w:rPr>
          <w:highlight w:val="blue"/>
        </w:rPr>
        <w:t xml:space="preserve"> lors de l’engagement de nouveaux collaborateurs</w:t>
      </w:r>
      <w:r w:rsidR="003743D7" w:rsidRPr="002F5353">
        <w:rPr>
          <w:highlight w:val="blue"/>
        </w:rPr>
        <w:t xml:space="preserve"> </w:t>
      </w:r>
      <w:r w:rsidR="00BC0DF5" w:rsidRPr="002F5353">
        <w:rPr>
          <w:highlight w:val="blue"/>
        </w:rPr>
        <w:t>ou de nouvelles</w:t>
      </w:r>
      <w:r w:rsidR="003743D7" w:rsidRPr="002F5353">
        <w:rPr>
          <w:highlight w:val="blue"/>
        </w:rPr>
        <w:t xml:space="preserve"> collaboratrices</w:t>
      </w:r>
      <w:r w:rsidR="004D0554" w:rsidRPr="002F5353">
        <w:rPr>
          <w:highlight w:val="blue"/>
        </w:rPr>
        <w:t xml:space="preserve"> ainsi que lors des échanges avec les autres parties prenantes (cantons ou détenteurs d’installation)</w:t>
      </w:r>
      <w:r w:rsidRPr="002F5353">
        <w:rPr>
          <w:highlight w:val="blue"/>
        </w:rPr>
        <w:t>.</w:t>
      </w:r>
    </w:p>
    <w:p w14:paraId="5FE8ACDA" w14:textId="3A625793" w:rsidR="005805CB" w:rsidRPr="002F5353" w:rsidRDefault="005805CB" w:rsidP="005805CB">
      <w:pPr>
        <w:pStyle w:val="ApprciationEtRecommandationEFK"/>
        <w:rPr>
          <w:highlight w:val="blue"/>
        </w:rPr>
      </w:pPr>
      <w:r w:rsidRPr="002F5353">
        <w:rPr>
          <w:highlight w:val="blue"/>
        </w:rPr>
        <w:lastRenderedPageBreak/>
        <w:t xml:space="preserve">Un plan de contrôle ajusté aux risques, tel qu’exigé par la LSu, doit être établi. Le concept pour le contrôle des coûts et des prestations pourrait servir de base. En l’état, le volume financier par projet est le seul critère pour déterminer les contrôles adéquats. D’autres critères de risque doivent être pris en compte, par exemple en se basant sur l’analyse des risques réalisée dans le cadre du système de contrôle interne et les leçons tirées des projets réalisés jusqu’ici. Par ailleurs, la manière de documenter les contrôles doit être définie. </w:t>
      </w:r>
    </w:p>
    <w:p w14:paraId="20DD2BDE" w14:textId="245263BC" w:rsidR="005805CB" w:rsidRPr="002F5353" w:rsidRDefault="005805CB" w:rsidP="005805CB">
      <w:pPr>
        <w:pStyle w:val="ApprciationEtRecommandationEFK"/>
        <w:rPr>
          <w:highlight w:val="blue"/>
        </w:rPr>
      </w:pPr>
      <w:r w:rsidRPr="002F5353">
        <w:rPr>
          <w:highlight w:val="blue"/>
        </w:rPr>
        <w:t>Ce point est couvert par la recommandation 1, figurant au chapitre 2.2.</w:t>
      </w:r>
    </w:p>
    <w:p w14:paraId="2999F734" w14:textId="3ED23237" w:rsidR="00DA2ECE" w:rsidRPr="002F5353" w:rsidRDefault="00DA2ECE" w:rsidP="00DA2ECE">
      <w:pPr>
        <w:pStyle w:val="ApprciationEtRecommandationEFK"/>
        <w:rPr>
          <w:highlight w:val="blue"/>
        </w:rPr>
      </w:pPr>
      <w:r w:rsidRPr="002F5353">
        <w:rPr>
          <w:highlight w:val="blue"/>
        </w:rPr>
        <w:t>L</w:t>
      </w:r>
      <w:r w:rsidR="00D05458" w:rsidRPr="002F5353">
        <w:rPr>
          <w:highlight w:val="blue"/>
        </w:rPr>
        <w:t xml:space="preserve">es documents </w:t>
      </w:r>
      <w:r w:rsidR="0034093D" w:rsidRPr="002F5353">
        <w:rPr>
          <w:highlight w:val="blue"/>
        </w:rPr>
        <w:t xml:space="preserve">existants </w:t>
      </w:r>
      <w:r w:rsidR="008D78DA" w:rsidRPr="002F5353">
        <w:rPr>
          <w:highlight w:val="blue"/>
        </w:rPr>
        <w:t>doivent</w:t>
      </w:r>
      <w:r w:rsidRPr="002F5353">
        <w:rPr>
          <w:highlight w:val="blue"/>
        </w:rPr>
        <w:t xml:space="preserve"> </w:t>
      </w:r>
      <w:r w:rsidR="008D78DA" w:rsidRPr="002F5353">
        <w:rPr>
          <w:highlight w:val="blue"/>
        </w:rPr>
        <w:t xml:space="preserve">être mis à jour et </w:t>
      </w:r>
      <w:r w:rsidRPr="002F5353">
        <w:rPr>
          <w:highlight w:val="blue"/>
        </w:rPr>
        <w:t>complété</w:t>
      </w:r>
      <w:r w:rsidR="00D05458" w:rsidRPr="002F5353">
        <w:rPr>
          <w:highlight w:val="blue"/>
        </w:rPr>
        <w:t>s</w:t>
      </w:r>
      <w:r w:rsidRPr="002F5353">
        <w:rPr>
          <w:highlight w:val="blue"/>
        </w:rPr>
        <w:t xml:space="preserve"> sur différents points :</w:t>
      </w:r>
    </w:p>
    <w:p w14:paraId="58B36D99" w14:textId="4B707035" w:rsidR="00DA2ECE" w:rsidRPr="002F5353" w:rsidRDefault="00DA2ECE" w:rsidP="00DA2ECE">
      <w:pPr>
        <w:pStyle w:val="ApprciationEtRecommandationPucesEFK"/>
        <w:rPr>
          <w:highlight w:val="blue"/>
        </w:rPr>
      </w:pPr>
      <w:r w:rsidRPr="002F5353">
        <w:rPr>
          <w:highlight w:val="blue"/>
        </w:rPr>
        <w:t xml:space="preserve">Analyse de la meilleure variante : </w:t>
      </w:r>
      <w:r w:rsidR="00D05458" w:rsidRPr="002F5353">
        <w:rPr>
          <w:highlight w:val="blue"/>
        </w:rPr>
        <w:t xml:space="preserve">une liste des coûts </w:t>
      </w:r>
      <w:r w:rsidR="007E68E9" w:rsidRPr="002F5353">
        <w:rPr>
          <w:highlight w:val="blue"/>
        </w:rPr>
        <w:t>à prendre</w:t>
      </w:r>
      <w:r w:rsidR="00D05458" w:rsidRPr="002F5353">
        <w:rPr>
          <w:highlight w:val="blue"/>
        </w:rPr>
        <w:t xml:space="preserve"> en compte </w:t>
      </w:r>
      <w:r w:rsidR="002E01D7" w:rsidRPr="002F5353">
        <w:rPr>
          <w:highlight w:val="blue"/>
        </w:rPr>
        <w:t>doit</w:t>
      </w:r>
      <w:r w:rsidR="00D05458" w:rsidRPr="002F5353">
        <w:rPr>
          <w:highlight w:val="blue"/>
        </w:rPr>
        <w:t xml:space="preserve"> être formalisée</w:t>
      </w:r>
      <w:r w:rsidR="00153BD9" w:rsidRPr="002F5353">
        <w:rPr>
          <w:highlight w:val="blue"/>
        </w:rPr>
        <w:t> ;</w:t>
      </w:r>
    </w:p>
    <w:p w14:paraId="6F9D4E02" w14:textId="489671CC" w:rsidR="006E13AD" w:rsidRPr="002F5353" w:rsidRDefault="00DA2ECE" w:rsidP="00DA2ECE">
      <w:pPr>
        <w:pStyle w:val="ApprciationEtRecommandationPucesEFK"/>
        <w:rPr>
          <w:highlight w:val="blue"/>
        </w:rPr>
      </w:pPr>
      <w:r w:rsidRPr="002F5353">
        <w:rPr>
          <w:highlight w:val="blue"/>
        </w:rPr>
        <w:t xml:space="preserve">Risque de subventionnement des mesures par plusieurs autorités : la réflexion </w:t>
      </w:r>
      <w:r w:rsidR="002E01D7" w:rsidRPr="002F5353">
        <w:rPr>
          <w:highlight w:val="blue"/>
        </w:rPr>
        <w:t>doit</w:t>
      </w:r>
      <w:r w:rsidRPr="002F5353">
        <w:rPr>
          <w:highlight w:val="blue"/>
        </w:rPr>
        <w:t xml:space="preserve"> être élargie à d’autres office</w:t>
      </w:r>
      <w:r w:rsidR="00990CEC" w:rsidRPr="002F5353">
        <w:rPr>
          <w:highlight w:val="blue"/>
        </w:rPr>
        <w:t>s</w:t>
      </w:r>
      <w:r w:rsidR="008368FF" w:rsidRPr="002F5353">
        <w:rPr>
          <w:highlight w:val="blue"/>
        </w:rPr>
        <w:t xml:space="preserve"> que l’OFEN</w:t>
      </w:r>
      <w:r w:rsidRPr="002F5353">
        <w:rPr>
          <w:highlight w:val="blue"/>
        </w:rPr>
        <w:t xml:space="preserve"> (par exemple l’Office fédéral de l</w:t>
      </w:r>
      <w:r w:rsidR="007E68E9" w:rsidRPr="002F5353">
        <w:rPr>
          <w:highlight w:val="blue"/>
        </w:rPr>
        <w:t>’</w:t>
      </w:r>
      <w:r w:rsidRPr="002F5353">
        <w:rPr>
          <w:highlight w:val="blue"/>
        </w:rPr>
        <w:t>agriculture)</w:t>
      </w:r>
      <w:r w:rsidR="00D05458" w:rsidRPr="002F5353">
        <w:rPr>
          <w:highlight w:val="blue"/>
        </w:rPr>
        <w:t> ;</w:t>
      </w:r>
    </w:p>
    <w:p w14:paraId="61A4143D" w14:textId="44E50413" w:rsidR="00DA2ECE" w:rsidRPr="002F5353" w:rsidRDefault="00517418" w:rsidP="00DA2ECE">
      <w:pPr>
        <w:pStyle w:val="ApprciationEtRecommandationPucesEFK"/>
        <w:rPr>
          <w:highlight w:val="blue"/>
        </w:rPr>
      </w:pPr>
      <w:r w:rsidRPr="002F5353">
        <w:rPr>
          <w:highlight w:val="blue"/>
        </w:rPr>
        <w:t>I</w:t>
      </w:r>
      <w:r w:rsidR="00D534F4" w:rsidRPr="002F5353">
        <w:rPr>
          <w:highlight w:val="blue"/>
        </w:rPr>
        <w:t>nfrastructures critiques :</w:t>
      </w:r>
      <w:r w:rsidR="002079B8" w:rsidRPr="002F5353">
        <w:rPr>
          <w:highlight w:val="blue"/>
        </w:rPr>
        <w:t xml:space="preserve"> les responsabilités de</w:t>
      </w:r>
      <w:r w:rsidR="00D534F4" w:rsidRPr="002F5353">
        <w:rPr>
          <w:highlight w:val="blue"/>
        </w:rPr>
        <w:t xml:space="preserve"> l’exploitant de la centrale hydraulique</w:t>
      </w:r>
      <w:r w:rsidR="002079B8" w:rsidRPr="002F5353">
        <w:rPr>
          <w:highlight w:val="blue"/>
        </w:rPr>
        <w:t>, du canton</w:t>
      </w:r>
      <w:r w:rsidR="008E3F6B" w:rsidRPr="002F5353">
        <w:rPr>
          <w:highlight w:val="blue"/>
        </w:rPr>
        <w:t>,</w:t>
      </w:r>
      <w:r w:rsidR="002079B8" w:rsidRPr="002F5353">
        <w:rPr>
          <w:highlight w:val="blue"/>
        </w:rPr>
        <w:t xml:space="preserve"> de</w:t>
      </w:r>
      <w:r w:rsidR="00D534F4" w:rsidRPr="002F5353">
        <w:rPr>
          <w:highlight w:val="blue"/>
        </w:rPr>
        <w:t xml:space="preserve"> l’OFEN</w:t>
      </w:r>
      <w:r w:rsidR="008E3F6B" w:rsidRPr="002F5353">
        <w:rPr>
          <w:highlight w:val="blue"/>
        </w:rPr>
        <w:t xml:space="preserve"> et de l’OFEV</w:t>
      </w:r>
      <w:r w:rsidR="00D534F4" w:rsidRPr="002F5353">
        <w:rPr>
          <w:highlight w:val="blue"/>
        </w:rPr>
        <w:t xml:space="preserve"> </w:t>
      </w:r>
      <w:r w:rsidR="002E01D7" w:rsidRPr="002F5353">
        <w:rPr>
          <w:highlight w:val="blue"/>
        </w:rPr>
        <w:t>mérite</w:t>
      </w:r>
      <w:r w:rsidR="002079B8" w:rsidRPr="002F5353">
        <w:rPr>
          <w:highlight w:val="blue"/>
        </w:rPr>
        <w:t>nt</w:t>
      </w:r>
      <w:r w:rsidR="00D534F4" w:rsidRPr="002F5353">
        <w:rPr>
          <w:highlight w:val="blue"/>
        </w:rPr>
        <w:t xml:space="preserve"> d’être clarifié</w:t>
      </w:r>
      <w:r w:rsidR="002E01D7" w:rsidRPr="002F5353">
        <w:rPr>
          <w:highlight w:val="blue"/>
        </w:rPr>
        <w:t>e</w:t>
      </w:r>
      <w:r w:rsidR="002079B8" w:rsidRPr="002F5353">
        <w:rPr>
          <w:highlight w:val="blue"/>
        </w:rPr>
        <w:t>s</w:t>
      </w:r>
      <w:r w:rsidR="00153BD9" w:rsidRPr="002F5353">
        <w:rPr>
          <w:highlight w:val="blue"/>
        </w:rPr>
        <w:t> ;</w:t>
      </w:r>
    </w:p>
    <w:p w14:paraId="586F9F51" w14:textId="0788CDA4" w:rsidR="004D0554" w:rsidRPr="002F5353" w:rsidRDefault="004D0554" w:rsidP="00DA2ECE">
      <w:pPr>
        <w:pStyle w:val="ApprciationEtRecommandationPucesEFK"/>
        <w:rPr>
          <w:highlight w:val="blue"/>
        </w:rPr>
      </w:pPr>
      <w:r w:rsidRPr="002F5353">
        <w:rPr>
          <w:highlight w:val="blue"/>
        </w:rPr>
        <w:t>Le guide d’exécution interne à la section devrait inclure une liste des versions avec les principales modifications afin de garantir la traçabilité</w:t>
      </w:r>
      <w:r w:rsidR="00911EC0" w:rsidRPr="002F5353">
        <w:rPr>
          <w:highlight w:val="blue"/>
        </w:rPr>
        <w:t xml:space="preserve"> de ce document </w:t>
      </w:r>
      <w:r w:rsidR="000F49D2" w:rsidRPr="002F5353">
        <w:rPr>
          <w:highlight w:val="blue"/>
        </w:rPr>
        <w:t>« </w:t>
      </w:r>
      <w:r w:rsidR="00911EC0" w:rsidRPr="002F5353">
        <w:rPr>
          <w:highlight w:val="blue"/>
        </w:rPr>
        <w:t>vivant</w:t>
      </w:r>
      <w:r w:rsidR="000F49D2" w:rsidRPr="002F5353">
        <w:rPr>
          <w:highlight w:val="blue"/>
        </w:rPr>
        <w:t> »</w:t>
      </w:r>
      <w:r w:rsidR="00153BD9" w:rsidRPr="002F5353">
        <w:rPr>
          <w:highlight w:val="blue"/>
        </w:rPr>
        <w:t>.</w:t>
      </w:r>
    </w:p>
    <w:p w14:paraId="0D7622CA" w14:textId="12559366" w:rsidR="00D05458" w:rsidRPr="002F5353" w:rsidRDefault="00062DAA" w:rsidP="00976490">
      <w:pPr>
        <w:pStyle w:val="ApprciationEtRecommandationEFK"/>
        <w:rPr>
          <w:highlight w:val="blue"/>
        </w:rPr>
      </w:pPr>
      <w:r w:rsidRPr="002F5353">
        <w:rPr>
          <w:highlight w:val="blue"/>
        </w:rPr>
        <w:t>L</w:t>
      </w:r>
      <w:r w:rsidR="004D0554" w:rsidRPr="002F5353">
        <w:rPr>
          <w:highlight w:val="blue"/>
        </w:rPr>
        <w:t xml:space="preserve">a création de </w:t>
      </w:r>
      <w:r w:rsidR="00BE12AA" w:rsidRPr="002F5353">
        <w:rPr>
          <w:highlight w:val="blue"/>
        </w:rPr>
        <w:t>nouveaux documents standards</w:t>
      </w:r>
      <w:r w:rsidR="00911EC0" w:rsidRPr="002F5353">
        <w:rPr>
          <w:highlight w:val="blue"/>
        </w:rPr>
        <w:t xml:space="preserve"> pour les détenteurs</w:t>
      </w:r>
      <w:r w:rsidR="00BE12AA" w:rsidRPr="002F5353">
        <w:rPr>
          <w:highlight w:val="blue"/>
        </w:rPr>
        <w:t xml:space="preserve"> permettrait d’améliorer l’efficacité et d’assurer l’unité de doctrine, en particulier en ce qui concerne les demandes de modifications de projet (avec une mention claire et systématique de l’impact sur les coûts, les délais et la qualité) et les propositions d’adjudication.</w:t>
      </w:r>
    </w:p>
    <w:p w14:paraId="1867126B" w14:textId="3753B430" w:rsidR="00335742" w:rsidRPr="002F5353" w:rsidRDefault="00402B94" w:rsidP="00DD0932">
      <w:pPr>
        <w:pStyle w:val="ApprciationEtRecommandationEFK"/>
        <w:rPr>
          <w:highlight w:val="blue"/>
        </w:rPr>
      </w:pPr>
      <w:r w:rsidRPr="002F5353">
        <w:rPr>
          <w:highlight w:val="blue"/>
        </w:rPr>
        <w:t xml:space="preserve">Les points ci-dessus </w:t>
      </w:r>
      <w:r w:rsidR="00586B5E" w:rsidRPr="002F5353">
        <w:rPr>
          <w:highlight w:val="blue"/>
        </w:rPr>
        <w:t xml:space="preserve">doivent </w:t>
      </w:r>
      <w:r w:rsidRPr="002F5353">
        <w:rPr>
          <w:highlight w:val="blue"/>
        </w:rPr>
        <w:t>être pris en compte dans le cadre de la recommandation 2, figurant au chapitre 2.3.</w:t>
      </w:r>
    </w:p>
    <w:p w14:paraId="233591FB" w14:textId="24EC8EFC" w:rsidR="00AB4D81" w:rsidRPr="00425CF1" w:rsidRDefault="001059E8" w:rsidP="0065426D">
      <w:pPr>
        <w:pStyle w:val="Titre2NoEFK"/>
        <w:ind w:left="709" w:hanging="421"/>
        <w:rPr>
          <w:highlight w:val="green"/>
          <w:lang w:val="fr-CH"/>
        </w:rPr>
      </w:pPr>
      <w:bookmarkStart w:id="16" w:name="_Toc170900619"/>
      <w:r w:rsidRPr="00425CF1">
        <w:rPr>
          <w:highlight w:val="green"/>
          <w:lang w:val="fr-CH"/>
        </w:rPr>
        <w:t xml:space="preserve">La répartition des tâches de contrôle </w:t>
      </w:r>
      <w:r w:rsidR="00517418" w:rsidRPr="00425CF1">
        <w:rPr>
          <w:highlight w:val="green"/>
          <w:lang w:val="fr-CH"/>
        </w:rPr>
        <w:t>devrait</w:t>
      </w:r>
      <w:r w:rsidR="00331787" w:rsidRPr="00425CF1">
        <w:rPr>
          <w:highlight w:val="green"/>
          <w:lang w:val="fr-CH"/>
        </w:rPr>
        <w:t xml:space="preserve"> tenir compte des</w:t>
      </w:r>
      <w:r w:rsidRPr="00425CF1">
        <w:rPr>
          <w:highlight w:val="green"/>
          <w:lang w:val="fr-CH"/>
        </w:rPr>
        <w:t xml:space="preserve"> intérêts</w:t>
      </w:r>
      <w:r w:rsidR="00331787" w:rsidRPr="00425CF1">
        <w:rPr>
          <w:highlight w:val="green"/>
          <w:lang w:val="fr-CH"/>
        </w:rPr>
        <w:t xml:space="preserve"> des différents acteurs</w:t>
      </w:r>
      <w:bookmarkEnd w:id="16"/>
    </w:p>
    <w:p w14:paraId="5942BC22" w14:textId="78047A9B" w:rsidR="00517418" w:rsidRPr="002F5353" w:rsidRDefault="00314F10" w:rsidP="00C8505B">
      <w:pPr>
        <w:pStyle w:val="TexteEFK"/>
        <w:rPr>
          <w:highlight w:val="green"/>
        </w:rPr>
      </w:pPr>
      <w:r w:rsidRPr="00425CF1">
        <w:rPr>
          <w:highlight w:val="green"/>
        </w:rPr>
        <w:t>L’</w:t>
      </w:r>
      <w:r w:rsidR="00062DAA" w:rsidRPr="00425CF1">
        <w:rPr>
          <w:highlight w:val="green"/>
        </w:rPr>
        <w:t>O</w:t>
      </w:r>
      <w:r w:rsidRPr="00425CF1">
        <w:rPr>
          <w:highlight w:val="green"/>
        </w:rPr>
        <w:t>rdonnance sur l’énergie (OEne) prévoit que l’autorité cantonale compétente « évalue la liste des coûts effectifs quant à l’imputabilité des coûts faisant l’objet de la demande d’indemnisation et la transmet, assortie de son avis, à l’OFEV »</w:t>
      </w:r>
      <w:r w:rsidRPr="00425CF1">
        <w:rPr>
          <w:rStyle w:val="Funotenzeichen"/>
          <w:highlight w:val="green"/>
        </w:rPr>
        <w:footnoteReference w:id="3"/>
      </w:r>
      <w:r w:rsidRPr="00425CF1">
        <w:rPr>
          <w:highlight w:val="green"/>
        </w:rPr>
        <w:t>.</w:t>
      </w:r>
      <w:r w:rsidR="00C8505B" w:rsidRPr="00425CF1">
        <w:rPr>
          <w:highlight w:val="green"/>
        </w:rPr>
        <w:t xml:space="preserve"> En annexe de la même </w:t>
      </w:r>
      <w:r w:rsidR="005D4740" w:rsidRPr="00425CF1">
        <w:rPr>
          <w:highlight w:val="green"/>
        </w:rPr>
        <w:t>ordonnance</w:t>
      </w:r>
      <w:r w:rsidR="00C8505B" w:rsidRPr="00425CF1">
        <w:rPr>
          <w:highlight w:val="green"/>
        </w:rPr>
        <w:t xml:space="preserve">, il est </w:t>
      </w:r>
      <w:r w:rsidR="00C8505B" w:rsidRPr="002F5353">
        <w:rPr>
          <w:highlight w:val="green"/>
        </w:rPr>
        <w:t>stipulé que l’autorité cantonale compétente et l’OFEV doivent évaluer la demande en fonction du « caractère économique des mesures »</w:t>
      </w:r>
      <w:r w:rsidR="00C8505B" w:rsidRPr="002F5353">
        <w:rPr>
          <w:rStyle w:val="Funotenzeichen"/>
          <w:highlight w:val="green"/>
        </w:rPr>
        <w:footnoteReference w:id="4"/>
      </w:r>
      <w:r w:rsidR="00C8505B" w:rsidRPr="002F5353">
        <w:rPr>
          <w:highlight w:val="green"/>
        </w:rPr>
        <w:t>.</w:t>
      </w:r>
    </w:p>
    <w:p w14:paraId="7DBD98C4" w14:textId="62BD4080" w:rsidR="004A7082" w:rsidRPr="002F5353" w:rsidRDefault="007A2F74" w:rsidP="00C8505B">
      <w:pPr>
        <w:pStyle w:val="TexteEFK"/>
        <w:rPr>
          <w:highlight w:val="green"/>
        </w:rPr>
      </w:pPr>
      <w:r w:rsidRPr="002F5353">
        <w:rPr>
          <w:highlight w:val="green"/>
        </w:rPr>
        <w:t>L</w:t>
      </w:r>
      <w:r w:rsidR="00C7299D" w:rsidRPr="002F5353">
        <w:rPr>
          <w:highlight w:val="green"/>
        </w:rPr>
        <w:t xml:space="preserve">’aide à l’exécution </w:t>
      </w:r>
      <w:r w:rsidR="00062DAA" w:rsidRPr="002F5353">
        <w:rPr>
          <w:highlight w:val="green"/>
        </w:rPr>
        <w:t xml:space="preserve">sur </w:t>
      </w:r>
      <w:r w:rsidR="00C7299D" w:rsidRPr="002F5353">
        <w:rPr>
          <w:highlight w:val="green"/>
        </w:rPr>
        <w:t xml:space="preserve">le financement des mesures </w:t>
      </w:r>
      <w:r w:rsidR="002079B8" w:rsidRPr="002F5353">
        <w:rPr>
          <w:highlight w:val="green"/>
        </w:rPr>
        <w:t xml:space="preserve">élaborée avec les partenaires (cantons, OFEN, </w:t>
      </w:r>
      <w:r w:rsidR="00990CEC" w:rsidRPr="002F5353">
        <w:rPr>
          <w:highlight w:val="green"/>
        </w:rPr>
        <w:t>détenteurs d’installation</w:t>
      </w:r>
      <w:r w:rsidR="00AE10F3" w:rsidRPr="002F5353">
        <w:rPr>
          <w:highlight w:val="green"/>
        </w:rPr>
        <w:t xml:space="preserve">) et </w:t>
      </w:r>
      <w:r w:rsidR="00062DAA" w:rsidRPr="002F5353">
        <w:rPr>
          <w:highlight w:val="green"/>
        </w:rPr>
        <w:t xml:space="preserve">publiée par l’OFEV </w:t>
      </w:r>
      <w:r w:rsidR="00C7299D" w:rsidRPr="002F5353">
        <w:rPr>
          <w:highlight w:val="green"/>
        </w:rPr>
        <w:t xml:space="preserve">mentionne </w:t>
      </w:r>
      <w:r w:rsidR="00062DAA" w:rsidRPr="002F5353">
        <w:rPr>
          <w:highlight w:val="green"/>
        </w:rPr>
        <w:t xml:space="preserve">un examen de la demande d’indemnisation par le canton et l’OFEV </w:t>
      </w:r>
      <w:r w:rsidR="00C7299D" w:rsidRPr="002F5353">
        <w:rPr>
          <w:highlight w:val="green"/>
        </w:rPr>
        <w:t xml:space="preserve">au chapitre 6 </w:t>
      </w:r>
      <w:r w:rsidR="00062DAA" w:rsidRPr="002F5353">
        <w:rPr>
          <w:rFonts w:cstheme="minorHAnsi"/>
          <w:highlight w:val="green"/>
        </w:rPr>
        <w:t>« </w:t>
      </w:r>
      <w:r w:rsidR="00062DAA" w:rsidRPr="002F5353">
        <w:rPr>
          <w:highlight w:val="green"/>
        </w:rPr>
        <w:t>É</w:t>
      </w:r>
      <w:r w:rsidR="00C7299D" w:rsidRPr="002F5353">
        <w:rPr>
          <w:highlight w:val="green"/>
        </w:rPr>
        <w:t>valuation du caractère économique</w:t>
      </w:r>
      <w:r w:rsidR="00062DAA" w:rsidRPr="002F5353">
        <w:rPr>
          <w:highlight w:val="green"/>
        </w:rPr>
        <w:t> »</w:t>
      </w:r>
      <w:r w:rsidR="00C7299D" w:rsidRPr="002F5353">
        <w:rPr>
          <w:highlight w:val="green"/>
        </w:rPr>
        <w:t>.</w:t>
      </w:r>
    </w:p>
    <w:p w14:paraId="686B7458" w14:textId="20DA33DB" w:rsidR="00101139" w:rsidRPr="002F5353" w:rsidRDefault="004A7082" w:rsidP="00C3103D">
      <w:pPr>
        <w:pStyle w:val="TexteEFK"/>
        <w:rPr>
          <w:highlight w:val="green"/>
        </w:rPr>
      </w:pPr>
      <w:r w:rsidRPr="002F5353">
        <w:rPr>
          <w:highlight w:val="green"/>
        </w:rPr>
        <w:t>Dans le concept pour le contrôle des coûts et des prestations</w:t>
      </w:r>
      <w:r w:rsidR="00C7299D" w:rsidRPr="002F5353">
        <w:rPr>
          <w:highlight w:val="green"/>
        </w:rPr>
        <w:t>,</w:t>
      </w:r>
      <w:r w:rsidRPr="002F5353">
        <w:rPr>
          <w:highlight w:val="green"/>
        </w:rPr>
        <w:t xml:space="preserve"> rédigé par l’OFEV</w:t>
      </w:r>
      <w:r w:rsidR="00AE10F3" w:rsidRPr="002F5353">
        <w:rPr>
          <w:highlight w:val="green"/>
        </w:rPr>
        <w:t xml:space="preserve"> avec les cantons</w:t>
      </w:r>
      <w:r w:rsidRPr="002F5353">
        <w:rPr>
          <w:highlight w:val="green"/>
        </w:rPr>
        <w:t>, le chapitre 3.3 indique que l’examen du caractère économique des prestations est effectué par les cantons.</w:t>
      </w:r>
    </w:p>
    <w:p w14:paraId="332C13FF" w14:textId="784A7E33" w:rsidR="00101139" w:rsidRDefault="00C7299D" w:rsidP="00C3103D">
      <w:pPr>
        <w:pStyle w:val="TexteEFK"/>
      </w:pPr>
      <w:r w:rsidRPr="002F5353">
        <w:rPr>
          <w:highlight w:val="green"/>
        </w:rPr>
        <w:t>Il ressort des entretiens avec les autorités cantonales ainsi qu’avec l’OFEN</w:t>
      </w:r>
      <w:r w:rsidR="00E004DB" w:rsidRPr="002F5353">
        <w:rPr>
          <w:highlight w:val="green"/>
        </w:rPr>
        <w:t>,</w:t>
      </w:r>
      <w:r w:rsidRPr="002F5353">
        <w:rPr>
          <w:highlight w:val="green"/>
        </w:rPr>
        <w:t xml:space="preserve"> puisque celui-ci intervient dans les projets transfrontaliers, que la répartition des tâches de contrôle n’est </w:t>
      </w:r>
      <w:r w:rsidRPr="002F5353">
        <w:rPr>
          <w:highlight w:val="green"/>
        </w:rPr>
        <w:lastRenderedPageBreak/>
        <w:t>pas univoque</w:t>
      </w:r>
      <w:r w:rsidR="00037DF1" w:rsidRPr="002F5353">
        <w:rPr>
          <w:highlight w:val="green"/>
        </w:rPr>
        <w:t xml:space="preserve">. L’interprétation des cantons ne correspond pas toujours aux attentes de l’OFEV, par exemple </w:t>
      </w:r>
      <w:r w:rsidR="00477019" w:rsidRPr="002F5353">
        <w:rPr>
          <w:highlight w:val="green"/>
        </w:rPr>
        <w:t>au niveau du</w:t>
      </w:r>
      <w:r w:rsidR="00037DF1" w:rsidRPr="002F5353">
        <w:rPr>
          <w:highlight w:val="green"/>
        </w:rPr>
        <w:t xml:space="preserve"> contrôle des dédommagements pour perte de production.</w:t>
      </w:r>
    </w:p>
    <w:p w14:paraId="4B29B552" w14:textId="77777777" w:rsidR="004F57A3" w:rsidRPr="002F5353" w:rsidRDefault="004F57A3" w:rsidP="004F57A3">
      <w:pPr>
        <w:pStyle w:val="AppreciationTitreEFK"/>
        <w:rPr>
          <w:highlight w:val="blue"/>
        </w:rPr>
      </w:pPr>
      <w:r w:rsidRPr="002F5353">
        <w:rPr>
          <w:highlight w:val="blue"/>
        </w:rPr>
        <w:t xml:space="preserve">Appréciation </w:t>
      </w:r>
    </w:p>
    <w:p w14:paraId="3FB069ED" w14:textId="76BED2D1" w:rsidR="00037DF1" w:rsidRPr="002F5353" w:rsidRDefault="00037DF1" w:rsidP="00DA5D53">
      <w:pPr>
        <w:pStyle w:val="ApprciationEtRecommandationEFK"/>
        <w:rPr>
          <w:highlight w:val="blue"/>
        </w:rPr>
      </w:pPr>
      <w:r w:rsidRPr="002F5353">
        <w:rPr>
          <w:highlight w:val="blue"/>
        </w:rPr>
        <w:t>La répartition des rôles entre l’OFE</w:t>
      </w:r>
      <w:r w:rsidR="006956E2" w:rsidRPr="002F5353">
        <w:rPr>
          <w:highlight w:val="blue"/>
        </w:rPr>
        <w:t>V,</w:t>
      </w:r>
      <w:r w:rsidRPr="002F5353">
        <w:rPr>
          <w:highlight w:val="blue"/>
        </w:rPr>
        <w:t xml:space="preserve"> l’OFE</w:t>
      </w:r>
      <w:r w:rsidR="006956E2" w:rsidRPr="002F5353">
        <w:rPr>
          <w:highlight w:val="blue"/>
        </w:rPr>
        <w:t>N</w:t>
      </w:r>
      <w:r w:rsidRPr="002F5353">
        <w:rPr>
          <w:highlight w:val="blue"/>
        </w:rPr>
        <w:t xml:space="preserve"> </w:t>
      </w:r>
      <w:r w:rsidR="006956E2" w:rsidRPr="002F5353">
        <w:rPr>
          <w:highlight w:val="blue"/>
        </w:rPr>
        <w:t xml:space="preserve">et les cantons </w:t>
      </w:r>
      <w:r w:rsidRPr="002F5353">
        <w:rPr>
          <w:highlight w:val="blue"/>
        </w:rPr>
        <w:t>est décrit</w:t>
      </w:r>
      <w:r w:rsidR="00C80B94" w:rsidRPr="002F5353">
        <w:rPr>
          <w:highlight w:val="blue"/>
        </w:rPr>
        <w:t xml:space="preserve"> de manière différente dans divers documents. Elle doit être précisée</w:t>
      </w:r>
      <w:r w:rsidRPr="002F5353">
        <w:rPr>
          <w:highlight w:val="blue"/>
        </w:rPr>
        <w:t xml:space="preserve"> afin que toutes les parties aient une idée parfaitement claire des attentes de l’OFEV.</w:t>
      </w:r>
    </w:p>
    <w:p w14:paraId="6C7AC7AF" w14:textId="67F32DEC" w:rsidR="004E0632" w:rsidRPr="00062A51" w:rsidRDefault="00037DF1" w:rsidP="00062A51">
      <w:pPr>
        <w:pStyle w:val="ApprciationEtRecommandationEFK"/>
      </w:pPr>
      <w:r w:rsidRPr="002F5353">
        <w:rPr>
          <w:highlight w:val="blue"/>
        </w:rPr>
        <w:t xml:space="preserve">Cette coordination entre les autorités de contrôles doit faire partie du futur plan de contrôle ajouté aux risques au sens de l’article 25 LSu (voir appréciation chapitre 2.1). </w:t>
      </w:r>
      <w:r w:rsidR="00DA196B" w:rsidRPr="002F5353">
        <w:rPr>
          <w:highlight w:val="blue"/>
        </w:rPr>
        <w:t>La</w:t>
      </w:r>
      <w:r w:rsidRPr="002F5353">
        <w:rPr>
          <w:highlight w:val="blue"/>
        </w:rPr>
        <w:t xml:space="preserve"> répartition des contrôles </w:t>
      </w:r>
      <w:r w:rsidR="00DA196B" w:rsidRPr="002F5353">
        <w:rPr>
          <w:highlight w:val="blue"/>
        </w:rPr>
        <w:t>doit</w:t>
      </w:r>
      <w:r w:rsidRPr="002F5353">
        <w:rPr>
          <w:highlight w:val="blue"/>
        </w:rPr>
        <w:t xml:space="preserve"> correspond</w:t>
      </w:r>
      <w:r w:rsidR="00DA196B" w:rsidRPr="002F5353">
        <w:rPr>
          <w:highlight w:val="blue"/>
        </w:rPr>
        <w:t>r</w:t>
      </w:r>
      <w:r w:rsidRPr="002F5353">
        <w:rPr>
          <w:highlight w:val="blue"/>
        </w:rPr>
        <w:t xml:space="preserve">e aux intérêts propres à chaque acteur. A titre d’exemple, l’intérêt du canton est d’avoir une mesure </w:t>
      </w:r>
      <w:r w:rsidR="00C90639" w:rsidRPr="002F5353">
        <w:rPr>
          <w:highlight w:val="blue"/>
        </w:rPr>
        <w:t xml:space="preserve">qu’il est </w:t>
      </w:r>
      <w:r w:rsidR="00DA196B" w:rsidRPr="002F5353">
        <w:rPr>
          <w:highlight w:val="blue"/>
        </w:rPr>
        <w:t xml:space="preserve">susceptible </w:t>
      </w:r>
      <w:r w:rsidR="00C90639" w:rsidRPr="002F5353">
        <w:rPr>
          <w:highlight w:val="blue"/>
        </w:rPr>
        <w:t>approuver,</w:t>
      </w:r>
      <w:r w:rsidR="00DA196B" w:rsidRPr="002F5353">
        <w:rPr>
          <w:highlight w:val="blue"/>
        </w:rPr>
        <w:t xml:space="preserve"> </w:t>
      </w:r>
      <w:r w:rsidRPr="002F5353">
        <w:rPr>
          <w:highlight w:val="blue"/>
        </w:rPr>
        <w:t>qui fait sens écologiquement tout en respectant le principe de proportionnalité</w:t>
      </w:r>
      <w:r w:rsidR="00C90639" w:rsidRPr="002F5353">
        <w:rPr>
          <w:highlight w:val="blue"/>
        </w:rPr>
        <w:t>,</w:t>
      </w:r>
      <w:r w:rsidRPr="002F5353">
        <w:rPr>
          <w:highlight w:val="blue"/>
        </w:rPr>
        <w:t xml:space="preserve"> qui est réalisée dans les règles de l’art et qui s’avère efficace</w:t>
      </w:r>
      <w:r w:rsidR="00062A51" w:rsidRPr="002F5353">
        <w:rPr>
          <w:highlight w:val="blue"/>
        </w:rPr>
        <w:t>.</w:t>
      </w:r>
      <w:r w:rsidR="00C90639" w:rsidRPr="002F5353">
        <w:rPr>
          <w:highlight w:val="blue"/>
        </w:rPr>
        <w:t xml:space="preserve"> Il pourrait donc</w:t>
      </w:r>
      <w:r w:rsidR="00062A51" w:rsidRPr="002F5353">
        <w:rPr>
          <w:highlight w:val="blue"/>
        </w:rPr>
        <w:t xml:space="preserve"> proc</w:t>
      </w:r>
      <w:r w:rsidR="00DB1224" w:rsidRPr="002F5353">
        <w:rPr>
          <w:highlight w:val="blue"/>
        </w:rPr>
        <w:t>éder</w:t>
      </w:r>
      <w:r w:rsidR="00062A51" w:rsidRPr="002F5353">
        <w:rPr>
          <w:highlight w:val="blue"/>
        </w:rPr>
        <w:t xml:space="preserve"> à des contrôles portant sur la proportionnalité de la mesure, sur la réalisation correcte des constructions et sur l’évaluation des effets. L’OFEV qui octroie le financement</w:t>
      </w:r>
      <w:r w:rsidR="00D821FB" w:rsidRPr="002F5353">
        <w:rPr>
          <w:highlight w:val="blue"/>
        </w:rPr>
        <w:t xml:space="preserve"> à 100</w:t>
      </w:r>
      <w:r w:rsidR="00477019" w:rsidRPr="002F5353">
        <w:rPr>
          <w:highlight w:val="blue"/>
        </w:rPr>
        <w:t> </w:t>
      </w:r>
      <w:r w:rsidR="00D821FB" w:rsidRPr="002F5353">
        <w:rPr>
          <w:highlight w:val="blue"/>
        </w:rPr>
        <w:t>%</w:t>
      </w:r>
      <w:r w:rsidR="00DD0932" w:rsidRPr="002F5353">
        <w:rPr>
          <w:highlight w:val="blue"/>
        </w:rPr>
        <w:t xml:space="preserve"> et </w:t>
      </w:r>
      <w:r w:rsidR="00724D40" w:rsidRPr="002F5353">
        <w:rPr>
          <w:highlight w:val="blue"/>
        </w:rPr>
        <w:t>assume</w:t>
      </w:r>
      <w:r w:rsidR="00DD0932" w:rsidRPr="002F5353">
        <w:rPr>
          <w:highlight w:val="blue"/>
        </w:rPr>
        <w:t xml:space="preserve"> la responsabilité finale de l’octroi</w:t>
      </w:r>
      <w:r w:rsidR="00062A51" w:rsidRPr="002F5353">
        <w:rPr>
          <w:highlight w:val="blue"/>
        </w:rPr>
        <w:t xml:space="preserve"> </w:t>
      </w:r>
      <w:r w:rsidR="006D6F10" w:rsidRPr="002F5353">
        <w:rPr>
          <w:highlight w:val="blue"/>
        </w:rPr>
        <w:t xml:space="preserve">devrait </w:t>
      </w:r>
      <w:r w:rsidR="00062A51" w:rsidRPr="002F5353">
        <w:rPr>
          <w:highlight w:val="blue"/>
        </w:rPr>
        <w:t xml:space="preserve">se concentrer davantage </w:t>
      </w:r>
      <w:r w:rsidR="00062A51">
        <w:t xml:space="preserve">sur les questions de </w:t>
      </w:r>
      <w:r w:rsidR="00062A51" w:rsidRPr="00062A51">
        <w:t>proportionnalité</w:t>
      </w:r>
      <w:r w:rsidR="00062A51">
        <w:t>, d’économicité et d’imputabilité des coûts.</w:t>
      </w:r>
    </w:p>
    <w:p w14:paraId="5CBFB45E" w14:textId="7B81516F" w:rsidR="00DA5D53" w:rsidRPr="002F5353" w:rsidRDefault="00344207" w:rsidP="00DA5D53">
      <w:pPr>
        <w:pStyle w:val="RecommandationTitreEFK"/>
        <w:rPr>
          <w:highlight w:val="darkYellow"/>
        </w:rPr>
      </w:pPr>
      <w:r w:rsidRPr="002F5353">
        <w:rPr>
          <w:highlight w:val="darkYellow"/>
        </w:rPr>
        <w:t>Recommandation 1</w:t>
      </w:r>
      <w:r w:rsidR="00DA5D53" w:rsidRPr="002F5353">
        <w:rPr>
          <w:highlight w:val="darkYellow"/>
        </w:rPr>
        <w:t xml:space="preserve"> (Priorité 2)</w:t>
      </w:r>
    </w:p>
    <w:p w14:paraId="417757E2" w14:textId="2B86704A" w:rsidR="00DA5D53" w:rsidRPr="002F5353" w:rsidRDefault="00DA5D53" w:rsidP="00DA5D53">
      <w:pPr>
        <w:pStyle w:val="ApprciationEtRecommandationEFK"/>
        <w:rPr>
          <w:highlight w:val="darkYellow"/>
        </w:rPr>
      </w:pPr>
      <w:r w:rsidRPr="002F5353">
        <w:rPr>
          <w:highlight w:val="darkYellow"/>
        </w:rPr>
        <w:t>Le CDF recommande à l</w:t>
      </w:r>
      <w:r w:rsidR="00477019" w:rsidRPr="002F5353">
        <w:rPr>
          <w:highlight w:val="darkYellow"/>
        </w:rPr>
        <w:t>’</w:t>
      </w:r>
      <w:r w:rsidRPr="002F5353">
        <w:rPr>
          <w:highlight w:val="darkYellow"/>
        </w:rPr>
        <w:t>OFEV d</w:t>
      </w:r>
      <w:r w:rsidR="00477019" w:rsidRPr="002F5353">
        <w:rPr>
          <w:highlight w:val="darkYellow"/>
        </w:rPr>
        <w:t>’</w:t>
      </w:r>
      <w:r w:rsidRPr="002F5353">
        <w:rPr>
          <w:highlight w:val="darkYellow"/>
        </w:rPr>
        <w:t xml:space="preserve">établir un plan de contrôle ajusté aux risques </w:t>
      </w:r>
      <w:r w:rsidR="00477019" w:rsidRPr="002F5353">
        <w:rPr>
          <w:highlight w:val="darkYellow"/>
        </w:rPr>
        <w:t>conformément à</w:t>
      </w:r>
      <w:r w:rsidR="004C071D" w:rsidRPr="002F5353">
        <w:rPr>
          <w:highlight w:val="darkYellow"/>
        </w:rPr>
        <w:t xml:space="preserve"> la </w:t>
      </w:r>
      <w:r w:rsidR="00477019" w:rsidRPr="002F5353">
        <w:rPr>
          <w:highlight w:val="darkYellow"/>
        </w:rPr>
        <w:t>L</w:t>
      </w:r>
      <w:r w:rsidR="004C071D" w:rsidRPr="002F5353">
        <w:rPr>
          <w:highlight w:val="darkYellow"/>
        </w:rPr>
        <w:t>oi sur les subventions</w:t>
      </w:r>
      <w:r w:rsidR="0087005B" w:rsidRPr="002F5353">
        <w:rPr>
          <w:highlight w:val="darkYellow"/>
        </w:rPr>
        <w:t>.</w:t>
      </w:r>
      <w:r w:rsidRPr="002F5353">
        <w:rPr>
          <w:highlight w:val="darkYellow"/>
        </w:rPr>
        <w:t xml:space="preserve"> </w:t>
      </w:r>
      <w:r w:rsidR="0087005B" w:rsidRPr="002F5353">
        <w:rPr>
          <w:highlight w:val="darkYellow"/>
        </w:rPr>
        <w:t xml:space="preserve">Ce plan devra </w:t>
      </w:r>
      <w:r w:rsidRPr="002F5353">
        <w:rPr>
          <w:highlight w:val="darkYellow"/>
        </w:rPr>
        <w:t>précise</w:t>
      </w:r>
      <w:r w:rsidR="0087005B" w:rsidRPr="002F5353">
        <w:rPr>
          <w:highlight w:val="darkYellow"/>
        </w:rPr>
        <w:t>r</w:t>
      </w:r>
      <w:r w:rsidRPr="002F5353">
        <w:rPr>
          <w:highlight w:val="darkYellow"/>
        </w:rPr>
        <w:t xml:space="preserve"> les responsabilités des cantons, respectivement de l</w:t>
      </w:r>
      <w:r w:rsidR="00477019" w:rsidRPr="002F5353">
        <w:rPr>
          <w:highlight w:val="darkYellow"/>
        </w:rPr>
        <w:t>’</w:t>
      </w:r>
      <w:r w:rsidRPr="002F5353">
        <w:rPr>
          <w:highlight w:val="darkYellow"/>
        </w:rPr>
        <w:t>OFEN en tenant compte d</w:t>
      </w:r>
      <w:r w:rsidR="001059E8" w:rsidRPr="002F5353">
        <w:rPr>
          <w:highlight w:val="darkYellow"/>
        </w:rPr>
        <w:t xml:space="preserve">es intérêts </w:t>
      </w:r>
      <w:r w:rsidR="00062A51" w:rsidRPr="002F5353">
        <w:rPr>
          <w:highlight w:val="darkYellow"/>
        </w:rPr>
        <w:t>propres à</w:t>
      </w:r>
      <w:r w:rsidR="001059E8" w:rsidRPr="002F5353">
        <w:rPr>
          <w:highlight w:val="darkYellow"/>
        </w:rPr>
        <w:t xml:space="preserve"> chacun</w:t>
      </w:r>
      <w:r w:rsidRPr="002F5353">
        <w:rPr>
          <w:highlight w:val="darkYellow"/>
        </w:rPr>
        <w:t xml:space="preserve">. </w:t>
      </w:r>
    </w:p>
    <w:p w14:paraId="1A735BDC" w14:textId="2B18A3D5" w:rsidR="00DA5D53" w:rsidRPr="002F5353" w:rsidRDefault="00DA5D53" w:rsidP="00DA5D53">
      <w:pPr>
        <w:pStyle w:val="StellungnahmeTitelEFK"/>
        <w:rPr>
          <w:b w:val="0"/>
          <w:i/>
          <w:color w:val="auto"/>
          <w:highlight w:val="magenta"/>
          <w:lang w:val="fr-CH"/>
        </w:rPr>
      </w:pPr>
      <w:r w:rsidRPr="002F5353">
        <w:rPr>
          <w:b w:val="0"/>
          <w:i/>
          <w:color w:val="auto"/>
          <w:highlight w:val="magenta"/>
          <w:lang w:val="fr-CH"/>
        </w:rPr>
        <w:t>La recommandation est acceptée.</w:t>
      </w:r>
    </w:p>
    <w:p w14:paraId="5697C9D5" w14:textId="77777777" w:rsidR="00DA5D53" w:rsidRPr="002F5353" w:rsidRDefault="00DA5D53" w:rsidP="00DA5D53">
      <w:pPr>
        <w:pStyle w:val="PrisedepositionTitreEFK"/>
        <w:rPr>
          <w:highlight w:val="magenta"/>
        </w:rPr>
      </w:pPr>
      <w:r w:rsidRPr="002F5353">
        <w:rPr>
          <w:highlight w:val="magenta"/>
        </w:rPr>
        <w:t>Prise de position de l’OFEV</w:t>
      </w:r>
    </w:p>
    <w:p w14:paraId="575BC353" w14:textId="77777777" w:rsidR="00154234" w:rsidRPr="002F5353" w:rsidRDefault="00154234" w:rsidP="00154234">
      <w:pPr>
        <w:pStyle w:val="PrisedepositionEFK"/>
        <w:rPr>
          <w:highlight w:val="magenta"/>
        </w:rPr>
      </w:pPr>
      <w:r w:rsidRPr="002F5353">
        <w:rPr>
          <w:highlight w:val="magenta"/>
        </w:rPr>
        <w:t>L’OFEV est en train d’établir ces plans de contrôle pour tous les domaines de subvention pour lesquels il est responsable. Le dédommagement des mesures d’assainissement écologique de la force hydraulique fait partie de ces travaux. Dans ce domaine, l’OFEV se base entre autres sur le concept existant concernant le contrôle des coûts et des prestations, établi en collaboration avec les cantons (« Contrôle des coûts et des prestations. Clarification des compétences des cantons et de l’OFEV », OFEV 2022), sur les risques et précisera les responsabilités des cantons, respectivement de l’OFEN. </w:t>
      </w:r>
    </w:p>
    <w:p w14:paraId="1B1FD72B" w14:textId="05FC0709" w:rsidR="008B7642" w:rsidRDefault="008B7642" w:rsidP="00AB4D81">
      <w:pPr>
        <w:pStyle w:val="TexteEFK"/>
      </w:pPr>
    </w:p>
    <w:p w14:paraId="6D84429A" w14:textId="77777777" w:rsidR="008B7642" w:rsidRDefault="008B7642">
      <w:pPr>
        <w:spacing w:before="0" w:line="240" w:lineRule="auto"/>
        <w:rPr>
          <w:rFonts w:cs="Arial"/>
          <w:sz w:val="22"/>
          <w:szCs w:val="22"/>
          <w:lang w:val="fr-CH"/>
        </w:rPr>
      </w:pPr>
      <w:r w:rsidRPr="00F33B63">
        <w:rPr>
          <w:lang w:val="fr-CH"/>
        </w:rPr>
        <w:br w:type="page"/>
      </w:r>
    </w:p>
    <w:p w14:paraId="18E0D924" w14:textId="72FA7AB9" w:rsidR="003A1D17" w:rsidRPr="00425CF1" w:rsidRDefault="00517418" w:rsidP="0065426D">
      <w:pPr>
        <w:pStyle w:val="Titre2NoEFK"/>
        <w:ind w:left="709" w:hanging="421"/>
        <w:rPr>
          <w:highlight w:val="green"/>
          <w:lang w:val="fr-CH"/>
        </w:rPr>
      </w:pPr>
      <w:bookmarkStart w:id="17" w:name="_Toc170900620"/>
      <w:r w:rsidRPr="00425CF1">
        <w:rPr>
          <w:highlight w:val="green"/>
          <w:lang w:val="fr-CH"/>
        </w:rPr>
        <w:lastRenderedPageBreak/>
        <w:t>Le</w:t>
      </w:r>
      <w:r w:rsidR="00331787" w:rsidRPr="00425CF1">
        <w:rPr>
          <w:highlight w:val="green"/>
          <w:lang w:val="fr-CH"/>
        </w:rPr>
        <w:t xml:space="preserve"> processus </w:t>
      </w:r>
      <w:r w:rsidR="0017430F" w:rsidRPr="00425CF1">
        <w:rPr>
          <w:highlight w:val="green"/>
          <w:lang w:val="fr-CH"/>
        </w:rPr>
        <w:t>pour le financement des mesures doit être précisé</w:t>
      </w:r>
      <w:bookmarkEnd w:id="17"/>
    </w:p>
    <w:p w14:paraId="4E7314AA" w14:textId="77777777" w:rsidR="008B7642" w:rsidRPr="002F5353" w:rsidRDefault="008B7642" w:rsidP="008B7642">
      <w:pPr>
        <w:ind w:left="709"/>
        <w:rPr>
          <w:highlight w:val="green"/>
        </w:rPr>
      </w:pPr>
      <w:r w:rsidRPr="002F5353">
        <w:rPr>
          <w:noProof/>
          <w:highlight w:val="green"/>
        </w:rPr>
        <w:drawing>
          <wp:inline distT="0" distB="0" distL="0" distR="0" wp14:anchorId="2291D97B" wp14:editId="40398BBC">
            <wp:extent cx="4572000" cy="7590434"/>
            <wp:effectExtent l="19050" t="19050" r="1905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96624" cy="7631316"/>
                    </a:xfrm>
                    <a:prstGeom prst="rect">
                      <a:avLst/>
                    </a:prstGeom>
                    <a:noFill/>
                    <a:ln>
                      <a:solidFill>
                        <a:schemeClr val="bg1">
                          <a:lumMod val="85000"/>
                        </a:schemeClr>
                      </a:solidFill>
                    </a:ln>
                  </pic:spPr>
                </pic:pic>
              </a:graphicData>
            </a:graphic>
          </wp:inline>
        </w:drawing>
      </w:r>
    </w:p>
    <w:p w14:paraId="2FEC980C" w14:textId="2CA3299E" w:rsidR="008B7642" w:rsidRPr="002F5353" w:rsidRDefault="008B7642" w:rsidP="008B7642">
      <w:pPr>
        <w:spacing w:before="60" w:after="120" w:line="240" w:lineRule="auto"/>
        <w:ind w:left="709"/>
        <w:jc w:val="both"/>
        <w:rPr>
          <w:rFonts w:eastAsiaTheme="minorHAnsi" w:cstheme="minorBidi"/>
          <w:b/>
          <w:bCs/>
          <w:color w:val="404040" w:themeColor="text1" w:themeTint="BF"/>
          <w:sz w:val="16"/>
          <w:szCs w:val="16"/>
          <w:highlight w:val="green"/>
          <w:lang w:val="fr-CH"/>
        </w:rPr>
      </w:pPr>
      <w:r w:rsidRPr="002F5353">
        <w:rPr>
          <w:rFonts w:eastAsiaTheme="minorHAnsi" w:cstheme="minorBidi"/>
          <w:b/>
          <w:bCs/>
          <w:color w:val="404040" w:themeColor="text1" w:themeTint="BF"/>
          <w:sz w:val="16"/>
          <w:szCs w:val="16"/>
          <w:highlight w:val="green"/>
          <w:lang w:val="fr-CH"/>
        </w:rPr>
        <w:t xml:space="preserve">Infographie </w:t>
      </w:r>
      <w:r w:rsidR="00F476E7" w:rsidRPr="002F5353">
        <w:rPr>
          <w:rFonts w:eastAsiaTheme="minorHAnsi" w:cstheme="minorBidi"/>
          <w:b/>
          <w:bCs/>
          <w:color w:val="404040" w:themeColor="text1" w:themeTint="BF"/>
          <w:sz w:val="16"/>
          <w:szCs w:val="16"/>
          <w:highlight w:val="green"/>
          <w:lang w:val="fr-CH"/>
        </w:rPr>
        <w:t>1</w:t>
      </w:r>
      <w:r w:rsidRPr="002F5353">
        <w:rPr>
          <w:rFonts w:eastAsiaTheme="minorHAnsi" w:cstheme="minorBidi"/>
          <w:b/>
          <w:bCs/>
          <w:noProof/>
          <w:color w:val="404040" w:themeColor="text1" w:themeTint="BF"/>
          <w:sz w:val="16"/>
          <w:szCs w:val="16"/>
          <w:highlight w:val="green"/>
          <w:lang w:val="fr-CH"/>
        </w:rPr>
        <w:t> </w:t>
      </w:r>
      <w:r w:rsidRPr="002F5353">
        <w:rPr>
          <w:rFonts w:eastAsiaTheme="minorHAnsi" w:cstheme="minorBidi"/>
          <w:b/>
          <w:bCs/>
          <w:color w:val="404040" w:themeColor="text1" w:themeTint="BF"/>
          <w:sz w:val="16"/>
          <w:szCs w:val="16"/>
          <w:highlight w:val="green"/>
          <w:lang w:val="fr-CH"/>
        </w:rPr>
        <w:t xml:space="preserve">: </w:t>
      </w:r>
      <w:r w:rsidR="00B41181" w:rsidRPr="002F5353">
        <w:rPr>
          <w:rFonts w:eastAsiaTheme="minorHAnsi" w:cstheme="minorBidi"/>
          <w:b/>
          <w:bCs/>
          <w:color w:val="404040" w:themeColor="text1" w:themeTint="BF"/>
          <w:sz w:val="16"/>
          <w:szCs w:val="16"/>
          <w:highlight w:val="green"/>
          <w:lang w:val="fr-CH"/>
        </w:rPr>
        <w:t>P</w:t>
      </w:r>
      <w:r w:rsidR="00F476E7" w:rsidRPr="002F5353">
        <w:rPr>
          <w:rFonts w:eastAsiaTheme="minorHAnsi" w:cstheme="minorBidi"/>
          <w:b/>
          <w:bCs/>
          <w:color w:val="404040" w:themeColor="text1" w:themeTint="BF"/>
          <w:sz w:val="16"/>
          <w:szCs w:val="16"/>
          <w:highlight w:val="green"/>
          <w:lang w:val="fr-CH"/>
        </w:rPr>
        <w:t xml:space="preserve">rocessus de l’OFEV avec les phases SIA </w:t>
      </w:r>
      <w:r w:rsidR="000F49D2" w:rsidRPr="002F5353">
        <w:rPr>
          <w:rFonts w:eastAsiaTheme="minorHAnsi" w:cstheme="minorBidi"/>
          <w:b/>
          <w:bCs/>
          <w:color w:val="404040" w:themeColor="text1" w:themeTint="BF"/>
          <w:sz w:val="16"/>
          <w:szCs w:val="16"/>
          <w:highlight w:val="green"/>
          <w:lang w:val="fr-CH"/>
        </w:rPr>
        <w:t xml:space="preserve">et la précision des coûts </w:t>
      </w:r>
      <w:r w:rsidR="00911EC0" w:rsidRPr="002F5353">
        <w:rPr>
          <w:rFonts w:eastAsiaTheme="minorHAnsi" w:cstheme="minorBidi"/>
          <w:b/>
          <w:bCs/>
          <w:color w:val="404040" w:themeColor="text1" w:themeTint="BF"/>
          <w:sz w:val="16"/>
          <w:szCs w:val="16"/>
          <w:highlight w:val="green"/>
          <w:lang w:val="fr-CH"/>
        </w:rPr>
        <w:t>ajoutées</w:t>
      </w:r>
      <w:r w:rsidR="000F49D2" w:rsidRPr="002F5353">
        <w:rPr>
          <w:rFonts w:eastAsiaTheme="minorHAnsi" w:cstheme="minorBidi"/>
          <w:b/>
          <w:bCs/>
          <w:color w:val="404040" w:themeColor="text1" w:themeTint="BF"/>
          <w:sz w:val="16"/>
          <w:szCs w:val="16"/>
          <w:highlight w:val="green"/>
          <w:lang w:val="fr-CH"/>
        </w:rPr>
        <w:t xml:space="preserve"> par le CDF</w:t>
      </w:r>
      <w:r w:rsidR="00B41181" w:rsidRPr="002F5353">
        <w:rPr>
          <w:rFonts w:eastAsiaTheme="minorHAnsi" w:cstheme="minorBidi"/>
          <w:b/>
          <w:bCs/>
          <w:color w:val="404040" w:themeColor="text1" w:themeTint="BF"/>
          <w:sz w:val="16"/>
          <w:szCs w:val="16"/>
          <w:highlight w:val="green"/>
          <w:lang w:val="fr-CH"/>
        </w:rPr>
        <w:t>,</w:t>
      </w:r>
      <w:r w:rsidR="00F476E7" w:rsidRPr="002F5353">
        <w:rPr>
          <w:rFonts w:eastAsiaTheme="minorHAnsi" w:cstheme="minorBidi"/>
          <w:b/>
          <w:bCs/>
          <w:color w:val="404040" w:themeColor="text1" w:themeTint="BF"/>
          <w:sz w:val="16"/>
          <w:szCs w:val="16"/>
          <w:highlight w:val="green"/>
          <w:lang w:val="fr-CH"/>
        </w:rPr>
        <w:t xml:space="preserve"> </w:t>
      </w:r>
      <w:r w:rsidR="00B41181" w:rsidRPr="002F5353">
        <w:rPr>
          <w:rFonts w:eastAsiaTheme="minorHAnsi" w:cstheme="minorBidi"/>
          <w:b/>
          <w:bCs/>
          <w:color w:val="404040" w:themeColor="text1" w:themeTint="BF"/>
          <w:sz w:val="16"/>
          <w:szCs w:val="16"/>
          <w:highlight w:val="green"/>
          <w:lang w:val="fr-CH"/>
        </w:rPr>
        <w:t>s</w:t>
      </w:r>
      <w:r w:rsidR="00F476E7" w:rsidRPr="002F5353">
        <w:rPr>
          <w:rFonts w:eastAsiaTheme="minorHAnsi" w:cstheme="minorBidi"/>
          <w:b/>
          <w:bCs/>
          <w:color w:val="404040" w:themeColor="text1" w:themeTint="BF"/>
          <w:sz w:val="16"/>
          <w:szCs w:val="16"/>
          <w:highlight w:val="green"/>
          <w:lang w:val="fr-CH"/>
        </w:rPr>
        <w:t>ource : OFEV et CDF.</w:t>
      </w:r>
    </w:p>
    <w:p w14:paraId="656EFDA9" w14:textId="13C6DC88" w:rsidR="0017430F" w:rsidRPr="002F5353" w:rsidRDefault="00517418" w:rsidP="00DA5D53">
      <w:pPr>
        <w:pStyle w:val="TexteEFK"/>
        <w:ind w:left="720"/>
        <w:rPr>
          <w:highlight w:val="green"/>
        </w:rPr>
      </w:pPr>
      <w:r w:rsidRPr="002F5353">
        <w:rPr>
          <w:highlight w:val="green"/>
        </w:rPr>
        <w:lastRenderedPageBreak/>
        <w:t xml:space="preserve">Le processus établi </w:t>
      </w:r>
      <w:r w:rsidR="008F7D74" w:rsidRPr="002F5353">
        <w:rPr>
          <w:highlight w:val="green"/>
        </w:rPr>
        <w:t>par</w:t>
      </w:r>
      <w:r w:rsidRPr="002F5353">
        <w:rPr>
          <w:highlight w:val="green"/>
        </w:rPr>
        <w:t xml:space="preserve"> l’OFEV couvre les différentes phases, de la planification </w:t>
      </w:r>
      <w:r w:rsidR="007224BC" w:rsidRPr="002F5353">
        <w:rPr>
          <w:highlight w:val="green"/>
        </w:rPr>
        <w:t xml:space="preserve">cantonale </w:t>
      </w:r>
      <w:r w:rsidRPr="002F5353">
        <w:rPr>
          <w:highlight w:val="green"/>
        </w:rPr>
        <w:t>stratégique à l’évaluation des résultats des mesures (phases 1 à 5).</w:t>
      </w:r>
      <w:r w:rsidR="0017430F" w:rsidRPr="002F5353">
        <w:rPr>
          <w:highlight w:val="green"/>
        </w:rPr>
        <w:t xml:space="preserve"> </w:t>
      </w:r>
    </w:p>
    <w:p w14:paraId="3B8FE926" w14:textId="621833B9" w:rsidR="002F5166" w:rsidRPr="002F5353" w:rsidRDefault="002F5166" w:rsidP="002F5166">
      <w:pPr>
        <w:pStyle w:val="TexteEFK"/>
        <w:ind w:left="720"/>
        <w:rPr>
          <w:highlight w:val="green"/>
        </w:rPr>
      </w:pPr>
      <w:r w:rsidRPr="002F5353">
        <w:rPr>
          <w:highlight w:val="green"/>
        </w:rPr>
        <w:t>Le graphique ci-dessus donne un aperçu de la complexité du déroulement, notamment en raison de la multiplicité des acteurs et étapes. La réalité est parfois plus complexe encore, notamment parce que certains projets demandent des remboursements partiels avant que la mesure soit réalisée. Il arrive également que la réalisation de la mesure débute avant qu’un</w:t>
      </w:r>
      <w:r w:rsidR="00772987" w:rsidRPr="002F5353">
        <w:rPr>
          <w:highlight w:val="green"/>
        </w:rPr>
        <w:t>e</w:t>
      </w:r>
      <w:r w:rsidRPr="002F5353">
        <w:rPr>
          <w:highlight w:val="green"/>
        </w:rPr>
        <w:t xml:space="preserve"> décision formelle sur le financement ne soit rendue par l’OFEV</w:t>
      </w:r>
      <w:r w:rsidR="00AE10F3" w:rsidRPr="002F5353">
        <w:rPr>
          <w:highlight w:val="green"/>
        </w:rPr>
        <w:t xml:space="preserve"> (autorisation de mise en chantier anticipée)</w:t>
      </w:r>
      <w:r w:rsidRPr="002F5353">
        <w:rPr>
          <w:highlight w:val="green"/>
        </w:rPr>
        <w:t>.</w:t>
      </w:r>
      <w:r w:rsidR="00153BD9" w:rsidRPr="002F5353">
        <w:rPr>
          <w:highlight w:val="green"/>
        </w:rPr>
        <w:t xml:space="preserve"> En outre, le processus prévoit qu'</w:t>
      </w:r>
      <w:r w:rsidR="001701BF" w:rsidRPr="002F5353">
        <w:rPr>
          <w:highlight w:val="green"/>
        </w:rPr>
        <w:t>à la</w:t>
      </w:r>
      <w:r w:rsidR="00153BD9" w:rsidRPr="002F5353">
        <w:rPr>
          <w:highlight w:val="green"/>
        </w:rPr>
        <w:t xml:space="preserve"> phase 2, l</w:t>
      </w:r>
      <w:r w:rsidR="00B41181" w:rsidRPr="002F5353">
        <w:rPr>
          <w:highlight w:val="green"/>
        </w:rPr>
        <w:t>’</w:t>
      </w:r>
      <w:r w:rsidR="00153BD9" w:rsidRPr="002F5353">
        <w:rPr>
          <w:highlight w:val="green"/>
        </w:rPr>
        <w:t xml:space="preserve">OFEV examine </w:t>
      </w:r>
      <w:r w:rsidR="00B41181" w:rsidRPr="002F5353">
        <w:rPr>
          <w:rFonts w:cstheme="minorHAnsi"/>
          <w:highlight w:val="green"/>
        </w:rPr>
        <w:t>« </w:t>
      </w:r>
      <w:r w:rsidR="00153BD9" w:rsidRPr="002F5353">
        <w:rPr>
          <w:highlight w:val="green"/>
        </w:rPr>
        <w:t>au besoin</w:t>
      </w:r>
      <w:r w:rsidR="00B41181" w:rsidRPr="002F5353">
        <w:rPr>
          <w:highlight w:val="green"/>
        </w:rPr>
        <w:t> </w:t>
      </w:r>
      <w:r w:rsidR="00B41181" w:rsidRPr="002F5353">
        <w:rPr>
          <w:rFonts w:cstheme="minorHAnsi"/>
          <w:highlight w:val="green"/>
        </w:rPr>
        <w:t>»</w:t>
      </w:r>
      <w:r w:rsidR="001701BF" w:rsidRPr="002F5353">
        <w:rPr>
          <w:highlight w:val="green"/>
        </w:rPr>
        <w:t xml:space="preserve"> la mesure d’assainissement proposée</w:t>
      </w:r>
      <w:r w:rsidR="00153BD9" w:rsidRPr="002F5353">
        <w:rPr>
          <w:highlight w:val="green"/>
        </w:rPr>
        <w:t>.</w:t>
      </w:r>
    </w:p>
    <w:p w14:paraId="3E24ED52" w14:textId="0EE85F42" w:rsidR="00BE44C5" w:rsidRPr="002F5353" w:rsidRDefault="0017430F" w:rsidP="00DA5D53">
      <w:pPr>
        <w:pStyle w:val="TexteEFK"/>
        <w:ind w:left="720"/>
        <w:rPr>
          <w:highlight w:val="green"/>
        </w:rPr>
      </w:pPr>
      <w:r w:rsidRPr="002F5353">
        <w:rPr>
          <w:highlight w:val="green"/>
        </w:rPr>
        <w:t>Le processus de l’OFEV</w:t>
      </w:r>
      <w:r w:rsidR="00BE44C5" w:rsidRPr="002F5353">
        <w:rPr>
          <w:highlight w:val="green"/>
        </w:rPr>
        <w:t xml:space="preserve"> ne mentionne pas les phases de construction de la norme de la Société suisse des ingénieurs (SIA), ni la précision des coûts. </w:t>
      </w:r>
      <w:r w:rsidR="002D25A9" w:rsidRPr="002F5353">
        <w:rPr>
          <w:highlight w:val="green"/>
        </w:rPr>
        <w:t>T</w:t>
      </w:r>
      <w:r w:rsidR="00BE44C5" w:rsidRPr="002F5353">
        <w:rPr>
          <w:highlight w:val="green"/>
        </w:rPr>
        <w:t>ous les cantons n’ont pas la même interprétation que l’OFEV concernant</w:t>
      </w:r>
      <w:r w:rsidR="00402330" w:rsidRPr="002F5353">
        <w:rPr>
          <w:highlight w:val="green"/>
        </w:rPr>
        <w:t xml:space="preserve"> les phases SIA correspondantes, ni sur</w:t>
      </w:r>
      <w:r w:rsidR="00BE44C5" w:rsidRPr="002F5353">
        <w:rPr>
          <w:highlight w:val="green"/>
        </w:rPr>
        <w:t xml:space="preserve"> l’incertitude sur les coûts.</w:t>
      </w:r>
    </w:p>
    <w:p w14:paraId="1BD1627A" w14:textId="7FD0C1B2" w:rsidR="00647E4D" w:rsidRPr="002F5353" w:rsidRDefault="00647E4D" w:rsidP="00DA5D53">
      <w:pPr>
        <w:pStyle w:val="TexteEFK"/>
        <w:ind w:left="720"/>
        <w:rPr>
          <w:highlight w:val="green"/>
        </w:rPr>
      </w:pPr>
      <w:r w:rsidRPr="002F5353">
        <w:rPr>
          <w:highlight w:val="green"/>
        </w:rPr>
        <w:t>Cette grande complexité conduit au fait que certains projets mettent de longs mois, voire plusieurs années avant même de pouvoir débuter. Un nouvel alinéa de l’article 62 LEne, entré en vigueur début 2023, impose à l’OFEV de statuer « en règle générale » dans un délai de six mois sur les demandes d’indemnisation. Au cours des dernières années, le traitement des dossiers par l’OFEV a très fréquemment dépassé ce délai.</w:t>
      </w:r>
    </w:p>
    <w:p w14:paraId="2FA8E1A7" w14:textId="77777777" w:rsidR="004F0195" w:rsidRPr="002F5353" w:rsidRDefault="004F0195" w:rsidP="004F0195">
      <w:pPr>
        <w:pStyle w:val="AppreciationTitreEFK"/>
        <w:rPr>
          <w:highlight w:val="blue"/>
        </w:rPr>
      </w:pPr>
      <w:r w:rsidRPr="002F5353">
        <w:rPr>
          <w:highlight w:val="blue"/>
        </w:rPr>
        <w:t xml:space="preserve">Appréciation </w:t>
      </w:r>
    </w:p>
    <w:p w14:paraId="05AC80E3" w14:textId="4680CC3D" w:rsidR="008F7D74" w:rsidRPr="002F5353" w:rsidRDefault="008F7D74" w:rsidP="00D2522D">
      <w:pPr>
        <w:pStyle w:val="ApprciationEtRecommandationEFK"/>
        <w:rPr>
          <w:highlight w:val="blue"/>
        </w:rPr>
      </w:pPr>
      <w:r w:rsidRPr="002F5353">
        <w:rPr>
          <w:highlight w:val="blue"/>
        </w:rPr>
        <w:t xml:space="preserve">Le processus </w:t>
      </w:r>
      <w:r w:rsidR="006D6F10" w:rsidRPr="002F5353">
        <w:rPr>
          <w:highlight w:val="blue"/>
        </w:rPr>
        <w:t xml:space="preserve">établi par </w:t>
      </w:r>
      <w:r w:rsidRPr="002F5353">
        <w:rPr>
          <w:highlight w:val="blue"/>
        </w:rPr>
        <w:t xml:space="preserve">l’OFEV est un outil indispensable à la conduite de la subvention. Il est décrit de manière claire, correspond aux exigences légales et il est connu </w:t>
      </w:r>
      <w:r w:rsidR="00B41181" w:rsidRPr="002F5353">
        <w:rPr>
          <w:highlight w:val="blue"/>
        </w:rPr>
        <w:t>au sein</w:t>
      </w:r>
      <w:r w:rsidRPr="002F5353">
        <w:rPr>
          <w:highlight w:val="blue"/>
        </w:rPr>
        <w:t xml:space="preserve"> de l’OFEV ainsi que </w:t>
      </w:r>
      <w:r w:rsidR="00B41181" w:rsidRPr="002F5353">
        <w:rPr>
          <w:highlight w:val="blue"/>
        </w:rPr>
        <w:t>des</w:t>
      </w:r>
      <w:r w:rsidRPr="002F5353">
        <w:rPr>
          <w:highlight w:val="blue"/>
        </w:rPr>
        <w:t xml:space="preserve"> cantons et </w:t>
      </w:r>
      <w:r w:rsidR="00B41181" w:rsidRPr="002F5353">
        <w:rPr>
          <w:highlight w:val="blue"/>
        </w:rPr>
        <w:t>d</w:t>
      </w:r>
      <w:r w:rsidRPr="002F5353">
        <w:rPr>
          <w:highlight w:val="blue"/>
        </w:rPr>
        <w:t>es détenteurs d’installations hydrauliques.</w:t>
      </w:r>
    </w:p>
    <w:p w14:paraId="419D6726" w14:textId="56281713" w:rsidR="00647E4D" w:rsidRPr="002F5353" w:rsidRDefault="008F7D74" w:rsidP="00D2522D">
      <w:pPr>
        <w:pStyle w:val="ApprciationEtRecommandationEFK"/>
        <w:rPr>
          <w:highlight w:val="blue"/>
        </w:rPr>
      </w:pPr>
      <w:r w:rsidRPr="002F5353">
        <w:rPr>
          <w:highlight w:val="blue"/>
        </w:rPr>
        <w:t xml:space="preserve">Dans la mesure où la majorité des mesures d’assainissement sont des constructions, il serait judicieux de </w:t>
      </w:r>
      <w:r w:rsidR="002627C4" w:rsidRPr="002F5353">
        <w:rPr>
          <w:highlight w:val="blue"/>
        </w:rPr>
        <w:t>juxtaposer le processus aux phases</w:t>
      </w:r>
      <w:r w:rsidR="00BE44C5" w:rsidRPr="002F5353">
        <w:rPr>
          <w:highlight w:val="blue"/>
        </w:rPr>
        <w:t xml:space="preserve"> SIA</w:t>
      </w:r>
      <w:r w:rsidR="00273867" w:rsidRPr="002F5353">
        <w:rPr>
          <w:highlight w:val="blue"/>
        </w:rPr>
        <w:t xml:space="preserve"> qui permettent de faire le lien avec les étapes de la construction des mesures</w:t>
      </w:r>
      <w:r w:rsidR="002627C4" w:rsidRPr="002F5353">
        <w:rPr>
          <w:highlight w:val="blue"/>
        </w:rPr>
        <w:t xml:space="preserve">. Le CDF l’a fait à titre indicatif (voir infographie 1). </w:t>
      </w:r>
      <w:r w:rsidR="000F49D2" w:rsidRPr="002F5353">
        <w:rPr>
          <w:highlight w:val="blue"/>
        </w:rPr>
        <w:t>Les phases prévues par l’OFEV ne correspondent pas à celles de la SIA</w:t>
      </w:r>
      <w:r w:rsidR="0084704D" w:rsidRPr="002F5353">
        <w:rPr>
          <w:highlight w:val="blue"/>
        </w:rPr>
        <w:t xml:space="preserve">, ce qui n’est pas un problème en soi. </w:t>
      </w:r>
      <w:r w:rsidR="004C071D" w:rsidRPr="002F5353">
        <w:rPr>
          <w:highlight w:val="blue"/>
        </w:rPr>
        <w:t>Toutefois, afin</w:t>
      </w:r>
      <w:r w:rsidR="006E4383" w:rsidRPr="002F5353">
        <w:rPr>
          <w:highlight w:val="blue"/>
        </w:rPr>
        <w:t xml:space="preserve"> </w:t>
      </w:r>
      <w:r w:rsidR="004C071D" w:rsidRPr="002F5353">
        <w:rPr>
          <w:highlight w:val="blue"/>
        </w:rPr>
        <w:t>de</w:t>
      </w:r>
      <w:r w:rsidR="00273867" w:rsidRPr="002F5353">
        <w:rPr>
          <w:highlight w:val="blue"/>
        </w:rPr>
        <w:t xml:space="preserve"> faire le lien avec les étapes de la construction et de</w:t>
      </w:r>
      <w:r w:rsidR="004C071D" w:rsidRPr="002F5353">
        <w:rPr>
          <w:highlight w:val="blue"/>
        </w:rPr>
        <w:t xml:space="preserve"> </w:t>
      </w:r>
      <w:r w:rsidR="002627C4" w:rsidRPr="002F5353">
        <w:rPr>
          <w:highlight w:val="blue"/>
        </w:rPr>
        <w:t>clarifier quelle incertitude sur les coûts est tolérée à chacune des étapes</w:t>
      </w:r>
      <w:r w:rsidR="004C071D" w:rsidRPr="002F5353">
        <w:rPr>
          <w:highlight w:val="blue"/>
        </w:rPr>
        <w:t>, une juxtaposition du processus et de la norme est nécessaire.</w:t>
      </w:r>
    </w:p>
    <w:p w14:paraId="68D190CD" w14:textId="2F9BA0EC" w:rsidR="008F7D74" w:rsidRPr="002F5353" w:rsidRDefault="00153BD9" w:rsidP="00D2522D">
      <w:pPr>
        <w:pStyle w:val="ApprciationEtRecommandationEFK"/>
        <w:rPr>
          <w:highlight w:val="blue"/>
        </w:rPr>
      </w:pPr>
      <w:r w:rsidRPr="002F5353">
        <w:rPr>
          <w:highlight w:val="blue"/>
        </w:rPr>
        <w:t>L</w:t>
      </w:r>
      <w:r w:rsidR="002627C4" w:rsidRPr="002F5353">
        <w:rPr>
          <w:highlight w:val="blue"/>
        </w:rPr>
        <w:t xml:space="preserve">e caractère facultatif </w:t>
      </w:r>
      <w:r w:rsidR="002F5166" w:rsidRPr="002F5353">
        <w:rPr>
          <w:highlight w:val="blue"/>
        </w:rPr>
        <w:t>(« au besoin ») de l’</w:t>
      </w:r>
      <w:r w:rsidR="00C447B9" w:rsidRPr="002F5353">
        <w:rPr>
          <w:highlight w:val="blue"/>
        </w:rPr>
        <w:t>étape « </w:t>
      </w:r>
      <w:r w:rsidR="002F5166" w:rsidRPr="002F5353">
        <w:rPr>
          <w:highlight w:val="blue"/>
        </w:rPr>
        <w:t>examen de la mesure d’assainissement proposée</w:t>
      </w:r>
      <w:r w:rsidR="00C447B9" w:rsidRPr="002F5353">
        <w:rPr>
          <w:highlight w:val="blue"/>
        </w:rPr>
        <w:t> »</w:t>
      </w:r>
      <w:r w:rsidR="002F5166" w:rsidRPr="002F5353">
        <w:rPr>
          <w:highlight w:val="blue"/>
        </w:rPr>
        <w:t xml:space="preserve"> </w:t>
      </w:r>
      <w:r w:rsidR="002627C4" w:rsidRPr="002F5353">
        <w:rPr>
          <w:highlight w:val="blue"/>
        </w:rPr>
        <w:t>devrait être réservé au</w:t>
      </w:r>
      <w:r w:rsidR="00990CEC" w:rsidRPr="002F5353">
        <w:rPr>
          <w:highlight w:val="blue"/>
        </w:rPr>
        <w:t>x</w:t>
      </w:r>
      <w:r w:rsidR="002627C4" w:rsidRPr="002F5353">
        <w:rPr>
          <w:highlight w:val="blue"/>
        </w:rPr>
        <w:t xml:space="preserve"> projet</w:t>
      </w:r>
      <w:r w:rsidR="00990CEC" w:rsidRPr="002F5353">
        <w:rPr>
          <w:highlight w:val="blue"/>
        </w:rPr>
        <w:t>s</w:t>
      </w:r>
      <w:r w:rsidR="002627C4" w:rsidRPr="002F5353">
        <w:rPr>
          <w:highlight w:val="blue"/>
        </w:rPr>
        <w:t xml:space="preserve"> de moindre importance. Les grands projets </w:t>
      </w:r>
      <w:r w:rsidR="008E3F6B" w:rsidRPr="002F5353">
        <w:rPr>
          <w:highlight w:val="blue"/>
        </w:rPr>
        <w:t xml:space="preserve">doivent </w:t>
      </w:r>
      <w:r w:rsidR="002627C4" w:rsidRPr="002F5353">
        <w:rPr>
          <w:highlight w:val="blue"/>
        </w:rPr>
        <w:t>fai</w:t>
      </w:r>
      <w:r w:rsidR="00827637" w:rsidRPr="002F5353">
        <w:rPr>
          <w:highlight w:val="blue"/>
        </w:rPr>
        <w:t>re</w:t>
      </w:r>
      <w:r w:rsidR="002627C4" w:rsidRPr="002F5353">
        <w:rPr>
          <w:highlight w:val="blue"/>
        </w:rPr>
        <w:t xml:space="preserve"> l’objet d’un examen systématique.</w:t>
      </w:r>
    </w:p>
    <w:p w14:paraId="7CE58DC5" w14:textId="0636D611" w:rsidR="004F0195" w:rsidRPr="002F5353" w:rsidRDefault="00D528D1" w:rsidP="004F0195">
      <w:pPr>
        <w:pStyle w:val="ApprciationEtRecommandationEFK"/>
        <w:rPr>
          <w:highlight w:val="blue"/>
        </w:rPr>
      </w:pPr>
      <w:r w:rsidRPr="002F5353">
        <w:rPr>
          <w:highlight w:val="blue"/>
        </w:rPr>
        <w:t>La recommandation ci-dessous</w:t>
      </w:r>
      <w:r w:rsidR="008F7D74" w:rsidRPr="002F5353">
        <w:rPr>
          <w:highlight w:val="blue"/>
        </w:rPr>
        <w:t xml:space="preserve"> tient également compte de l’appréciation donnée au chapitre 2.1.</w:t>
      </w:r>
    </w:p>
    <w:p w14:paraId="0D7CB10F" w14:textId="642A55A8" w:rsidR="004F0195" w:rsidRPr="002F5353" w:rsidRDefault="004F0195" w:rsidP="00654DCF">
      <w:pPr>
        <w:pStyle w:val="RecommandationTitreEFK"/>
        <w:keepLines/>
        <w:rPr>
          <w:highlight w:val="darkYellow"/>
        </w:rPr>
      </w:pPr>
      <w:r w:rsidRPr="002F5353">
        <w:rPr>
          <w:highlight w:val="darkYellow"/>
        </w:rPr>
        <w:lastRenderedPageBreak/>
        <w:t xml:space="preserve">Recommandation </w:t>
      </w:r>
      <w:r w:rsidR="00D2522D" w:rsidRPr="002F5353">
        <w:rPr>
          <w:highlight w:val="darkYellow"/>
        </w:rPr>
        <w:t>2</w:t>
      </w:r>
      <w:r w:rsidRPr="002F5353">
        <w:rPr>
          <w:highlight w:val="darkYellow"/>
        </w:rPr>
        <w:t xml:space="preserve"> (Priorité</w:t>
      </w:r>
      <w:r w:rsidR="004C071D" w:rsidRPr="002F5353">
        <w:rPr>
          <w:highlight w:val="darkYellow"/>
        </w:rPr>
        <w:t xml:space="preserve"> </w:t>
      </w:r>
      <w:r w:rsidR="00827637" w:rsidRPr="002F5353">
        <w:rPr>
          <w:highlight w:val="darkYellow"/>
        </w:rPr>
        <w:t>2</w:t>
      </w:r>
      <w:r w:rsidRPr="002F5353">
        <w:rPr>
          <w:highlight w:val="darkYellow"/>
        </w:rPr>
        <w:t>)</w:t>
      </w:r>
    </w:p>
    <w:p w14:paraId="03A154E9" w14:textId="206D63E9" w:rsidR="004F0195" w:rsidRPr="002F5353" w:rsidRDefault="00D2522D" w:rsidP="00654DCF">
      <w:pPr>
        <w:pStyle w:val="ApprciationEtRecommandationEFK"/>
        <w:keepNext/>
        <w:keepLines/>
        <w:rPr>
          <w:highlight w:val="darkYellow"/>
        </w:rPr>
      </w:pPr>
      <w:r w:rsidRPr="002F5353">
        <w:rPr>
          <w:highlight w:val="darkYellow"/>
        </w:rPr>
        <w:t>Le CDF recommande à l</w:t>
      </w:r>
      <w:r w:rsidR="00B41181" w:rsidRPr="002F5353">
        <w:rPr>
          <w:highlight w:val="darkYellow"/>
        </w:rPr>
        <w:t>’</w:t>
      </w:r>
      <w:r w:rsidRPr="002F5353">
        <w:rPr>
          <w:highlight w:val="darkYellow"/>
        </w:rPr>
        <w:t>OFEV de préciser</w:t>
      </w:r>
      <w:r w:rsidR="00BC425E" w:rsidRPr="002F5353">
        <w:rPr>
          <w:highlight w:val="darkYellow"/>
        </w:rPr>
        <w:t xml:space="preserve"> le processus</w:t>
      </w:r>
      <w:r w:rsidR="00273867" w:rsidRPr="002F5353">
        <w:rPr>
          <w:highlight w:val="darkYellow"/>
        </w:rPr>
        <w:t xml:space="preserve"> </w:t>
      </w:r>
      <w:r w:rsidR="00BC425E" w:rsidRPr="002F5353">
        <w:rPr>
          <w:highlight w:val="darkYellow"/>
        </w:rPr>
        <w:t>pour le financement des mesures et de compléter et mettre à jour les concepts, méthodes et documents y relatifs</w:t>
      </w:r>
      <w:r w:rsidR="004F092F" w:rsidRPr="002F5353">
        <w:rPr>
          <w:highlight w:val="darkYellow"/>
        </w:rPr>
        <w:t xml:space="preserve"> afin d’assurer une unité de doctrine</w:t>
      </w:r>
      <w:r w:rsidR="00273867" w:rsidRPr="002F5353">
        <w:rPr>
          <w:highlight w:val="darkYellow"/>
        </w:rPr>
        <w:t xml:space="preserve"> et un lien avec les étapes de la construction.</w:t>
      </w:r>
      <w:r w:rsidR="00C42D9D" w:rsidRPr="002F5353">
        <w:rPr>
          <w:highlight w:val="darkYellow"/>
        </w:rPr>
        <w:t xml:space="preserve"> </w:t>
      </w:r>
      <w:r w:rsidR="00AE10F3" w:rsidRPr="002F5353">
        <w:rPr>
          <w:highlight w:val="darkYellow"/>
        </w:rPr>
        <w:t>Les responsabilités concernant les</w:t>
      </w:r>
      <w:r w:rsidR="00A220A1" w:rsidRPr="002F5353">
        <w:rPr>
          <w:highlight w:val="darkYellow"/>
        </w:rPr>
        <w:t xml:space="preserve"> </w:t>
      </w:r>
      <w:r w:rsidR="0087005B" w:rsidRPr="002F5353">
        <w:rPr>
          <w:highlight w:val="darkYellow"/>
        </w:rPr>
        <w:t xml:space="preserve">infrastructures critiques </w:t>
      </w:r>
      <w:r w:rsidR="00AE10F3" w:rsidRPr="002F5353">
        <w:rPr>
          <w:highlight w:val="darkYellow"/>
        </w:rPr>
        <w:t xml:space="preserve">doivent être clarifiées. </w:t>
      </w:r>
      <w:r w:rsidR="001A0F09" w:rsidRPr="002F5353">
        <w:rPr>
          <w:highlight w:val="darkYellow"/>
        </w:rPr>
        <w:t>De plus, u</w:t>
      </w:r>
      <w:r w:rsidR="00AE10F3" w:rsidRPr="002F5353">
        <w:rPr>
          <w:highlight w:val="darkYellow"/>
        </w:rPr>
        <w:t xml:space="preserve">ne </w:t>
      </w:r>
      <w:r w:rsidR="001A0F09" w:rsidRPr="002F5353">
        <w:rPr>
          <w:highlight w:val="darkYellow"/>
        </w:rPr>
        <w:t>coordination</w:t>
      </w:r>
      <w:r w:rsidR="00AE10F3" w:rsidRPr="002F5353">
        <w:rPr>
          <w:highlight w:val="darkYellow"/>
        </w:rPr>
        <w:t xml:space="preserve"> doit être </w:t>
      </w:r>
      <w:r w:rsidR="001A0F09" w:rsidRPr="002F5353">
        <w:rPr>
          <w:highlight w:val="darkYellow"/>
        </w:rPr>
        <w:t>assurée</w:t>
      </w:r>
      <w:r w:rsidR="00AE10F3" w:rsidRPr="002F5353">
        <w:rPr>
          <w:highlight w:val="darkYellow"/>
        </w:rPr>
        <w:t xml:space="preserve"> </w:t>
      </w:r>
      <w:r w:rsidR="0087005B" w:rsidRPr="002F5353">
        <w:rPr>
          <w:highlight w:val="darkYellow"/>
        </w:rPr>
        <w:t>pour</w:t>
      </w:r>
      <w:r w:rsidR="00903D50" w:rsidRPr="002F5353">
        <w:rPr>
          <w:highlight w:val="darkYellow"/>
        </w:rPr>
        <w:t xml:space="preserve"> </w:t>
      </w:r>
      <w:r w:rsidR="0087005B" w:rsidRPr="002F5353">
        <w:rPr>
          <w:highlight w:val="darkYellow"/>
        </w:rPr>
        <w:t>éviter</w:t>
      </w:r>
      <w:r w:rsidR="00C42D9D" w:rsidRPr="002F5353">
        <w:rPr>
          <w:highlight w:val="darkYellow"/>
        </w:rPr>
        <w:t xml:space="preserve"> le subventionnement des mesures par plusieurs autorités</w:t>
      </w:r>
      <w:r w:rsidRPr="002F5353">
        <w:rPr>
          <w:highlight w:val="darkYellow"/>
        </w:rPr>
        <w:t>.</w:t>
      </w:r>
      <w:r w:rsidR="00C42D9D" w:rsidRPr="002F5353">
        <w:rPr>
          <w:highlight w:val="darkYellow"/>
        </w:rPr>
        <w:t xml:space="preserve"> </w:t>
      </w:r>
      <w:r w:rsidR="00DD0932" w:rsidRPr="002F5353">
        <w:rPr>
          <w:highlight w:val="darkYellow"/>
        </w:rPr>
        <w:t xml:space="preserve"> </w:t>
      </w:r>
    </w:p>
    <w:p w14:paraId="5F43148F" w14:textId="589F9000" w:rsidR="004F0195" w:rsidRPr="002F5353" w:rsidRDefault="004F0195" w:rsidP="004F0195">
      <w:pPr>
        <w:pStyle w:val="StellungnahmeTitelEFK"/>
        <w:rPr>
          <w:b w:val="0"/>
          <w:i/>
          <w:color w:val="auto"/>
          <w:highlight w:val="magenta"/>
          <w:lang w:val="fr-CH"/>
        </w:rPr>
      </w:pPr>
      <w:r w:rsidRPr="002F5353">
        <w:rPr>
          <w:b w:val="0"/>
          <w:i/>
          <w:color w:val="auto"/>
          <w:highlight w:val="magenta"/>
          <w:lang w:val="fr-CH"/>
        </w:rPr>
        <w:t>La recommandation est acceptée.</w:t>
      </w:r>
    </w:p>
    <w:p w14:paraId="2B788858" w14:textId="77777777" w:rsidR="004F0195" w:rsidRPr="002F5353" w:rsidRDefault="004F0195" w:rsidP="004F0195">
      <w:pPr>
        <w:pStyle w:val="PrisedepositionTitreEFK"/>
        <w:rPr>
          <w:highlight w:val="magenta"/>
        </w:rPr>
      </w:pPr>
      <w:r w:rsidRPr="002F5353">
        <w:rPr>
          <w:highlight w:val="magenta"/>
        </w:rPr>
        <w:t>Prise de position de l’OFEV</w:t>
      </w:r>
    </w:p>
    <w:p w14:paraId="18AB86A0" w14:textId="55102C1C" w:rsidR="00E528B8" w:rsidRDefault="00154234" w:rsidP="00154234">
      <w:pPr>
        <w:pStyle w:val="PrisedepositionEFK"/>
      </w:pPr>
      <w:r w:rsidRPr="002F5353">
        <w:rPr>
          <w:highlight w:val="magenta"/>
        </w:rPr>
        <w:t>L’OFEV est en train d’évaluer la mise en œuvre de l’assainissement écologique de la force hydraulique dans le but de l’optimiser et autant que possible de l’accélérer. La recommandation du CDF sera prise en compte dans le cadre de ce travail. Les processus, concepts, méthodes et documents seront complétés et mis à jour. Le processus pour éviter un double subventionnement est déjà établi avec l’OFEN ; la pertinence d’établir de tels processus avec d’autres offices fédéraux sera examinée. De même la question des infrastructures critiques sera clarifiée</w:t>
      </w:r>
      <w:r>
        <w:t>.</w:t>
      </w:r>
    </w:p>
    <w:p w14:paraId="31A8463C" w14:textId="545821EC" w:rsidR="00666D4A" w:rsidRPr="00425CF1" w:rsidRDefault="009D1A20" w:rsidP="00666D4A">
      <w:pPr>
        <w:pStyle w:val="Titre1NoEFK"/>
        <w:rPr>
          <w:highlight w:val="green"/>
          <w:lang w:val="fr-CH"/>
        </w:rPr>
      </w:pPr>
      <w:bookmarkStart w:id="18" w:name="_Toc170900621"/>
      <w:r w:rsidRPr="00425CF1">
        <w:rPr>
          <w:highlight w:val="green"/>
          <w:lang w:val="fr-CH"/>
        </w:rPr>
        <w:lastRenderedPageBreak/>
        <w:t>Mise en œuvre de la subvention</w:t>
      </w:r>
      <w:bookmarkEnd w:id="18"/>
    </w:p>
    <w:p w14:paraId="5519EBB7" w14:textId="5706B94E" w:rsidR="007B3654" w:rsidRPr="00425CF1" w:rsidRDefault="007B3654" w:rsidP="007B3654">
      <w:pPr>
        <w:pStyle w:val="TexteEFK"/>
        <w:rPr>
          <w:highlight w:val="green"/>
        </w:rPr>
      </w:pPr>
      <w:r w:rsidRPr="00425CF1">
        <w:rPr>
          <w:highlight w:val="green"/>
        </w:rPr>
        <w:t>Dans l’aide à l’exécution sur le financement, l’OFEV a défini plusieurs critères afin que les mesures subventionnées correspond</w:t>
      </w:r>
      <w:r w:rsidR="00B41181" w:rsidRPr="00425CF1">
        <w:rPr>
          <w:highlight w:val="green"/>
        </w:rPr>
        <w:t>e</w:t>
      </w:r>
      <w:r w:rsidRPr="00425CF1">
        <w:rPr>
          <w:highlight w:val="green"/>
        </w:rPr>
        <w:t>nt aux bases légales. Ils concernent notamment la question de la proportionnalité, du caractère économique ainsi que de l’imputabilité des coûts.</w:t>
      </w:r>
    </w:p>
    <w:p w14:paraId="1F9B275E" w14:textId="0C5DD14F" w:rsidR="00666D4A" w:rsidRPr="002F5353" w:rsidRDefault="004F57A3" w:rsidP="0065426D">
      <w:pPr>
        <w:pStyle w:val="Titre2NoEFK"/>
        <w:ind w:left="709" w:hanging="421"/>
        <w:rPr>
          <w:highlight w:val="green"/>
          <w:lang w:val="fr-CH"/>
        </w:rPr>
      </w:pPr>
      <w:bookmarkStart w:id="19" w:name="_Toc170900622"/>
      <w:r w:rsidRPr="00425CF1">
        <w:rPr>
          <w:highlight w:val="green"/>
          <w:lang w:val="fr-CH"/>
        </w:rPr>
        <w:t xml:space="preserve">La proportionnalité </w:t>
      </w:r>
      <w:r w:rsidRPr="002F5353">
        <w:rPr>
          <w:highlight w:val="green"/>
          <w:lang w:val="fr-CH"/>
        </w:rPr>
        <w:t>doit être davantage axé</w:t>
      </w:r>
      <w:r w:rsidR="004C6F82" w:rsidRPr="002F5353">
        <w:rPr>
          <w:highlight w:val="green"/>
          <w:lang w:val="fr-CH"/>
        </w:rPr>
        <w:t>e</w:t>
      </w:r>
      <w:r w:rsidRPr="002F5353">
        <w:rPr>
          <w:highlight w:val="green"/>
          <w:lang w:val="fr-CH"/>
        </w:rPr>
        <w:t xml:space="preserve"> sur les coûts</w:t>
      </w:r>
      <w:bookmarkEnd w:id="19"/>
    </w:p>
    <w:p w14:paraId="42CC7934" w14:textId="37FFD5A7" w:rsidR="006436F8" w:rsidRPr="002F5353" w:rsidRDefault="009B3271" w:rsidP="00CF1C7E">
      <w:pPr>
        <w:pStyle w:val="TexteEFK"/>
        <w:rPr>
          <w:highlight w:val="green"/>
        </w:rPr>
      </w:pPr>
      <w:r w:rsidRPr="002F5353">
        <w:rPr>
          <w:highlight w:val="green"/>
        </w:rPr>
        <w:t xml:space="preserve">La proportionnalité des nouveaux projets est évaluée à l’aide d’une analyse coût-utilité. L’utilité </w:t>
      </w:r>
      <w:r w:rsidR="007B3654" w:rsidRPr="002F5353">
        <w:rPr>
          <w:highlight w:val="green"/>
        </w:rPr>
        <w:t xml:space="preserve">écologique </w:t>
      </w:r>
      <w:r w:rsidRPr="002F5353">
        <w:rPr>
          <w:highlight w:val="green"/>
        </w:rPr>
        <w:t>est quantifiée à l’aide d’une série d’indicateurs prédéfini</w:t>
      </w:r>
      <w:r w:rsidR="00B41181" w:rsidRPr="002F5353">
        <w:rPr>
          <w:highlight w:val="green"/>
        </w:rPr>
        <w:t>s</w:t>
      </w:r>
      <w:r w:rsidRPr="002F5353">
        <w:rPr>
          <w:highlight w:val="green"/>
        </w:rPr>
        <w:t xml:space="preserve">. </w:t>
      </w:r>
      <w:r w:rsidR="006436F8" w:rsidRPr="002F5353">
        <w:rPr>
          <w:highlight w:val="green"/>
        </w:rPr>
        <w:t>Les études de cas réalisées par le CDF montrent que les catégories de coûts pris</w:t>
      </w:r>
      <w:r w:rsidR="002D25A9" w:rsidRPr="002F5353">
        <w:rPr>
          <w:highlight w:val="green"/>
        </w:rPr>
        <w:t>es</w:t>
      </w:r>
      <w:r w:rsidR="006436F8" w:rsidRPr="002F5353">
        <w:rPr>
          <w:highlight w:val="green"/>
        </w:rPr>
        <w:t xml:space="preserve"> en compte varie</w:t>
      </w:r>
      <w:r w:rsidR="007B3654" w:rsidRPr="002F5353">
        <w:rPr>
          <w:highlight w:val="green"/>
        </w:rPr>
        <w:t>nt</w:t>
      </w:r>
      <w:r w:rsidR="006436F8" w:rsidRPr="002F5353">
        <w:rPr>
          <w:highlight w:val="green"/>
        </w:rPr>
        <w:t xml:space="preserve"> d’un projet à l’autre</w:t>
      </w:r>
      <w:r w:rsidR="007B3654" w:rsidRPr="002F5353">
        <w:rPr>
          <w:highlight w:val="green"/>
        </w:rPr>
        <w:t xml:space="preserve"> et sont incomplètes</w:t>
      </w:r>
      <w:r w:rsidR="006436F8" w:rsidRPr="002F5353">
        <w:rPr>
          <w:highlight w:val="green"/>
        </w:rPr>
        <w:t>.</w:t>
      </w:r>
    </w:p>
    <w:p w14:paraId="35ACCBD9" w14:textId="4B6861A9" w:rsidR="006436F8" w:rsidRDefault="005D1ABF" w:rsidP="00CF1C7E">
      <w:pPr>
        <w:pStyle w:val="TexteEFK"/>
      </w:pPr>
      <w:r w:rsidRPr="002F5353">
        <w:rPr>
          <w:highlight w:val="green"/>
        </w:rPr>
        <w:t>Dans un projet, une décision majeure concernant le choix de la variante pour la construction a été prise en se basant exclusivement sur des critères écologiques, sans que la question des coûts ne soit prise en compte.</w:t>
      </w:r>
      <w:r w:rsidR="007B3654" w:rsidRPr="002F5353">
        <w:rPr>
          <w:highlight w:val="green"/>
        </w:rPr>
        <w:t xml:space="preserve"> Un regard critique sur les coûts totaux n’est pas exercé systématiquement</w:t>
      </w:r>
      <w:r w:rsidR="007B3654">
        <w:t>.</w:t>
      </w:r>
    </w:p>
    <w:p w14:paraId="2188C870" w14:textId="77777777" w:rsidR="004F57A3" w:rsidRPr="002F5353" w:rsidRDefault="004F57A3" w:rsidP="004F57A3">
      <w:pPr>
        <w:pStyle w:val="AppreciationTitreEFK"/>
        <w:rPr>
          <w:highlight w:val="blue"/>
        </w:rPr>
      </w:pPr>
      <w:r w:rsidRPr="002F5353">
        <w:rPr>
          <w:highlight w:val="blue"/>
        </w:rPr>
        <w:t xml:space="preserve">Appréciation </w:t>
      </w:r>
    </w:p>
    <w:p w14:paraId="64B0309B" w14:textId="1F9EB6D7" w:rsidR="004E3967" w:rsidRPr="002F5353" w:rsidRDefault="001B5249" w:rsidP="00CF1C7E">
      <w:pPr>
        <w:pStyle w:val="ApprciationEtRecommandationEFK"/>
        <w:rPr>
          <w:highlight w:val="blue"/>
        </w:rPr>
      </w:pPr>
      <w:r w:rsidRPr="002F5353">
        <w:rPr>
          <w:highlight w:val="blue"/>
        </w:rPr>
        <w:t>Lors de l’analyse de la proportionnalité, l’utilité est quantifiée de manière standard</w:t>
      </w:r>
      <w:r w:rsidR="007B3654" w:rsidRPr="002F5353">
        <w:rPr>
          <w:highlight w:val="blue"/>
        </w:rPr>
        <w:t xml:space="preserve"> et traçable</w:t>
      </w:r>
      <w:r w:rsidRPr="002F5353">
        <w:rPr>
          <w:highlight w:val="blue"/>
        </w:rPr>
        <w:t xml:space="preserve"> sur la base de critères prédéfinis. </w:t>
      </w:r>
      <w:r w:rsidR="00B153A9" w:rsidRPr="002F5353">
        <w:rPr>
          <w:highlight w:val="blue"/>
        </w:rPr>
        <w:t xml:space="preserve">Une même </w:t>
      </w:r>
      <w:r w:rsidRPr="002F5353">
        <w:rPr>
          <w:highlight w:val="blue"/>
        </w:rPr>
        <w:t xml:space="preserve">systématique </w:t>
      </w:r>
      <w:r w:rsidR="00E32BD2" w:rsidRPr="002F5353">
        <w:rPr>
          <w:highlight w:val="blue"/>
        </w:rPr>
        <w:t>manque</w:t>
      </w:r>
      <w:r w:rsidRPr="002F5353">
        <w:rPr>
          <w:highlight w:val="blue"/>
        </w:rPr>
        <w:t xml:space="preserve"> actuellement du point de vue des coûts.</w:t>
      </w:r>
      <w:r w:rsidR="00E32BD2" w:rsidRPr="002F5353">
        <w:rPr>
          <w:highlight w:val="blue"/>
        </w:rPr>
        <w:t xml:space="preserve"> L’OFEV devrait définir une liste des coûts qui doivent être pris en compte afin d’assurer un traitement identique pour tous les projets. Cette liste devrait permettre d’avoir un aperçu aussi exhaustif que possible</w:t>
      </w:r>
      <w:r w:rsidR="007B3654" w:rsidRPr="002F5353">
        <w:rPr>
          <w:highlight w:val="blue"/>
        </w:rPr>
        <w:t xml:space="preserve"> des coûts, imputables ou non. Elle</w:t>
      </w:r>
      <w:r w:rsidR="00E32BD2" w:rsidRPr="002F5353">
        <w:rPr>
          <w:highlight w:val="blue"/>
        </w:rPr>
        <w:t xml:space="preserve"> pourrait notamment inclure : les dédommagements pour pertes de production durant et après les travaux, les coûts d’exploitation et d’entretien, les coûts pour le déplacement de conduites ou </w:t>
      </w:r>
      <w:r w:rsidR="00CF4A63" w:rsidRPr="002F5353">
        <w:rPr>
          <w:highlight w:val="blue"/>
        </w:rPr>
        <w:t>d’</w:t>
      </w:r>
      <w:r w:rsidR="00E32BD2" w:rsidRPr="002F5353">
        <w:rPr>
          <w:highlight w:val="blue"/>
        </w:rPr>
        <w:t>autre</w:t>
      </w:r>
      <w:r w:rsidR="00CF4A63" w:rsidRPr="002F5353">
        <w:rPr>
          <w:highlight w:val="blue"/>
        </w:rPr>
        <w:t>s</w:t>
      </w:r>
      <w:r w:rsidR="00E32BD2" w:rsidRPr="002F5353">
        <w:rPr>
          <w:highlight w:val="blue"/>
        </w:rPr>
        <w:t xml:space="preserve"> installations existantes, les possibles synergies avec des centrales hydrauliques voisines, les prestations propres fournies par les détenteurs de centrales ou encore les mesures de compensation écologiques.</w:t>
      </w:r>
    </w:p>
    <w:p w14:paraId="371C2894" w14:textId="26693B66" w:rsidR="008120E3" w:rsidRPr="002F5353" w:rsidRDefault="004C44A0" w:rsidP="00CF1C7E">
      <w:pPr>
        <w:pStyle w:val="ApprciationEtRecommandationEFK"/>
        <w:rPr>
          <w:highlight w:val="blue"/>
        </w:rPr>
      </w:pPr>
      <w:r w:rsidRPr="002F5353">
        <w:rPr>
          <w:highlight w:val="blue"/>
        </w:rPr>
        <w:t>L’OFEV doit s’assurer de recevoir des estimations sur les coûts aussi neutres que possible et dans un niveau de détail suffisant</w:t>
      </w:r>
      <w:r w:rsidR="003C4FE3" w:rsidRPr="002F5353">
        <w:rPr>
          <w:highlight w:val="blue"/>
        </w:rPr>
        <w:t xml:space="preserve"> pour</w:t>
      </w:r>
      <w:r w:rsidRPr="002F5353">
        <w:rPr>
          <w:highlight w:val="blue"/>
        </w:rPr>
        <w:t xml:space="preserve"> pouvoir se prononcer correctement </w:t>
      </w:r>
      <w:r w:rsidR="003C4FE3" w:rsidRPr="002F5353">
        <w:rPr>
          <w:highlight w:val="blue"/>
        </w:rPr>
        <w:t>sur</w:t>
      </w:r>
      <w:r w:rsidRPr="002F5353">
        <w:rPr>
          <w:highlight w:val="blue"/>
        </w:rPr>
        <w:t xml:space="preserve"> la proportionnalité d’une mesure.</w:t>
      </w:r>
    </w:p>
    <w:p w14:paraId="76AB4141" w14:textId="7DEE8589" w:rsidR="00E32BD2" w:rsidRPr="002F5353" w:rsidRDefault="004C44A0" w:rsidP="00CF1C7E">
      <w:pPr>
        <w:pStyle w:val="ApprciationEtRecommandationEFK"/>
        <w:rPr>
          <w:highlight w:val="blue"/>
        </w:rPr>
      </w:pPr>
      <w:r w:rsidRPr="002F5353">
        <w:rPr>
          <w:highlight w:val="blue"/>
        </w:rPr>
        <w:t xml:space="preserve">L’OFEV doit </w:t>
      </w:r>
      <w:r w:rsidR="00B153A9" w:rsidRPr="002F5353">
        <w:rPr>
          <w:highlight w:val="blue"/>
        </w:rPr>
        <w:t xml:space="preserve">encore plus </w:t>
      </w:r>
      <w:r w:rsidRPr="002F5353">
        <w:rPr>
          <w:highlight w:val="blue"/>
        </w:rPr>
        <w:t xml:space="preserve">exercer un regard critique sur les coûts </w:t>
      </w:r>
      <w:r w:rsidR="007B3654" w:rsidRPr="002F5353">
        <w:rPr>
          <w:highlight w:val="blue"/>
        </w:rPr>
        <w:t xml:space="preserve">déjà </w:t>
      </w:r>
      <w:r w:rsidR="003C4FE3" w:rsidRPr="002F5353">
        <w:rPr>
          <w:highlight w:val="blue"/>
        </w:rPr>
        <w:t>lors de</w:t>
      </w:r>
      <w:r w:rsidRPr="002F5353">
        <w:rPr>
          <w:highlight w:val="blue"/>
        </w:rPr>
        <w:t xml:space="preserve"> l’analyse des variantes principales, mais </w:t>
      </w:r>
      <w:r w:rsidR="003C4FE3" w:rsidRPr="002F5353">
        <w:rPr>
          <w:highlight w:val="blue"/>
        </w:rPr>
        <w:t>aussi</w:t>
      </w:r>
      <w:r w:rsidRPr="002F5353">
        <w:rPr>
          <w:highlight w:val="blue"/>
        </w:rPr>
        <w:t xml:space="preserve"> </w:t>
      </w:r>
      <w:r w:rsidR="003C4FE3" w:rsidRPr="002F5353">
        <w:rPr>
          <w:highlight w:val="blue"/>
        </w:rPr>
        <w:t>tout au long</w:t>
      </w:r>
      <w:r w:rsidRPr="002F5353">
        <w:rPr>
          <w:highlight w:val="blue"/>
        </w:rPr>
        <w:t xml:space="preserve"> du projet. Les coûts doivent systématiquement faire partie de la réflexion lors du déroulement du projet. Ce rôle est d’autant plus important que la subvention pour l’assainissement écologique de la force hydraulique a été conçue de telle manière que </w:t>
      </w:r>
      <w:r w:rsidR="005805CB" w:rsidRPr="002F5353">
        <w:rPr>
          <w:highlight w:val="blue"/>
        </w:rPr>
        <w:t xml:space="preserve">la </w:t>
      </w:r>
      <w:r w:rsidR="006D3448" w:rsidRPr="002F5353">
        <w:rPr>
          <w:highlight w:val="blue"/>
        </w:rPr>
        <w:t>C</w:t>
      </w:r>
      <w:r w:rsidR="005805CB" w:rsidRPr="002F5353">
        <w:rPr>
          <w:highlight w:val="blue"/>
        </w:rPr>
        <w:t xml:space="preserve">onfédération rembourse </w:t>
      </w:r>
      <w:r w:rsidRPr="002F5353">
        <w:rPr>
          <w:highlight w:val="blue"/>
        </w:rPr>
        <w:t xml:space="preserve">l’ensemble des coûts aux détenteurs de centrales. </w:t>
      </w:r>
      <w:r w:rsidR="003C4FE3" w:rsidRPr="002F5353">
        <w:rPr>
          <w:highlight w:val="blue"/>
        </w:rPr>
        <w:t>L</w:t>
      </w:r>
      <w:r w:rsidRPr="002F5353">
        <w:rPr>
          <w:highlight w:val="blue"/>
        </w:rPr>
        <w:t>’OFEV est le seul acteur qui a un intérêt à garantir le caractère économique des mesures.</w:t>
      </w:r>
    </w:p>
    <w:p w14:paraId="7D7C0842" w14:textId="138580B4" w:rsidR="00CF1C7E" w:rsidRPr="002F5353" w:rsidRDefault="00CF1C7E" w:rsidP="00C114EB">
      <w:pPr>
        <w:keepNext/>
        <w:pageBreakBefore/>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b/>
          <w:color w:val="auto"/>
          <w:sz w:val="22"/>
          <w:szCs w:val="22"/>
          <w:highlight w:val="darkYellow"/>
          <w:lang w:val="fr-CH"/>
        </w:rPr>
      </w:pPr>
      <w:r w:rsidRPr="002F5353">
        <w:rPr>
          <w:rFonts w:eastAsiaTheme="minorHAnsi" w:cs="Arial"/>
          <w:b/>
          <w:color w:val="auto"/>
          <w:sz w:val="22"/>
          <w:szCs w:val="22"/>
          <w:highlight w:val="darkYellow"/>
          <w:lang w:val="fr-CH"/>
        </w:rPr>
        <w:lastRenderedPageBreak/>
        <w:t>Recommandation 3 (Priorité 1)</w:t>
      </w:r>
    </w:p>
    <w:p w14:paraId="1A55BBEC" w14:textId="74177CA6" w:rsidR="00CF1C7E" w:rsidRPr="002F5353" w:rsidRDefault="00CF1C7E" w:rsidP="00C114EB">
      <w:pPr>
        <w:keepNext/>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sz w:val="22"/>
          <w:szCs w:val="22"/>
          <w:highlight w:val="darkYellow"/>
          <w:lang w:val="fr-CH"/>
        </w:rPr>
      </w:pPr>
      <w:r w:rsidRPr="002F5353">
        <w:rPr>
          <w:rFonts w:eastAsiaTheme="minorHAnsi" w:cs="Arial"/>
          <w:sz w:val="22"/>
          <w:szCs w:val="22"/>
          <w:highlight w:val="darkYellow"/>
          <w:lang w:val="fr-CH"/>
        </w:rPr>
        <w:t>Le CDF recommande à l</w:t>
      </w:r>
      <w:r w:rsidR="003C4FE3" w:rsidRPr="002F5353">
        <w:rPr>
          <w:rFonts w:eastAsiaTheme="minorHAnsi" w:cs="Arial"/>
          <w:sz w:val="22"/>
          <w:szCs w:val="22"/>
          <w:highlight w:val="darkYellow"/>
          <w:lang w:val="fr-CH"/>
        </w:rPr>
        <w:t>’</w:t>
      </w:r>
      <w:r w:rsidRPr="002F5353">
        <w:rPr>
          <w:rFonts w:eastAsiaTheme="minorHAnsi" w:cs="Arial"/>
          <w:sz w:val="22"/>
          <w:szCs w:val="22"/>
          <w:highlight w:val="darkYellow"/>
          <w:lang w:val="fr-CH"/>
        </w:rPr>
        <w:t>OFEV d</w:t>
      </w:r>
      <w:r w:rsidR="00881B7A" w:rsidRPr="002F5353">
        <w:rPr>
          <w:rFonts w:eastAsiaTheme="minorHAnsi" w:cs="Arial"/>
          <w:sz w:val="22"/>
          <w:szCs w:val="22"/>
          <w:highlight w:val="darkYellow"/>
          <w:lang w:val="fr-CH"/>
        </w:rPr>
        <w:t>e s</w:t>
      </w:r>
      <w:r w:rsidR="003C4FE3" w:rsidRPr="002F5353">
        <w:rPr>
          <w:rFonts w:eastAsiaTheme="minorHAnsi" w:cs="Arial"/>
          <w:sz w:val="22"/>
          <w:szCs w:val="22"/>
          <w:highlight w:val="darkYellow"/>
          <w:lang w:val="fr-CH"/>
        </w:rPr>
        <w:t>’</w:t>
      </w:r>
      <w:r w:rsidRPr="002F5353">
        <w:rPr>
          <w:rFonts w:eastAsiaTheme="minorHAnsi" w:cs="Arial"/>
          <w:sz w:val="22"/>
          <w:szCs w:val="22"/>
          <w:highlight w:val="darkYellow"/>
          <w:lang w:val="fr-CH"/>
        </w:rPr>
        <w:t>assurer</w:t>
      </w:r>
      <w:r w:rsidR="00881B7A" w:rsidRPr="002F5353">
        <w:rPr>
          <w:rFonts w:eastAsiaTheme="minorHAnsi" w:cs="Arial"/>
          <w:sz w:val="22"/>
          <w:szCs w:val="22"/>
          <w:highlight w:val="darkYellow"/>
          <w:lang w:val="fr-CH"/>
        </w:rPr>
        <w:t xml:space="preserve"> qu’il dispose </w:t>
      </w:r>
      <w:r w:rsidR="007B3654" w:rsidRPr="002F5353">
        <w:rPr>
          <w:rFonts w:eastAsiaTheme="minorHAnsi" w:cs="Arial"/>
          <w:sz w:val="22"/>
          <w:szCs w:val="22"/>
          <w:highlight w:val="darkYellow"/>
          <w:lang w:val="fr-CH"/>
        </w:rPr>
        <w:t xml:space="preserve">à tout moment </w:t>
      </w:r>
      <w:r w:rsidR="00881B7A" w:rsidRPr="002F5353">
        <w:rPr>
          <w:rFonts w:eastAsiaTheme="minorHAnsi" w:cs="Arial"/>
          <w:sz w:val="22"/>
          <w:szCs w:val="22"/>
          <w:highlight w:val="darkYellow"/>
          <w:lang w:val="fr-CH"/>
        </w:rPr>
        <w:t>d’</w:t>
      </w:r>
      <w:r w:rsidRPr="002F5353">
        <w:rPr>
          <w:rFonts w:eastAsiaTheme="minorHAnsi" w:cs="Arial"/>
          <w:sz w:val="22"/>
          <w:szCs w:val="22"/>
          <w:highlight w:val="darkYellow"/>
          <w:lang w:val="fr-CH"/>
        </w:rPr>
        <w:t xml:space="preserve">une </w:t>
      </w:r>
      <w:r w:rsidR="00F379E9" w:rsidRPr="002F5353">
        <w:rPr>
          <w:rFonts w:eastAsiaTheme="minorHAnsi" w:cs="Arial"/>
          <w:sz w:val="22"/>
          <w:szCs w:val="22"/>
          <w:highlight w:val="darkYellow"/>
          <w:lang w:val="fr-CH"/>
        </w:rPr>
        <w:t xml:space="preserve">vue d’ensemble </w:t>
      </w:r>
      <w:r w:rsidR="00393B09" w:rsidRPr="002F5353">
        <w:rPr>
          <w:rFonts w:eastAsiaTheme="minorHAnsi" w:cs="Arial"/>
          <w:sz w:val="22"/>
          <w:szCs w:val="22"/>
          <w:highlight w:val="darkYellow"/>
          <w:lang w:val="fr-CH"/>
        </w:rPr>
        <w:t>documentée</w:t>
      </w:r>
      <w:r w:rsidRPr="002F5353">
        <w:rPr>
          <w:rFonts w:eastAsiaTheme="minorHAnsi" w:cs="Arial"/>
          <w:sz w:val="22"/>
          <w:szCs w:val="22"/>
          <w:highlight w:val="darkYellow"/>
          <w:lang w:val="fr-CH"/>
        </w:rPr>
        <w:t xml:space="preserve"> des coûts </w:t>
      </w:r>
      <w:r w:rsidR="006E4383" w:rsidRPr="002F5353">
        <w:rPr>
          <w:rFonts w:eastAsiaTheme="minorHAnsi" w:cs="Arial"/>
          <w:sz w:val="22"/>
          <w:szCs w:val="22"/>
          <w:highlight w:val="darkYellow"/>
          <w:lang w:val="fr-CH"/>
        </w:rPr>
        <w:t>pris en compte</w:t>
      </w:r>
      <w:r w:rsidR="00B153A9" w:rsidRPr="002F5353">
        <w:rPr>
          <w:rFonts w:eastAsiaTheme="minorHAnsi" w:cs="Arial"/>
          <w:sz w:val="22"/>
          <w:szCs w:val="22"/>
          <w:highlight w:val="darkYellow"/>
          <w:lang w:val="fr-CH"/>
        </w:rPr>
        <w:t xml:space="preserve"> dans un projet</w:t>
      </w:r>
      <w:r w:rsidR="006E4383" w:rsidRPr="002F5353">
        <w:rPr>
          <w:rFonts w:eastAsiaTheme="minorHAnsi" w:cs="Arial"/>
          <w:sz w:val="22"/>
          <w:szCs w:val="22"/>
          <w:highlight w:val="darkYellow"/>
          <w:lang w:val="fr-CH"/>
        </w:rPr>
        <w:t xml:space="preserve"> </w:t>
      </w:r>
      <w:r w:rsidRPr="002F5353">
        <w:rPr>
          <w:rFonts w:eastAsiaTheme="minorHAnsi" w:cs="Arial"/>
          <w:sz w:val="22"/>
          <w:szCs w:val="22"/>
          <w:highlight w:val="darkYellow"/>
          <w:lang w:val="fr-CH"/>
        </w:rPr>
        <w:t>pour juger la proportionnalité des mesures</w:t>
      </w:r>
      <w:r w:rsidR="002D25A9" w:rsidRPr="002F5353">
        <w:rPr>
          <w:rFonts w:eastAsiaTheme="minorHAnsi" w:cs="Arial"/>
          <w:sz w:val="22"/>
          <w:szCs w:val="22"/>
          <w:highlight w:val="darkYellow"/>
          <w:lang w:val="fr-CH"/>
        </w:rPr>
        <w:t xml:space="preserve"> et d’assumer davantage s</w:t>
      </w:r>
      <w:r w:rsidR="008368FF" w:rsidRPr="002F5353">
        <w:rPr>
          <w:rFonts w:eastAsiaTheme="minorHAnsi" w:cs="Arial"/>
          <w:sz w:val="22"/>
          <w:szCs w:val="22"/>
          <w:highlight w:val="darkYellow"/>
          <w:lang w:val="fr-CH"/>
        </w:rPr>
        <w:t>on rôle</w:t>
      </w:r>
      <w:r w:rsidR="002D25A9" w:rsidRPr="002F5353">
        <w:rPr>
          <w:rFonts w:eastAsiaTheme="minorHAnsi" w:cs="Arial"/>
          <w:sz w:val="22"/>
          <w:szCs w:val="22"/>
          <w:highlight w:val="darkYellow"/>
          <w:lang w:val="fr-CH"/>
        </w:rPr>
        <w:t xml:space="preserve"> de garant </w:t>
      </w:r>
      <w:r w:rsidR="008368FF" w:rsidRPr="002F5353">
        <w:rPr>
          <w:rFonts w:eastAsiaTheme="minorHAnsi" w:cs="Arial"/>
          <w:sz w:val="22"/>
          <w:szCs w:val="22"/>
          <w:highlight w:val="darkYellow"/>
          <w:lang w:val="fr-CH"/>
        </w:rPr>
        <w:t xml:space="preserve">du caractère économique des mesures </w:t>
      </w:r>
      <w:r w:rsidR="006E4383" w:rsidRPr="002F5353">
        <w:rPr>
          <w:rFonts w:eastAsiaTheme="minorHAnsi" w:cs="Arial"/>
          <w:sz w:val="22"/>
          <w:szCs w:val="22"/>
          <w:highlight w:val="darkYellow"/>
          <w:lang w:val="fr-CH"/>
        </w:rPr>
        <w:t>lors de chacune des phases du projet</w:t>
      </w:r>
      <w:r w:rsidRPr="002F5353">
        <w:rPr>
          <w:rFonts w:eastAsiaTheme="minorHAnsi" w:cs="Arial"/>
          <w:sz w:val="22"/>
          <w:szCs w:val="22"/>
          <w:highlight w:val="darkYellow"/>
          <w:lang w:val="fr-CH"/>
        </w:rPr>
        <w:t xml:space="preserve">. </w:t>
      </w:r>
    </w:p>
    <w:p w14:paraId="66170E98" w14:textId="2C037D20" w:rsidR="00CF1C7E" w:rsidRPr="002F5353" w:rsidRDefault="00CF1C7E" w:rsidP="00CF1C7E">
      <w:pPr>
        <w:keepNext/>
        <w:pBdr>
          <w:left w:val="single" w:sz="18" w:space="4" w:color="C00000"/>
        </w:pBdr>
        <w:spacing w:before="0" w:after="120" w:line="240" w:lineRule="auto"/>
        <w:ind w:left="709"/>
        <w:jc w:val="both"/>
        <w:rPr>
          <w:rFonts w:cs="Arial"/>
          <w:i/>
          <w:color w:val="auto"/>
          <w:sz w:val="22"/>
          <w:szCs w:val="22"/>
          <w:highlight w:val="magenta"/>
          <w:lang w:val="fr-CH"/>
        </w:rPr>
      </w:pPr>
      <w:r w:rsidRPr="002F5353">
        <w:rPr>
          <w:rFonts w:cs="Arial"/>
          <w:i/>
          <w:color w:val="auto"/>
          <w:sz w:val="22"/>
          <w:szCs w:val="22"/>
          <w:highlight w:val="magenta"/>
          <w:lang w:val="fr-CH"/>
        </w:rPr>
        <w:t>La recommandation est acceptée.</w:t>
      </w:r>
    </w:p>
    <w:p w14:paraId="1D97D076" w14:textId="243AF402" w:rsidR="00CF1C7E" w:rsidRPr="002F5353" w:rsidRDefault="00CF1C7E" w:rsidP="00CF1C7E">
      <w:pPr>
        <w:keepNext/>
        <w:pBdr>
          <w:left w:val="single" w:sz="18" w:space="4" w:color="C00000"/>
        </w:pBdr>
        <w:spacing w:before="0" w:after="120" w:line="240" w:lineRule="auto"/>
        <w:ind w:left="709"/>
        <w:jc w:val="both"/>
        <w:rPr>
          <w:rFonts w:cs="Arial"/>
          <w:b/>
          <w:sz w:val="22"/>
          <w:szCs w:val="22"/>
          <w:highlight w:val="magenta"/>
          <w:lang w:val="fr-CH"/>
        </w:rPr>
      </w:pPr>
      <w:r w:rsidRPr="002F5353">
        <w:rPr>
          <w:rFonts w:cs="Arial"/>
          <w:b/>
          <w:sz w:val="22"/>
          <w:szCs w:val="22"/>
          <w:highlight w:val="magenta"/>
          <w:lang w:val="fr-CH"/>
        </w:rPr>
        <w:t>Prise de position de l’OFEV</w:t>
      </w:r>
    </w:p>
    <w:p w14:paraId="7287AE5C" w14:textId="77777777" w:rsidR="00A90BAC" w:rsidRPr="002F5353" w:rsidRDefault="00A90BAC" w:rsidP="00A90BAC">
      <w:pPr>
        <w:pStyle w:val="PrisedepositionEFK"/>
        <w:rPr>
          <w:highlight w:val="magenta"/>
        </w:rPr>
      </w:pPr>
      <w:r w:rsidRPr="002F5353">
        <w:rPr>
          <w:highlight w:val="magenta"/>
        </w:rPr>
        <w:t>L’OFEV tient déjà compte des principaux coûts des mesures pour l’évaluation de la proportionnalité des mesures d’assainissement. L’OFEV va établir une liste des coûts à prendre en compte et veillera à mieux documenter les coûts pris en compte à chaque étape de chaque projet d’assainissement. </w:t>
      </w:r>
    </w:p>
    <w:p w14:paraId="1DA78AB5" w14:textId="0659C028" w:rsidR="00666D4A" w:rsidRPr="00425CF1" w:rsidRDefault="00A611F0" w:rsidP="0065426D">
      <w:pPr>
        <w:pStyle w:val="Titre2NoEFK"/>
        <w:ind w:left="709" w:hanging="421"/>
        <w:rPr>
          <w:highlight w:val="green"/>
          <w:lang w:val="fr-CH"/>
        </w:rPr>
      </w:pPr>
      <w:bookmarkStart w:id="20" w:name="_Toc170900623"/>
      <w:r w:rsidRPr="00425CF1">
        <w:rPr>
          <w:highlight w:val="green"/>
          <w:lang w:val="fr-CH"/>
        </w:rPr>
        <w:t>L</w:t>
      </w:r>
      <w:r w:rsidR="00666D4A" w:rsidRPr="00425CF1">
        <w:rPr>
          <w:highlight w:val="green"/>
          <w:lang w:val="fr-CH"/>
        </w:rPr>
        <w:t>es bases juridiques doivent être appliquées plus stricte</w:t>
      </w:r>
      <w:r w:rsidRPr="00425CF1">
        <w:rPr>
          <w:highlight w:val="green"/>
          <w:lang w:val="fr-CH"/>
        </w:rPr>
        <w:t>ment</w:t>
      </w:r>
      <w:r w:rsidR="00666D4A" w:rsidRPr="00425CF1">
        <w:rPr>
          <w:highlight w:val="green"/>
          <w:lang w:val="fr-CH"/>
        </w:rPr>
        <w:t xml:space="preserve"> afin de garantir </w:t>
      </w:r>
      <w:r w:rsidRPr="00425CF1">
        <w:rPr>
          <w:highlight w:val="green"/>
          <w:lang w:val="fr-CH"/>
        </w:rPr>
        <w:t>une utilisation économ</w:t>
      </w:r>
      <w:r w:rsidR="007F4AB8" w:rsidRPr="00425CF1">
        <w:rPr>
          <w:highlight w:val="green"/>
          <w:lang w:val="fr-CH"/>
        </w:rPr>
        <w:t>iqu</w:t>
      </w:r>
      <w:r w:rsidRPr="00425CF1">
        <w:rPr>
          <w:highlight w:val="green"/>
          <w:lang w:val="fr-CH"/>
        </w:rPr>
        <w:t>e de la subvention</w:t>
      </w:r>
      <w:bookmarkEnd w:id="20"/>
    </w:p>
    <w:p w14:paraId="5224266E" w14:textId="123D942B" w:rsidR="0096198C" w:rsidRPr="00425CF1" w:rsidRDefault="007A2F74" w:rsidP="00666D4A">
      <w:pPr>
        <w:pStyle w:val="TexteEFK"/>
        <w:rPr>
          <w:rStyle w:val="Fett"/>
          <w:rFonts w:eastAsiaTheme="minorEastAsia"/>
          <w:highlight w:val="green"/>
        </w:rPr>
      </w:pPr>
      <w:r w:rsidRPr="00425CF1">
        <w:rPr>
          <w:rStyle w:val="Fett"/>
          <w:rFonts w:eastAsiaTheme="minorEastAsia"/>
          <w:highlight w:val="green"/>
        </w:rPr>
        <w:t>Imputabilité des coûts</w:t>
      </w:r>
    </w:p>
    <w:p w14:paraId="10FC7DB5" w14:textId="3352C6A8" w:rsidR="003F2460" w:rsidRPr="002F5353" w:rsidRDefault="007A2F74" w:rsidP="0096198C">
      <w:pPr>
        <w:pStyle w:val="TexteEFK"/>
        <w:rPr>
          <w:highlight w:val="green"/>
        </w:rPr>
      </w:pPr>
      <w:r w:rsidRPr="00425CF1">
        <w:rPr>
          <w:highlight w:val="green"/>
        </w:rPr>
        <w:t xml:space="preserve">La liste des coûts imputables est définie dans l’OEne et figure dans l’aide à l’exécution pour </w:t>
      </w:r>
      <w:r w:rsidR="004559D2" w:rsidRPr="00425CF1">
        <w:rPr>
          <w:highlight w:val="green"/>
        </w:rPr>
        <w:t xml:space="preserve">le </w:t>
      </w:r>
      <w:r w:rsidRPr="00425CF1">
        <w:rPr>
          <w:highlight w:val="green"/>
        </w:rPr>
        <w:t>financement de l’OFEV.</w:t>
      </w:r>
      <w:r w:rsidR="003F2460" w:rsidRPr="00425CF1">
        <w:rPr>
          <w:highlight w:val="green"/>
        </w:rPr>
        <w:t xml:space="preserve"> De plus, le calcul des coûts imputables </w:t>
      </w:r>
      <w:r w:rsidR="00877F51" w:rsidRPr="00425CF1">
        <w:rPr>
          <w:highlight w:val="green"/>
        </w:rPr>
        <w:t>pour les</w:t>
      </w:r>
      <w:r w:rsidR="003F2460" w:rsidRPr="00425CF1">
        <w:rPr>
          <w:highlight w:val="green"/>
        </w:rPr>
        <w:t xml:space="preserve"> mesures d’exploitation est réglé par </w:t>
      </w:r>
      <w:r w:rsidR="003F2460" w:rsidRPr="002F5353">
        <w:rPr>
          <w:highlight w:val="green"/>
        </w:rPr>
        <w:t>une ordonnance</w:t>
      </w:r>
      <w:r w:rsidR="00877F51" w:rsidRPr="002F5353">
        <w:rPr>
          <w:highlight w:val="green"/>
        </w:rPr>
        <w:t xml:space="preserve"> spécifique</w:t>
      </w:r>
      <w:r w:rsidR="003F2460" w:rsidRPr="002F5353">
        <w:rPr>
          <w:highlight w:val="green"/>
        </w:rPr>
        <w:t xml:space="preserve"> du Département fédéral de l’environnement des transports, de l’énergie et de la communication (DETEC)</w:t>
      </w:r>
      <w:r w:rsidR="003F2460" w:rsidRPr="002F5353">
        <w:rPr>
          <w:rStyle w:val="Funotenzeichen"/>
          <w:highlight w:val="green"/>
        </w:rPr>
        <w:footnoteReference w:id="5"/>
      </w:r>
      <w:r w:rsidR="003F2460" w:rsidRPr="002F5353">
        <w:rPr>
          <w:highlight w:val="green"/>
        </w:rPr>
        <w:t>.</w:t>
      </w:r>
    </w:p>
    <w:p w14:paraId="698E8245" w14:textId="7A2D4B7A" w:rsidR="007A2F74" w:rsidRPr="002F5353" w:rsidRDefault="00877F51" w:rsidP="0096198C">
      <w:pPr>
        <w:pStyle w:val="TexteEFK"/>
        <w:rPr>
          <w:highlight w:val="green"/>
        </w:rPr>
      </w:pPr>
      <w:r w:rsidRPr="002F5353">
        <w:rPr>
          <w:highlight w:val="green"/>
        </w:rPr>
        <w:t>L’OFEV</w:t>
      </w:r>
      <w:r w:rsidR="005B7DBD" w:rsidRPr="002F5353">
        <w:rPr>
          <w:highlight w:val="green"/>
        </w:rPr>
        <w:t xml:space="preserve"> procède à une vérification des coûts figurant dans les demandes d’indemnisation et, lorsque ceux-ci ne figurent pas dans cette liste, refuse de les rembourser.</w:t>
      </w:r>
      <w:r w:rsidR="003F2460" w:rsidRPr="002F5353">
        <w:rPr>
          <w:highlight w:val="green"/>
        </w:rPr>
        <w:t xml:space="preserve"> </w:t>
      </w:r>
      <w:r w:rsidR="005B7DBD" w:rsidRPr="002F5353">
        <w:rPr>
          <w:highlight w:val="green"/>
        </w:rPr>
        <w:t>Certains détenteurs d’installations hydrauliques ont notamment demandé l’indemnisation des coûts d’entretien des mesures (en particulier les escaliers à poissons). L’OFEV s’y est opposé. Dans deux cas, le</w:t>
      </w:r>
      <w:r w:rsidR="00DF36B7" w:rsidRPr="002F5353">
        <w:rPr>
          <w:highlight w:val="green"/>
        </w:rPr>
        <w:t>s</w:t>
      </w:r>
      <w:r w:rsidR="005B7DBD" w:rsidRPr="002F5353">
        <w:rPr>
          <w:highlight w:val="green"/>
        </w:rPr>
        <w:t xml:space="preserve"> détenteur</w:t>
      </w:r>
      <w:r w:rsidR="00DF36B7" w:rsidRPr="002F5353">
        <w:rPr>
          <w:highlight w:val="green"/>
        </w:rPr>
        <w:t>s</w:t>
      </w:r>
      <w:r w:rsidR="005B7DBD" w:rsidRPr="002F5353">
        <w:rPr>
          <w:highlight w:val="green"/>
        </w:rPr>
        <w:t xml:space="preserve"> </w:t>
      </w:r>
      <w:r w:rsidR="00DF36B7" w:rsidRPr="002F5353">
        <w:rPr>
          <w:highlight w:val="green"/>
        </w:rPr>
        <w:t>ont</w:t>
      </w:r>
      <w:r w:rsidR="005B7DBD" w:rsidRPr="002F5353">
        <w:rPr>
          <w:highlight w:val="green"/>
        </w:rPr>
        <w:t xml:space="preserve"> fait recours contre cette décision.</w:t>
      </w:r>
    </w:p>
    <w:p w14:paraId="206419E8" w14:textId="0FEF60C6" w:rsidR="007A2F74" w:rsidRPr="002F5353" w:rsidRDefault="005B7DBD" w:rsidP="0096198C">
      <w:pPr>
        <w:pStyle w:val="TexteEFK"/>
        <w:rPr>
          <w:highlight w:val="green"/>
        </w:rPr>
      </w:pPr>
      <w:r w:rsidRPr="002F5353">
        <w:rPr>
          <w:highlight w:val="green"/>
        </w:rPr>
        <w:t>L</w:t>
      </w:r>
      <w:r w:rsidR="007A2F74" w:rsidRPr="002F5353">
        <w:rPr>
          <w:highlight w:val="green"/>
        </w:rPr>
        <w:t>es études de cas réalisées par le CDF</w:t>
      </w:r>
      <w:r w:rsidRPr="002F5353">
        <w:rPr>
          <w:highlight w:val="green"/>
        </w:rPr>
        <w:t xml:space="preserve"> ont mis en évidence que l</w:t>
      </w:r>
      <w:r w:rsidR="00F17588" w:rsidRPr="002F5353">
        <w:rPr>
          <w:highlight w:val="green"/>
        </w:rPr>
        <w:t>a</w:t>
      </w:r>
      <w:r w:rsidRPr="002F5353">
        <w:rPr>
          <w:highlight w:val="green"/>
        </w:rPr>
        <w:t xml:space="preserve"> prise en charge de certains coûts </w:t>
      </w:r>
      <w:r w:rsidR="00F17588" w:rsidRPr="002F5353">
        <w:rPr>
          <w:highlight w:val="green"/>
        </w:rPr>
        <w:t xml:space="preserve">n’était pas claire. Par exemple, les questions d’assurance et de responsabilité, de garantie ou de surcoûts liés à une mauvaise planification. Par ailleurs, l’OFEV ne demande pas systématiquement d’estimation de la valeur </w:t>
      </w:r>
      <w:r w:rsidR="00145EF0" w:rsidRPr="002F5353">
        <w:rPr>
          <w:highlight w:val="green"/>
        </w:rPr>
        <w:t>vénale</w:t>
      </w:r>
      <w:r w:rsidR="00F17588" w:rsidRPr="002F5353">
        <w:rPr>
          <w:highlight w:val="green"/>
        </w:rPr>
        <w:t xml:space="preserve"> pour l</w:t>
      </w:r>
      <w:r w:rsidR="004559D2" w:rsidRPr="002F5353">
        <w:rPr>
          <w:highlight w:val="green"/>
        </w:rPr>
        <w:t>’</w:t>
      </w:r>
      <w:r w:rsidR="00F17588" w:rsidRPr="002F5353">
        <w:rPr>
          <w:highlight w:val="green"/>
        </w:rPr>
        <w:t>acquisition de terrain et ne prend pas en compte la valeur résiduelle de conduites ou d’autres installations existantes.</w:t>
      </w:r>
    </w:p>
    <w:p w14:paraId="16E81984" w14:textId="1B68E0D6" w:rsidR="0096198C" w:rsidRPr="002F5353" w:rsidRDefault="00724865" w:rsidP="0096198C">
      <w:pPr>
        <w:pStyle w:val="TexteEFK"/>
        <w:rPr>
          <w:rStyle w:val="Fett"/>
          <w:highlight w:val="green"/>
        </w:rPr>
      </w:pPr>
      <w:r w:rsidRPr="002F5353">
        <w:rPr>
          <w:rStyle w:val="Fett"/>
          <w:rFonts w:eastAsiaTheme="minorEastAsia"/>
          <w:highlight w:val="green"/>
        </w:rPr>
        <w:t>Délimitation de la subvention</w:t>
      </w:r>
    </w:p>
    <w:p w14:paraId="0780575D" w14:textId="23943C23" w:rsidR="00724865" w:rsidRPr="002F5353" w:rsidRDefault="00724865" w:rsidP="0096198C">
      <w:pPr>
        <w:pStyle w:val="TexteEFK"/>
        <w:rPr>
          <w:highlight w:val="green"/>
        </w:rPr>
      </w:pPr>
      <w:r w:rsidRPr="002F5353">
        <w:rPr>
          <w:highlight w:val="green"/>
        </w:rPr>
        <w:t xml:space="preserve">Lorsque le projet présenté par les détenteurs d’installation comporte exclusivement une mesure d’assainissement écologique, la question de la délimitation de la subvention ne se pose pas. En revanche, </w:t>
      </w:r>
      <w:r w:rsidR="00145EF0" w:rsidRPr="002F5353">
        <w:rPr>
          <w:highlight w:val="green"/>
        </w:rPr>
        <w:t>lorsque</w:t>
      </w:r>
      <w:r w:rsidRPr="002F5353">
        <w:rPr>
          <w:highlight w:val="green"/>
        </w:rPr>
        <w:t xml:space="preserve"> le projet est combiné avec un renouvellement de concession ou d’autres travaux sur les installations, celle-ci est parfois difficile.</w:t>
      </w:r>
      <w:r w:rsidR="006351BA" w:rsidRPr="002F5353">
        <w:rPr>
          <w:highlight w:val="green"/>
        </w:rPr>
        <w:t xml:space="preserve"> Dans certains cas, une clé de répartition a été fixée.</w:t>
      </w:r>
      <w:r w:rsidRPr="002F5353">
        <w:rPr>
          <w:highlight w:val="green"/>
        </w:rPr>
        <w:t xml:space="preserve"> Par le passé, l’OFEV a déjà constaté que des frais pour des travaux n’étant pas lié</w:t>
      </w:r>
      <w:r w:rsidR="00FA5E12" w:rsidRPr="002F5353">
        <w:rPr>
          <w:highlight w:val="green"/>
        </w:rPr>
        <w:t>s</w:t>
      </w:r>
      <w:r w:rsidRPr="002F5353">
        <w:rPr>
          <w:highlight w:val="green"/>
        </w:rPr>
        <w:t xml:space="preserve"> </w:t>
      </w:r>
      <w:r w:rsidR="006351BA" w:rsidRPr="002F5353">
        <w:rPr>
          <w:highlight w:val="green"/>
        </w:rPr>
        <w:t>à la mesure d’assainissement écologique figuraient sur des demandes d’indemnisation.</w:t>
      </w:r>
    </w:p>
    <w:p w14:paraId="62D1E288" w14:textId="07A58398" w:rsidR="006351BA" w:rsidRPr="002F5353" w:rsidRDefault="006351BA" w:rsidP="0096198C">
      <w:pPr>
        <w:pStyle w:val="TexteEFK"/>
        <w:rPr>
          <w:highlight w:val="green"/>
        </w:rPr>
      </w:pPr>
      <w:r w:rsidRPr="002F5353">
        <w:rPr>
          <w:highlight w:val="green"/>
        </w:rPr>
        <w:lastRenderedPageBreak/>
        <w:t xml:space="preserve">Les projets analysés par le CDF font apparaître qu’il n’existe généralement pas de subdivision en projets partiels </w:t>
      </w:r>
      <w:r w:rsidR="002D25A9" w:rsidRPr="002F5353">
        <w:rPr>
          <w:highlight w:val="green"/>
        </w:rPr>
        <w:t>qui permette de différentier clairement les coûts imputables à la subvention de ceux liés à d’autres travaux. U</w:t>
      </w:r>
      <w:r w:rsidRPr="002F5353">
        <w:rPr>
          <w:highlight w:val="green"/>
        </w:rPr>
        <w:t>n</w:t>
      </w:r>
      <w:r w:rsidR="00145EF0" w:rsidRPr="002F5353">
        <w:rPr>
          <w:highlight w:val="green"/>
        </w:rPr>
        <w:t>e surveillance du chantier</w:t>
      </w:r>
      <w:r w:rsidRPr="002F5353">
        <w:rPr>
          <w:highlight w:val="green"/>
        </w:rPr>
        <w:t xml:space="preserve"> n’est pas </w:t>
      </w:r>
      <w:r w:rsidR="000F0378" w:rsidRPr="002F5353">
        <w:rPr>
          <w:highlight w:val="green"/>
        </w:rPr>
        <w:t>réalisé</w:t>
      </w:r>
      <w:r w:rsidR="00145EF0" w:rsidRPr="002F5353">
        <w:rPr>
          <w:highlight w:val="green"/>
        </w:rPr>
        <w:t>e</w:t>
      </w:r>
      <w:r w:rsidRPr="002F5353">
        <w:rPr>
          <w:highlight w:val="green"/>
        </w:rPr>
        <w:t>.</w:t>
      </w:r>
    </w:p>
    <w:p w14:paraId="12EB4DF3" w14:textId="78D58E33" w:rsidR="000F0378" w:rsidRPr="002F5353" w:rsidRDefault="000F0378" w:rsidP="00C114EB">
      <w:pPr>
        <w:pStyle w:val="TexteEFK"/>
        <w:keepNext/>
        <w:rPr>
          <w:rStyle w:val="Fett"/>
          <w:rFonts w:eastAsiaTheme="minorEastAsia"/>
          <w:highlight w:val="green"/>
        </w:rPr>
      </w:pPr>
      <w:r w:rsidRPr="002F5353">
        <w:rPr>
          <w:rStyle w:val="Fett"/>
          <w:rFonts w:eastAsiaTheme="minorEastAsia"/>
          <w:highlight w:val="green"/>
        </w:rPr>
        <w:t>Caractère économique de la réalisation</w:t>
      </w:r>
    </w:p>
    <w:p w14:paraId="7BB13EA1" w14:textId="7EB5C61E" w:rsidR="000F0378" w:rsidRPr="002F5353" w:rsidRDefault="00FA5E12" w:rsidP="0096198C">
      <w:pPr>
        <w:pStyle w:val="TexteEFK"/>
        <w:rPr>
          <w:highlight w:val="green"/>
        </w:rPr>
      </w:pPr>
      <w:r w:rsidRPr="002F5353">
        <w:rPr>
          <w:highlight w:val="green"/>
        </w:rPr>
        <w:t>L’OFEV a défini deux critères pour assurer le caractère économique de la réalisation des mesures : la mise au concours des projets (appel d’offres) ainsi que l’analyse comparative (benchmarking).</w:t>
      </w:r>
    </w:p>
    <w:p w14:paraId="3894E4CD" w14:textId="6800B28F" w:rsidR="00EF0F7B" w:rsidRPr="002F5353" w:rsidRDefault="003B07DA" w:rsidP="000E6A48">
      <w:pPr>
        <w:pStyle w:val="TexteEFK"/>
        <w:rPr>
          <w:highlight w:val="green"/>
        </w:rPr>
      </w:pPr>
      <w:r w:rsidRPr="002F5353">
        <w:rPr>
          <w:highlight w:val="green"/>
        </w:rPr>
        <w:t>Les études de cas réalisées par le CDF ont fait ressortir les points suivants :</w:t>
      </w:r>
    </w:p>
    <w:p w14:paraId="7DCEFDB3" w14:textId="26D91DBD" w:rsidR="003B07DA" w:rsidRPr="002F5353" w:rsidRDefault="003B07DA" w:rsidP="003B07DA">
      <w:pPr>
        <w:pStyle w:val="TextePuceEFK"/>
        <w:rPr>
          <w:highlight w:val="green"/>
        </w:rPr>
      </w:pPr>
      <w:r w:rsidRPr="002F5353">
        <w:rPr>
          <w:highlight w:val="green"/>
        </w:rPr>
        <w:t xml:space="preserve">Dans un cas, la réalisation d’une mesure pour un montant de plusieurs </w:t>
      </w:r>
      <w:r w:rsidR="00CC43BF" w:rsidRPr="002F5353">
        <w:rPr>
          <w:highlight w:val="green"/>
        </w:rPr>
        <w:t>centaines</w:t>
      </w:r>
      <w:r w:rsidRPr="002F5353">
        <w:rPr>
          <w:highlight w:val="green"/>
        </w:rPr>
        <w:t xml:space="preserve"> de </w:t>
      </w:r>
      <w:r w:rsidR="00B153A9" w:rsidRPr="002F5353">
        <w:rPr>
          <w:highlight w:val="green"/>
        </w:rPr>
        <w:t xml:space="preserve">milliers </w:t>
      </w:r>
      <w:r w:rsidRPr="002F5353">
        <w:rPr>
          <w:highlight w:val="green"/>
        </w:rPr>
        <w:t>de francs a été attribué</w:t>
      </w:r>
      <w:r w:rsidR="004559D2" w:rsidRPr="002F5353">
        <w:rPr>
          <w:highlight w:val="green"/>
        </w:rPr>
        <w:t>e</w:t>
      </w:r>
      <w:r w:rsidRPr="002F5353">
        <w:rPr>
          <w:highlight w:val="green"/>
        </w:rPr>
        <w:t xml:space="preserve"> sans</w:t>
      </w:r>
      <w:r w:rsidR="008D7A8E" w:rsidRPr="002F5353">
        <w:rPr>
          <w:highlight w:val="green"/>
        </w:rPr>
        <w:t xml:space="preserve"> m</w:t>
      </w:r>
      <w:r w:rsidR="00E7006F" w:rsidRPr="002F5353">
        <w:rPr>
          <w:highlight w:val="green"/>
        </w:rPr>
        <w:t>ise au concours et</w:t>
      </w:r>
      <w:r w:rsidRPr="002F5353">
        <w:rPr>
          <w:highlight w:val="green"/>
        </w:rPr>
        <w:t xml:space="preserve"> sans que l’OFEV ne le remarque ;</w:t>
      </w:r>
    </w:p>
    <w:p w14:paraId="07E6E8BF" w14:textId="43B08076" w:rsidR="00BC3ACD" w:rsidRPr="002F5353" w:rsidRDefault="00BC3ACD" w:rsidP="003B07DA">
      <w:pPr>
        <w:pStyle w:val="TextePuceEFK"/>
        <w:rPr>
          <w:highlight w:val="green"/>
        </w:rPr>
      </w:pPr>
      <w:r w:rsidRPr="002F5353">
        <w:rPr>
          <w:highlight w:val="green"/>
        </w:rPr>
        <w:t>L</w:t>
      </w:r>
      <w:r w:rsidR="00E7006F" w:rsidRPr="002F5353">
        <w:rPr>
          <w:highlight w:val="green"/>
        </w:rPr>
        <w:t>’OFEV ne consulte que ponctuellement les propositions d’adjudication</w:t>
      </w:r>
      <w:r w:rsidR="00B153A9" w:rsidRPr="002F5353">
        <w:rPr>
          <w:highlight w:val="green"/>
        </w:rPr>
        <w:t xml:space="preserve"> pour contrôler que les détenteurs </w:t>
      </w:r>
      <w:r w:rsidR="00990CEC" w:rsidRPr="002F5353">
        <w:rPr>
          <w:highlight w:val="green"/>
        </w:rPr>
        <w:t xml:space="preserve">d’installation </w:t>
      </w:r>
      <w:r w:rsidR="00B153A9" w:rsidRPr="002F5353">
        <w:rPr>
          <w:highlight w:val="green"/>
        </w:rPr>
        <w:t>respectent la loi sur les marchés publics</w:t>
      </w:r>
      <w:r w:rsidR="00574827" w:rsidRPr="002F5353">
        <w:rPr>
          <w:highlight w:val="green"/>
        </w:rPr>
        <w:t> ;</w:t>
      </w:r>
    </w:p>
    <w:p w14:paraId="5F8C9F00" w14:textId="69FEFAEA" w:rsidR="003B07DA" w:rsidRPr="002F5353" w:rsidRDefault="00AC6400" w:rsidP="003B07DA">
      <w:pPr>
        <w:pStyle w:val="TextePuceEFK"/>
        <w:rPr>
          <w:highlight w:val="green"/>
        </w:rPr>
      </w:pPr>
      <w:r w:rsidRPr="002F5353">
        <w:rPr>
          <w:highlight w:val="green"/>
        </w:rPr>
        <w:t>L</w:t>
      </w:r>
      <w:r w:rsidR="00BC3ACD" w:rsidRPr="002F5353">
        <w:rPr>
          <w:highlight w:val="green"/>
        </w:rPr>
        <w:t xml:space="preserve">’OFEV n’exige pas </w:t>
      </w:r>
      <w:r w:rsidR="00996875" w:rsidRPr="002F5353">
        <w:rPr>
          <w:highlight w:val="green"/>
        </w:rPr>
        <w:t xml:space="preserve">de manière standard </w:t>
      </w:r>
      <w:r w:rsidRPr="002F5353">
        <w:rPr>
          <w:highlight w:val="green"/>
        </w:rPr>
        <w:t xml:space="preserve">que </w:t>
      </w:r>
      <w:r w:rsidR="009649FF" w:rsidRPr="002F5353">
        <w:rPr>
          <w:highlight w:val="green"/>
        </w:rPr>
        <w:t xml:space="preserve">le cahier des charges pour les </w:t>
      </w:r>
      <w:r w:rsidRPr="002F5353">
        <w:rPr>
          <w:highlight w:val="green"/>
        </w:rPr>
        <w:t>appel</w:t>
      </w:r>
      <w:r w:rsidR="009649FF" w:rsidRPr="002F5353">
        <w:rPr>
          <w:highlight w:val="green"/>
        </w:rPr>
        <w:t>s</w:t>
      </w:r>
      <w:r w:rsidRPr="002F5353">
        <w:rPr>
          <w:highlight w:val="green"/>
        </w:rPr>
        <w:t xml:space="preserve"> d’offre</w:t>
      </w:r>
      <w:r w:rsidR="00990CEC" w:rsidRPr="002F5353">
        <w:rPr>
          <w:highlight w:val="green"/>
        </w:rPr>
        <w:t>s</w:t>
      </w:r>
      <w:r w:rsidRPr="002F5353">
        <w:rPr>
          <w:highlight w:val="green"/>
        </w:rPr>
        <w:t xml:space="preserve"> </w:t>
      </w:r>
      <w:r w:rsidR="009649FF" w:rsidRPr="002F5353">
        <w:rPr>
          <w:highlight w:val="green"/>
        </w:rPr>
        <w:t>inclue</w:t>
      </w:r>
      <w:r w:rsidRPr="002F5353">
        <w:rPr>
          <w:highlight w:val="green"/>
        </w:rPr>
        <w:t xml:space="preserve"> tous les éléments visant à assurer le caractère économique, tels que le choix des matériaux, le choix des produits</w:t>
      </w:r>
      <w:r w:rsidR="0069434B" w:rsidRPr="002F5353">
        <w:rPr>
          <w:highlight w:val="green"/>
        </w:rPr>
        <w:t xml:space="preserve"> et</w:t>
      </w:r>
      <w:r w:rsidR="007F4AB8" w:rsidRPr="002F5353">
        <w:rPr>
          <w:highlight w:val="green"/>
        </w:rPr>
        <w:t xml:space="preserve"> </w:t>
      </w:r>
      <w:r w:rsidRPr="002F5353">
        <w:rPr>
          <w:highlight w:val="green"/>
        </w:rPr>
        <w:t>les variantes de l</w:t>
      </w:r>
      <w:r w:rsidR="004559D2" w:rsidRPr="002F5353">
        <w:rPr>
          <w:highlight w:val="green"/>
        </w:rPr>
        <w:t>’</w:t>
      </w:r>
      <w:r w:rsidRPr="002F5353">
        <w:rPr>
          <w:highlight w:val="green"/>
        </w:rPr>
        <w:t>entrepreneur</w:t>
      </w:r>
      <w:r w:rsidR="00CD306C" w:rsidRPr="002F5353">
        <w:rPr>
          <w:highlight w:val="green"/>
        </w:rPr>
        <w:t> </w:t>
      </w:r>
      <w:r w:rsidRPr="002F5353">
        <w:rPr>
          <w:highlight w:val="green"/>
        </w:rPr>
        <w:t>;</w:t>
      </w:r>
    </w:p>
    <w:p w14:paraId="76236FD8" w14:textId="771EA7BE" w:rsidR="00CE173E" w:rsidRPr="002F5353" w:rsidRDefault="00CE173E" w:rsidP="003B07DA">
      <w:pPr>
        <w:pStyle w:val="TextePuceEFK"/>
        <w:rPr>
          <w:highlight w:val="green"/>
        </w:rPr>
      </w:pPr>
      <w:r w:rsidRPr="002F5353">
        <w:rPr>
          <w:highlight w:val="green"/>
        </w:rPr>
        <w:t xml:space="preserve">L’OFEV </w:t>
      </w:r>
      <w:r w:rsidR="00AF1A5F" w:rsidRPr="002F5353">
        <w:rPr>
          <w:highlight w:val="green"/>
        </w:rPr>
        <w:t>se concentre</w:t>
      </w:r>
      <w:r w:rsidRPr="002F5353">
        <w:rPr>
          <w:highlight w:val="green"/>
        </w:rPr>
        <w:t xml:space="preserve"> </w:t>
      </w:r>
      <w:r w:rsidR="00AF1A5F" w:rsidRPr="002F5353">
        <w:rPr>
          <w:highlight w:val="green"/>
        </w:rPr>
        <w:t>sur</w:t>
      </w:r>
      <w:r w:rsidRPr="002F5353">
        <w:rPr>
          <w:highlight w:val="green"/>
        </w:rPr>
        <w:t xml:space="preserve"> </w:t>
      </w:r>
      <w:r w:rsidR="00AF1A5F" w:rsidRPr="002F5353">
        <w:rPr>
          <w:highlight w:val="green"/>
        </w:rPr>
        <w:t>le</w:t>
      </w:r>
      <w:r w:rsidRPr="002F5353">
        <w:rPr>
          <w:highlight w:val="green"/>
        </w:rPr>
        <w:t xml:space="preserve"> contrôle des factures incluses dans les demandes d’indemnisation ; </w:t>
      </w:r>
    </w:p>
    <w:p w14:paraId="413BD693" w14:textId="7023CF98" w:rsidR="00446B7E" w:rsidRPr="002F5353" w:rsidRDefault="00BC3ACD" w:rsidP="009649FF">
      <w:pPr>
        <w:pStyle w:val="TextePuceEFK"/>
        <w:rPr>
          <w:highlight w:val="green"/>
        </w:rPr>
      </w:pPr>
      <w:r w:rsidRPr="002F5353">
        <w:rPr>
          <w:highlight w:val="green"/>
        </w:rPr>
        <w:t xml:space="preserve">La </w:t>
      </w:r>
      <w:r w:rsidR="00B436B4" w:rsidRPr="002F5353">
        <w:rPr>
          <w:highlight w:val="green"/>
        </w:rPr>
        <w:t>LSu</w:t>
      </w:r>
      <w:r w:rsidRPr="002F5353">
        <w:rPr>
          <w:highlight w:val="green"/>
        </w:rPr>
        <w:t xml:space="preserve"> n’est évoquée que de manière marginale dans l’aide à l’exécution de l’OFEV et les possibilités qu’elle offre pour assurer une utilisation économique de la subvention ne sont pas utilisées</w:t>
      </w:r>
      <w:r w:rsidR="00AC6400" w:rsidRPr="002F5353">
        <w:rPr>
          <w:highlight w:val="green"/>
        </w:rPr>
        <w:t>.</w:t>
      </w:r>
      <w:r w:rsidR="00425FF1" w:rsidRPr="002F5353">
        <w:rPr>
          <w:highlight w:val="green"/>
        </w:rPr>
        <w:t xml:space="preserve"> </w:t>
      </w:r>
    </w:p>
    <w:p w14:paraId="25DD6327" w14:textId="77777777" w:rsidR="004F57A3" w:rsidRPr="002F5353" w:rsidRDefault="004F57A3" w:rsidP="004F57A3">
      <w:pPr>
        <w:pStyle w:val="AppreciationTitreEFK"/>
        <w:rPr>
          <w:highlight w:val="blue"/>
        </w:rPr>
      </w:pPr>
      <w:r w:rsidRPr="002F5353">
        <w:rPr>
          <w:highlight w:val="blue"/>
        </w:rPr>
        <w:t xml:space="preserve">Appréciation </w:t>
      </w:r>
    </w:p>
    <w:p w14:paraId="553FAA7F" w14:textId="2904B5F2" w:rsidR="00157E5B" w:rsidRPr="002F5353" w:rsidRDefault="00CE173E" w:rsidP="00D61A7C">
      <w:pPr>
        <w:pStyle w:val="ApprciationEtRecommandationEFK"/>
        <w:rPr>
          <w:highlight w:val="blue"/>
        </w:rPr>
      </w:pPr>
      <w:r w:rsidRPr="002F5353">
        <w:rPr>
          <w:highlight w:val="blue"/>
        </w:rPr>
        <w:t xml:space="preserve">L’imputabilité des coûts est globalement définie et l’OFEV s’assure qu’elle soit respectée. Certains éléments ponctuels mentionnés </w:t>
      </w:r>
      <w:r w:rsidR="004559D2" w:rsidRPr="002F5353">
        <w:rPr>
          <w:highlight w:val="blue"/>
        </w:rPr>
        <w:t>précédemment</w:t>
      </w:r>
      <w:r w:rsidRPr="002F5353">
        <w:rPr>
          <w:highlight w:val="blue"/>
        </w:rPr>
        <w:t xml:space="preserve"> </w:t>
      </w:r>
      <w:r w:rsidR="00E16525" w:rsidRPr="002F5353">
        <w:rPr>
          <w:highlight w:val="blue"/>
        </w:rPr>
        <w:t>doivent</w:t>
      </w:r>
      <w:r w:rsidRPr="002F5353">
        <w:rPr>
          <w:highlight w:val="blue"/>
        </w:rPr>
        <w:t xml:space="preserve"> </w:t>
      </w:r>
      <w:r w:rsidR="00E16525" w:rsidRPr="002F5353">
        <w:rPr>
          <w:highlight w:val="blue"/>
        </w:rPr>
        <w:t>être précisés</w:t>
      </w:r>
      <w:r w:rsidR="004559D2" w:rsidRPr="002F5353">
        <w:rPr>
          <w:highlight w:val="blue"/>
        </w:rPr>
        <w:t xml:space="preserve"> et appliqués systématiquement</w:t>
      </w:r>
      <w:r w:rsidRPr="002F5353">
        <w:rPr>
          <w:highlight w:val="blue"/>
        </w:rPr>
        <w:t>.</w:t>
      </w:r>
    </w:p>
    <w:p w14:paraId="76B41F1A" w14:textId="380030E0" w:rsidR="00157E5B" w:rsidRPr="002F5353" w:rsidRDefault="00CE173E" w:rsidP="00D61A7C">
      <w:pPr>
        <w:pStyle w:val="ApprciationEtRecommandationEFK"/>
        <w:rPr>
          <w:highlight w:val="blue"/>
        </w:rPr>
      </w:pPr>
      <w:r w:rsidRPr="002F5353">
        <w:rPr>
          <w:highlight w:val="blue"/>
        </w:rPr>
        <w:t xml:space="preserve">Pour </w:t>
      </w:r>
      <w:r w:rsidR="004559D2" w:rsidRPr="002F5353">
        <w:rPr>
          <w:highlight w:val="blue"/>
        </w:rPr>
        <w:t>garantir</w:t>
      </w:r>
      <w:r w:rsidRPr="002F5353">
        <w:rPr>
          <w:highlight w:val="blue"/>
        </w:rPr>
        <w:t xml:space="preserve"> une délimitation correcte des coûts couverts par la subvention dans le cas où une mesure d’assainissement est réalisée conjointement avec d’autres travaux, l’OFEV </w:t>
      </w:r>
      <w:r w:rsidR="00E16525" w:rsidRPr="002F5353">
        <w:rPr>
          <w:highlight w:val="blue"/>
        </w:rPr>
        <w:t>doit</w:t>
      </w:r>
      <w:r w:rsidRPr="002F5353">
        <w:rPr>
          <w:highlight w:val="blue"/>
        </w:rPr>
        <w:t xml:space="preserve"> exiger le recours à des sous-projets et, en fonction des risques, mandater un bureau externe pour </w:t>
      </w:r>
      <w:r w:rsidR="00E16525" w:rsidRPr="002F5353">
        <w:rPr>
          <w:highlight w:val="blue"/>
        </w:rPr>
        <w:t>surveiller</w:t>
      </w:r>
      <w:r w:rsidRPr="002F5353">
        <w:rPr>
          <w:highlight w:val="blue"/>
        </w:rPr>
        <w:t xml:space="preserve"> le déroulement des travaux sur place.</w:t>
      </w:r>
    </w:p>
    <w:p w14:paraId="65D36C4E" w14:textId="46606D91" w:rsidR="00B436B4" w:rsidRPr="002F5353" w:rsidRDefault="007D5147" w:rsidP="00B436B4">
      <w:pPr>
        <w:pStyle w:val="ApprciationEtRecommandationEFK"/>
        <w:rPr>
          <w:highlight w:val="blue"/>
        </w:rPr>
      </w:pPr>
      <w:r w:rsidRPr="002F5353">
        <w:rPr>
          <w:highlight w:val="blue"/>
        </w:rPr>
        <w:t xml:space="preserve">Les mesures prises par l’OFEV pour assurer </w:t>
      </w:r>
      <w:r w:rsidR="00E16525" w:rsidRPr="002F5353">
        <w:rPr>
          <w:highlight w:val="blue"/>
        </w:rPr>
        <w:t>que les prestations sont absolument nécessaires et qu’elles sont réalisées de manière</w:t>
      </w:r>
      <w:r w:rsidRPr="002F5353">
        <w:rPr>
          <w:highlight w:val="blue"/>
        </w:rPr>
        <w:t xml:space="preserve"> économique sont insuffisantes et doivent être renforcées. </w:t>
      </w:r>
      <w:r w:rsidR="00B436B4" w:rsidRPr="002F5353">
        <w:rPr>
          <w:highlight w:val="blue"/>
        </w:rPr>
        <w:t>Les moyens prévus par LSu doivent être utilisés de manière exhaustive, en particulier son article 17, aliéna 3, qui prévoit que l’autorité attribuant la subvention fixe « toutes les charges requises en vue d’assurer le meilleur usage possible de la prestation et l’accomplissement adéquat de la tâche dans les délais et au moindre coût ».</w:t>
      </w:r>
    </w:p>
    <w:p w14:paraId="4D972F01" w14:textId="6FAC6EA2" w:rsidR="00CE173E" w:rsidRPr="002F5353" w:rsidRDefault="00B436B4" w:rsidP="0069434B">
      <w:pPr>
        <w:pStyle w:val="ApprciationEtRecommandationEFK"/>
        <w:rPr>
          <w:highlight w:val="blue"/>
        </w:rPr>
      </w:pPr>
      <w:r w:rsidRPr="002F5353">
        <w:rPr>
          <w:highlight w:val="blue"/>
        </w:rPr>
        <w:t xml:space="preserve">Conformément à cette base légale, l’OFEV </w:t>
      </w:r>
      <w:r w:rsidR="00E16525" w:rsidRPr="002F5353">
        <w:rPr>
          <w:highlight w:val="blue"/>
        </w:rPr>
        <w:t>doit</w:t>
      </w:r>
      <w:r w:rsidRPr="002F5353">
        <w:rPr>
          <w:highlight w:val="blue"/>
        </w:rPr>
        <w:t xml:space="preserve"> exiger des mises au concours pour </w:t>
      </w:r>
      <w:r w:rsidR="00E16525" w:rsidRPr="002F5353">
        <w:rPr>
          <w:highlight w:val="blue"/>
        </w:rPr>
        <w:t>l</w:t>
      </w:r>
      <w:r w:rsidRPr="002F5353">
        <w:rPr>
          <w:highlight w:val="blue"/>
        </w:rPr>
        <w:t xml:space="preserve">es </w:t>
      </w:r>
      <w:r w:rsidR="00E16525" w:rsidRPr="002F5353">
        <w:rPr>
          <w:highlight w:val="blue"/>
        </w:rPr>
        <w:t>travaux et les prestations de planification</w:t>
      </w:r>
      <w:r w:rsidRPr="002F5353">
        <w:rPr>
          <w:highlight w:val="blue"/>
        </w:rPr>
        <w:t xml:space="preserve">, même si ceux-ci n’atteignent pas les seuils fixés dans la </w:t>
      </w:r>
      <w:r w:rsidR="004559D2" w:rsidRPr="002F5353">
        <w:rPr>
          <w:highlight w:val="blue"/>
        </w:rPr>
        <w:t>L</w:t>
      </w:r>
      <w:r w:rsidRPr="002F5353">
        <w:rPr>
          <w:highlight w:val="blue"/>
        </w:rPr>
        <w:t>oi fédérale sur les marchés publics (LMP)</w:t>
      </w:r>
      <w:r w:rsidR="0069434B" w:rsidRPr="002F5353">
        <w:rPr>
          <w:highlight w:val="blue"/>
        </w:rPr>
        <w:t>. Des critères concernant le choix de l’emplacement pour la construction de la mesure ou les synergies avec des installation</w:t>
      </w:r>
      <w:r w:rsidR="004559D2" w:rsidRPr="002F5353">
        <w:rPr>
          <w:highlight w:val="blue"/>
        </w:rPr>
        <w:t>s</w:t>
      </w:r>
      <w:r w:rsidR="0069434B" w:rsidRPr="002F5353">
        <w:rPr>
          <w:highlight w:val="blue"/>
        </w:rPr>
        <w:t xml:space="preserve"> voisines pourraient être ajoutés. Le cahier des charges pour les appels d’offre</w:t>
      </w:r>
      <w:r w:rsidR="00990CEC" w:rsidRPr="002F5353">
        <w:rPr>
          <w:highlight w:val="blue"/>
        </w:rPr>
        <w:t>s</w:t>
      </w:r>
      <w:r w:rsidR="0069434B" w:rsidRPr="002F5353">
        <w:rPr>
          <w:highlight w:val="blue"/>
        </w:rPr>
        <w:t xml:space="preserve"> devrait être vérifié pour assurer qu’il contient tous les éléments nécessaires </w:t>
      </w:r>
      <w:r w:rsidR="004559D2" w:rsidRPr="002F5353">
        <w:rPr>
          <w:highlight w:val="blue"/>
        </w:rPr>
        <w:t>en vue de garantir</w:t>
      </w:r>
      <w:r w:rsidR="0069434B" w:rsidRPr="002F5353">
        <w:rPr>
          <w:highlight w:val="blue"/>
        </w:rPr>
        <w:t xml:space="preserve"> le caractère économique (choix des matériaux, choix des produits, variantes de l'entrepreneur)</w:t>
      </w:r>
      <w:r w:rsidR="00811F6D" w:rsidRPr="002F5353">
        <w:rPr>
          <w:highlight w:val="blue"/>
        </w:rPr>
        <w:t xml:space="preserve">. En </w:t>
      </w:r>
      <w:r w:rsidR="00811F6D" w:rsidRPr="002F5353">
        <w:rPr>
          <w:highlight w:val="blue"/>
        </w:rPr>
        <w:lastRenderedPageBreak/>
        <w:t>outre,</w:t>
      </w:r>
      <w:r w:rsidR="00E16525" w:rsidRPr="002F5353">
        <w:rPr>
          <w:highlight w:val="blue"/>
        </w:rPr>
        <w:t xml:space="preserve"> les propositions d’adjudication </w:t>
      </w:r>
      <w:r w:rsidR="00FA6036" w:rsidRPr="002F5353">
        <w:rPr>
          <w:highlight w:val="blue"/>
        </w:rPr>
        <w:t>doivent être contrôlées. De manière générale, le contrôle du caractère économique doit se faire davantage en amont de la réalisation, plutôt que sur les factures a posteriori.</w:t>
      </w:r>
    </w:p>
    <w:p w14:paraId="6A84360C" w14:textId="27487A0D" w:rsidR="00B436B4" w:rsidRPr="002F5353" w:rsidRDefault="0069434B" w:rsidP="0096198C">
      <w:pPr>
        <w:pStyle w:val="ApprciationEtRecommandationEFK"/>
        <w:rPr>
          <w:highlight w:val="blue"/>
        </w:rPr>
      </w:pPr>
      <w:r w:rsidRPr="002F5353">
        <w:rPr>
          <w:highlight w:val="blue"/>
        </w:rPr>
        <w:t xml:space="preserve">Dans les cas où l’OFEV constaterait après-coup une utilisation non-économique de la subvention, </w:t>
      </w:r>
      <w:r w:rsidR="006D326E" w:rsidRPr="002F5353">
        <w:rPr>
          <w:highlight w:val="blue"/>
        </w:rPr>
        <w:t xml:space="preserve">elle </w:t>
      </w:r>
      <w:r w:rsidR="00D044B9" w:rsidRPr="002F5353">
        <w:rPr>
          <w:highlight w:val="blue"/>
        </w:rPr>
        <w:t>doit</w:t>
      </w:r>
      <w:r w:rsidR="006D326E" w:rsidRPr="002F5353">
        <w:rPr>
          <w:highlight w:val="blue"/>
        </w:rPr>
        <w:t xml:space="preserve"> refuser l’indemnisation ou, le cas échéant, demander un remboursement.</w:t>
      </w:r>
    </w:p>
    <w:p w14:paraId="1C539459" w14:textId="7FD404E4" w:rsidR="00A611F0" w:rsidRPr="002F5353" w:rsidRDefault="006D326E" w:rsidP="00A611F0">
      <w:pPr>
        <w:pStyle w:val="ApprciationEtRecommandationEFK"/>
        <w:rPr>
          <w:highlight w:val="blue"/>
        </w:rPr>
      </w:pPr>
      <w:r w:rsidRPr="002F5353">
        <w:rPr>
          <w:highlight w:val="blue"/>
        </w:rPr>
        <w:t>Les points ci-dessus devront être pris en compte dans le cadre de la recommandation 4, figurant au chapitre 3.3.</w:t>
      </w:r>
    </w:p>
    <w:p w14:paraId="2C0744F2" w14:textId="0FF8C134" w:rsidR="00E24001" w:rsidRPr="00425CF1" w:rsidRDefault="0035025B" w:rsidP="004D5739">
      <w:pPr>
        <w:pStyle w:val="Titre2NoEFK"/>
        <w:ind w:left="709" w:hanging="421"/>
        <w:rPr>
          <w:highlight w:val="green"/>
          <w:lang w:val="fr-CH"/>
        </w:rPr>
      </w:pPr>
      <w:bookmarkStart w:id="21" w:name="_Toc170900624"/>
      <w:r w:rsidRPr="00425CF1">
        <w:rPr>
          <w:highlight w:val="green"/>
          <w:lang w:val="fr-CH"/>
        </w:rPr>
        <w:t>Le caractère économique des prestations propres des détenteurs de centrales n’est pas garanti</w:t>
      </w:r>
      <w:bookmarkEnd w:id="21"/>
    </w:p>
    <w:p w14:paraId="4638FDFE" w14:textId="286A74C9" w:rsidR="007F1884" w:rsidRPr="00425CF1" w:rsidRDefault="00C462E2" w:rsidP="00E24001">
      <w:pPr>
        <w:pStyle w:val="TexteEFK"/>
        <w:rPr>
          <w:rStyle w:val="Fett"/>
          <w:highlight w:val="green"/>
        </w:rPr>
      </w:pPr>
      <w:r w:rsidRPr="00425CF1">
        <w:rPr>
          <w:rStyle w:val="Fett"/>
          <w:highlight w:val="green"/>
        </w:rPr>
        <w:t>Prestations propres des détenteurs d’installations</w:t>
      </w:r>
    </w:p>
    <w:p w14:paraId="0EB4E25C" w14:textId="75ECCA42" w:rsidR="007D5147" w:rsidRPr="002F5353" w:rsidRDefault="00B153A9" w:rsidP="007F1884">
      <w:pPr>
        <w:pStyle w:val="TexteEFK"/>
        <w:rPr>
          <w:highlight w:val="green"/>
        </w:rPr>
      </w:pPr>
      <w:r w:rsidRPr="00425CF1">
        <w:rPr>
          <w:highlight w:val="green"/>
        </w:rPr>
        <w:t xml:space="preserve">La planification </w:t>
      </w:r>
      <w:r w:rsidR="007D5147" w:rsidRPr="00425CF1">
        <w:rPr>
          <w:highlight w:val="green"/>
        </w:rPr>
        <w:t xml:space="preserve">des mesures d’assainissement par les détenteurs de centrales et les études de projets requises sont explicitement exclues de la procédure d’appel d’offres, selon l’aide à l’exécution de l’OFEV. </w:t>
      </w:r>
      <w:r w:rsidR="00811F6D" w:rsidRPr="00425CF1">
        <w:rPr>
          <w:highlight w:val="green"/>
        </w:rPr>
        <w:t>L’office</w:t>
      </w:r>
      <w:r w:rsidR="007D5147" w:rsidRPr="00425CF1">
        <w:rPr>
          <w:highlight w:val="green"/>
        </w:rPr>
        <w:t xml:space="preserve"> recommande toutefois une mise au concours lorsque </w:t>
      </w:r>
      <w:r w:rsidR="009F2496" w:rsidRPr="00425CF1">
        <w:rPr>
          <w:highlight w:val="green"/>
        </w:rPr>
        <w:t>« </w:t>
      </w:r>
      <w:r w:rsidR="007D5147" w:rsidRPr="00425CF1">
        <w:rPr>
          <w:highlight w:val="green"/>
        </w:rPr>
        <w:t>d’importants travaux préalables »</w:t>
      </w:r>
      <w:r w:rsidR="00477096" w:rsidRPr="00425CF1">
        <w:rPr>
          <w:rStyle w:val="Funotenzeichen"/>
          <w:highlight w:val="green"/>
        </w:rPr>
        <w:footnoteReference w:id="6"/>
      </w:r>
      <w:r w:rsidR="007D5147" w:rsidRPr="00425CF1">
        <w:rPr>
          <w:highlight w:val="green"/>
        </w:rPr>
        <w:t xml:space="preserve"> sont nécessaires</w:t>
      </w:r>
      <w:r w:rsidR="007D5147" w:rsidRPr="002F5353">
        <w:rPr>
          <w:highlight w:val="green"/>
        </w:rPr>
        <w:t>.</w:t>
      </w:r>
    </w:p>
    <w:p w14:paraId="18A83520" w14:textId="3382210A" w:rsidR="007D5147" w:rsidRPr="002F5353" w:rsidRDefault="009F2496" w:rsidP="007F1884">
      <w:pPr>
        <w:pStyle w:val="TexteEFK"/>
        <w:rPr>
          <w:highlight w:val="green"/>
        </w:rPr>
      </w:pPr>
      <w:r w:rsidRPr="002F5353">
        <w:rPr>
          <w:highlight w:val="green"/>
        </w:rPr>
        <w:t>L’OFEV vérifie que le tarif horaire pratiqué pour les prestations propres des détenteurs correspond aux usages de la branche</w:t>
      </w:r>
      <w:r w:rsidR="00EC3228" w:rsidRPr="002F5353">
        <w:rPr>
          <w:highlight w:val="green"/>
        </w:rPr>
        <w:t xml:space="preserve"> et contrôle que la TVA n’est pas facturée</w:t>
      </w:r>
      <w:r w:rsidRPr="002F5353">
        <w:rPr>
          <w:highlight w:val="green"/>
        </w:rPr>
        <w:t>. Il reçoit, avec les demandes d’</w:t>
      </w:r>
      <w:r w:rsidR="00EC3228" w:rsidRPr="002F5353">
        <w:rPr>
          <w:highlight w:val="green"/>
        </w:rPr>
        <w:t>indemnisation</w:t>
      </w:r>
      <w:r w:rsidRPr="002F5353">
        <w:rPr>
          <w:highlight w:val="green"/>
        </w:rPr>
        <w:t xml:space="preserve">, des </w:t>
      </w:r>
      <w:r w:rsidR="00EC3228" w:rsidRPr="002F5353">
        <w:rPr>
          <w:highlight w:val="green"/>
        </w:rPr>
        <w:t>relevés des heures de travail.</w:t>
      </w:r>
      <w:r w:rsidRPr="002F5353">
        <w:rPr>
          <w:highlight w:val="green"/>
        </w:rPr>
        <w:t xml:space="preserve"> </w:t>
      </w:r>
    </w:p>
    <w:p w14:paraId="6783871A" w14:textId="5AFF7505" w:rsidR="007F1884" w:rsidRPr="002F5353" w:rsidRDefault="00C462E2" w:rsidP="007F1884">
      <w:pPr>
        <w:pStyle w:val="TexteEFK"/>
        <w:rPr>
          <w:rStyle w:val="Fett"/>
          <w:highlight w:val="green"/>
        </w:rPr>
      </w:pPr>
      <w:r w:rsidRPr="002F5353">
        <w:rPr>
          <w:rStyle w:val="Fett"/>
          <w:highlight w:val="green"/>
        </w:rPr>
        <w:t>Analyse</w:t>
      </w:r>
      <w:r w:rsidR="00DE02B5" w:rsidRPr="002F5353">
        <w:rPr>
          <w:rStyle w:val="Fett"/>
          <w:highlight w:val="green"/>
        </w:rPr>
        <w:t>s</w:t>
      </w:r>
      <w:r w:rsidRPr="002F5353">
        <w:rPr>
          <w:rStyle w:val="Fett"/>
          <w:highlight w:val="green"/>
        </w:rPr>
        <w:t xml:space="preserve"> comparative</w:t>
      </w:r>
      <w:r w:rsidR="00DE02B5" w:rsidRPr="002F5353">
        <w:rPr>
          <w:rStyle w:val="Fett"/>
          <w:highlight w:val="green"/>
        </w:rPr>
        <w:t>s</w:t>
      </w:r>
    </w:p>
    <w:p w14:paraId="6D50B7C7" w14:textId="0355ADD0" w:rsidR="00EC3228" w:rsidRPr="002F5353" w:rsidRDefault="005603A9" w:rsidP="007F1884">
      <w:pPr>
        <w:pStyle w:val="TexteEFK"/>
        <w:rPr>
          <w:highlight w:val="green"/>
        </w:rPr>
      </w:pPr>
      <w:r w:rsidRPr="002F5353">
        <w:rPr>
          <w:highlight w:val="green"/>
        </w:rPr>
        <w:t>L’OFEV a réalisé une analyse comparative entre les différents projets pour mesurer le rapport entre les coûts de planification (prestations propres) et les coûts de construction (prestations de tiers). Le ratio de prestations propres se situe aux alentours de 10</w:t>
      </w:r>
      <w:r w:rsidR="00811F6D" w:rsidRPr="002F5353">
        <w:rPr>
          <w:highlight w:val="green"/>
        </w:rPr>
        <w:t> </w:t>
      </w:r>
      <w:r w:rsidRPr="002F5353">
        <w:rPr>
          <w:highlight w:val="green"/>
        </w:rPr>
        <w:t>% pour certains projets, il atteint parfois 20</w:t>
      </w:r>
      <w:r w:rsidR="00811F6D" w:rsidRPr="002F5353">
        <w:rPr>
          <w:highlight w:val="green"/>
        </w:rPr>
        <w:t> </w:t>
      </w:r>
      <w:r w:rsidRPr="002F5353">
        <w:rPr>
          <w:highlight w:val="green"/>
        </w:rPr>
        <w:t>% et, pour l’un des projets, dépassent 30</w:t>
      </w:r>
      <w:r w:rsidR="00811F6D" w:rsidRPr="002F5353">
        <w:rPr>
          <w:highlight w:val="green"/>
        </w:rPr>
        <w:t> </w:t>
      </w:r>
      <w:r w:rsidRPr="002F5353">
        <w:rPr>
          <w:highlight w:val="green"/>
        </w:rPr>
        <w:t xml:space="preserve">%. Dans ce derniers cas, l’OFEV a demandé au détenteur de l’installation des justifications complémentaires pour les coûts facturés. </w:t>
      </w:r>
      <w:r w:rsidR="00831F3F" w:rsidRPr="002F5353">
        <w:rPr>
          <w:highlight w:val="green"/>
        </w:rPr>
        <w:t>Les montants en jeu sont importants puisqu’ils peuvent dépasser le million de francs pour un seul projet.</w:t>
      </w:r>
    </w:p>
    <w:p w14:paraId="3A50B133" w14:textId="529403B9" w:rsidR="004F57A3" w:rsidRPr="002F5353" w:rsidRDefault="005603A9" w:rsidP="00DE02B5">
      <w:pPr>
        <w:pStyle w:val="TexteEFK"/>
        <w:rPr>
          <w:highlight w:val="green"/>
        </w:rPr>
      </w:pPr>
      <w:r w:rsidRPr="002F5353">
        <w:rPr>
          <w:highlight w:val="green"/>
        </w:rPr>
        <w:t xml:space="preserve">D’autres </w:t>
      </w:r>
      <w:r w:rsidR="00DE02B5" w:rsidRPr="002F5353">
        <w:rPr>
          <w:highlight w:val="green"/>
        </w:rPr>
        <w:t>analyses comparatives</w:t>
      </w:r>
      <w:r w:rsidRPr="002F5353">
        <w:rPr>
          <w:highlight w:val="green"/>
        </w:rPr>
        <w:t xml:space="preserve"> entre différents projets </w:t>
      </w:r>
      <w:r w:rsidR="00DE02B5" w:rsidRPr="002F5353">
        <w:rPr>
          <w:highlight w:val="green"/>
        </w:rPr>
        <w:t>ont été réalisées</w:t>
      </w:r>
      <w:r w:rsidRPr="002F5353">
        <w:rPr>
          <w:highlight w:val="green"/>
        </w:rPr>
        <w:t xml:space="preserve"> par l’OFEV, mais </w:t>
      </w:r>
      <w:r w:rsidR="00DE02B5" w:rsidRPr="002F5353">
        <w:rPr>
          <w:highlight w:val="green"/>
        </w:rPr>
        <w:t>s’avèrent peu concluantes en raison des spécificités propres à chaque situation.</w:t>
      </w:r>
    </w:p>
    <w:p w14:paraId="44AAD555" w14:textId="77777777" w:rsidR="004F57A3" w:rsidRPr="00831F3F" w:rsidRDefault="004F57A3" w:rsidP="004F57A3">
      <w:pPr>
        <w:pStyle w:val="AppreciationTitreEFK"/>
      </w:pPr>
      <w:r w:rsidRPr="002F5353">
        <w:rPr>
          <w:highlight w:val="blue"/>
        </w:rPr>
        <w:t xml:space="preserve">Appréciation </w:t>
      </w:r>
    </w:p>
    <w:p w14:paraId="59C4BD2C" w14:textId="7E4866D9" w:rsidR="000157C3" w:rsidRPr="002F5353" w:rsidRDefault="00831F3F" w:rsidP="005859D0">
      <w:pPr>
        <w:pStyle w:val="ApprciationEtRecommandationEFK"/>
        <w:rPr>
          <w:highlight w:val="blue"/>
        </w:rPr>
      </w:pPr>
      <w:bookmarkStart w:id="22" w:name="_Hlk156990220"/>
      <w:r w:rsidRPr="002F5353">
        <w:rPr>
          <w:highlight w:val="blue"/>
        </w:rPr>
        <w:t>Le fait</w:t>
      </w:r>
      <w:r w:rsidR="0041323A" w:rsidRPr="002F5353">
        <w:rPr>
          <w:highlight w:val="blue"/>
        </w:rPr>
        <w:t xml:space="preserve"> que</w:t>
      </w:r>
      <w:r w:rsidRPr="002F5353">
        <w:rPr>
          <w:highlight w:val="blue"/>
        </w:rPr>
        <w:t xml:space="preserve"> les détenteurs d’installations puissent facturer des prestations propres qui leur sont entièrement remboursées, sans mise au concours accroît sensiblement le risque que le critère d’économicité ne soit pas garanti. Le</w:t>
      </w:r>
      <w:r w:rsidR="005859D0" w:rsidRPr="002F5353">
        <w:rPr>
          <w:highlight w:val="blue"/>
        </w:rPr>
        <w:t>s</w:t>
      </w:r>
      <w:r w:rsidRPr="002F5353">
        <w:rPr>
          <w:highlight w:val="blue"/>
        </w:rPr>
        <w:t xml:space="preserve"> contrôle</w:t>
      </w:r>
      <w:r w:rsidR="005859D0" w:rsidRPr="002F5353">
        <w:rPr>
          <w:highlight w:val="blue"/>
        </w:rPr>
        <w:t>s</w:t>
      </w:r>
      <w:r w:rsidRPr="002F5353">
        <w:rPr>
          <w:highlight w:val="blue"/>
        </w:rPr>
        <w:t xml:space="preserve"> effectué</w:t>
      </w:r>
      <w:r w:rsidR="005859D0" w:rsidRPr="002F5353">
        <w:rPr>
          <w:highlight w:val="blue"/>
        </w:rPr>
        <w:t xml:space="preserve">s jusqu’ici par l’OFEV vont dans la bonne direction, mais ils doivent, au regard des sommes en jeu, être </w:t>
      </w:r>
      <w:r w:rsidR="008D7A8E" w:rsidRPr="002F5353">
        <w:rPr>
          <w:highlight w:val="blue"/>
        </w:rPr>
        <w:t xml:space="preserve">sensiblement </w:t>
      </w:r>
      <w:r w:rsidR="005859D0" w:rsidRPr="002F5353">
        <w:rPr>
          <w:highlight w:val="blue"/>
        </w:rPr>
        <w:t>renforcés.</w:t>
      </w:r>
    </w:p>
    <w:p w14:paraId="4E3DCED7" w14:textId="21177615" w:rsidR="005859D0" w:rsidRPr="002F5353" w:rsidRDefault="005859D0" w:rsidP="005859D0">
      <w:pPr>
        <w:pStyle w:val="ApprciationEtRecommandationEFK"/>
        <w:rPr>
          <w:highlight w:val="blue"/>
        </w:rPr>
      </w:pPr>
      <w:r w:rsidRPr="002F5353">
        <w:rPr>
          <w:highlight w:val="blue"/>
        </w:rPr>
        <w:t>En s’appuyant notamment sur la LSu, l</w:t>
      </w:r>
      <w:r w:rsidR="00811F6D" w:rsidRPr="002F5353">
        <w:rPr>
          <w:highlight w:val="blue"/>
        </w:rPr>
        <w:t>’</w:t>
      </w:r>
      <w:r w:rsidRPr="002F5353">
        <w:rPr>
          <w:highlight w:val="blue"/>
        </w:rPr>
        <w:t xml:space="preserve">OFEV </w:t>
      </w:r>
      <w:r w:rsidR="008D7A8E" w:rsidRPr="002F5353">
        <w:rPr>
          <w:highlight w:val="blue"/>
        </w:rPr>
        <w:t>doit</w:t>
      </w:r>
      <w:r w:rsidRPr="002F5353">
        <w:rPr>
          <w:highlight w:val="blue"/>
        </w:rPr>
        <w:t xml:space="preserve"> fixer des conditions </w:t>
      </w:r>
      <w:r w:rsidR="00811F6D" w:rsidRPr="002F5353">
        <w:rPr>
          <w:highlight w:val="blue"/>
        </w:rPr>
        <w:t>pour</w:t>
      </w:r>
      <w:r w:rsidRPr="002F5353">
        <w:rPr>
          <w:highlight w:val="blue"/>
        </w:rPr>
        <w:t xml:space="preserve"> garantir une utilisation économique des prestations propres, comme par exemple la preuve que les prestations fournies ne dépassent pas, en termes de nombre d’heures, ce qui se pratique de manière usuelle sur le marché.</w:t>
      </w:r>
    </w:p>
    <w:p w14:paraId="74E99785" w14:textId="18182B5B" w:rsidR="005859D0" w:rsidRPr="002F5353" w:rsidRDefault="005859D0" w:rsidP="005859D0">
      <w:pPr>
        <w:pStyle w:val="ApprciationEtRecommandationEFK"/>
        <w:rPr>
          <w:highlight w:val="blue"/>
        </w:rPr>
      </w:pPr>
      <w:r w:rsidRPr="002F5353">
        <w:rPr>
          <w:highlight w:val="blue"/>
        </w:rPr>
        <w:lastRenderedPageBreak/>
        <w:t>Lors de la décision d</w:t>
      </w:r>
      <w:r w:rsidR="00811F6D" w:rsidRPr="002F5353">
        <w:rPr>
          <w:highlight w:val="blue"/>
        </w:rPr>
        <w:t>’</w:t>
      </w:r>
      <w:r w:rsidRPr="002F5353">
        <w:rPr>
          <w:highlight w:val="blue"/>
        </w:rPr>
        <w:t>indemnisation, l</w:t>
      </w:r>
      <w:r w:rsidR="00811F6D" w:rsidRPr="002F5353">
        <w:rPr>
          <w:highlight w:val="blue"/>
        </w:rPr>
        <w:t>’</w:t>
      </w:r>
      <w:r w:rsidRPr="002F5353">
        <w:rPr>
          <w:highlight w:val="blue"/>
        </w:rPr>
        <w:t xml:space="preserve">OFEV </w:t>
      </w:r>
      <w:r w:rsidR="008D7A8E" w:rsidRPr="002F5353">
        <w:rPr>
          <w:highlight w:val="blue"/>
        </w:rPr>
        <w:t>doit</w:t>
      </w:r>
      <w:r w:rsidR="00811F6D" w:rsidRPr="002F5353">
        <w:rPr>
          <w:highlight w:val="blue"/>
        </w:rPr>
        <w:t xml:space="preserve"> –</w:t>
      </w:r>
      <w:r w:rsidR="008D7A8E" w:rsidRPr="002F5353">
        <w:rPr>
          <w:highlight w:val="blue"/>
        </w:rPr>
        <w:t xml:space="preserve"> selon la loi et </w:t>
      </w:r>
      <w:r w:rsidRPr="002F5353">
        <w:rPr>
          <w:highlight w:val="blue"/>
        </w:rPr>
        <w:t>même sans</w:t>
      </w:r>
      <w:r w:rsidR="002819E4" w:rsidRPr="002F5353">
        <w:rPr>
          <w:highlight w:val="blue"/>
        </w:rPr>
        <w:t xml:space="preserve"> avoir fixé de</w:t>
      </w:r>
      <w:r w:rsidRPr="002F5353">
        <w:rPr>
          <w:highlight w:val="blue"/>
        </w:rPr>
        <w:t xml:space="preserve"> condition</w:t>
      </w:r>
      <w:r w:rsidR="002819E4" w:rsidRPr="002F5353">
        <w:rPr>
          <w:highlight w:val="blue"/>
        </w:rPr>
        <w:t>s</w:t>
      </w:r>
      <w:r w:rsidRPr="002F5353">
        <w:rPr>
          <w:highlight w:val="blue"/>
        </w:rPr>
        <w:t xml:space="preserve"> préalable</w:t>
      </w:r>
      <w:r w:rsidR="002819E4" w:rsidRPr="002F5353">
        <w:rPr>
          <w:highlight w:val="blue"/>
        </w:rPr>
        <w:t>s</w:t>
      </w:r>
      <w:r w:rsidR="00811F6D" w:rsidRPr="002F5353">
        <w:rPr>
          <w:highlight w:val="blue"/>
        </w:rPr>
        <w:t xml:space="preserve"> –</w:t>
      </w:r>
      <w:r w:rsidRPr="002F5353">
        <w:rPr>
          <w:highlight w:val="blue"/>
        </w:rPr>
        <w:t xml:space="preserve"> procéder à une réduction de l</w:t>
      </w:r>
      <w:r w:rsidR="00811F6D" w:rsidRPr="002F5353">
        <w:rPr>
          <w:highlight w:val="blue"/>
        </w:rPr>
        <w:t>’</w:t>
      </w:r>
      <w:r w:rsidRPr="002F5353">
        <w:rPr>
          <w:highlight w:val="blue"/>
        </w:rPr>
        <w:t>indemnisation à un niveau conforme au marché si les prestations propres fournies semblent excessives par rapport au marché.</w:t>
      </w:r>
      <w:r w:rsidR="00EB51B3" w:rsidRPr="002F5353">
        <w:rPr>
          <w:highlight w:val="blue"/>
        </w:rPr>
        <w:t xml:space="preserve"> Le fait que </w:t>
      </w:r>
      <w:r w:rsidR="00215E41" w:rsidRPr="002F5353">
        <w:rPr>
          <w:highlight w:val="blue"/>
        </w:rPr>
        <w:t>le coût</w:t>
      </w:r>
      <w:r w:rsidR="00EB51B3" w:rsidRPr="002F5353">
        <w:rPr>
          <w:highlight w:val="blue"/>
        </w:rPr>
        <w:t xml:space="preserve"> des prestations propres d’un projet est deux, voire trois fois plus élevé que d’autres constitue un indice </w:t>
      </w:r>
      <w:r w:rsidR="00811F6D" w:rsidRPr="002F5353">
        <w:rPr>
          <w:highlight w:val="blue"/>
        </w:rPr>
        <w:t>important</w:t>
      </w:r>
      <w:r w:rsidR="00EB51B3" w:rsidRPr="002F5353">
        <w:rPr>
          <w:highlight w:val="blue"/>
        </w:rPr>
        <w:t xml:space="preserve"> que le critère économique </w:t>
      </w:r>
      <w:r w:rsidR="00B153A9" w:rsidRPr="002F5353">
        <w:rPr>
          <w:highlight w:val="blue"/>
        </w:rPr>
        <w:t>pourrait ne pas être</w:t>
      </w:r>
      <w:r w:rsidR="00EB51B3" w:rsidRPr="002F5353">
        <w:rPr>
          <w:highlight w:val="blue"/>
        </w:rPr>
        <w:t xml:space="preserve"> respecté.</w:t>
      </w:r>
    </w:p>
    <w:p w14:paraId="1B7D383F" w14:textId="280F33CF" w:rsidR="00831F3F" w:rsidRPr="002F5353" w:rsidRDefault="00831F3F" w:rsidP="00BC2805">
      <w:pPr>
        <w:pStyle w:val="ApprciationEtRecommandationEFK"/>
        <w:rPr>
          <w:highlight w:val="blue"/>
        </w:rPr>
      </w:pPr>
      <w:bookmarkStart w:id="23" w:name="_Hlk156988454"/>
      <w:r w:rsidRPr="002F5353">
        <w:rPr>
          <w:highlight w:val="blue"/>
        </w:rPr>
        <w:t>L’OFEV doit continuer à chercher des analyses comparatives et s’en servir pour</w:t>
      </w:r>
      <w:r w:rsidR="00EB51B3" w:rsidRPr="002F5353">
        <w:rPr>
          <w:highlight w:val="blue"/>
        </w:rPr>
        <w:t xml:space="preserve"> assurer le respect du critère économique.</w:t>
      </w:r>
    </w:p>
    <w:p w14:paraId="317751DE" w14:textId="77777777" w:rsidR="00A611F0" w:rsidRPr="002F5353" w:rsidRDefault="00A611F0" w:rsidP="00A611F0">
      <w:pPr>
        <w:keepNext/>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b/>
          <w:color w:val="auto"/>
          <w:sz w:val="22"/>
          <w:szCs w:val="22"/>
          <w:highlight w:val="darkYellow"/>
          <w:lang w:val="fr-CH"/>
        </w:rPr>
      </w:pPr>
      <w:r w:rsidRPr="002F5353">
        <w:rPr>
          <w:rFonts w:eastAsiaTheme="minorHAnsi" w:cs="Arial"/>
          <w:b/>
          <w:color w:val="auto"/>
          <w:sz w:val="22"/>
          <w:szCs w:val="22"/>
          <w:highlight w:val="darkYellow"/>
          <w:lang w:val="fr-CH"/>
        </w:rPr>
        <w:t>Recommandation 4 (Priorité 1)</w:t>
      </w:r>
    </w:p>
    <w:p w14:paraId="498C8DA9" w14:textId="724412C1" w:rsidR="00A611F0" w:rsidRPr="002F5353" w:rsidRDefault="00A611F0" w:rsidP="00A611F0">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sz w:val="22"/>
          <w:szCs w:val="22"/>
          <w:highlight w:val="darkYellow"/>
          <w:lang w:val="fr-CH"/>
        </w:rPr>
      </w:pPr>
      <w:r w:rsidRPr="002F5353">
        <w:rPr>
          <w:rFonts w:eastAsiaTheme="minorHAnsi" w:cs="Arial"/>
          <w:sz w:val="22"/>
          <w:szCs w:val="22"/>
          <w:highlight w:val="darkYellow"/>
          <w:lang w:val="fr-CH"/>
        </w:rPr>
        <w:t>Le CDF recommande à l</w:t>
      </w:r>
      <w:r w:rsidR="00E01466" w:rsidRPr="002F5353">
        <w:rPr>
          <w:rFonts w:eastAsiaTheme="minorHAnsi" w:cs="Arial"/>
          <w:sz w:val="22"/>
          <w:szCs w:val="22"/>
          <w:highlight w:val="darkYellow"/>
          <w:lang w:val="fr-CH"/>
        </w:rPr>
        <w:t>’</w:t>
      </w:r>
      <w:r w:rsidRPr="002F5353">
        <w:rPr>
          <w:rFonts w:eastAsiaTheme="minorHAnsi" w:cs="Arial"/>
          <w:sz w:val="22"/>
          <w:szCs w:val="22"/>
          <w:highlight w:val="darkYellow"/>
          <w:lang w:val="fr-CH"/>
        </w:rPr>
        <w:t>OFEV d</w:t>
      </w:r>
      <w:r w:rsidR="00E01466" w:rsidRPr="002F5353">
        <w:rPr>
          <w:rFonts w:eastAsiaTheme="minorHAnsi" w:cs="Arial"/>
          <w:sz w:val="22"/>
          <w:szCs w:val="22"/>
          <w:highlight w:val="darkYellow"/>
          <w:lang w:val="fr-CH"/>
        </w:rPr>
        <w:t>’</w:t>
      </w:r>
      <w:r w:rsidRPr="002F5353">
        <w:rPr>
          <w:rFonts w:eastAsiaTheme="minorHAnsi" w:cs="Arial"/>
          <w:sz w:val="22"/>
          <w:szCs w:val="22"/>
          <w:highlight w:val="darkYellow"/>
          <w:lang w:val="fr-CH"/>
        </w:rPr>
        <w:t>utiliser pleinement les bases juridiques existantes</w:t>
      </w:r>
      <w:r w:rsidR="00003B1E" w:rsidRPr="002F5353">
        <w:rPr>
          <w:rFonts w:eastAsiaTheme="minorHAnsi" w:cs="Arial"/>
          <w:sz w:val="22"/>
          <w:szCs w:val="22"/>
          <w:highlight w:val="darkYellow"/>
          <w:lang w:val="fr-CH"/>
        </w:rPr>
        <w:t xml:space="preserve">, </w:t>
      </w:r>
      <w:r w:rsidR="00B153A9" w:rsidRPr="002F5353">
        <w:rPr>
          <w:rFonts w:eastAsiaTheme="minorHAnsi" w:cs="Arial"/>
          <w:sz w:val="22"/>
          <w:szCs w:val="22"/>
          <w:highlight w:val="darkYellow"/>
          <w:lang w:val="fr-CH"/>
        </w:rPr>
        <w:t xml:space="preserve">en particulier </w:t>
      </w:r>
      <w:r w:rsidR="00003B1E" w:rsidRPr="002F5353">
        <w:rPr>
          <w:rFonts w:eastAsiaTheme="minorHAnsi" w:cs="Arial"/>
          <w:sz w:val="22"/>
          <w:szCs w:val="22"/>
          <w:highlight w:val="darkYellow"/>
          <w:lang w:val="fr-CH"/>
        </w:rPr>
        <w:t xml:space="preserve">la </w:t>
      </w:r>
      <w:r w:rsidR="00811F6D" w:rsidRPr="002F5353">
        <w:rPr>
          <w:rFonts w:eastAsiaTheme="minorHAnsi" w:cs="Arial"/>
          <w:sz w:val="22"/>
          <w:szCs w:val="22"/>
          <w:highlight w:val="darkYellow"/>
          <w:lang w:val="fr-CH"/>
        </w:rPr>
        <w:t>L</w:t>
      </w:r>
      <w:r w:rsidR="002D25A9" w:rsidRPr="002F5353">
        <w:rPr>
          <w:rFonts w:eastAsiaTheme="minorHAnsi" w:cs="Arial"/>
          <w:sz w:val="22"/>
          <w:szCs w:val="22"/>
          <w:highlight w:val="darkYellow"/>
          <w:lang w:val="fr-CH"/>
        </w:rPr>
        <w:t>oi sur les subventions</w:t>
      </w:r>
      <w:r w:rsidR="00003B1E" w:rsidRPr="002F5353">
        <w:rPr>
          <w:rFonts w:eastAsiaTheme="minorHAnsi" w:cs="Arial"/>
          <w:sz w:val="22"/>
          <w:szCs w:val="22"/>
          <w:highlight w:val="darkYellow"/>
          <w:lang w:val="fr-CH"/>
        </w:rPr>
        <w:t>,</w:t>
      </w:r>
      <w:r w:rsidRPr="002F5353">
        <w:rPr>
          <w:rFonts w:eastAsiaTheme="minorHAnsi" w:cs="Arial"/>
          <w:sz w:val="22"/>
          <w:szCs w:val="22"/>
          <w:highlight w:val="darkYellow"/>
          <w:lang w:val="fr-CH"/>
        </w:rPr>
        <w:t xml:space="preserve"> pour </w:t>
      </w:r>
      <w:r w:rsidR="00153BD9" w:rsidRPr="002F5353">
        <w:rPr>
          <w:rFonts w:eastAsiaTheme="minorHAnsi" w:cs="Arial"/>
          <w:sz w:val="22"/>
          <w:szCs w:val="22"/>
          <w:highlight w:val="darkYellow"/>
          <w:lang w:val="fr-CH"/>
        </w:rPr>
        <w:t xml:space="preserve">imposer </w:t>
      </w:r>
      <w:r w:rsidRPr="002F5353">
        <w:rPr>
          <w:rFonts w:eastAsiaTheme="minorHAnsi" w:cs="Arial"/>
          <w:sz w:val="22"/>
          <w:szCs w:val="22"/>
          <w:highlight w:val="darkYellow"/>
          <w:lang w:val="fr-CH"/>
        </w:rPr>
        <w:t xml:space="preserve">le caractère économique des mesures, en particulier </w:t>
      </w:r>
      <w:r w:rsidR="00811F6D" w:rsidRPr="002F5353">
        <w:rPr>
          <w:rFonts w:eastAsiaTheme="minorHAnsi" w:cs="Arial"/>
          <w:sz w:val="22"/>
          <w:szCs w:val="22"/>
          <w:highlight w:val="darkYellow"/>
          <w:lang w:val="fr-CH"/>
        </w:rPr>
        <w:t>au niveau des</w:t>
      </w:r>
      <w:r w:rsidRPr="002F5353">
        <w:rPr>
          <w:rFonts w:eastAsiaTheme="minorHAnsi" w:cs="Arial"/>
          <w:sz w:val="22"/>
          <w:szCs w:val="22"/>
          <w:highlight w:val="darkYellow"/>
          <w:lang w:val="fr-CH"/>
        </w:rPr>
        <w:t xml:space="preserve"> appels d</w:t>
      </w:r>
      <w:r w:rsidR="00811F6D" w:rsidRPr="002F5353">
        <w:rPr>
          <w:rFonts w:eastAsiaTheme="minorHAnsi" w:cs="Arial"/>
          <w:sz w:val="22"/>
          <w:szCs w:val="22"/>
          <w:highlight w:val="darkYellow"/>
          <w:lang w:val="fr-CH"/>
        </w:rPr>
        <w:t>’</w:t>
      </w:r>
      <w:r w:rsidRPr="002F5353">
        <w:rPr>
          <w:rFonts w:eastAsiaTheme="minorHAnsi" w:cs="Arial"/>
          <w:sz w:val="22"/>
          <w:szCs w:val="22"/>
          <w:highlight w:val="darkYellow"/>
          <w:lang w:val="fr-CH"/>
        </w:rPr>
        <w:t xml:space="preserve">offres ainsi que </w:t>
      </w:r>
      <w:r w:rsidR="00811F6D" w:rsidRPr="002F5353">
        <w:rPr>
          <w:rFonts w:eastAsiaTheme="minorHAnsi" w:cs="Arial"/>
          <w:sz w:val="22"/>
          <w:szCs w:val="22"/>
          <w:highlight w:val="darkYellow"/>
          <w:lang w:val="fr-CH"/>
        </w:rPr>
        <w:t>d</w:t>
      </w:r>
      <w:r w:rsidRPr="002F5353">
        <w:rPr>
          <w:rFonts w:eastAsiaTheme="minorHAnsi" w:cs="Arial"/>
          <w:sz w:val="22"/>
          <w:szCs w:val="22"/>
          <w:highlight w:val="darkYellow"/>
          <w:lang w:val="fr-CH"/>
        </w:rPr>
        <w:t xml:space="preserve">es prestations propres. </w:t>
      </w:r>
      <w:r w:rsidR="00F06601" w:rsidRPr="002F5353">
        <w:rPr>
          <w:rFonts w:eastAsiaTheme="minorHAnsi" w:cs="Arial"/>
          <w:sz w:val="22"/>
          <w:szCs w:val="22"/>
          <w:highlight w:val="darkYellow"/>
          <w:lang w:val="fr-CH"/>
        </w:rPr>
        <w:t xml:space="preserve">Les </w:t>
      </w:r>
      <w:r w:rsidR="00003B1E" w:rsidRPr="002F5353">
        <w:rPr>
          <w:rFonts w:eastAsiaTheme="minorHAnsi" w:cs="Arial"/>
          <w:sz w:val="22"/>
          <w:szCs w:val="22"/>
          <w:highlight w:val="darkYellow"/>
          <w:lang w:val="fr-CH"/>
        </w:rPr>
        <w:t xml:space="preserve">moyens financiers </w:t>
      </w:r>
      <w:r w:rsidR="005A6A0F" w:rsidRPr="002F5353">
        <w:rPr>
          <w:rFonts w:eastAsiaTheme="minorHAnsi" w:cs="Arial"/>
          <w:sz w:val="22"/>
          <w:szCs w:val="22"/>
          <w:highlight w:val="darkYellow"/>
          <w:lang w:val="fr-CH"/>
        </w:rPr>
        <w:t>que</w:t>
      </w:r>
      <w:r w:rsidR="0087005B" w:rsidRPr="002F5353">
        <w:rPr>
          <w:rFonts w:eastAsiaTheme="minorHAnsi" w:cs="Arial"/>
          <w:sz w:val="22"/>
          <w:szCs w:val="22"/>
          <w:highlight w:val="darkYellow"/>
          <w:lang w:val="fr-CH"/>
        </w:rPr>
        <w:t xml:space="preserve"> les détenteurs d’installation </w:t>
      </w:r>
      <w:r w:rsidR="005A6A0F" w:rsidRPr="002F5353">
        <w:rPr>
          <w:rFonts w:eastAsiaTheme="minorHAnsi" w:cs="Arial"/>
          <w:sz w:val="22"/>
          <w:szCs w:val="22"/>
          <w:highlight w:val="darkYellow"/>
          <w:lang w:val="fr-CH"/>
        </w:rPr>
        <w:t xml:space="preserve">ont déjà reçus </w:t>
      </w:r>
      <w:r w:rsidR="004C071D" w:rsidRPr="002F5353">
        <w:rPr>
          <w:rFonts w:eastAsiaTheme="minorHAnsi" w:cs="Arial"/>
          <w:sz w:val="22"/>
          <w:szCs w:val="22"/>
          <w:highlight w:val="darkYellow"/>
          <w:lang w:val="fr-CH"/>
        </w:rPr>
        <w:t>de l’OFEV</w:t>
      </w:r>
      <w:r w:rsidR="00444F94" w:rsidRPr="002F5353">
        <w:rPr>
          <w:rFonts w:eastAsiaTheme="minorHAnsi" w:cs="Arial"/>
          <w:sz w:val="22"/>
          <w:szCs w:val="22"/>
          <w:highlight w:val="darkYellow"/>
          <w:lang w:val="fr-CH"/>
        </w:rPr>
        <w:t xml:space="preserve">, mais </w:t>
      </w:r>
      <w:r w:rsidR="005A6A0F" w:rsidRPr="002F5353">
        <w:rPr>
          <w:rFonts w:eastAsiaTheme="minorHAnsi" w:cs="Arial"/>
          <w:sz w:val="22"/>
          <w:szCs w:val="22"/>
          <w:highlight w:val="darkYellow"/>
          <w:lang w:val="fr-CH"/>
        </w:rPr>
        <w:t xml:space="preserve">qui </w:t>
      </w:r>
      <w:r w:rsidR="00F06601" w:rsidRPr="002F5353">
        <w:rPr>
          <w:rFonts w:eastAsiaTheme="minorHAnsi" w:cs="Arial"/>
          <w:sz w:val="22"/>
          <w:szCs w:val="22"/>
          <w:highlight w:val="darkYellow"/>
          <w:lang w:val="fr-CH"/>
        </w:rPr>
        <w:t xml:space="preserve">ne </w:t>
      </w:r>
      <w:r w:rsidR="005A6A0F" w:rsidRPr="002F5353">
        <w:rPr>
          <w:rFonts w:eastAsiaTheme="minorHAnsi" w:cs="Arial"/>
          <w:sz w:val="22"/>
          <w:szCs w:val="22"/>
          <w:highlight w:val="darkYellow"/>
          <w:lang w:val="fr-CH"/>
        </w:rPr>
        <w:t>remplissent</w:t>
      </w:r>
      <w:r w:rsidR="00F06601" w:rsidRPr="002F5353">
        <w:rPr>
          <w:rFonts w:eastAsiaTheme="minorHAnsi" w:cs="Arial"/>
          <w:sz w:val="22"/>
          <w:szCs w:val="22"/>
          <w:highlight w:val="darkYellow"/>
          <w:lang w:val="fr-CH"/>
        </w:rPr>
        <w:t xml:space="preserve"> pas </w:t>
      </w:r>
      <w:r w:rsidR="005A6A0F" w:rsidRPr="002F5353">
        <w:rPr>
          <w:rFonts w:eastAsiaTheme="minorHAnsi" w:cs="Arial"/>
          <w:sz w:val="22"/>
          <w:szCs w:val="22"/>
          <w:highlight w:val="darkYellow"/>
          <w:lang w:val="fr-CH"/>
        </w:rPr>
        <w:t>le</w:t>
      </w:r>
      <w:r w:rsidR="00F06601" w:rsidRPr="002F5353">
        <w:rPr>
          <w:rFonts w:eastAsiaTheme="minorHAnsi" w:cs="Arial"/>
          <w:sz w:val="22"/>
          <w:szCs w:val="22"/>
          <w:highlight w:val="darkYellow"/>
          <w:lang w:val="fr-CH"/>
        </w:rPr>
        <w:t xml:space="preserve"> critère économique</w:t>
      </w:r>
      <w:r w:rsidR="005A6A0F" w:rsidRPr="002F5353">
        <w:rPr>
          <w:rFonts w:eastAsiaTheme="minorHAnsi" w:cs="Arial"/>
          <w:sz w:val="22"/>
          <w:szCs w:val="22"/>
          <w:highlight w:val="darkYellow"/>
          <w:lang w:val="fr-CH"/>
        </w:rPr>
        <w:t>,</w:t>
      </w:r>
      <w:r w:rsidR="00F06601" w:rsidRPr="002F5353">
        <w:rPr>
          <w:rFonts w:eastAsiaTheme="minorHAnsi" w:cs="Arial"/>
          <w:sz w:val="22"/>
          <w:szCs w:val="22"/>
          <w:highlight w:val="darkYellow"/>
          <w:lang w:val="fr-CH"/>
        </w:rPr>
        <w:t xml:space="preserve"> doivent </w:t>
      </w:r>
      <w:r w:rsidR="00161135" w:rsidRPr="002F5353">
        <w:rPr>
          <w:rFonts w:eastAsiaTheme="minorHAnsi" w:cs="Arial"/>
          <w:sz w:val="22"/>
          <w:szCs w:val="22"/>
          <w:highlight w:val="darkYellow"/>
          <w:lang w:val="fr-CH"/>
        </w:rPr>
        <w:t>être remboursés</w:t>
      </w:r>
      <w:r w:rsidR="0087005B" w:rsidRPr="002F5353">
        <w:rPr>
          <w:rFonts w:eastAsiaTheme="minorHAnsi" w:cs="Arial"/>
          <w:sz w:val="22"/>
          <w:szCs w:val="22"/>
          <w:highlight w:val="darkYellow"/>
          <w:lang w:val="fr-CH"/>
        </w:rPr>
        <w:t xml:space="preserve"> </w:t>
      </w:r>
      <w:r w:rsidR="005A6A0F" w:rsidRPr="002F5353">
        <w:rPr>
          <w:rFonts w:eastAsiaTheme="minorHAnsi" w:cs="Arial"/>
          <w:sz w:val="22"/>
          <w:szCs w:val="22"/>
          <w:highlight w:val="darkYellow"/>
          <w:lang w:val="fr-CH"/>
        </w:rPr>
        <w:t>conformément à</w:t>
      </w:r>
      <w:r w:rsidR="0087005B" w:rsidRPr="002F5353">
        <w:rPr>
          <w:rFonts w:eastAsiaTheme="minorHAnsi" w:cs="Arial"/>
          <w:sz w:val="22"/>
          <w:szCs w:val="22"/>
          <w:highlight w:val="darkYellow"/>
          <w:lang w:val="fr-CH"/>
        </w:rPr>
        <w:t xml:space="preserve"> l’article 32 en relation avec l’annexe 3 de l’</w:t>
      </w:r>
      <w:r w:rsidR="005A6A0F" w:rsidRPr="002F5353">
        <w:rPr>
          <w:rFonts w:eastAsiaTheme="minorHAnsi" w:cs="Arial"/>
          <w:sz w:val="22"/>
          <w:szCs w:val="22"/>
          <w:highlight w:val="darkYellow"/>
          <w:lang w:val="fr-CH"/>
        </w:rPr>
        <w:t>O</w:t>
      </w:r>
      <w:r w:rsidR="0087005B" w:rsidRPr="002F5353">
        <w:rPr>
          <w:rFonts w:eastAsiaTheme="minorHAnsi" w:cs="Arial"/>
          <w:sz w:val="22"/>
          <w:szCs w:val="22"/>
          <w:highlight w:val="darkYellow"/>
          <w:lang w:val="fr-CH"/>
        </w:rPr>
        <w:t>rdonnance sur l’énergie</w:t>
      </w:r>
      <w:r w:rsidR="00161135" w:rsidRPr="002F5353">
        <w:rPr>
          <w:rFonts w:eastAsiaTheme="minorHAnsi" w:cs="Arial"/>
          <w:sz w:val="22"/>
          <w:szCs w:val="22"/>
          <w:highlight w:val="darkYellow"/>
          <w:lang w:val="fr-CH"/>
        </w:rPr>
        <w:t>.</w:t>
      </w:r>
    </w:p>
    <w:p w14:paraId="30236855" w14:textId="142BDE17" w:rsidR="00A611F0" w:rsidRPr="002F5353" w:rsidRDefault="00A611F0" w:rsidP="00A611F0">
      <w:pPr>
        <w:keepNext/>
        <w:pBdr>
          <w:left w:val="single" w:sz="18" w:space="4" w:color="C00000"/>
        </w:pBdr>
        <w:spacing w:before="0" w:after="120" w:line="240" w:lineRule="auto"/>
        <w:ind w:left="709"/>
        <w:jc w:val="both"/>
        <w:rPr>
          <w:rFonts w:cs="Arial"/>
          <w:i/>
          <w:color w:val="auto"/>
          <w:sz w:val="22"/>
          <w:szCs w:val="22"/>
          <w:highlight w:val="magenta"/>
          <w:lang w:val="fr-CH"/>
        </w:rPr>
      </w:pPr>
      <w:r w:rsidRPr="002F5353">
        <w:rPr>
          <w:rFonts w:cs="Arial"/>
          <w:i/>
          <w:color w:val="auto"/>
          <w:sz w:val="22"/>
          <w:szCs w:val="22"/>
          <w:highlight w:val="magenta"/>
          <w:lang w:val="fr-CH"/>
        </w:rPr>
        <w:t>La recommandation est acceptée.</w:t>
      </w:r>
    </w:p>
    <w:p w14:paraId="596659D9" w14:textId="77777777" w:rsidR="00A611F0" w:rsidRPr="002F5353" w:rsidRDefault="00A611F0" w:rsidP="00A611F0">
      <w:pPr>
        <w:keepNext/>
        <w:pBdr>
          <w:left w:val="single" w:sz="18" w:space="4" w:color="C00000"/>
        </w:pBdr>
        <w:spacing w:before="0" w:after="120" w:line="240" w:lineRule="auto"/>
        <w:ind w:left="709"/>
        <w:jc w:val="both"/>
        <w:rPr>
          <w:rFonts w:cs="Arial"/>
          <w:b/>
          <w:sz w:val="22"/>
          <w:szCs w:val="22"/>
          <w:highlight w:val="magenta"/>
          <w:lang w:val="fr-CH"/>
        </w:rPr>
      </w:pPr>
      <w:r w:rsidRPr="002F5353">
        <w:rPr>
          <w:rFonts w:cs="Arial"/>
          <w:b/>
          <w:sz w:val="22"/>
          <w:szCs w:val="22"/>
          <w:highlight w:val="magenta"/>
          <w:lang w:val="fr-CH"/>
        </w:rPr>
        <w:t>Prise de position de l’OFEV</w:t>
      </w:r>
    </w:p>
    <w:bookmarkEnd w:id="22"/>
    <w:bookmarkEnd w:id="23"/>
    <w:p w14:paraId="419B98AA" w14:textId="77777777" w:rsidR="00A90BAC" w:rsidRDefault="00A90BAC" w:rsidP="00A90BAC">
      <w:pPr>
        <w:pStyle w:val="PrisedepositionEFK"/>
      </w:pPr>
      <w:r w:rsidRPr="002F5353">
        <w:rPr>
          <w:highlight w:val="magenta"/>
        </w:rPr>
        <w:t>L’OFEV attache une grande importance au respect du caractère économique des mesures. Il refuse de financer les coûts qui ne lui semblent pas économiques. Les désaccords à ce sujet avec les propriétaires des aménagements hydroélectriques sont fréquents. Plusieurs dossiers sont actuellement traités par le tribunal administratif fédéral et le tribunal fédéral. L’OFEV adaptera sa pratique, le cas échéant, en tenant compte de la jurisprudence et de la recommandation du CDF. L’OFEV vérifiera si des remboursements sont nécessaires</w:t>
      </w:r>
      <w:r>
        <w:t>.</w:t>
      </w:r>
    </w:p>
    <w:p w14:paraId="02973518" w14:textId="77777777" w:rsidR="00666D4A" w:rsidRDefault="00666D4A" w:rsidP="00666D4A">
      <w:pPr>
        <w:pStyle w:val="TexteEFK"/>
      </w:pPr>
    </w:p>
    <w:p w14:paraId="7DDC85B3" w14:textId="322A71DB" w:rsidR="00666D4A" w:rsidRPr="00425CF1" w:rsidRDefault="004F57A3" w:rsidP="00666D4A">
      <w:pPr>
        <w:pStyle w:val="Titre1NoEFK"/>
        <w:rPr>
          <w:highlight w:val="green"/>
          <w:lang w:val="fr-CH"/>
        </w:rPr>
      </w:pPr>
      <w:bookmarkStart w:id="24" w:name="_Toc170900625"/>
      <w:r w:rsidRPr="00425CF1">
        <w:rPr>
          <w:highlight w:val="green"/>
          <w:lang w:val="fr-CH"/>
        </w:rPr>
        <w:lastRenderedPageBreak/>
        <w:t>Financement des mesures et obligation d'assainissement jusqu'en 2030</w:t>
      </w:r>
      <w:bookmarkEnd w:id="24"/>
    </w:p>
    <w:p w14:paraId="586B95FE" w14:textId="7593D7FB" w:rsidR="00286871" w:rsidRPr="00425CF1" w:rsidRDefault="003F2460" w:rsidP="00ED6A65">
      <w:pPr>
        <w:pStyle w:val="TexteEFK"/>
        <w:rPr>
          <w:highlight w:val="green"/>
        </w:rPr>
      </w:pPr>
      <w:r w:rsidRPr="00425CF1">
        <w:rPr>
          <w:highlight w:val="green"/>
        </w:rPr>
        <w:t xml:space="preserve">La </w:t>
      </w:r>
      <w:r w:rsidR="00D9145C" w:rsidRPr="00425CF1">
        <w:rPr>
          <w:highlight w:val="green"/>
        </w:rPr>
        <w:t>base légale prévoit que les mesures d’assainissement écologique doivent être prises dans un délai de 20 ans à partir du 1</w:t>
      </w:r>
      <w:r w:rsidR="00D9145C" w:rsidRPr="00425CF1">
        <w:rPr>
          <w:highlight w:val="green"/>
          <w:vertAlign w:val="superscript"/>
        </w:rPr>
        <w:t>er</w:t>
      </w:r>
      <w:r w:rsidR="00D9145C" w:rsidRPr="00425CF1">
        <w:rPr>
          <w:highlight w:val="green"/>
        </w:rPr>
        <w:t xml:space="preserve"> janvier 2011, soit d’ici à fin 2030. Du point de vue de l’OFEV, cela signifie que la phase de réalisation des projets </w:t>
      </w:r>
      <w:r w:rsidR="0039527C" w:rsidRPr="00425CF1">
        <w:rPr>
          <w:highlight w:val="green"/>
        </w:rPr>
        <w:t>doit</w:t>
      </w:r>
      <w:r w:rsidR="00D9145C" w:rsidRPr="00425CF1">
        <w:rPr>
          <w:highlight w:val="green"/>
        </w:rPr>
        <w:t xml:space="preserve"> début</w:t>
      </w:r>
      <w:r w:rsidR="0039527C" w:rsidRPr="00425CF1">
        <w:rPr>
          <w:highlight w:val="green"/>
        </w:rPr>
        <w:t>er</w:t>
      </w:r>
      <w:r w:rsidR="00D9145C" w:rsidRPr="00425CF1">
        <w:rPr>
          <w:highlight w:val="green"/>
        </w:rPr>
        <w:t xml:space="preserve"> avant </w:t>
      </w:r>
      <w:r w:rsidR="0069614A" w:rsidRPr="00425CF1">
        <w:rPr>
          <w:highlight w:val="green"/>
        </w:rPr>
        <w:t>2030</w:t>
      </w:r>
      <w:r w:rsidR="00D9145C" w:rsidRPr="00425CF1">
        <w:rPr>
          <w:highlight w:val="green"/>
        </w:rPr>
        <w:t xml:space="preserve">. </w:t>
      </w:r>
      <w:r w:rsidR="0069614A" w:rsidRPr="00425CF1">
        <w:rPr>
          <w:highlight w:val="green"/>
        </w:rPr>
        <w:t>V</w:t>
      </w:r>
      <w:r w:rsidR="00D9145C" w:rsidRPr="00425CF1">
        <w:rPr>
          <w:highlight w:val="green"/>
        </w:rPr>
        <w:t>u l’avancement des projets (voir chapitre 1.1)</w:t>
      </w:r>
      <w:r w:rsidR="00CB680C" w:rsidRPr="00425CF1">
        <w:rPr>
          <w:highlight w:val="green"/>
        </w:rPr>
        <w:t xml:space="preserve"> et</w:t>
      </w:r>
      <w:r w:rsidR="00D9145C" w:rsidRPr="00425CF1">
        <w:rPr>
          <w:highlight w:val="green"/>
        </w:rPr>
        <w:t xml:space="preserve"> qu’il n’existe actuellement pas de solution technique pour la dévalaison des poissons dans les grands cours d’eau et que les projets de planification d</w:t>
      </w:r>
      <w:r w:rsidR="002925E8" w:rsidRPr="00425CF1">
        <w:rPr>
          <w:highlight w:val="green"/>
        </w:rPr>
        <w:t xml:space="preserve">’assainissement des effets des éclusées pour le Rhin et le Rhône nécessiteront encore de longues années, l’OFEV </w:t>
      </w:r>
      <w:r w:rsidR="0069614A" w:rsidRPr="00425CF1">
        <w:rPr>
          <w:highlight w:val="green"/>
        </w:rPr>
        <w:t>et</w:t>
      </w:r>
      <w:r w:rsidR="002925E8" w:rsidRPr="00425CF1">
        <w:rPr>
          <w:highlight w:val="green"/>
        </w:rPr>
        <w:t xml:space="preserve"> l’ensemble des acteurs interrogé</w:t>
      </w:r>
      <w:r w:rsidR="003B7153" w:rsidRPr="00425CF1">
        <w:rPr>
          <w:highlight w:val="green"/>
        </w:rPr>
        <w:t>s</w:t>
      </w:r>
      <w:r w:rsidR="002925E8" w:rsidRPr="00425CF1">
        <w:rPr>
          <w:highlight w:val="green"/>
        </w:rPr>
        <w:t xml:space="preserve"> jugent le délai fixé dans la loi </w:t>
      </w:r>
      <w:r w:rsidR="0069614A" w:rsidRPr="00425CF1">
        <w:rPr>
          <w:highlight w:val="green"/>
        </w:rPr>
        <w:t>irréaliste</w:t>
      </w:r>
      <w:r w:rsidR="002925E8" w:rsidRPr="00425CF1">
        <w:rPr>
          <w:highlight w:val="green"/>
        </w:rPr>
        <w:t>.</w:t>
      </w:r>
    </w:p>
    <w:p w14:paraId="097E9710" w14:textId="13F51E5E" w:rsidR="00003B1E" w:rsidRPr="00425CF1" w:rsidRDefault="00790125" w:rsidP="00864EB3">
      <w:pPr>
        <w:pStyle w:val="TexteEFK"/>
        <w:rPr>
          <w:highlight w:val="green"/>
        </w:rPr>
      </w:pPr>
      <w:r w:rsidRPr="00425CF1">
        <w:rPr>
          <w:highlight w:val="green"/>
        </w:rPr>
        <w:t>E</w:t>
      </w:r>
      <w:r w:rsidR="00003B1E" w:rsidRPr="00425CF1">
        <w:rPr>
          <w:highlight w:val="green"/>
        </w:rPr>
        <w:t>n raison de l’utilisation de différents systèmes informatiques</w:t>
      </w:r>
      <w:r w:rsidRPr="00425CF1">
        <w:rPr>
          <w:highlight w:val="green"/>
        </w:rPr>
        <w:t xml:space="preserve"> – </w:t>
      </w:r>
      <w:r w:rsidR="00003B1E" w:rsidRPr="00425CF1">
        <w:rPr>
          <w:highlight w:val="green"/>
        </w:rPr>
        <w:t>base de données Access, système de gestion de contrats et SAP</w:t>
      </w:r>
      <w:r w:rsidRPr="00425CF1">
        <w:rPr>
          <w:highlight w:val="green"/>
        </w:rPr>
        <w:t xml:space="preserve"> –</w:t>
      </w:r>
      <w:r w:rsidR="00003B1E" w:rsidRPr="00425CF1">
        <w:rPr>
          <w:highlight w:val="green"/>
        </w:rPr>
        <w:t xml:space="preserve"> et des différents acteurs impliqués </w:t>
      </w:r>
      <w:r w:rsidRPr="00425CF1">
        <w:rPr>
          <w:highlight w:val="green"/>
        </w:rPr>
        <w:t xml:space="preserve">– </w:t>
      </w:r>
      <w:r w:rsidR="00003B1E" w:rsidRPr="00425CF1">
        <w:rPr>
          <w:highlight w:val="green"/>
        </w:rPr>
        <w:t xml:space="preserve">les sections « Force hydraulique – Assainissement » et « Finances et controlling » de l’OFEV ainsi que </w:t>
      </w:r>
      <w:r w:rsidR="004C071D" w:rsidRPr="00425CF1">
        <w:rPr>
          <w:highlight w:val="green"/>
        </w:rPr>
        <w:t>le domaine « </w:t>
      </w:r>
      <w:r w:rsidR="00C114EB" w:rsidRPr="00425CF1">
        <w:rPr>
          <w:highlight w:val="green"/>
        </w:rPr>
        <w:t>É</w:t>
      </w:r>
      <w:r w:rsidR="004C071D" w:rsidRPr="00425CF1">
        <w:rPr>
          <w:highlight w:val="green"/>
        </w:rPr>
        <w:t xml:space="preserve">nergies renouvelables » de </w:t>
      </w:r>
      <w:r w:rsidR="00003B1E" w:rsidRPr="00425CF1">
        <w:rPr>
          <w:highlight w:val="green"/>
        </w:rPr>
        <w:t>l’OFEN</w:t>
      </w:r>
      <w:r w:rsidRPr="00425CF1">
        <w:rPr>
          <w:highlight w:val="green"/>
        </w:rPr>
        <w:t xml:space="preserve"> –</w:t>
      </w:r>
      <w:r w:rsidR="00003B1E" w:rsidRPr="00425CF1">
        <w:rPr>
          <w:highlight w:val="green"/>
        </w:rPr>
        <w:t>, il n’exist</w:t>
      </w:r>
      <w:r w:rsidRPr="00425CF1">
        <w:rPr>
          <w:highlight w:val="green"/>
        </w:rPr>
        <w:t>e</w:t>
      </w:r>
      <w:r w:rsidR="00003B1E" w:rsidRPr="00425CF1">
        <w:rPr>
          <w:highlight w:val="green"/>
        </w:rPr>
        <w:t xml:space="preserve"> pas de vue consolidée et précise des montants octroyés aux projets depuis 2011, </w:t>
      </w:r>
      <w:r w:rsidR="003B7153" w:rsidRPr="00425CF1">
        <w:rPr>
          <w:highlight w:val="green"/>
        </w:rPr>
        <w:t xml:space="preserve">ni </w:t>
      </w:r>
      <w:r w:rsidR="00003B1E" w:rsidRPr="00425CF1">
        <w:rPr>
          <w:highlight w:val="green"/>
        </w:rPr>
        <w:t xml:space="preserve">des versements déjà effectués et des moyens à disposition. </w:t>
      </w:r>
      <w:r w:rsidR="00CC2CE1" w:rsidRPr="00425CF1">
        <w:rPr>
          <w:highlight w:val="green"/>
        </w:rPr>
        <w:t xml:space="preserve">Les retards dans l’exécution de certaines mesures d’assainissement compliquent encore l’actualisation de ces différents systèmes. </w:t>
      </w:r>
      <w:r w:rsidRPr="00425CF1">
        <w:rPr>
          <w:highlight w:val="green"/>
        </w:rPr>
        <w:t>Au moment de l’audit, l</w:t>
      </w:r>
      <w:r w:rsidR="00003B1E" w:rsidRPr="00425CF1">
        <w:rPr>
          <w:highlight w:val="green"/>
        </w:rPr>
        <w:t>’OFEV était en train de consolider ces données.</w:t>
      </w:r>
    </w:p>
    <w:p w14:paraId="120F8ED4" w14:textId="2E39BBC2" w:rsidR="00286871" w:rsidRPr="00425CF1" w:rsidRDefault="00951A9E" w:rsidP="00864EB3">
      <w:pPr>
        <w:pStyle w:val="TexteEFK"/>
        <w:rPr>
          <w:highlight w:val="green"/>
        </w:rPr>
      </w:pPr>
      <w:r w:rsidRPr="00425CF1">
        <w:rPr>
          <w:highlight w:val="green"/>
        </w:rPr>
        <w:t>Les revenus annuels</w:t>
      </w:r>
      <w:r w:rsidR="006D3448" w:rsidRPr="00425CF1">
        <w:rPr>
          <w:highlight w:val="green"/>
        </w:rPr>
        <w:t xml:space="preserve"> provenant du prélèvement de 0,1 ct par kilowattheure</w:t>
      </w:r>
      <w:r w:rsidRPr="00425CF1">
        <w:rPr>
          <w:highlight w:val="green"/>
        </w:rPr>
        <w:t xml:space="preserve"> se montent environ à 50 millions de francs par an. A fin</w:t>
      </w:r>
      <w:r w:rsidR="00C20308" w:rsidRPr="00425CF1">
        <w:rPr>
          <w:highlight w:val="green"/>
        </w:rPr>
        <w:t> </w:t>
      </w:r>
      <w:r w:rsidRPr="00425CF1">
        <w:rPr>
          <w:highlight w:val="green"/>
        </w:rPr>
        <w:t>2023, ils atteignaient un total d’environ 0,6 milliard de francs.</w:t>
      </w:r>
      <w:r w:rsidR="00C20308" w:rsidRPr="00425CF1">
        <w:rPr>
          <w:highlight w:val="green"/>
        </w:rPr>
        <w:t xml:space="preserve"> Selon les estimations de l’OFEV, les engagements totaux (montants déjà payés et montants octroyés) s’élevaient à </w:t>
      </w:r>
      <w:r w:rsidR="00BF78C1" w:rsidRPr="00425CF1">
        <w:rPr>
          <w:highlight w:val="green"/>
        </w:rPr>
        <w:t xml:space="preserve">quelque </w:t>
      </w:r>
      <w:r w:rsidR="00C20308" w:rsidRPr="00425CF1">
        <w:rPr>
          <w:highlight w:val="green"/>
        </w:rPr>
        <w:t>0,5 milliard.</w:t>
      </w:r>
    </w:p>
    <w:p w14:paraId="1F061345" w14:textId="00B02333" w:rsidR="002D1682" w:rsidRPr="00425CF1" w:rsidRDefault="00791D49" w:rsidP="00864EB3">
      <w:pPr>
        <w:pStyle w:val="TexteEFK"/>
        <w:rPr>
          <w:highlight w:val="green"/>
        </w:rPr>
      </w:pPr>
      <w:r w:rsidRPr="00425CF1">
        <w:rPr>
          <w:noProof/>
          <w:highlight w:val="green"/>
        </w:rPr>
        <w:drawing>
          <wp:inline distT="0" distB="0" distL="0" distR="0" wp14:anchorId="00431C58" wp14:editId="29A31405">
            <wp:extent cx="5183505" cy="28441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3505" cy="2844165"/>
                    </a:xfrm>
                    <a:prstGeom prst="rect">
                      <a:avLst/>
                    </a:prstGeom>
                    <a:noFill/>
                    <a:ln>
                      <a:noFill/>
                    </a:ln>
                  </pic:spPr>
                </pic:pic>
              </a:graphicData>
            </a:graphic>
          </wp:inline>
        </w:drawing>
      </w:r>
    </w:p>
    <w:p w14:paraId="3370CCA0" w14:textId="0AC6888D" w:rsidR="002D1682" w:rsidRPr="00425CF1" w:rsidRDefault="002D1682" w:rsidP="002D1682">
      <w:pPr>
        <w:pStyle w:val="Beschriftung"/>
        <w:rPr>
          <w:highlight w:val="green"/>
        </w:rPr>
      </w:pPr>
      <w:r w:rsidRPr="00425CF1">
        <w:rPr>
          <w:highlight w:val="green"/>
        </w:rPr>
        <w:t xml:space="preserve">Infographie 2 : </w:t>
      </w:r>
      <w:r w:rsidR="00A41381" w:rsidRPr="00425CF1">
        <w:rPr>
          <w:highlight w:val="green"/>
        </w:rPr>
        <w:t>R</w:t>
      </w:r>
      <w:r w:rsidRPr="00425CF1">
        <w:rPr>
          <w:highlight w:val="green"/>
        </w:rPr>
        <w:t>evenus, paiements et engagements totaux en lien avec l’assainissement de la force hydraulique</w:t>
      </w:r>
      <w:r w:rsidR="003B7153" w:rsidRPr="00425CF1">
        <w:rPr>
          <w:highlight w:val="green"/>
        </w:rPr>
        <w:t>,</w:t>
      </w:r>
      <w:r w:rsidRPr="00425CF1">
        <w:rPr>
          <w:highlight w:val="green"/>
        </w:rPr>
        <w:t xml:space="preserve"> </w:t>
      </w:r>
      <w:r w:rsidR="003B7153" w:rsidRPr="00425CF1">
        <w:rPr>
          <w:highlight w:val="green"/>
        </w:rPr>
        <w:t>s</w:t>
      </w:r>
      <w:r w:rsidRPr="00425CF1">
        <w:rPr>
          <w:highlight w:val="green"/>
        </w:rPr>
        <w:t>ource OFEV, graphique : CDF.</w:t>
      </w:r>
    </w:p>
    <w:p w14:paraId="32D490B2" w14:textId="4058EA8C" w:rsidR="00CC2CE1" w:rsidRPr="00425CF1" w:rsidRDefault="00CC2CE1" w:rsidP="00ED6A65">
      <w:pPr>
        <w:pStyle w:val="TexteEFK"/>
        <w:rPr>
          <w:highlight w:val="green"/>
        </w:rPr>
      </w:pPr>
      <w:r w:rsidRPr="00425CF1">
        <w:rPr>
          <w:highlight w:val="green"/>
        </w:rPr>
        <w:t>En 2020, l’OFEV a calculé les besoins financiers</w:t>
      </w:r>
      <w:r w:rsidR="004B1E7C" w:rsidRPr="00425CF1">
        <w:rPr>
          <w:highlight w:val="green"/>
        </w:rPr>
        <w:t xml:space="preserve"> totaux</w:t>
      </w:r>
      <w:r w:rsidRPr="00425CF1">
        <w:rPr>
          <w:highlight w:val="green"/>
        </w:rPr>
        <w:t xml:space="preserve"> requis pour l’assainissement écologique de la force hydraulique. </w:t>
      </w:r>
      <w:r w:rsidR="006926EE" w:rsidRPr="00425CF1">
        <w:rPr>
          <w:highlight w:val="green"/>
        </w:rPr>
        <w:t>C</w:t>
      </w:r>
      <w:r w:rsidR="00AA0D0A" w:rsidRPr="00425CF1">
        <w:rPr>
          <w:highlight w:val="green"/>
        </w:rPr>
        <w:t>ette estimation s’élève à plusieurs milliards de francs, soit bien en dessus du montant de 1 milliard actuellement prévu jusqu’en 2030.</w:t>
      </w:r>
    </w:p>
    <w:p w14:paraId="40DDDA09" w14:textId="7666AFB8" w:rsidR="002925E8" w:rsidRPr="00425CF1" w:rsidRDefault="006339AC" w:rsidP="00ED6A65">
      <w:pPr>
        <w:pStyle w:val="TexteEFK"/>
        <w:rPr>
          <w:highlight w:val="green"/>
        </w:rPr>
      </w:pPr>
      <w:r w:rsidRPr="00425CF1">
        <w:rPr>
          <w:highlight w:val="green"/>
        </w:rPr>
        <w:lastRenderedPageBreak/>
        <w:t xml:space="preserve">En février 2022, l’OFEV </w:t>
      </w:r>
      <w:r w:rsidR="00547EA1" w:rsidRPr="00425CF1">
        <w:rPr>
          <w:highlight w:val="green"/>
        </w:rPr>
        <w:t xml:space="preserve">a </w:t>
      </w:r>
      <w:r w:rsidRPr="00425CF1">
        <w:rPr>
          <w:highlight w:val="green"/>
        </w:rPr>
        <w:t xml:space="preserve">rédigé un rapport sur le financement de l’assainissement écologique de la force hydraulique à l’attention de la Commission de l’environnement, de l’aménagement du territoire et de l’énergie du Conseil des </w:t>
      </w:r>
      <w:r w:rsidR="00C114EB" w:rsidRPr="00425CF1">
        <w:rPr>
          <w:highlight w:val="green"/>
        </w:rPr>
        <w:t>É</w:t>
      </w:r>
      <w:r w:rsidRPr="00425CF1">
        <w:rPr>
          <w:highlight w:val="green"/>
        </w:rPr>
        <w:t>tats. Ce document confirme le constat</w:t>
      </w:r>
      <w:r w:rsidR="00547EA1" w:rsidRPr="00425CF1">
        <w:rPr>
          <w:highlight w:val="green"/>
        </w:rPr>
        <w:t xml:space="preserve"> que</w:t>
      </w:r>
      <w:r w:rsidRPr="00425CF1">
        <w:rPr>
          <w:highlight w:val="green"/>
        </w:rPr>
        <w:t xml:space="preserve"> le délai légal ne pourra être tenu et que le financement prévu est insuffisant. Il contient par ailleurs plusieurs propositions de solution telles qu’augmenter le montant du financement, prolonger le délai légal ou revoir les objectifs de l’assainissement écologique. Il serait aussi </w:t>
      </w:r>
      <w:r w:rsidR="003B7153" w:rsidRPr="00425CF1">
        <w:rPr>
          <w:highlight w:val="green"/>
        </w:rPr>
        <w:t>envisageable de combiner</w:t>
      </w:r>
      <w:r w:rsidRPr="00425CF1">
        <w:rPr>
          <w:highlight w:val="green"/>
        </w:rPr>
        <w:t xml:space="preserve"> ces éléments. Au moment de l’audit, aucune décision politique n’avait été prise à ce sujet.</w:t>
      </w:r>
    </w:p>
    <w:p w14:paraId="0BE40869" w14:textId="463CF673" w:rsidR="000A5721" w:rsidRDefault="000A5721" w:rsidP="00ED6A65">
      <w:pPr>
        <w:pStyle w:val="TexteEFK"/>
      </w:pPr>
      <w:r w:rsidRPr="00425CF1">
        <w:rPr>
          <w:highlight w:val="green"/>
        </w:rPr>
        <w:t>La planification stratégique des mesures d’assainissement selon art. 83b LEaux a été réalisée par les cantons. L’OEne prévoit que, dans le cas où les demandes dépassent les ressources disponibles, l’OFEV doit établir un plan de versements et que l’ordre de ces derniers sont déterminés par la date du dépôt de la demande auprès de l’autorité cantonale. Aucun autre critère que celui de l’ordre chronologique d’arrivée des demandes d’indemnisation n’est mentionné dans la base légale</w:t>
      </w:r>
      <w:r>
        <w:t>.</w:t>
      </w:r>
    </w:p>
    <w:p w14:paraId="45B65FDA" w14:textId="77777777" w:rsidR="004F57A3" w:rsidRPr="002F5353" w:rsidRDefault="004F57A3" w:rsidP="004F57A3">
      <w:pPr>
        <w:pStyle w:val="AppreciationTitreEFK"/>
        <w:rPr>
          <w:highlight w:val="blue"/>
        </w:rPr>
      </w:pPr>
      <w:r w:rsidRPr="002F5353">
        <w:rPr>
          <w:highlight w:val="blue"/>
        </w:rPr>
        <w:t xml:space="preserve">Appréciation </w:t>
      </w:r>
    </w:p>
    <w:p w14:paraId="0A772A90" w14:textId="69D12175" w:rsidR="00D61206" w:rsidRPr="002F5353" w:rsidRDefault="00D61206" w:rsidP="004F57A3">
      <w:pPr>
        <w:pStyle w:val="ApprciationEtRecommandationEFK"/>
        <w:rPr>
          <w:highlight w:val="blue"/>
        </w:rPr>
      </w:pPr>
      <w:r w:rsidRPr="002F5353">
        <w:rPr>
          <w:highlight w:val="blue"/>
        </w:rPr>
        <w:t xml:space="preserve">Le CDF encourage vivement </w:t>
      </w:r>
      <w:r w:rsidR="00003B1E" w:rsidRPr="002F5353">
        <w:rPr>
          <w:highlight w:val="blue"/>
        </w:rPr>
        <w:t xml:space="preserve">l’OFEV </w:t>
      </w:r>
      <w:r w:rsidRPr="002F5353">
        <w:rPr>
          <w:highlight w:val="blue"/>
        </w:rPr>
        <w:t xml:space="preserve">à </w:t>
      </w:r>
      <w:r w:rsidR="00003B1E" w:rsidRPr="002F5353">
        <w:rPr>
          <w:highlight w:val="blue"/>
        </w:rPr>
        <w:t xml:space="preserve">consolider les informations </w:t>
      </w:r>
      <w:r w:rsidR="00A41381" w:rsidRPr="002F5353">
        <w:rPr>
          <w:highlight w:val="blue"/>
        </w:rPr>
        <w:t>sur</w:t>
      </w:r>
      <w:r w:rsidR="00003B1E" w:rsidRPr="002F5353">
        <w:rPr>
          <w:highlight w:val="blue"/>
        </w:rPr>
        <w:t xml:space="preserve"> les montants octroyés aux projets depuis 2011, </w:t>
      </w:r>
      <w:r w:rsidR="003B7153" w:rsidRPr="002F5353">
        <w:rPr>
          <w:highlight w:val="blue"/>
        </w:rPr>
        <w:t>l</w:t>
      </w:r>
      <w:r w:rsidR="00772987" w:rsidRPr="002F5353">
        <w:rPr>
          <w:highlight w:val="blue"/>
        </w:rPr>
        <w:t>es versements</w:t>
      </w:r>
      <w:r w:rsidR="00003B1E" w:rsidRPr="002F5353">
        <w:rPr>
          <w:highlight w:val="blue"/>
        </w:rPr>
        <w:t xml:space="preserve"> déjà effectués et </w:t>
      </w:r>
      <w:r w:rsidR="003B7153" w:rsidRPr="002F5353">
        <w:rPr>
          <w:highlight w:val="blue"/>
        </w:rPr>
        <w:t>l</w:t>
      </w:r>
      <w:r w:rsidR="00003B1E" w:rsidRPr="002F5353">
        <w:rPr>
          <w:highlight w:val="blue"/>
        </w:rPr>
        <w:t xml:space="preserve">es moyens à disposition. </w:t>
      </w:r>
      <w:r w:rsidR="00DD5E6F" w:rsidRPr="002F5353">
        <w:rPr>
          <w:highlight w:val="blue"/>
        </w:rPr>
        <w:t>I</w:t>
      </w:r>
      <w:r w:rsidRPr="002F5353">
        <w:rPr>
          <w:highlight w:val="blue"/>
        </w:rPr>
        <w:t>l s’agit d’un outil de gestion primordial</w:t>
      </w:r>
      <w:r w:rsidR="00DD5E6F" w:rsidRPr="002F5353">
        <w:rPr>
          <w:highlight w:val="blue"/>
        </w:rPr>
        <w:t xml:space="preserve"> pour gérer les ressources financières</w:t>
      </w:r>
      <w:r w:rsidRPr="002F5353">
        <w:rPr>
          <w:highlight w:val="blue"/>
        </w:rPr>
        <w:t>.</w:t>
      </w:r>
    </w:p>
    <w:p w14:paraId="6815E00C" w14:textId="649368D6" w:rsidR="00E15A74" w:rsidRPr="002F5353" w:rsidRDefault="005222B1" w:rsidP="004F57A3">
      <w:pPr>
        <w:pStyle w:val="ApprciationEtRecommandationEFK"/>
        <w:rPr>
          <w:highlight w:val="blue"/>
        </w:rPr>
      </w:pPr>
      <w:r w:rsidRPr="002F5353">
        <w:rPr>
          <w:highlight w:val="blue"/>
        </w:rPr>
        <w:t xml:space="preserve">Sur le fond, </w:t>
      </w:r>
      <w:r w:rsidR="00DD5E6F" w:rsidRPr="002F5353">
        <w:rPr>
          <w:highlight w:val="blue"/>
        </w:rPr>
        <w:t xml:space="preserve">il apparaît que les objectifs d’assainissement écologique de la force hydraulique ne pourront pas être réalisés dans le délai fixé et avec les moyens </w:t>
      </w:r>
      <w:r w:rsidR="000C1F4F" w:rsidRPr="002F5353">
        <w:rPr>
          <w:highlight w:val="blue"/>
        </w:rPr>
        <w:t>financiers</w:t>
      </w:r>
      <w:r w:rsidR="006B54F9" w:rsidRPr="002F5353">
        <w:rPr>
          <w:highlight w:val="blue"/>
        </w:rPr>
        <w:t xml:space="preserve"> </w:t>
      </w:r>
      <w:r w:rsidR="00DD5E6F" w:rsidRPr="002F5353">
        <w:rPr>
          <w:highlight w:val="blue"/>
        </w:rPr>
        <w:t xml:space="preserve">prévus. Un </w:t>
      </w:r>
      <w:r w:rsidR="000C1F4F" w:rsidRPr="002F5353">
        <w:rPr>
          <w:highlight w:val="blue"/>
        </w:rPr>
        <w:t>changement</w:t>
      </w:r>
      <w:r w:rsidR="00DD5E6F" w:rsidRPr="002F5353">
        <w:rPr>
          <w:highlight w:val="blue"/>
        </w:rPr>
        <w:t xml:space="preserve"> de</w:t>
      </w:r>
      <w:r w:rsidR="00D23F5E" w:rsidRPr="002F5353">
        <w:rPr>
          <w:highlight w:val="blue"/>
        </w:rPr>
        <w:t>s</w:t>
      </w:r>
      <w:r w:rsidR="00DD5E6F" w:rsidRPr="002F5353">
        <w:rPr>
          <w:highlight w:val="blue"/>
        </w:rPr>
        <w:t xml:space="preserve"> base</w:t>
      </w:r>
      <w:r w:rsidR="00D23F5E" w:rsidRPr="002F5353">
        <w:rPr>
          <w:highlight w:val="blue"/>
        </w:rPr>
        <w:t>s</w:t>
      </w:r>
      <w:r w:rsidR="00DD5E6F" w:rsidRPr="002F5353">
        <w:rPr>
          <w:highlight w:val="blue"/>
        </w:rPr>
        <w:t xml:space="preserve"> légale</w:t>
      </w:r>
      <w:r w:rsidR="00D23F5E" w:rsidRPr="002F5353">
        <w:rPr>
          <w:highlight w:val="blue"/>
        </w:rPr>
        <w:t>s</w:t>
      </w:r>
      <w:r w:rsidR="00DD5E6F" w:rsidRPr="002F5353">
        <w:rPr>
          <w:highlight w:val="blue"/>
        </w:rPr>
        <w:t xml:space="preserve"> est donc nécessaire soit en modifiant les objectifs d’assainissement, soit en modifiant le délai de 2030, soit en </w:t>
      </w:r>
      <w:r w:rsidR="00471B07" w:rsidRPr="002F5353">
        <w:rPr>
          <w:highlight w:val="blue"/>
        </w:rPr>
        <w:t>adaptant</w:t>
      </w:r>
      <w:r w:rsidR="00DD5E6F" w:rsidRPr="002F5353">
        <w:rPr>
          <w:highlight w:val="blue"/>
        </w:rPr>
        <w:t xml:space="preserve"> le financement, soit en combinant plusieurs de ces mesures</w:t>
      </w:r>
      <w:r w:rsidR="00D11993" w:rsidRPr="002F5353">
        <w:rPr>
          <w:highlight w:val="blue"/>
        </w:rPr>
        <w:t>.</w:t>
      </w:r>
      <w:r w:rsidR="00DD5E6F" w:rsidRPr="002F5353">
        <w:rPr>
          <w:highlight w:val="blue"/>
        </w:rPr>
        <w:t xml:space="preserve"> </w:t>
      </w:r>
    </w:p>
    <w:p w14:paraId="0629CC63" w14:textId="58034669" w:rsidR="000A5721" w:rsidRDefault="00846FC9" w:rsidP="00C114EB">
      <w:pPr>
        <w:pStyle w:val="ApprciationEtRecommandationEFK"/>
      </w:pPr>
      <w:r w:rsidRPr="002F5353">
        <w:rPr>
          <w:highlight w:val="blue"/>
        </w:rPr>
        <w:t>Au vu de la situation susmentionnée, l</w:t>
      </w:r>
      <w:r w:rsidR="000A5721" w:rsidRPr="002F5353">
        <w:rPr>
          <w:highlight w:val="blue"/>
        </w:rPr>
        <w:t>e principe du « premier arrivé, premier servi » stipulé dans l’OEne n’est pas approprié</w:t>
      </w:r>
      <w:r w:rsidRPr="002F5353">
        <w:rPr>
          <w:highlight w:val="blue"/>
        </w:rPr>
        <w:t xml:space="preserve"> et</w:t>
      </w:r>
      <w:r w:rsidR="00D97E6B" w:rsidRPr="002F5353">
        <w:rPr>
          <w:highlight w:val="blue"/>
        </w:rPr>
        <w:t xml:space="preserve"> n’est pas conforme à la LSu</w:t>
      </w:r>
      <w:r w:rsidR="00EB4EFD" w:rsidRPr="002F5353">
        <w:rPr>
          <w:highlight w:val="blue"/>
        </w:rPr>
        <w:t xml:space="preserve"> (art. 13, al. 2)</w:t>
      </w:r>
      <w:r w:rsidR="00F401AC" w:rsidRPr="002F5353">
        <w:rPr>
          <w:highlight w:val="blue"/>
        </w:rPr>
        <w:t>, car ni l'intérêt public, ni le degré d'urgence écologique ne sont pris en compte</w:t>
      </w:r>
      <w:r w:rsidR="00D97E6B" w:rsidRPr="002F5353">
        <w:rPr>
          <w:highlight w:val="blue"/>
        </w:rPr>
        <w:t xml:space="preserve">. </w:t>
      </w:r>
      <w:r w:rsidR="00C8389B" w:rsidRPr="002F5353">
        <w:rPr>
          <w:highlight w:val="blue"/>
        </w:rPr>
        <w:t xml:space="preserve">La planification stratégique faite par les cantons ne constitue pas une priorisation. De plus, il n’existe pas de priorisation à l’échelle nationale. </w:t>
      </w:r>
      <w:r w:rsidR="00C30FB4" w:rsidRPr="002F5353">
        <w:rPr>
          <w:highlight w:val="blue"/>
        </w:rPr>
        <w:t>D</w:t>
      </w:r>
      <w:r w:rsidR="009A771E" w:rsidRPr="002F5353">
        <w:rPr>
          <w:highlight w:val="blue"/>
        </w:rPr>
        <w:t xml:space="preserve">ans la perspective </w:t>
      </w:r>
      <w:r w:rsidRPr="002F5353">
        <w:rPr>
          <w:highlight w:val="blue"/>
        </w:rPr>
        <w:t>où</w:t>
      </w:r>
      <w:r w:rsidR="009A771E" w:rsidRPr="002F5353">
        <w:rPr>
          <w:highlight w:val="blue"/>
        </w:rPr>
        <w:t xml:space="preserve"> </w:t>
      </w:r>
      <w:r w:rsidR="00021A29" w:rsidRPr="002F5353">
        <w:rPr>
          <w:highlight w:val="blue"/>
        </w:rPr>
        <w:t>toutes les mesures ne pourront être réalisées dans le délai fixé et avec les moyens financiers prévus</w:t>
      </w:r>
      <w:r w:rsidR="00C8389B" w:rsidRPr="002F5353">
        <w:rPr>
          <w:highlight w:val="blue"/>
        </w:rPr>
        <w:t xml:space="preserve"> – sauf si une augmentation des moyens devait être décidée par le Parlement –</w:t>
      </w:r>
      <w:r w:rsidR="00021A29" w:rsidRPr="002F5353">
        <w:rPr>
          <w:highlight w:val="blue"/>
        </w:rPr>
        <w:t xml:space="preserve"> il ne peut pas être exclu que certains projets importants du point de vue écologique ne puissent être financés</w:t>
      </w:r>
      <w:r w:rsidR="002F4839" w:rsidRPr="002F5353">
        <w:rPr>
          <w:highlight w:val="blue"/>
        </w:rPr>
        <w:t>. Au lieu de cela, des projets moins significatifs sur le plan écologique pourraient être financés simplement parce que leur demande de financement a été déposée plus rapidement.</w:t>
      </w:r>
      <w:r w:rsidR="00EA0ADB">
        <w:t xml:space="preserve"> </w:t>
      </w:r>
    </w:p>
    <w:p w14:paraId="18EAF027" w14:textId="77777777" w:rsidR="00DF4316" w:rsidRPr="002F5353" w:rsidRDefault="00DF4316" w:rsidP="00C114EB">
      <w:pPr>
        <w:pStyle w:val="ApprciationEtRecommandationEFK"/>
        <w:rPr>
          <w:b/>
          <w:bCs/>
          <w:highlight w:val="darkYellow"/>
        </w:rPr>
      </w:pPr>
      <w:r w:rsidRPr="002F5353">
        <w:rPr>
          <w:b/>
          <w:bCs/>
          <w:highlight w:val="darkYellow"/>
        </w:rPr>
        <w:t>Recommandation 5 (Priorité 1)</w:t>
      </w:r>
    </w:p>
    <w:p w14:paraId="080BB534" w14:textId="023FBF69" w:rsidR="00DF4316" w:rsidRPr="002F5353" w:rsidRDefault="00DF4316" w:rsidP="00C114EB">
      <w:pPr>
        <w:pStyle w:val="ApprciationEtRecommandationEFK"/>
        <w:rPr>
          <w:highlight w:val="darkYellow"/>
        </w:rPr>
      </w:pPr>
      <w:r w:rsidRPr="002F5353">
        <w:rPr>
          <w:highlight w:val="darkYellow"/>
        </w:rPr>
        <w:t>Le CDF recommande à l’OFEV d’initialiser une modification des bases légales afin que la combinaison des différents paramètres (objectifs écologiques, délai</w:t>
      </w:r>
      <w:r w:rsidR="000A5721" w:rsidRPr="002F5353">
        <w:rPr>
          <w:highlight w:val="darkYellow"/>
        </w:rPr>
        <w:t>,</w:t>
      </w:r>
      <w:r w:rsidRPr="002F5353">
        <w:rPr>
          <w:highlight w:val="darkYellow"/>
        </w:rPr>
        <w:t xml:space="preserve"> financement</w:t>
      </w:r>
      <w:r w:rsidR="000A5721" w:rsidRPr="002F5353">
        <w:rPr>
          <w:highlight w:val="darkYellow"/>
        </w:rPr>
        <w:t xml:space="preserve"> et priorisation</w:t>
      </w:r>
      <w:r w:rsidRPr="002F5353">
        <w:rPr>
          <w:highlight w:val="darkYellow"/>
        </w:rPr>
        <w:t>) permette une réalisation</w:t>
      </w:r>
      <w:r w:rsidR="00593A8D" w:rsidRPr="002F5353">
        <w:rPr>
          <w:highlight w:val="darkYellow"/>
        </w:rPr>
        <w:t xml:space="preserve"> qui tienne compte des nouvelles connaissances </w:t>
      </w:r>
      <w:r w:rsidR="00E461E5" w:rsidRPr="002F5353">
        <w:rPr>
          <w:highlight w:val="darkYellow"/>
        </w:rPr>
        <w:t xml:space="preserve">scientifiques et techniques ainsi que </w:t>
      </w:r>
      <w:r w:rsidR="00593A8D" w:rsidRPr="002F5353">
        <w:rPr>
          <w:highlight w:val="darkYellow"/>
        </w:rPr>
        <w:t>de l’aspect économique.</w:t>
      </w:r>
    </w:p>
    <w:p w14:paraId="489B3E2E" w14:textId="510C4A5E" w:rsidR="00C114EB" w:rsidRPr="002F5353" w:rsidRDefault="00C114EB" w:rsidP="00C114EB">
      <w:pPr>
        <w:keepNext/>
        <w:pBdr>
          <w:left w:val="single" w:sz="18" w:space="4" w:color="C00000"/>
        </w:pBdr>
        <w:spacing w:before="0" w:after="120" w:line="240" w:lineRule="auto"/>
        <w:ind w:left="709"/>
        <w:jc w:val="both"/>
        <w:rPr>
          <w:rFonts w:cs="Arial"/>
          <w:i/>
          <w:color w:val="auto"/>
          <w:sz w:val="22"/>
          <w:szCs w:val="22"/>
          <w:highlight w:val="magenta"/>
          <w:lang w:val="fr-CH"/>
        </w:rPr>
      </w:pPr>
      <w:r w:rsidRPr="002F5353">
        <w:rPr>
          <w:rFonts w:cs="Arial"/>
          <w:i/>
          <w:color w:val="auto"/>
          <w:sz w:val="22"/>
          <w:szCs w:val="22"/>
          <w:highlight w:val="magenta"/>
          <w:lang w:val="fr-CH"/>
        </w:rPr>
        <w:t>La recommandation est acceptée.</w:t>
      </w:r>
    </w:p>
    <w:p w14:paraId="06AD43E1" w14:textId="77777777" w:rsidR="00C114EB" w:rsidRPr="002F5353" w:rsidRDefault="00C114EB" w:rsidP="00C114EB">
      <w:pPr>
        <w:keepNext/>
        <w:pBdr>
          <w:left w:val="single" w:sz="18" w:space="4" w:color="C00000"/>
        </w:pBdr>
        <w:spacing w:before="0" w:after="120" w:line="240" w:lineRule="auto"/>
        <w:ind w:left="709"/>
        <w:jc w:val="both"/>
        <w:rPr>
          <w:rFonts w:cs="Arial"/>
          <w:b/>
          <w:sz w:val="22"/>
          <w:szCs w:val="22"/>
          <w:highlight w:val="magenta"/>
          <w:lang w:val="fr-CH"/>
        </w:rPr>
      </w:pPr>
      <w:r w:rsidRPr="002F5353">
        <w:rPr>
          <w:rFonts w:cs="Arial"/>
          <w:b/>
          <w:sz w:val="22"/>
          <w:szCs w:val="22"/>
          <w:highlight w:val="magenta"/>
          <w:lang w:val="fr-CH"/>
        </w:rPr>
        <w:t>Prise de position de l’OFEV</w:t>
      </w:r>
    </w:p>
    <w:p w14:paraId="4011C80F" w14:textId="4EF19F17" w:rsidR="00C114EB" w:rsidRPr="008813BA" w:rsidRDefault="00A90BAC" w:rsidP="00A90BAC">
      <w:pPr>
        <w:pStyle w:val="PrisedepositionEFK"/>
      </w:pPr>
      <w:r w:rsidRPr="002F5353">
        <w:rPr>
          <w:highlight w:val="magenta"/>
        </w:rPr>
        <w:t>Comme il l'a déjà fait à différents niveaux, l'OFEV continue de s'efforcer d'initier un processus correspondant dans le cadre de ses possibilités et de ses compétences.</w:t>
      </w:r>
    </w:p>
    <w:p w14:paraId="17BEEB0E" w14:textId="3C65F2DC" w:rsidR="00ED7D2E" w:rsidRPr="00956242" w:rsidRDefault="00ED7D2E" w:rsidP="00956242">
      <w:pPr>
        <w:pStyle w:val="TexteEFK"/>
      </w:pPr>
    </w:p>
    <w:p w14:paraId="19630733" w14:textId="2B4768DE" w:rsidR="004D70B7" w:rsidRPr="00425CF1" w:rsidRDefault="00B24EB4" w:rsidP="00B863BC">
      <w:pPr>
        <w:pStyle w:val="AnnexeTitreEFK"/>
        <w:rPr>
          <w:highlight w:val="darkGray"/>
        </w:rPr>
      </w:pPr>
      <w:bookmarkStart w:id="25" w:name="_Toc170900626"/>
      <w:r w:rsidRPr="00425CF1">
        <w:rPr>
          <w:highlight w:val="darkGray"/>
        </w:rPr>
        <w:lastRenderedPageBreak/>
        <w:t>Annexe</w:t>
      </w:r>
      <w:r w:rsidR="00B51313" w:rsidRPr="00425CF1">
        <w:rPr>
          <w:highlight w:val="darkGray"/>
        </w:rPr>
        <w:t xml:space="preserve"> 1</w:t>
      </w:r>
      <w:r w:rsidR="00312148" w:rsidRPr="00425CF1">
        <w:rPr>
          <w:highlight w:val="darkGray"/>
        </w:rPr>
        <w:t> </w:t>
      </w:r>
      <w:r w:rsidR="00C92557" w:rsidRPr="00425CF1">
        <w:rPr>
          <w:highlight w:val="darkGray"/>
        </w:rPr>
        <w:t xml:space="preserve">: </w:t>
      </w:r>
      <w:bookmarkStart w:id="26" w:name="_Toc431994994"/>
      <w:bookmarkEnd w:id="3"/>
      <w:bookmarkEnd w:id="4"/>
      <w:r w:rsidRPr="00425CF1">
        <w:rPr>
          <w:highlight w:val="darkGray"/>
        </w:rPr>
        <w:t>Bases légales</w:t>
      </w:r>
      <w:r w:rsidR="00C72C7C" w:rsidRPr="00425CF1">
        <w:rPr>
          <w:highlight w:val="darkGray"/>
        </w:rPr>
        <w:t xml:space="preserve"> et interventions parlementaires</w:t>
      </w:r>
      <w:bookmarkEnd w:id="25"/>
    </w:p>
    <w:tbl>
      <w:tblPr>
        <w:tblStyle w:val="EFKMitUeberschrift1"/>
        <w:tblW w:w="8080" w:type="dxa"/>
        <w:tblCellMar>
          <w:top w:w="113" w:type="dxa"/>
          <w:left w:w="5" w:type="dxa"/>
        </w:tblCellMar>
        <w:tblLook w:val="0480" w:firstRow="0" w:lastRow="0" w:firstColumn="1" w:lastColumn="0" w:noHBand="0" w:noVBand="1"/>
      </w:tblPr>
      <w:tblGrid>
        <w:gridCol w:w="8080"/>
      </w:tblGrid>
      <w:tr w:rsidR="003A6C69" w:rsidRPr="00425CF1" w14:paraId="242CCFE7" w14:textId="77777777" w:rsidTr="00BD3A88">
        <w:tc>
          <w:tcPr>
            <w:tcW w:w="8080" w:type="dxa"/>
            <w:tcBorders>
              <w:left w:val="nil"/>
              <w:right w:val="nil"/>
            </w:tcBorders>
            <w:shd w:val="clear" w:color="auto" w:fill="auto"/>
          </w:tcPr>
          <w:p w14:paraId="66429A78" w14:textId="77777777" w:rsidR="003A6C69" w:rsidRPr="00425CF1" w:rsidRDefault="003A6C69" w:rsidP="00BD3A88">
            <w:pPr>
              <w:spacing w:before="0" w:after="120" w:line="240" w:lineRule="auto"/>
              <w:rPr>
                <w:rFonts w:ascii="Calibri" w:hAnsi="Calibri" w:cs="Arial"/>
                <w:sz w:val="22"/>
                <w:szCs w:val="22"/>
                <w:highlight w:val="darkGray"/>
                <w:lang w:val="fr-CH" w:eastAsia="de-CH"/>
              </w:rPr>
            </w:pPr>
            <w:r w:rsidRPr="00425CF1">
              <w:rPr>
                <w:rFonts w:ascii="Calibri" w:hAnsi="Calibri" w:cs="Arial"/>
                <w:b/>
                <w:sz w:val="22"/>
                <w:szCs w:val="22"/>
                <w:highlight w:val="darkGray"/>
                <w:lang w:val="fr-CH" w:eastAsia="de-CH"/>
              </w:rPr>
              <w:t xml:space="preserve">Textes législatifs </w:t>
            </w:r>
          </w:p>
        </w:tc>
      </w:tr>
      <w:tr w:rsidR="00146257" w:rsidRPr="00425CF1" w14:paraId="48BCDCDA" w14:textId="77777777" w:rsidTr="00FB5129">
        <w:tc>
          <w:tcPr>
            <w:tcW w:w="8080" w:type="dxa"/>
            <w:tcBorders>
              <w:left w:val="nil"/>
              <w:right w:val="nil"/>
            </w:tcBorders>
            <w:shd w:val="clear" w:color="auto" w:fill="auto"/>
          </w:tcPr>
          <w:p w14:paraId="36FAA5F1" w14:textId="77777777" w:rsidR="00146257" w:rsidRPr="00425CF1" w:rsidRDefault="00146257" w:rsidP="00FB5129">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Loi fédérale sur les marchés publics (LMP) du 21 juin 2019, RS 172.056.1</w:t>
            </w:r>
          </w:p>
        </w:tc>
      </w:tr>
      <w:tr w:rsidR="00146257" w:rsidRPr="00425CF1" w14:paraId="47A021BC" w14:textId="77777777" w:rsidTr="00FB5129">
        <w:tc>
          <w:tcPr>
            <w:tcW w:w="8080" w:type="dxa"/>
            <w:tcBorders>
              <w:left w:val="nil"/>
              <w:right w:val="nil"/>
            </w:tcBorders>
            <w:shd w:val="clear" w:color="auto" w:fill="auto"/>
          </w:tcPr>
          <w:p w14:paraId="5EBB0448" w14:textId="77777777" w:rsidR="00146257" w:rsidRPr="00425CF1" w:rsidRDefault="00146257" w:rsidP="00FB5129">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Loi sur les subventions (LSu) du 5 octobre 1990, RS 616.1</w:t>
            </w:r>
          </w:p>
        </w:tc>
      </w:tr>
      <w:tr w:rsidR="003A6C69" w:rsidRPr="00425CF1" w14:paraId="701FD3AB" w14:textId="77777777" w:rsidTr="00BD3A88">
        <w:tc>
          <w:tcPr>
            <w:tcW w:w="8080" w:type="dxa"/>
            <w:tcBorders>
              <w:left w:val="nil"/>
              <w:right w:val="nil"/>
            </w:tcBorders>
            <w:shd w:val="clear" w:color="auto" w:fill="auto"/>
          </w:tcPr>
          <w:p w14:paraId="66309061" w14:textId="77777777" w:rsidR="003A6C69" w:rsidRPr="00425CF1" w:rsidRDefault="003A6C69" w:rsidP="00BD3A88">
            <w:pPr>
              <w:spacing w:before="0" w:after="120" w:line="240" w:lineRule="auto"/>
              <w:rPr>
                <w:rFonts w:ascii="Calibri" w:eastAsiaTheme="minorHAnsi" w:hAnsi="Calibri" w:cs="Arial"/>
                <w:sz w:val="22"/>
                <w:szCs w:val="22"/>
                <w:highlight w:val="darkGray"/>
                <w:lang w:val="fr-CH" w:eastAsia="de-CH"/>
              </w:rPr>
            </w:pPr>
            <w:r w:rsidRPr="00425CF1">
              <w:rPr>
                <w:rFonts w:ascii="Calibri" w:hAnsi="Calibri" w:cs="Arial"/>
                <w:sz w:val="22"/>
                <w:szCs w:val="22"/>
                <w:highlight w:val="darkGray"/>
                <w:lang w:val="fr-CH" w:eastAsia="de-CH"/>
              </w:rPr>
              <w:t>Loi fédérale sur l’énergie (LEne) du 30 septembre 2016, RS 730.0</w:t>
            </w:r>
          </w:p>
        </w:tc>
      </w:tr>
      <w:tr w:rsidR="00146257" w:rsidRPr="00425CF1" w14:paraId="25CCB584" w14:textId="77777777" w:rsidTr="00FB5129">
        <w:tc>
          <w:tcPr>
            <w:tcW w:w="8080" w:type="dxa"/>
            <w:tcBorders>
              <w:left w:val="nil"/>
              <w:right w:val="nil"/>
            </w:tcBorders>
            <w:shd w:val="clear" w:color="auto" w:fill="auto"/>
          </w:tcPr>
          <w:p w14:paraId="15EFA655" w14:textId="77777777" w:rsidR="00146257" w:rsidRPr="00425CF1" w:rsidRDefault="00146257" w:rsidP="00FB5129">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Ordonnance sur l’énergie (OEne) du 1</w:t>
            </w:r>
            <w:r w:rsidRPr="00425CF1">
              <w:rPr>
                <w:rFonts w:ascii="Calibri" w:hAnsi="Calibri" w:cs="Arial"/>
                <w:sz w:val="22"/>
                <w:szCs w:val="22"/>
                <w:highlight w:val="darkGray"/>
                <w:vertAlign w:val="superscript"/>
                <w:lang w:val="fr-CH" w:eastAsia="de-CH"/>
              </w:rPr>
              <w:t>er</w:t>
            </w:r>
            <w:r w:rsidRPr="00425CF1">
              <w:rPr>
                <w:rFonts w:ascii="Calibri" w:hAnsi="Calibri" w:cs="Arial"/>
                <w:sz w:val="22"/>
                <w:szCs w:val="22"/>
                <w:highlight w:val="darkGray"/>
                <w:lang w:val="fr-CH" w:eastAsia="de-CH"/>
              </w:rPr>
              <w:t xml:space="preserve"> novembre 2017, RS 730.01</w:t>
            </w:r>
          </w:p>
        </w:tc>
      </w:tr>
      <w:tr w:rsidR="00146257" w:rsidRPr="00425CF1" w14:paraId="5FA897AC" w14:textId="77777777" w:rsidTr="00FB5129">
        <w:tc>
          <w:tcPr>
            <w:tcW w:w="8080" w:type="dxa"/>
            <w:tcBorders>
              <w:left w:val="nil"/>
              <w:right w:val="nil"/>
            </w:tcBorders>
            <w:shd w:val="clear" w:color="auto" w:fill="auto"/>
          </w:tcPr>
          <w:p w14:paraId="2B726C11" w14:textId="665F591A" w:rsidR="00146257" w:rsidRPr="00425CF1" w:rsidRDefault="00146257" w:rsidP="00FB5129">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Ordonnance du DETEC concernant le calcul des coûts imputables des mesures d’exploitation visant à assainir des centrales hydroélectriques (Ocach) du 11 mars 2016, RS 730.014.1</w:t>
            </w:r>
          </w:p>
        </w:tc>
      </w:tr>
      <w:tr w:rsidR="003A6C69" w:rsidRPr="00425CF1" w14:paraId="277FDA18" w14:textId="77777777" w:rsidTr="00BD3A88">
        <w:tc>
          <w:tcPr>
            <w:tcW w:w="8080" w:type="dxa"/>
            <w:tcBorders>
              <w:left w:val="nil"/>
              <w:right w:val="nil"/>
            </w:tcBorders>
            <w:shd w:val="clear" w:color="auto" w:fill="auto"/>
          </w:tcPr>
          <w:p w14:paraId="10083FAF" w14:textId="77777777" w:rsidR="003A6C69" w:rsidRPr="00425CF1" w:rsidRDefault="003A6C69" w:rsidP="00BD3A88">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Loi fédérale sur la protection des eaux (LEaux) du 24 janvier 1991, RS 814.20</w:t>
            </w:r>
          </w:p>
        </w:tc>
      </w:tr>
      <w:tr w:rsidR="00146257" w:rsidRPr="00425CF1" w14:paraId="6C3C5782" w14:textId="77777777" w:rsidTr="00FB5129">
        <w:tc>
          <w:tcPr>
            <w:tcW w:w="8080" w:type="dxa"/>
            <w:tcBorders>
              <w:left w:val="nil"/>
              <w:right w:val="nil"/>
            </w:tcBorders>
            <w:shd w:val="clear" w:color="auto" w:fill="auto"/>
          </w:tcPr>
          <w:p w14:paraId="49C02AF2" w14:textId="77777777" w:rsidR="00146257" w:rsidRPr="00425CF1" w:rsidRDefault="00146257" w:rsidP="00FB5129">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Ordonnance sur la protection des eaux (OEaux) du 28 octobre 1998, RS 814.201</w:t>
            </w:r>
          </w:p>
        </w:tc>
      </w:tr>
      <w:tr w:rsidR="003A6C69" w:rsidRPr="00425CF1" w14:paraId="6956ED6D" w14:textId="77777777" w:rsidTr="00BD3A88">
        <w:tc>
          <w:tcPr>
            <w:tcW w:w="8080" w:type="dxa"/>
            <w:tcBorders>
              <w:left w:val="nil"/>
              <w:right w:val="nil"/>
            </w:tcBorders>
            <w:shd w:val="clear" w:color="auto" w:fill="auto"/>
          </w:tcPr>
          <w:p w14:paraId="6EDE8310" w14:textId="77777777" w:rsidR="003A6C69" w:rsidRPr="00425CF1" w:rsidRDefault="003A6C69" w:rsidP="00BD3A88">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Loi fédérale sur la pêche (LFSP) du 21 juin 1991, RS 923.0</w:t>
            </w:r>
          </w:p>
        </w:tc>
      </w:tr>
      <w:tr w:rsidR="003A6C69" w:rsidRPr="00425CF1" w14:paraId="0A9DB8D3" w14:textId="77777777" w:rsidTr="00BD3A88">
        <w:tc>
          <w:tcPr>
            <w:tcW w:w="8080" w:type="dxa"/>
            <w:tcBorders>
              <w:left w:val="nil"/>
              <w:right w:val="nil"/>
            </w:tcBorders>
            <w:shd w:val="clear" w:color="auto" w:fill="auto"/>
          </w:tcPr>
          <w:p w14:paraId="1C51D67A" w14:textId="77777777" w:rsidR="003A6C69" w:rsidRPr="00425CF1" w:rsidRDefault="003A6C69" w:rsidP="00BD3A88">
            <w:pPr>
              <w:spacing w:before="0" w:after="120" w:line="240" w:lineRule="auto"/>
              <w:rPr>
                <w:rFonts w:ascii="Calibri" w:hAnsi="Calibri" w:cs="Arial"/>
                <w:sz w:val="22"/>
                <w:szCs w:val="22"/>
                <w:highlight w:val="darkGray"/>
                <w:lang w:val="fr-CH" w:eastAsia="de-CH"/>
              </w:rPr>
            </w:pPr>
            <w:r w:rsidRPr="00425CF1">
              <w:rPr>
                <w:rFonts w:ascii="Calibri" w:hAnsi="Calibri" w:cs="Arial"/>
                <w:b/>
                <w:sz w:val="22"/>
                <w:szCs w:val="22"/>
                <w:highlight w:val="darkGray"/>
                <w:lang w:val="fr-CH" w:eastAsia="de-CH"/>
              </w:rPr>
              <w:t xml:space="preserve">Interventions parlementaires </w:t>
            </w:r>
          </w:p>
        </w:tc>
      </w:tr>
      <w:tr w:rsidR="003A6C69" w:rsidRPr="00425CF1" w14:paraId="4CAD29F3" w14:textId="77777777" w:rsidTr="00BD3A88">
        <w:tc>
          <w:tcPr>
            <w:tcW w:w="8080" w:type="dxa"/>
            <w:tcBorders>
              <w:left w:val="nil"/>
              <w:right w:val="nil"/>
            </w:tcBorders>
            <w:shd w:val="clear" w:color="auto" w:fill="auto"/>
          </w:tcPr>
          <w:p w14:paraId="1F77A978" w14:textId="602DF178" w:rsidR="003A6C69" w:rsidRPr="00425CF1" w:rsidRDefault="00146257" w:rsidP="002B5178">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 xml:space="preserve">18.3807 – </w:t>
            </w:r>
            <w:r w:rsidR="003A6C69" w:rsidRPr="00425CF1">
              <w:rPr>
                <w:rFonts w:ascii="Calibri" w:hAnsi="Calibri" w:cs="Arial"/>
                <w:sz w:val="22"/>
                <w:szCs w:val="22"/>
                <w:highlight w:val="darkGray"/>
                <w:lang w:val="fr-CH" w:eastAsia="de-CH"/>
              </w:rPr>
              <w:t>« Aménager les centrales hydrauliques de manière à rétablir la migration des poissons</w:t>
            </w:r>
            <w:r w:rsidR="002B5178" w:rsidRPr="00425CF1">
              <w:rPr>
                <w:rFonts w:ascii="Calibri" w:hAnsi="Calibri" w:cs="Arial"/>
                <w:sz w:val="22"/>
                <w:szCs w:val="22"/>
                <w:highlight w:val="darkGray"/>
                <w:lang w:val="fr-CH" w:eastAsia="de-CH"/>
              </w:rPr>
              <w:t xml:space="preserve"> </w:t>
            </w:r>
            <w:r w:rsidR="003A6C69" w:rsidRPr="00425CF1">
              <w:rPr>
                <w:rFonts w:ascii="Calibri" w:hAnsi="Calibri" w:cs="Arial"/>
                <w:sz w:val="22"/>
                <w:szCs w:val="22"/>
                <w:highlight w:val="darkGray"/>
                <w:lang w:val="fr-CH" w:eastAsia="de-CH"/>
              </w:rPr>
              <w:t>d</w:t>
            </w:r>
            <w:r w:rsidRPr="00425CF1">
              <w:rPr>
                <w:rFonts w:ascii="Calibri" w:hAnsi="Calibri" w:cs="Arial"/>
                <w:sz w:val="22"/>
                <w:szCs w:val="22"/>
                <w:highlight w:val="darkGray"/>
                <w:lang w:val="fr-CH" w:eastAsia="de-CH"/>
              </w:rPr>
              <w:t>’</w:t>
            </w:r>
            <w:r w:rsidR="003A6C69" w:rsidRPr="00425CF1">
              <w:rPr>
                <w:rFonts w:ascii="Calibri" w:hAnsi="Calibri" w:cs="Arial"/>
                <w:sz w:val="22"/>
                <w:szCs w:val="22"/>
                <w:highlight w:val="darkGray"/>
                <w:lang w:val="fr-CH" w:eastAsia="de-CH"/>
              </w:rPr>
              <w:t xml:space="preserve">ici </w:t>
            </w:r>
            <w:r w:rsidR="00DD0932" w:rsidRPr="00425CF1">
              <w:rPr>
                <w:rFonts w:ascii="Calibri" w:hAnsi="Calibri" w:cs="Arial"/>
                <w:sz w:val="22"/>
                <w:szCs w:val="22"/>
                <w:highlight w:val="darkGray"/>
                <w:lang w:val="fr-CH" w:eastAsia="de-CH"/>
              </w:rPr>
              <w:t>2030 »</w:t>
            </w:r>
            <w:r w:rsidR="003A6C69" w:rsidRPr="00425CF1">
              <w:rPr>
                <w:rFonts w:ascii="Calibri" w:hAnsi="Calibri" w:cs="Arial"/>
                <w:sz w:val="22"/>
                <w:szCs w:val="22"/>
                <w:highlight w:val="darkGray"/>
                <w:lang w:val="fr-CH" w:eastAsia="de-CH"/>
              </w:rPr>
              <w:t xml:space="preserve">, </w:t>
            </w:r>
            <w:r w:rsidRPr="00425CF1">
              <w:rPr>
                <w:rFonts w:ascii="Calibri" w:hAnsi="Calibri" w:cs="Arial"/>
                <w:sz w:val="22"/>
                <w:szCs w:val="22"/>
                <w:highlight w:val="darkGray"/>
                <w:lang w:val="fr-CH" w:eastAsia="de-CH"/>
              </w:rPr>
              <w:t xml:space="preserve">Interpellation de </w:t>
            </w:r>
            <w:r w:rsidR="003A6C69" w:rsidRPr="00425CF1">
              <w:rPr>
                <w:rFonts w:ascii="Calibri" w:hAnsi="Calibri" w:cs="Arial"/>
                <w:sz w:val="22"/>
                <w:szCs w:val="22"/>
                <w:highlight w:val="darkGray"/>
                <w:lang w:val="fr-CH" w:eastAsia="de-CH"/>
              </w:rPr>
              <w:t>Lukas Reimann (UDC)</w:t>
            </w:r>
            <w:r w:rsidRPr="00425CF1">
              <w:rPr>
                <w:rFonts w:ascii="Calibri" w:hAnsi="Calibri" w:cs="Arial"/>
                <w:sz w:val="22"/>
                <w:szCs w:val="22"/>
                <w:highlight w:val="darkGray"/>
                <w:lang w:val="fr-CH" w:eastAsia="de-CH"/>
              </w:rPr>
              <w:t>, Conseil national, 20.09.2018</w:t>
            </w:r>
          </w:p>
        </w:tc>
      </w:tr>
      <w:tr w:rsidR="003A6C69" w:rsidRPr="00425CF1" w14:paraId="6D496114" w14:textId="77777777" w:rsidTr="00BD3A88">
        <w:tc>
          <w:tcPr>
            <w:tcW w:w="8080" w:type="dxa"/>
            <w:tcBorders>
              <w:left w:val="nil"/>
              <w:right w:val="nil"/>
            </w:tcBorders>
            <w:shd w:val="clear" w:color="auto" w:fill="auto"/>
          </w:tcPr>
          <w:p w14:paraId="2A2F2273" w14:textId="7482AFD5" w:rsidR="003A6C69" w:rsidRPr="00425CF1" w:rsidRDefault="00146257" w:rsidP="00BD3A88">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 xml:space="preserve">19.3642 – </w:t>
            </w:r>
            <w:r w:rsidR="003A6C69" w:rsidRPr="00425CF1">
              <w:rPr>
                <w:rFonts w:ascii="Calibri" w:hAnsi="Calibri" w:cs="Arial"/>
                <w:sz w:val="22"/>
                <w:szCs w:val="22"/>
                <w:highlight w:val="darkGray"/>
                <w:lang w:val="fr-CH" w:eastAsia="de-CH"/>
              </w:rPr>
              <w:t>« Renaturer les cours d</w:t>
            </w:r>
            <w:r w:rsidRPr="00425CF1">
              <w:rPr>
                <w:rFonts w:ascii="Calibri" w:hAnsi="Calibri" w:cs="Arial"/>
                <w:sz w:val="22"/>
                <w:szCs w:val="22"/>
                <w:highlight w:val="darkGray"/>
                <w:lang w:val="fr-CH" w:eastAsia="de-CH"/>
              </w:rPr>
              <w:t>’</w:t>
            </w:r>
            <w:r w:rsidR="003A6C69" w:rsidRPr="00425CF1">
              <w:rPr>
                <w:rFonts w:ascii="Calibri" w:hAnsi="Calibri" w:cs="Arial"/>
                <w:sz w:val="22"/>
                <w:szCs w:val="22"/>
                <w:highlight w:val="darkGray"/>
                <w:lang w:val="fr-CH" w:eastAsia="de-CH"/>
              </w:rPr>
              <w:t xml:space="preserve">eau pour lutter contre la perte de biodiversité », </w:t>
            </w:r>
            <w:r w:rsidRPr="00425CF1">
              <w:rPr>
                <w:rFonts w:ascii="Calibri" w:hAnsi="Calibri" w:cs="Arial"/>
                <w:sz w:val="22"/>
                <w:szCs w:val="22"/>
                <w:highlight w:val="darkGray"/>
                <w:lang w:val="fr-CH" w:eastAsia="de-CH"/>
              </w:rPr>
              <w:t xml:space="preserve">Interpellation de </w:t>
            </w:r>
            <w:r w:rsidR="003A6C69" w:rsidRPr="00425CF1">
              <w:rPr>
                <w:rFonts w:ascii="Calibri" w:hAnsi="Calibri" w:cs="Arial"/>
                <w:sz w:val="22"/>
                <w:szCs w:val="22"/>
                <w:highlight w:val="darkGray"/>
                <w:lang w:val="fr-CH" w:eastAsia="de-CH"/>
              </w:rPr>
              <w:t xml:space="preserve">Claudia </w:t>
            </w:r>
            <w:r w:rsidRPr="00425CF1">
              <w:rPr>
                <w:rFonts w:ascii="Calibri" w:hAnsi="Calibri" w:cs="Arial"/>
                <w:sz w:val="22"/>
                <w:szCs w:val="22"/>
                <w:highlight w:val="darkGray"/>
                <w:lang w:val="fr-CH" w:eastAsia="de-CH"/>
              </w:rPr>
              <w:t xml:space="preserve">Friedl </w:t>
            </w:r>
            <w:r w:rsidR="003A6C69" w:rsidRPr="00425CF1">
              <w:rPr>
                <w:rFonts w:ascii="Calibri" w:hAnsi="Calibri" w:cs="Arial"/>
                <w:sz w:val="22"/>
                <w:szCs w:val="22"/>
                <w:highlight w:val="darkGray"/>
                <w:lang w:val="fr-CH" w:eastAsia="de-CH"/>
              </w:rPr>
              <w:t>(PS)</w:t>
            </w:r>
            <w:r w:rsidRPr="00425CF1">
              <w:rPr>
                <w:rFonts w:ascii="Calibri" w:hAnsi="Calibri" w:cs="Arial"/>
                <w:sz w:val="22"/>
                <w:szCs w:val="22"/>
                <w:highlight w:val="darkGray"/>
                <w:lang w:val="fr-CH" w:eastAsia="de-CH"/>
              </w:rPr>
              <w:t>,</w:t>
            </w:r>
            <w:r w:rsidR="003A6C69" w:rsidRPr="00425CF1">
              <w:rPr>
                <w:rFonts w:ascii="Calibri" w:hAnsi="Calibri" w:cs="Arial"/>
                <w:sz w:val="22"/>
                <w:szCs w:val="22"/>
                <w:highlight w:val="darkGray"/>
                <w:lang w:val="fr-CH" w:eastAsia="de-CH"/>
              </w:rPr>
              <w:t xml:space="preserve"> </w:t>
            </w:r>
            <w:r w:rsidRPr="00425CF1">
              <w:rPr>
                <w:rFonts w:ascii="Calibri" w:hAnsi="Calibri" w:cs="Arial"/>
                <w:sz w:val="22"/>
                <w:szCs w:val="22"/>
                <w:highlight w:val="darkGray"/>
                <w:lang w:val="fr-CH" w:eastAsia="de-CH"/>
              </w:rPr>
              <w:t>Conseil national, 18.06.2019</w:t>
            </w:r>
          </w:p>
        </w:tc>
      </w:tr>
      <w:tr w:rsidR="003A6C69" w:rsidRPr="00425CF1" w14:paraId="276A9724" w14:textId="77777777" w:rsidTr="00BD3A88">
        <w:tc>
          <w:tcPr>
            <w:tcW w:w="8080" w:type="dxa"/>
            <w:tcBorders>
              <w:left w:val="nil"/>
              <w:right w:val="nil"/>
            </w:tcBorders>
            <w:shd w:val="clear" w:color="auto" w:fill="auto"/>
          </w:tcPr>
          <w:p w14:paraId="331E2B29" w14:textId="63C0EEA4" w:rsidR="003A6C69" w:rsidRPr="00425CF1" w:rsidRDefault="00146257" w:rsidP="00BD3A88">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 xml:space="preserve">20.3733 – </w:t>
            </w:r>
            <w:r w:rsidR="003A6C69" w:rsidRPr="00425CF1">
              <w:rPr>
                <w:rFonts w:ascii="Calibri" w:hAnsi="Calibri" w:cs="Arial"/>
                <w:sz w:val="22"/>
                <w:szCs w:val="22"/>
                <w:highlight w:val="darkGray"/>
                <w:lang w:val="fr-CH" w:eastAsia="de-CH"/>
              </w:rPr>
              <w:t>« Renaturation des eaux. Exécution au compte-gouttes en raison de la pénurie de main d</w:t>
            </w:r>
            <w:r w:rsidRPr="00425CF1">
              <w:rPr>
                <w:rFonts w:ascii="Calibri" w:hAnsi="Calibri" w:cs="Arial"/>
                <w:sz w:val="22"/>
                <w:szCs w:val="22"/>
                <w:highlight w:val="darkGray"/>
                <w:lang w:val="fr-CH" w:eastAsia="de-CH"/>
              </w:rPr>
              <w:t>’</w:t>
            </w:r>
            <w:r w:rsidR="003A6C69" w:rsidRPr="00425CF1">
              <w:rPr>
                <w:rFonts w:ascii="Calibri" w:hAnsi="Calibri" w:cs="Arial"/>
                <w:sz w:val="22"/>
                <w:szCs w:val="22"/>
                <w:highlight w:val="darkGray"/>
                <w:lang w:val="fr-CH" w:eastAsia="de-CH"/>
              </w:rPr>
              <w:t>œuvre », </w:t>
            </w:r>
            <w:r w:rsidRPr="00425CF1">
              <w:rPr>
                <w:rFonts w:ascii="Calibri" w:hAnsi="Calibri" w:cs="Arial"/>
                <w:sz w:val="22"/>
                <w:szCs w:val="22"/>
                <w:highlight w:val="darkGray"/>
                <w:lang w:val="fr-CH" w:eastAsia="de-CH"/>
              </w:rPr>
              <w:t xml:space="preserve">Interpellation de </w:t>
            </w:r>
            <w:r w:rsidR="003A6C69" w:rsidRPr="00425CF1">
              <w:rPr>
                <w:rFonts w:ascii="Calibri" w:hAnsi="Calibri" w:cs="Arial"/>
                <w:sz w:val="22"/>
                <w:szCs w:val="22"/>
                <w:highlight w:val="darkGray"/>
                <w:lang w:val="fr-CH" w:eastAsia="de-CH"/>
              </w:rPr>
              <w:t>Martina Munz (PS)</w:t>
            </w:r>
            <w:r w:rsidRPr="00425CF1">
              <w:rPr>
                <w:rFonts w:ascii="Calibri" w:hAnsi="Calibri" w:cs="Arial"/>
                <w:sz w:val="22"/>
                <w:szCs w:val="22"/>
                <w:highlight w:val="darkGray"/>
                <w:lang w:val="fr-CH" w:eastAsia="de-CH"/>
              </w:rPr>
              <w:t>, Conseil national, 18.06.2020</w:t>
            </w:r>
          </w:p>
        </w:tc>
      </w:tr>
      <w:tr w:rsidR="003A6C69" w:rsidRPr="00425CF1" w14:paraId="16359E6E" w14:textId="77777777" w:rsidTr="00BD3A88">
        <w:tc>
          <w:tcPr>
            <w:tcW w:w="8080" w:type="dxa"/>
            <w:tcBorders>
              <w:left w:val="nil"/>
              <w:right w:val="nil"/>
            </w:tcBorders>
            <w:shd w:val="clear" w:color="auto" w:fill="auto"/>
          </w:tcPr>
          <w:p w14:paraId="720DCB1A" w14:textId="1B41AE8E" w:rsidR="003A6C69" w:rsidRPr="00425CF1" w:rsidRDefault="00146257" w:rsidP="002B5178">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 xml:space="preserve">20.4172 – </w:t>
            </w:r>
            <w:r w:rsidR="003A6C69" w:rsidRPr="00425CF1">
              <w:rPr>
                <w:rFonts w:ascii="Calibri" w:hAnsi="Calibri" w:cs="Arial"/>
                <w:sz w:val="22"/>
                <w:szCs w:val="22"/>
                <w:highlight w:val="darkGray"/>
                <w:lang w:val="fr-CH" w:eastAsia="de-CH"/>
              </w:rPr>
              <w:t>« Retards dans la mise en œuvre des mesures d</w:t>
            </w:r>
            <w:r w:rsidRPr="00425CF1">
              <w:rPr>
                <w:rFonts w:ascii="Calibri" w:hAnsi="Calibri" w:cs="Arial"/>
                <w:sz w:val="22"/>
                <w:szCs w:val="22"/>
                <w:highlight w:val="darkGray"/>
                <w:lang w:val="fr-CH" w:eastAsia="de-CH"/>
              </w:rPr>
              <w:t>’</w:t>
            </w:r>
            <w:r w:rsidR="003A6C69" w:rsidRPr="00425CF1">
              <w:rPr>
                <w:rFonts w:ascii="Calibri" w:hAnsi="Calibri" w:cs="Arial"/>
                <w:sz w:val="22"/>
                <w:szCs w:val="22"/>
                <w:highlight w:val="darkGray"/>
                <w:lang w:val="fr-CH" w:eastAsia="de-CH"/>
              </w:rPr>
              <w:t>assainissement écologique des centrales</w:t>
            </w:r>
            <w:r w:rsidR="002B5178" w:rsidRPr="00425CF1">
              <w:rPr>
                <w:rFonts w:ascii="Calibri" w:hAnsi="Calibri" w:cs="Arial"/>
                <w:sz w:val="22"/>
                <w:szCs w:val="22"/>
                <w:highlight w:val="darkGray"/>
                <w:lang w:val="fr-CH" w:eastAsia="de-CH"/>
              </w:rPr>
              <w:t xml:space="preserve"> h</w:t>
            </w:r>
            <w:r w:rsidR="003A6C69" w:rsidRPr="00425CF1">
              <w:rPr>
                <w:rFonts w:ascii="Calibri" w:hAnsi="Calibri" w:cs="Arial"/>
                <w:sz w:val="22"/>
                <w:szCs w:val="22"/>
                <w:highlight w:val="darkGray"/>
                <w:lang w:val="fr-CH" w:eastAsia="de-CH"/>
              </w:rPr>
              <w:t xml:space="preserve">ydrauliques », </w:t>
            </w:r>
            <w:r w:rsidRPr="00425CF1">
              <w:rPr>
                <w:rFonts w:ascii="Calibri" w:hAnsi="Calibri" w:cs="Arial"/>
                <w:sz w:val="22"/>
                <w:szCs w:val="22"/>
                <w:highlight w:val="darkGray"/>
                <w:lang w:val="fr-CH" w:eastAsia="de-CH"/>
              </w:rPr>
              <w:t xml:space="preserve">Interpellation de </w:t>
            </w:r>
            <w:r w:rsidR="003A6C69" w:rsidRPr="00425CF1">
              <w:rPr>
                <w:rFonts w:ascii="Calibri" w:hAnsi="Calibri" w:cs="Arial"/>
                <w:sz w:val="22"/>
                <w:szCs w:val="22"/>
                <w:highlight w:val="darkGray"/>
                <w:lang w:val="fr-CH" w:eastAsia="de-CH"/>
              </w:rPr>
              <w:t>Mathias Zopfi (Verts)</w:t>
            </w:r>
            <w:r w:rsidRPr="00425CF1">
              <w:rPr>
                <w:rFonts w:ascii="Calibri" w:hAnsi="Calibri" w:cs="Arial"/>
                <w:sz w:val="22"/>
                <w:szCs w:val="22"/>
                <w:highlight w:val="darkGray"/>
                <w:lang w:val="fr-CH" w:eastAsia="de-CH"/>
              </w:rPr>
              <w:t>, Conseil des Etats, 24.09.2020</w:t>
            </w:r>
          </w:p>
        </w:tc>
      </w:tr>
      <w:tr w:rsidR="00125AD7" w:rsidRPr="00425CF1" w14:paraId="668D3CD9" w14:textId="77777777" w:rsidTr="00BD3A88">
        <w:tc>
          <w:tcPr>
            <w:tcW w:w="8080" w:type="dxa"/>
            <w:tcBorders>
              <w:left w:val="nil"/>
              <w:right w:val="nil"/>
            </w:tcBorders>
            <w:shd w:val="clear" w:color="auto" w:fill="auto"/>
          </w:tcPr>
          <w:p w14:paraId="29F63CF5" w14:textId="5CCD8019" w:rsidR="00125AD7" w:rsidRPr="00425CF1" w:rsidRDefault="00146257" w:rsidP="00125AD7">
            <w:pPr>
              <w:spacing w:before="0" w:after="120" w:line="240" w:lineRule="auto"/>
              <w:rPr>
                <w:rFonts w:ascii="Calibri" w:hAnsi="Calibri" w:cs="Arial"/>
                <w:sz w:val="22"/>
                <w:szCs w:val="22"/>
                <w:highlight w:val="darkGray"/>
                <w:lang w:val="fr-CH" w:eastAsia="de-CH"/>
              </w:rPr>
            </w:pPr>
            <w:r w:rsidRPr="00425CF1">
              <w:rPr>
                <w:rFonts w:ascii="Calibri" w:hAnsi="Calibri" w:cs="Arial"/>
                <w:sz w:val="22"/>
                <w:szCs w:val="22"/>
                <w:highlight w:val="darkGray"/>
                <w:lang w:val="fr-CH" w:eastAsia="de-CH"/>
              </w:rPr>
              <w:t xml:space="preserve">21.047 – </w:t>
            </w:r>
            <w:r w:rsidR="00125AD7" w:rsidRPr="00425CF1">
              <w:rPr>
                <w:rFonts w:ascii="Calibri" w:hAnsi="Calibri" w:cs="Arial"/>
                <w:sz w:val="22"/>
                <w:szCs w:val="22"/>
                <w:highlight w:val="darkGray"/>
                <w:lang w:val="fr-CH" w:eastAsia="de-CH"/>
              </w:rPr>
              <w:t xml:space="preserve">« Approvisionnement en électricité sûr reposant sur des énergies renouvelables. Loi fédérale », </w:t>
            </w:r>
            <w:r w:rsidR="007C5FD2" w:rsidRPr="00425CF1">
              <w:rPr>
                <w:rFonts w:ascii="Calibri" w:hAnsi="Calibri" w:cs="Arial"/>
                <w:sz w:val="22"/>
                <w:szCs w:val="22"/>
                <w:highlight w:val="darkGray"/>
                <w:lang w:val="fr-CH" w:eastAsia="de-CH"/>
              </w:rPr>
              <w:t xml:space="preserve">Objet du Conseil fédéral, </w:t>
            </w:r>
            <w:r w:rsidR="00125AD7" w:rsidRPr="00425CF1">
              <w:rPr>
                <w:rFonts w:ascii="Calibri" w:hAnsi="Calibri" w:cs="Arial"/>
                <w:sz w:val="22"/>
                <w:szCs w:val="22"/>
                <w:highlight w:val="darkGray"/>
                <w:lang w:val="fr-CH" w:eastAsia="de-CH"/>
              </w:rPr>
              <w:t xml:space="preserve">Roberto Zanetti (PS), </w:t>
            </w:r>
            <w:r w:rsidR="007C5FD2" w:rsidRPr="00425CF1">
              <w:rPr>
                <w:rFonts w:ascii="Calibri" w:hAnsi="Calibri" w:cs="Arial"/>
                <w:sz w:val="22"/>
                <w:szCs w:val="22"/>
                <w:highlight w:val="darkGray"/>
                <w:lang w:val="fr-CH" w:eastAsia="de-CH"/>
              </w:rPr>
              <w:t>07.05.2021</w:t>
            </w:r>
          </w:p>
        </w:tc>
      </w:tr>
    </w:tbl>
    <w:p w14:paraId="46B4A03C" w14:textId="77777777" w:rsidR="004B0D70" w:rsidRPr="00425CF1" w:rsidRDefault="004B0D70" w:rsidP="004B0D70">
      <w:pPr>
        <w:pStyle w:val="TexteEFK"/>
        <w:rPr>
          <w:rFonts w:eastAsiaTheme="minorHAnsi"/>
          <w:highlight w:val="darkGray"/>
        </w:rPr>
      </w:pPr>
    </w:p>
    <w:p w14:paraId="1A73F790" w14:textId="77777777" w:rsidR="00F47A7B" w:rsidRPr="00425CF1" w:rsidRDefault="002C422A" w:rsidP="004B0D70">
      <w:pPr>
        <w:pStyle w:val="AnnexeTitreEFK"/>
        <w:rPr>
          <w:highlight w:val="darkGray"/>
        </w:rPr>
      </w:pPr>
      <w:bookmarkStart w:id="27" w:name="_Toc463938611"/>
      <w:bookmarkStart w:id="28" w:name="_Toc170900627"/>
      <w:bookmarkEnd w:id="26"/>
      <w:r w:rsidRPr="00425CF1">
        <w:rPr>
          <w:highlight w:val="darkGray"/>
        </w:rPr>
        <w:lastRenderedPageBreak/>
        <w:t>Annexe</w:t>
      </w:r>
      <w:r w:rsidR="00B51313" w:rsidRPr="00425CF1">
        <w:rPr>
          <w:highlight w:val="darkGray"/>
        </w:rPr>
        <w:t xml:space="preserve"> </w:t>
      </w:r>
      <w:bookmarkStart w:id="29" w:name="_Hlk156996298"/>
      <w:r w:rsidR="00B51313" w:rsidRPr="00425CF1">
        <w:rPr>
          <w:highlight w:val="darkGray"/>
        </w:rPr>
        <w:t>2</w:t>
      </w:r>
      <w:r w:rsidR="00312148" w:rsidRPr="00425CF1">
        <w:rPr>
          <w:highlight w:val="darkGray"/>
        </w:rPr>
        <w:t> </w:t>
      </w:r>
      <w:r w:rsidR="00C92557" w:rsidRPr="00425CF1">
        <w:rPr>
          <w:highlight w:val="darkGray"/>
        </w:rPr>
        <w:t>:</w:t>
      </w:r>
      <w:bookmarkEnd w:id="29"/>
      <w:r w:rsidR="00C92557" w:rsidRPr="00425CF1">
        <w:rPr>
          <w:highlight w:val="darkGray"/>
        </w:rPr>
        <w:t xml:space="preserve"> </w:t>
      </w:r>
      <w:r w:rsidR="00F47A7B" w:rsidRPr="00425CF1">
        <w:rPr>
          <w:highlight w:val="darkGray"/>
        </w:rPr>
        <w:t>A</w:t>
      </w:r>
      <w:r w:rsidRPr="00425CF1">
        <w:rPr>
          <w:highlight w:val="darkGray"/>
        </w:rPr>
        <w:t>bréviation</w:t>
      </w:r>
      <w:bookmarkEnd w:id="27"/>
      <w:r w:rsidRPr="00425CF1">
        <w:rPr>
          <w:highlight w:val="darkGray"/>
        </w:rPr>
        <w:t>s</w:t>
      </w:r>
      <w:bookmarkEnd w:id="28"/>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0"/>
        <w:gridCol w:w="5978"/>
      </w:tblGrid>
      <w:tr w:rsidR="005F6BCC" w:rsidRPr="00425CF1" w14:paraId="2FF51995" w14:textId="77777777" w:rsidTr="00551328">
        <w:tc>
          <w:tcPr>
            <w:tcW w:w="2100" w:type="dxa"/>
            <w:tcBorders>
              <w:top w:val="single" w:sz="4" w:space="0" w:color="auto"/>
            </w:tcBorders>
            <w:tcMar>
              <w:top w:w="113" w:type="dxa"/>
              <w:left w:w="0" w:type="dxa"/>
              <w:bottom w:w="0" w:type="dxa"/>
            </w:tcMar>
          </w:tcPr>
          <w:p w14:paraId="6DED1A03" w14:textId="77777777" w:rsidR="005F6BCC" w:rsidRPr="00425CF1" w:rsidRDefault="002C422A" w:rsidP="004B0D70">
            <w:pPr>
              <w:pStyle w:val="TexteTableauEFK"/>
              <w:rPr>
                <w:rFonts w:eastAsiaTheme="minorHAnsi"/>
                <w:highlight w:val="darkGray"/>
              </w:rPr>
            </w:pPr>
            <w:r w:rsidRPr="00425CF1">
              <w:rPr>
                <w:rFonts w:eastAsiaTheme="minorHAnsi"/>
                <w:highlight w:val="darkGray"/>
              </w:rPr>
              <w:t>CDF</w:t>
            </w:r>
          </w:p>
        </w:tc>
        <w:tc>
          <w:tcPr>
            <w:tcW w:w="5978" w:type="dxa"/>
            <w:tcBorders>
              <w:top w:val="single" w:sz="4" w:space="0" w:color="auto"/>
            </w:tcBorders>
          </w:tcPr>
          <w:p w14:paraId="3C0BE8F7" w14:textId="77777777" w:rsidR="005F6BCC" w:rsidRPr="00425CF1" w:rsidRDefault="002C422A" w:rsidP="004B0D70">
            <w:pPr>
              <w:pStyle w:val="TexteTableauEFK"/>
              <w:rPr>
                <w:rFonts w:eastAsiaTheme="minorHAnsi"/>
                <w:highlight w:val="darkGray"/>
              </w:rPr>
            </w:pPr>
            <w:r w:rsidRPr="00425CF1">
              <w:rPr>
                <w:rFonts w:eastAsiaTheme="minorHAnsi"/>
                <w:highlight w:val="darkGray"/>
              </w:rPr>
              <w:t>Contrôle fédéral des finances</w:t>
            </w:r>
          </w:p>
        </w:tc>
      </w:tr>
      <w:tr w:rsidR="003F2460" w:rsidRPr="00425CF1" w14:paraId="1C0F5448" w14:textId="77777777" w:rsidTr="00551328">
        <w:tc>
          <w:tcPr>
            <w:tcW w:w="2100" w:type="dxa"/>
            <w:tcBorders>
              <w:top w:val="single" w:sz="4" w:space="0" w:color="auto"/>
            </w:tcBorders>
            <w:tcMar>
              <w:top w:w="113" w:type="dxa"/>
              <w:left w:w="0" w:type="dxa"/>
              <w:bottom w:w="0" w:type="dxa"/>
            </w:tcMar>
          </w:tcPr>
          <w:p w14:paraId="1C2D1684" w14:textId="15F054E0" w:rsidR="003F2460" w:rsidRPr="00425CF1" w:rsidRDefault="003F2460" w:rsidP="004B0D70">
            <w:pPr>
              <w:pStyle w:val="TexteTableauEFK"/>
              <w:rPr>
                <w:rFonts w:eastAsiaTheme="minorHAnsi"/>
                <w:highlight w:val="darkGray"/>
              </w:rPr>
            </w:pPr>
            <w:r w:rsidRPr="00425CF1">
              <w:rPr>
                <w:rFonts w:eastAsiaTheme="minorHAnsi"/>
                <w:highlight w:val="darkGray"/>
              </w:rPr>
              <w:t>DETEC</w:t>
            </w:r>
          </w:p>
        </w:tc>
        <w:tc>
          <w:tcPr>
            <w:tcW w:w="5978" w:type="dxa"/>
            <w:tcBorders>
              <w:top w:val="single" w:sz="4" w:space="0" w:color="auto"/>
            </w:tcBorders>
          </w:tcPr>
          <w:p w14:paraId="08C581C0" w14:textId="148F5B54" w:rsidR="003F2460" w:rsidRPr="00425CF1" w:rsidRDefault="003F2460" w:rsidP="003F2460">
            <w:pPr>
              <w:pStyle w:val="TexteTableauEFK"/>
              <w:rPr>
                <w:rFonts w:eastAsiaTheme="minorHAnsi"/>
                <w:highlight w:val="darkGray"/>
              </w:rPr>
            </w:pPr>
            <w:r w:rsidRPr="00425CF1">
              <w:rPr>
                <w:rFonts w:eastAsiaTheme="minorHAnsi"/>
                <w:highlight w:val="darkGray"/>
              </w:rPr>
              <w:t>Département fédéral de l’environnement</w:t>
            </w:r>
            <w:r w:rsidR="00D72665" w:rsidRPr="00425CF1">
              <w:rPr>
                <w:rFonts w:eastAsiaTheme="minorHAnsi"/>
                <w:highlight w:val="darkGray"/>
              </w:rPr>
              <w:t>,</w:t>
            </w:r>
            <w:r w:rsidRPr="00425CF1">
              <w:rPr>
                <w:rFonts w:eastAsiaTheme="minorHAnsi"/>
                <w:highlight w:val="darkGray"/>
              </w:rPr>
              <w:t xml:space="preserve"> des transports,</w:t>
            </w:r>
            <w:r w:rsidR="00146257" w:rsidRPr="00425CF1">
              <w:rPr>
                <w:rFonts w:eastAsiaTheme="minorHAnsi"/>
                <w:highlight w:val="darkGray"/>
              </w:rPr>
              <w:br/>
            </w:r>
            <w:r w:rsidRPr="00425CF1">
              <w:rPr>
                <w:rFonts w:eastAsiaTheme="minorHAnsi"/>
                <w:highlight w:val="darkGray"/>
              </w:rPr>
              <w:t>de l’énergie et de la communication</w:t>
            </w:r>
          </w:p>
        </w:tc>
      </w:tr>
      <w:tr w:rsidR="003F2460" w:rsidRPr="00425CF1" w14:paraId="31F103C9" w14:textId="77777777" w:rsidTr="009340B1">
        <w:tc>
          <w:tcPr>
            <w:tcW w:w="2100" w:type="dxa"/>
            <w:tcBorders>
              <w:top w:val="single" w:sz="4" w:space="0" w:color="auto"/>
              <w:bottom w:val="single" w:sz="4" w:space="0" w:color="auto"/>
            </w:tcBorders>
            <w:tcMar>
              <w:top w:w="113" w:type="dxa"/>
              <w:left w:w="0" w:type="dxa"/>
              <w:bottom w:w="0" w:type="dxa"/>
            </w:tcMar>
          </w:tcPr>
          <w:p w14:paraId="48CB4A81" w14:textId="77777777" w:rsidR="003F2460" w:rsidRPr="00425CF1" w:rsidRDefault="003F2460" w:rsidP="009340B1">
            <w:pPr>
              <w:pStyle w:val="TexteTableauEFK"/>
              <w:rPr>
                <w:rFonts w:eastAsiaTheme="minorHAnsi"/>
                <w:highlight w:val="darkGray"/>
              </w:rPr>
            </w:pPr>
            <w:r w:rsidRPr="00425CF1">
              <w:rPr>
                <w:rFonts w:eastAsiaTheme="minorHAnsi"/>
                <w:highlight w:val="darkGray"/>
              </w:rPr>
              <w:t>OFEN</w:t>
            </w:r>
          </w:p>
        </w:tc>
        <w:tc>
          <w:tcPr>
            <w:tcW w:w="5978" w:type="dxa"/>
            <w:tcBorders>
              <w:top w:val="single" w:sz="4" w:space="0" w:color="auto"/>
              <w:bottom w:val="single" w:sz="4" w:space="0" w:color="auto"/>
            </w:tcBorders>
          </w:tcPr>
          <w:p w14:paraId="39F61E31" w14:textId="77777777" w:rsidR="003F2460" w:rsidRPr="00425CF1" w:rsidRDefault="003F2460" w:rsidP="009340B1">
            <w:pPr>
              <w:pStyle w:val="TexteTableauEFK"/>
              <w:rPr>
                <w:rFonts w:eastAsiaTheme="minorHAnsi"/>
                <w:highlight w:val="darkGray"/>
              </w:rPr>
            </w:pPr>
            <w:r w:rsidRPr="00425CF1">
              <w:rPr>
                <w:rFonts w:eastAsiaTheme="minorHAnsi"/>
                <w:highlight w:val="darkGray"/>
              </w:rPr>
              <w:t>Office fédéral de l’énergie</w:t>
            </w:r>
          </w:p>
        </w:tc>
      </w:tr>
      <w:tr w:rsidR="00463C92" w:rsidRPr="00425CF1" w14:paraId="0AF4E703" w14:textId="77777777" w:rsidTr="001509AF">
        <w:tc>
          <w:tcPr>
            <w:tcW w:w="2100" w:type="dxa"/>
            <w:tcBorders>
              <w:top w:val="single" w:sz="4" w:space="0" w:color="auto"/>
              <w:bottom w:val="single" w:sz="4" w:space="0" w:color="auto"/>
            </w:tcBorders>
            <w:tcMar>
              <w:top w:w="113" w:type="dxa"/>
              <w:left w:w="0" w:type="dxa"/>
              <w:bottom w:w="0" w:type="dxa"/>
            </w:tcMar>
          </w:tcPr>
          <w:p w14:paraId="68E33867" w14:textId="61B0A5EE" w:rsidR="00463C92" w:rsidRPr="00425CF1" w:rsidRDefault="001509AF" w:rsidP="004B0D70">
            <w:pPr>
              <w:pStyle w:val="TexteTableauEFK"/>
              <w:rPr>
                <w:rFonts w:eastAsiaTheme="minorHAnsi"/>
                <w:highlight w:val="darkGray"/>
              </w:rPr>
            </w:pPr>
            <w:r w:rsidRPr="00425CF1">
              <w:rPr>
                <w:rFonts w:eastAsiaTheme="minorHAnsi"/>
                <w:highlight w:val="darkGray"/>
              </w:rPr>
              <w:t>OFEV</w:t>
            </w:r>
          </w:p>
        </w:tc>
        <w:tc>
          <w:tcPr>
            <w:tcW w:w="5978" w:type="dxa"/>
            <w:tcBorders>
              <w:top w:val="single" w:sz="4" w:space="0" w:color="auto"/>
              <w:bottom w:val="single" w:sz="4" w:space="0" w:color="auto"/>
            </w:tcBorders>
          </w:tcPr>
          <w:p w14:paraId="6FF7A7FF" w14:textId="0CD965BF" w:rsidR="00463C92" w:rsidRPr="00425CF1" w:rsidRDefault="00BB1695" w:rsidP="004B0D70">
            <w:pPr>
              <w:pStyle w:val="TexteTableauEFK"/>
              <w:rPr>
                <w:rFonts w:eastAsiaTheme="minorHAnsi"/>
                <w:highlight w:val="darkGray"/>
              </w:rPr>
            </w:pPr>
            <w:r w:rsidRPr="00425CF1">
              <w:rPr>
                <w:rFonts w:eastAsiaTheme="minorHAnsi"/>
                <w:highlight w:val="darkGray"/>
              </w:rPr>
              <w:t>Office fédéral de l’environnement</w:t>
            </w:r>
          </w:p>
        </w:tc>
      </w:tr>
      <w:tr w:rsidR="002B5178" w:rsidRPr="00425CF1" w14:paraId="23E062B5" w14:textId="77777777" w:rsidTr="001509AF">
        <w:tc>
          <w:tcPr>
            <w:tcW w:w="2100" w:type="dxa"/>
            <w:tcBorders>
              <w:top w:val="single" w:sz="4" w:space="0" w:color="auto"/>
              <w:bottom w:val="single" w:sz="4" w:space="0" w:color="auto"/>
            </w:tcBorders>
            <w:tcMar>
              <w:top w:w="113" w:type="dxa"/>
              <w:left w:w="0" w:type="dxa"/>
              <w:bottom w:w="0" w:type="dxa"/>
            </w:tcMar>
          </w:tcPr>
          <w:p w14:paraId="5F304077" w14:textId="49D24A5B" w:rsidR="002B5178" w:rsidRPr="00425CF1" w:rsidRDefault="002B5178" w:rsidP="004B0D70">
            <w:pPr>
              <w:pStyle w:val="TexteTableauEFK"/>
              <w:rPr>
                <w:rFonts w:eastAsiaTheme="minorHAnsi"/>
                <w:highlight w:val="darkGray"/>
              </w:rPr>
            </w:pPr>
            <w:r w:rsidRPr="00425CF1">
              <w:rPr>
                <w:rFonts w:eastAsiaTheme="minorHAnsi"/>
                <w:highlight w:val="darkGray"/>
              </w:rPr>
              <w:t>SIA</w:t>
            </w:r>
          </w:p>
        </w:tc>
        <w:tc>
          <w:tcPr>
            <w:tcW w:w="5978" w:type="dxa"/>
            <w:tcBorders>
              <w:top w:val="single" w:sz="4" w:space="0" w:color="auto"/>
              <w:bottom w:val="single" w:sz="4" w:space="0" w:color="auto"/>
            </w:tcBorders>
          </w:tcPr>
          <w:p w14:paraId="59260D7D" w14:textId="7F1BC5AD" w:rsidR="002B5178" w:rsidRPr="00425CF1" w:rsidRDefault="002B5178" w:rsidP="004B0D70">
            <w:pPr>
              <w:pStyle w:val="TexteTableauEFK"/>
              <w:rPr>
                <w:rFonts w:eastAsiaTheme="minorHAnsi"/>
                <w:highlight w:val="darkGray"/>
              </w:rPr>
            </w:pPr>
            <w:r w:rsidRPr="00425CF1">
              <w:rPr>
                <w:rFonts w:eastAsiaTheme="minorHAnsi"/>
                <w:highlight w:val="darkGray"/>
              </w:rPr>
              <w:t>Société suisse des ingénieurs et architectes</w:t>
            </w:r>
          </w:p>
        </w:tc>
      </w:tr>
    </w:tbl>
    <w:tbl>
      <w:tblPr>
        <w:tblStyle w:val="Tabellenraster"/>
        <w:tblpPr w:leftFromText="142" w:rightFromText="142" w:vertAnchor="page" w:horzAnchor="margin" w:tblpY="12611"/>
        <w:tblOverlap w:val="nev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E15992" w:rsidRPr="00425CF1" w14:paraId="011681F6" w14:textId="77777777" w:rsidTr="00E15992">
        <w:tc>
          <w:tcPr>
            <w:tcW w:w="8789" w:type="dxa"/>
          </w:tcPr>
          <w:p w14:paraId="1ABE9994" w14:textId="77777777" w:rsidR="00E15992" w:rsidRPr="00425CF1" w:rsidRDefault="00E15992" w:rsidP="00E15992">
            <w:pPr>
              <w:pStyle w:val="ApprciationEtRecommandationEFK"/>
              <w:pBdr>
                <w:top w:val="none" w:sz="0" w:space="0" w:color="auto"/>
                <w:left w:val="none" w:sz="0" w:space="0" w:color="auto"/>
                <w:bottom w:val="none" w:sz="0" w:space="0" w:color="auto"/>
                <w:right w:val="none" w:sz="0" w:space="0" w:color="auto"/>
              </w:pBdr>
              <w:shd w:val="clear" w:color="auto" w:fill="EEECE1" w:themeFill="background2"/>
              <w:rPr>
                <w:rStyle w:val="Fett"/>
                <w:bCs w:val="0"/>
                <w:highlight w:val="darkGray"/>
              </w:rPr>
            </w:pPr>
            <w:r w:rsidRPr="00425CF1">
              <w:rPr>
                <w:rStyle w:val="Fett"/>
                <w:bCs w:val="0"/>
                <w:highlight w:val="darkGray"/>
              </w:rPr>
              <w:t>Priorités des recommandations</w:t>
            </w:r>
          </w:p>
          <w:p w14:paraId="1D1671C0" w14:textId="77777777" w:rsidR="00E15992" w:rsidRPr="00425CF1" w:rsidRDefault="00E15992" w:rsidP="00E15992">
            <w:pPr>
              <w:pStyle w:val="ApprciationEtRecommandationEFK"/>
              <w:pBdr>
                <w:top w:val="none" w:sz="0" w:space="0" w:color="auto"/>
                <w:left w:val="none" w:sz="0" w:space="0" w:color="auto"/>
                <w:bottom w:val="none" w:sz="0" w:space="0" w:color="auto"/>
                <w:right w:val="none" w:sz="0" w:space="0" w:color="auto"/>
              </w:pBdr>
              <w:rPr>
                <w:spacing w:val="-6"/>
                <w:highlight w:val="darkGray"/>
              </w:rPr>
            </w:pPr>
            <w:r w:rsidRPr="00425CF1">
              <w:rPr>
                <w:spacing w:val="-6"/>
                <w:highlight w:val="darkGray"/>
              </w:rPr>
              <w:t>Le Contrôle fédéral des finances priorise ses recommandations sur la base de risques définis (1 = élevés, 2 = moyens, 3 = faibles). Comme risques, on peut citer par exemple les cas de projets non-rentables, d’infractions contre la légalité ou la régularité, de responsabilité et de dommages de réputation. Les effets et la probabilité de survenance sont ainsi considérés. Cette appréciation se fonde sur les objets d’audit spécifiques (relatif) et non sur l’importance pour l’ensemble de l’administration fédérale (absolu).</w:t>
            </w:r>
          </w:p>
        </w:tc>
      </w:tr>
    </w:tbl>
    <w:p w14:paraId="058A996B" w14:textId="1D623124" w:rsidR="00E15992" w:rsidRPr="00425CF1" w:rsidRDefault="00E15992" w:rsidP="00E15992">
      <w:pPr>
        <w:pStyle w:val="AnnexeTitreEFK"/>
        <w:rPr>
          <w:highlight w:val="darkGray"/>
        </w:rPr>
      </w:pPr>
      <w:bookmarkStart w:id="30" w:name="_Toc170900628"/>
      <w:r w:rsidRPr="00425CF1">
        <w:rPr>
          <w:highlight w:val="darkGray"/>
        </w:rPr>
        <w:lastRenderedPageBreak/>
        <w:t>Annexe 3 : Liste des études de cas</w:t>
      </w:r>
      <w:bookmarkEnd w:id="30"/>
    </w:p>
    <w:tbl>
      <w:tblPr>
        <w:tblStyle w:val="EFKMitUeberschrift"/>
        <w:tblW w:w="8080" w:type="dxa"/>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1134"/>
        <w:gridCol w:w="2835"/>
        <w:gridCol w:w="4111"/>
      </w:tblGrid>
      <w:tr w:rsidR="00E15992" w:rsidRPr="00425CF1" w14:paraId="65BA2886" w14:textId="1C51AA5B" w:rsidTr="00125E35">
        <w:tc>
          <w:tcPr>
            <w:tcW w:w="1134" w:type="dxa"/>
            <w:tcBorders>
              <w:top w:val="single" w:sz="4" w:space="0" w:color="auto"/>
            </w:tcBorders>
          </w:tcPr>
          <w:p w14:paraId="72FE8407" w14:textId="1FE05EB0" w:rsidR="00E15992" w:rsidRPr="00425CF1" w:rsidRDefault="00E15992" w:rsidP="00E15992">
            <w:pPr>
              <w:pStyle w:val="TexteTableauEFK"/>
              <w:rPr>
                <w:rFonts w:eastAsiaTheme="minorHAnsi"/>
                <w:b/>
                <w:bCs/>
                <w:highlight w:val="darkGray"/>
              </w:rPr>
            </w:pPr>
            <w:r w:rsidRPr="00425CF1">
              <w:rPr>
                <w:rFonts w:eastAsiaTheme="minorHAnsi"/>
                <w:b/>
                <w:bCs/>
                <w:highlight w:val="darkGray"/>
              </w:rPr>
              <w:t>Canton</w:t>
            </w:r>
          </w:p>
        </w:tc>
        <w:tc>
          <w:tcPr>
            <w:tcW w:w="2835" w:type="dxa"/>
            <w:tcBorders>
              <w:top w:val="single" w:sz="4" w:space="0" w:color="auto"/>
            </w:tcBorders>
            <w:tcMar>
              <w:top w:w="113" w:type="dxa"/>
              <w:left w:w="0" w:type="dxa"/>
              <w:bottom w:w="0" w:type="dxa"/>
            </w:tcMar>
          </w:tcPr>
          <w:p w14:paraId="0B33AF72" w14:textId="5CEFB4F8" w:rsidR="00E15992" w:rsidRPr="00425CF1" w:rsidRDefault="00E15992" w:rsidP="00E15992">
            <w:pPr>
              <w:pStyle w:val="TexteTableauEFK"/>
              <w:rPr>
                <w:rFonts w:eastAsiaTheme="minorHAnsi"/>
                <w:b/>
                <w:bCs/>
                <w:highlight w:val="darkGray"/>
              </w:rPr>
            </w:pPr>
            <w:r w:rsidRPr="00425CF1">
              <w:rPr>
                <w:rFonts w:eastAsiaTheme="minorHAnsi"/>
                <w:b/>
                <w:bCs/>
                <w:highlight w:val="darkGray"/>
              </w:rPr>
              <w:t>Installation</w:t>
            </w:r>
          </w:p>
        </w:tc>
        <w:tc>
          <w:tcPr>
            <w:tcW w:w="4111" w:type="dxa"/>
            <w:tcBorders>
              <w:top w:val="single" w:sz="4" w:space="0" w:color="auto"/>
            </w:tcBorders>
          </w:tcPr>
          <w:p w14:paraId="0401195D" w14:textId="39251CB8" w:rsidR="00E15992" w:rsidRPr="00425CF1" w:rsidRDefault="00E15992" w:rsidP="00E15992">
            <w:pPr>
              <w:pStyle w:val="TexteTableauEFK"/>
              <w:rPr>
                <w:rFonts w:eastAsiaTheme="minorHAnsi"/>
                <w:b/>
                <w:bCs/>
                <w:highlight w:val="darkGray"/>
              </w:rPr>
            </w:pPr>
            <w:r w:rsidRPr="00425CF1">
              <w:rPr>
                <w:rFonts w:eastAsiaTheme="minorHAnsi"/>
                <w:b/>
                <w:bCs/>
                <w:highlight w:val="darkGray"/>
              </w:rPr>
              <w:t>Type(s) d</w:t>
            </w:r>
            <w:r w:rsidR="00F1324A" w:rsidRPr="00425CF1">
              <w:rPr>
                <w:rFonts w:eastAsiaTheme="minorHAnsi"/>
                <w:b/>
                <w:bCs/>
                <w:highlight w:val="darkGray"/>
              </w:rPr>
              <w:t>’assainissement</w:t>
            </w:r>
          </w:p>
        </w:tc>
      </w:tr>
      <w:tr w:rsidR="00E15992" w:rsidRPr="00425CF1" w14:paraId="60E35D41" w14:textId="3936B005" w:rsidTr="00125E35">
        <w:tc>
          <w:tcPr>
            <w:tcW w:w="1134" w:type="dxa"/>
            <w:tcBorders>
              <w:top w:val="single" w:sz="4" w:space="0" w:color="auto"/>
            </w:tcBorders>
          </w:tcPr>
          <w:p w14:paraId="31C5B79A" w14:textId="7D9D45C6" w:rsidR="00E15992" w:rsidRPr="00425CF1" w:rsidRDefault="00E15992" w:rsidP="00E15992">
            <w:pPr>
              <w:pStyle w:val="TexteTableauEFK"/>
              <w:rPr>
                <w:rFonts w:eastAsiaTheme="minorHAnsi"/>
                <w:highlight w:val="darkGray"/>
              </w:rPr>
            </w:pPr>
            <w:r w:rsidRPr="00425CF1">
              <w:rPr>
                <w:rFonts w:eastAsiaTheme="minorHAnsi"/>
                <w:highlight w:val="darkGray"/>
              </w:rPr>
              <w:t>Argovie</w:t>
            </w:r>
          </w:p>
        </w:tc>
        <w:tc>
          <w:tcPr>
            <w:tcW w:w="2835" w:type="dxa"/>
            <w:tcBorders>
              <w:top w:val="single" w:sz="4" w:space="0" w:color="auto"/>
            </w:tcBorders>
            <w:tcMar>
              <w:top w:w="113" w:type="dxa"/>
              <w:left w:w="0" w:type="dxa"/>
              <w:bottom w:w="0" w:type="dxa"/>
            </w:tcMar>
          </w:tcPr>
          <w:p w14:paraId="312C53BF" w14:textId="291BFD00" w:rsidR="00E15992" w:rsidRPr="00425CF1" w:rsidRDefault="00E15992" w:rsidP="00E15992">
            <w:pPr>
              <w:pStyle w:val="TexteTableauEFK"/>
              <w:rPr>
                <w:rFonts w:eastAsiaTheme="minorHAnsi"/>
                <w:highlight w:val="darkGray"/>
              </w:rPr>
            </w:pPr>
            <w:r w:rsidRPr="00425CF1">
              <w:rPr>
                <w:rFonts w:eastAsiaTheme="minorHAnsi"/>
                <w:highlight w:val="darkGray"/>
              </w:rPr>
              <w:t>Beznau</w:t>
            </w:r>
          </w:p>
        </w:tc>
        <w:tc>
          <w:tcPr>
            <w:tcW w:w="4111" w:type="dxa"/>
            <w:tcBorders>
              <w:top w:val="single" w:sz="4" w:space="0" w:color="auto"/>
            </w:tcBorders>
          </w:tcPr>
          <w:p w14:paraId="020B823E" w14:textId="757103A2" w:rsidR="00E15992" w:rsidRPr="00425CF1" w:rsidRDefault="00F1324A" w:rsidP="00E15992">
            <w:pPr>
              <w:pStyle w:val="TexteTableauEFK"/>
              <w:rPr>
                <w:rFonts w:eastAsiaTheme="minorHAnsi"/>
                <w:highlight w:val="darkGray"/>
              </w:rPr>
            </w:pPr>
            <w:r w:rsidRPr="00425CF1">
              <w:rPr>
                <w:rFonts w:eastAsiaTheme="minorHAnsi"/>
                <w:highlight w:val="darkGray"/>
              </w:rPr>
              <w:t>Migration du poisson</w:t>
            </w:r>
            <w:r w:rsidR="00772987" w:rsidRPr="00425CF1">
              <w:rPr>
                <w:rFonts w:eastAsiaTheme="minorHAnsi"/>
                <w:highlight w:val="darkGray"/>
              </w:rPr>
              <w:t xml:space="preserve">, </w:t>
            </w:r>
            <w:r w:rsidRPr="00425CF1">
              <w:rPr>
                <w:rFonts w:eastAsiaTheme="minorHAnsi"/>
                <w:highlight w:val="darkGray"/>
              </w:rPr>
              <w:t>régime de charriage</w:t>
            </w:r>
          </w:p>
        </w:tc>
      </w:tr>
      <w:tr w:rsidR="00E15992" w:rsidRPr="00425CF1" w14:paraId="5F66FD67" w14:textId="0E903082" w:rsidTr="00125E35">
        <w:tc>
          <w:tcPr>
            <w:tcW w:w="1134" w:type="dxa"/>
            <w:tcBorders>
              <w:top w:val="single" w:sz="4" w:space="0" w:color="auto"/>
            </w:tcBorders>
          </w:tcPr>
          <w:p w14:paraId="5F1A3715" w14:textId="158AB3D8" w:rsidR="00E15992" w:rsidRPr="00425CF1" w:rsidRDefault="00E15992" w:rsidP="00E15992">
            <w:pPr>
              <w:pStyle w:val="TexteTableauEFK"/>
              <w:rPr>
                <w:rFonts w:eastAsiaTheme="minorHAnsi"/>
                <w:highlight w:val="darkGray"/>
              </w:rPr>
            </w:pPr>
            <w:r w:rsidRPr="00425CF1">
              <w:rPr>
                <w:rFonts w:eastAsiaTheme="minorHAnsi"/>
                <w:highlight w:val="darkGray"/>
              </w:rPr>
              <w:t>Argovie</w:t>
            </w:r>
          </w:p>
        </w:tc>
        <w:tc>
          <w:tcPr>
            <w:tcW w:w="2835" w:type="dxa"/>
            <w:tcBorders>
              <w:top w:val="single" w:sz="4" w:space="0" w:color="auto"/>
            </w:tcBorders>
            <w:tcMar>
              <w:top w:w="113" w:type="dxa"/>
              <w:left w:w="0" w:type="dxa"/>
              <w:bottom w:w="0" w:type="dxa"/>
            </w:tcMar>
          </w:tcPr>
          <w:p w14:paraId="0D7D60D5" w14:textId="0921572E" w:rsidR="00E15992" w:rsidRPr="00425CF1" w:rsidRDefault="00E15992" w:rsidP="00E15992">
            <w:pPr>
              <w:pStyle w:val="TexteTableauEFK"/>
              <w:rPr>
                <w:rFonts w:eastAsiaTheme="minorHAnsi"/>
                <w:highlight w:val="darkGray"/>
              </w:rPr>
            </w:pPr>
            <w:r w:rsidRPr="00425CF1">
              <w:rPr>
                <w:rFonts w:eastAsiaTheme="minorHAnsi"/>
                <w:highlight w:val="darkGray"/>
              </w:rPr>
              <w:t>Bremgarten-Zufikon</w:t>
            </w:r>
          </w:p>
        </w:tc>
        <w:tc>
          <w:tcPr>
            <w:tcW w:w="4111" w:type="dxa"/>
            <w:tcBorders>
              <w:top w:val="single" w:sz="4" w:space="0" w:color="auto"/>
            </w:tcBorders>
          </w:tcPr>
          <w:p w14:paraId="4CA1B69B" w14:textId="730DF2E6" w:rsidR="00E15992" w:rsidRPr="00425CF1" w:rsidRDefault="00772987" w:rsidP="00E15992">
            <w:pPr>
              <w:pStyle w:val="TexteTableauEFK"/>
              <w:rPr>
                <w:rFonts w:eastAsiaTheme="minorHAnsi"/>
                <w:highlight w:val="darkGray"/>
              </w:rPr>
            </w:pPr>
            <w:r w:rsidRPr="00425CF1">
              <w:rPr>
                <w:rFonts w:eastAsiaTheme="minorHAnsi"/>
                <w:highlight w:val="darkGray"/>
              </w:rPr>
              <w:t>Migration du poisson, régime de charriage</w:t>
            </w:r>
          </w:p>
        </w:tc>
      </w:tr>
      <w:tr w:rsidR="00E15992" w:rsidRPr="00425CF1" w14:paraId="5A1ABEED" w14:textId="72E73ECF" w:rsidTr="00125E35">
        <w:tc>
          <w:tcPr>
            <w:tcW w:w="1134" w:type="dxa"/>
            <w:tcBorders>
              <w:top w:val="single" w:sz="4" w:space="0" w:color="auto"/>
              <w:bottom w:val="single" w:sz="4" w:space="0" w:color="auto"/>
            </w:tcBorders>
          </w:tcPr>
          <w:p w14:paraId="604EAFE0" w14:textId="05222323" w:rsidR="00E15992" w:rsidRPr="00425CF1" w:rsidRDefault="00E15992" w:rsidP="00E15992">
            <w:pPr>
              <w:pStyle w:val="TexteTableauEFK"/>
              <w:rPr>
                <w:rFonts w:eastAsiaTheme="minorHAnsi"/>
                <w:highlight w:val="darkGray"/>
              </w:rPr>
            </w:pPr>
            <w:r w:rsidRPr="00425CF1">
              <w:rPr>
                <w:rFonts w:eastAsiaTheme="minorHAnsi"/>
                <w:highlight w:val="darkGray"/>
              </w:rPr>
              <w:t>Berne</w:t>
            </w:r>
          </w:p>
        </w:tc>
        <w:tc>
          <w:tcPr>
            <w:tcW w:w="2835" w:type="dxa"/>
            <w:tcBorders>
              <w:top w:val="single" w:sz="4" w:space="0" w:color="auto"/>
              <w:bottom w:val="single" w:sz="4" w:space="0" w:color="auto"/>
            </w:tcBorders>
            <w:tcMar>
              <w:top w:w="113" w:type="dxa"/>
              <w:left w:w="0" w:type="dxa"/>
              <w:bottom w:w="0" w:type="dxa"/>
            </w:tcMar>
          </w:tcPr>
          <w:p w14:paraId="0D144EE2" w14:textId="0BC00363" w:rsidR="00E15992" w:rsidRPr="00425CF1" w:rsidRDefault="00E15992" w:rsidP="00E15992">
            <w:pPr>
              <w:pStyle w:val="TexteTableauEFK"/>
              <w:rPr>
                <w:rFonts w:eastAsiaTheme="minorHAnsi"/>
                <w:highlight w:val="darkGray"/>
              </w:rPr>
            </w:pPr>
            <w:r w:rsidRPr="00425CF1">
              <w:rPr>
                <w:rFonts w:eastAsiaTheme="minorHAnsi"/>
                <w:highlight w:val="darkGray"/>
              </w:rPr>
              <w:t>Innertkirchen 1</w:t>
            </w:r>
          </w:p>
        </w:tc>
        <w:tc>
          <w:tcPr>
            <w:tcW w:w="4111" w:type="dxa"/>
            <w:tcBorders>
              <w:top w:val="single" w:sz="4" w:space="0" w:color="auto"/>
              <w:bottom w:val="single" w:sz="4" w:space="0" w:color="auto"/>
            </w:tcBorders>
          </w:tcPr>
          <w:p w14:paraId="2C61779F" w14:textId="77C74E1A" w:rsidR="00E15992" w:rsidRPr="00425CF1" w:rsidRDefault="00F1324A" w:rsidP="00E15992">
            <w:pPr>
              <w:pStyle w:val="TexteTableauEFK"/>
              <w:rPr>
                <w:rFonts w:eastAsiaTheme="minorHAnsi"/>
                <w:highlight w:val="darkGray"/>
              </w:rPr>
            </w:pPr>
            <w:r w:rsidRPr="00425CF1">
              <w:rPr>
                <w:rFonts w:eastAsiaTheme="minorHAnsi"/>
                <w:highlight w:val="darkGray"/>
              </w:rPr>
              <w:t>Effet des éclusées</w:t>
            </w:r>
          </w:p>
        </w:tc>
      </w:tr>
      <w:tr w:rsidR="00E15992" w:rsidRPr="00425CF1" w14:paraId="416ACA5E" w14:textId="3236E24F" w:rsidTr="00125E35">
        <w:tc>
          <w:tcPr>
            <w:tcW w:w="1134" w:type="dxa"/>
            <w:tcBorders>
              <w:top w:val="single" w:sz="4" w:space="0" w:color="auto"/>
              <w:bottom w:val="single" w:sz="4" w:space="0" w:color="auto"/>
            </w:tcBorders>
          </w:tcPr>
          <w:p w14:paraId="25FC2813" w14:textId="09AABC00" w:rsidR="00E15992" w:rsidRPr="00425CF1" w:rsidRDefault="00E15992" w:rsidP="00E15992">
            <w:pPr>
              <w:pStyle w:val="TexteTableauEFK"/>
              <w:rPr>
                <w:rFonts w:eastAsiaTheme="minorHAnsi"/>
                <w:highlight w:val="darkGray"/>
              </w:rPr>
            </w:pPr>
            <w:r w:rsidRPr="00425CF1">
              <w:rPr>
                <w:rFonts w:eastAsiaTheme="minorHAnsi"/>
                <w:highlight w:val="darkGray"/>
              </w:rPr>
              <w:t>Berne</w:t>
            </w:r>
          </w:p>
        </w:tc>
        <w:tc>
          <w:tcPr>
            <w:tcW w:w="2835" w:type="dxa"/>
            <w:tcBorders>
              <w:top w:val="single" w:sz="4" w:space="0" w:color="auto"/>
              <w:bottom w:val="single" w:sz="4" w:space="0" w:color="auto"/>
            </w:tcBorders>
            <w:tcMar>
              <w:top w:w="113" w:type="dxa"/>
              <w:left w:w="0" w:type="dxa"/>
              <w:bottom w:w="0" w:type="dxa"/>
            </w:tcMar>
          </w:tcPr>
          <w:p w14:paraId="4F1B7458" w14:textId="45BE0615" w:rsidR="00E15992" w:rsidRPr="00425CF1" w:rsidRDefault="00E15992" w:rsidP="00E15992">
            <w:pPr>
              <w:pStyle w:val="TexteTableauEFK"/>
              <w:rPr>
                <w:rFonts w:eastAsiaTheme="minorHAnsi"/>
                <w:highlight w:val="darkGray"/>
              </w:rPr>
            </w:pPr>
            <w:r w:rsidRPr="00425CF1">
              <w:rPr>
                <w:rFonts w:eastAsiaTheme="minorHAnsi"/>
                <w:highlight w:val="darkGray"/>
              </w:rPr>
              <w:t>Bannwil</w:t>
            </w:r>
          </w:p>
        </w:tc>
        <w:tc>
          <w:tcPr>
            <w:tcW w:w="4111" w:type="dxa"/>
            <w:tcBorders>
              <w:top w:val="single" w:sz="4" w:space="0" w:color="auto"/>
              <w:bottom w:val="single" w:sz="4" w:space="0" w:color="auto"/>
            </w:tcBorders>
          </w:tcPr>
          <w:p w14:paraId="7E94B87A" w14:textId="600D08BB" w:rsidR="00E15992" w:rsidRPr="00425CF1" w:rsidRDefault="00772987" w:rsidP="00E15992">
            <w:pPr>
              <w:pStyle w:val="TexteTableauEFK"/>
              <w:rPr>
                <w:rFonts w:eastAsiaTheme="minorHAnsi"/>
                <w:highlight w:val="darkGray"/>
              </w:rPr>
            </w:pPr>
            <w:r w:rsidRPr="00425CF1">
              <w:rPr>
                <w:rFonts w:eastAsiaTheme="minorHAnsi"/>
                <w:highlight w:val="darkGray"/>
              </w:rPr>
              <w:t>Migration du poisson, régime de charriage</w:t>
            </w:r>
          </w:p>
        </w:tc>
      </w:tr>
      <w:tr w:rsidR="00E15992" w:rsidRPr="00425CF1" w14:paraId="03B6F6B5" w14:textId="2A7620F9" w:rsidTr="00125E35">
        <w:tc>
          <w:tcPr>
            <w:tcW w:w="1134" w:type="dxa"/>
            <w:tcBorders>
              <w:top w:val="single" w:sz="4" w:space="0" w:color="auto"/>
              <w:bottom w:val="single" w:sz="4" w:space="0" w:color="auto"/>
            </w:tcBorders>
          </w:tcPr>
          <w:p w14:paraId="17200FF8" w14:textId="75FB0E02" w:rsidR="00E15992" w:rsidRPr="00425CF1" w:rsidRDefault="00E15992" w:rsidP="00E15992">
            <w:pPr>
              <w:pStyle w:val="TexteTableauEFK"/>
              <w:rPr>
                <w:rFonts w:eastAsiaTheme="minorHAnsi"/>
                <w:highlight w:val="darkGray"/>
              </w:rPr>
            </w:pPr>
            <w:r w:rsidRPr="00425CF1">
              <w:rPr>
                <w:rFonts w:eastAsiaTheme="minorHAnsi"/>
                <w:highlight w:val="darkGray"/>
              </w:rPr>
              <w:t>Berne</w:t>
            </w:r>
          </w:p>
        </w:tc>
        <w:tc>
          <w:tcPr>
            <w:tcW w:w="2835" w:type="dxa"/>
            <w:tcBorders>
              <w:top w:val="single" w:sz="4" w:space="0" w:color="auto"/>
              <w:bottom w:val="single" w:sz="4" w:space="0" w:color="auto"/>
            </w:tcBorders>
            <w:tcMar>
              <w:top w:w="113" w:type="dxa"/>
              <w:left w:w="0" w:type="dxa"/>
              <w:bottom w:w="0" w:type="dxa"/>
            </w:tcMar>
          </w:tcPr>
          <w:p w14:paraId="38E24BB2" w14:textId="559A2F93" w:rsidR="00E15992" w:rsidRPr="00425CF1" w:rsidRDefault="00E15992" w:rsidP="00E15992">
            <w:pPr>
              <w:pStyle w:val="TexteTableauEFK"/>
              <w:rPr>
                <w:rFonts w:eastAsiaTheme="minorHAnsi"/>
                <w:highlight w:val="darkGray"/>
              </w:rPr>
            </w:pPr>
            <w:r w:rsidRPr="00425CF1">
              <w:rPr>
                <w:rFonts w:eastAsiaTheme="minorHAnsi"/>
                <w:highlight w:val="darkGray"/>
              </w:rPr>
              <w:t>Mühleberg</w:t>
            </w:r>
          </w:p>
        </w:tc>
        <w:tc>
          <w:tcPr>
            <w:tcW w:w="4111" w:type="dxa"/>
            <w:tcBorders>
              <w:top w:val="single" w:sz="4" w:space="0" w:color="auto"/>
              <w:bottom w:val="single" w:sz="4" w:space="0" w:color="auto"/>
            </w:tcBorders>
          </w:tcPr>
          <w:p w14:paraId="10DBC5A7" w14:textId="46B8C298" w:rsidR="00E15992" w:rsidRPr="00425CF1" w:rsidRDefault="00F1324A" w:rsidP="00E15992">
            <w:pPr>
              <w:pStyle w:val="TexteTableauEFK"/>
              <w:rPr>
                <w:rFonts w:eastAsiaTheme="minorHAnsi"/>
                <w:highlight w:val="darkGray"/>
              </w:rPr>
            </w:pPr>
            <w:r w:rsidRPr="00425CF1">
              <w:rPr>
                <w:rFonts w:eastAsiaTheme="minorHAnsi"/>
                <w:highlight w:val="darkGray"/>
              </w:rPr>
              <w:t>Migration du poisson</w:t>
            </w:r>
          </w:p>
        </w:tc>
      </w:tr>
      <w:tr w:rsidR="00E15992" w:rsidRPr="00425CF1" w14:paraId="2B9E2319" w14:textId="77777777" w:rsidTr="00125E35">
        <w:tc>
          <w:tcPr>
            <w:tcW w:w="1134" w:type="dxa"/>
            <w:tcBorders>
              <w:top w:val="single" w:sz="4" w:space="0" w:color="auto"/>
              <w:bottom w:val="single" w:sz="4" w:space="0" w:color="auto"/>
            </w:tcBorders>
          </w:tcPr>
          <w:p w14:paraId="67442319" w14:textId="3B5563E7" w:rsidR="00E15992" w:rsidRPr="00425CF1" w:rsidRDefault="00E15992" w:rsidP="00E15992">
            <w:pPr>
              <w:pStyle w:val="TexteTableauEFK"/>
              <w:rPr>
                <w:rFonts w:eastAsiaTheme="minorHAnsi"/>
                <w:highlight w:val="darkGray"/>
              </w:rPr>
            </w:pPr>
            <w:r w:rsidRPr="00425CF1">
              <w:rPr>
                <w:rFonts w:eastAsiaTheme="minorHAnsi"/>
                <w:highlight w:val="darkGray"/>
              </w:rPr>
              <w:t>Grisons</w:t>
            </w:r>
          </w:p>
        </w:tc>
        <w:tc>
          <w:tcPr>
            <w:tcW w:w="2835" w:type="dxa"/>
            <w:tcBorders>
              <w:top w:val="single" w:sz="4" w:space="0" w:color="auto"/>
              <w:bottom w:val="single" w:sz="4" w:space="0" w:color="auto"/>
            </w:tcBorders>
            <w:tcMar>
              <w:top w:w="113" w:type="dxa"/>
              <w:left w:w="0" w:type="dxa"/>
              <w:bottom w:w="0" w:type="dxa"/>
            </w:tcMar>
          </w:tcPr>
          <w:p w14:paraId="1214F3B2" w14:textId="4C19B7C1" w:rsidR="00E15992" w:rsidRPr="00425CF1" w:rsidRDefault="00E15992" w:rsidP="00E15992">
            <w:pPr>
              <w:pStyle w:val="TexteTableauEFK"/>
              <w:rPr>
                <w:rFonts w:eastAsiaTheme="minorHAnsi"/>
                <w:highlight w:val="darkGray"/>
              </w:rPr>
            </w:pPr>
            <w:r w:rsidRPr="00425CF1">
              <w:rPr>
                <w:rFonts w:eastAsiaTheme="minorHAnsi"/>
                <w:highlight w:val="darkGray"/>
              </w:rPr>
              <w:t>Martina</w:t>
            </w:r>
          </w:p>
        </w:tc>
        <w:tc>
          <w:tcPr>
            <w:tcW w:w="4111" w:type="dxa"/>
            <w:tcBorders>
              <w:top w:val="single" w:sz="4" w:space="0" w:color="auto"/>
              <w:bottom w:val="single" w:sz="4" w:space="0" w:color="auto"/>
            </w:tcBorders>
          </w:tcPr>
          <w:p w14:paraId="489C34B0" w14:textId="0E26EAEA" w:rsidR="00E15992" w:rsidRPr="00425CF1" w:rsidRDefault="00125E35" w:rsidP="00E15992">
            <w:pPr>
              <w:pStyle w:val="TexteTableauEFK"/>
              <w:rPr>
                <w:rFonts w:eastAsiaTheme="minorHAnsi"/>
                <w:highlight w:val="darkGray"/>
              </w:rPr>
            </w:pPr>
            <w:r w:rsidRPr="00425CF1">
              <w:rPr>
                <w:rFonts w:eastAsiaTheme="minorHAnsi"/>
                <w:highlight w:val="darkGray"/>
              </w:rPr>
              <w:t>Effet des éclusées</w:t>
            </w:r>
          </w:p>
        </w:tc>
      </w:tr>
      <w:tr w:rsidR="00E15992" w:rsidRPr="00425CF1" w14:paraId="69523F26" w14:textId="77777777" w:rsidTr="00125E35">
        <w:tc>
          <w:tcPr>
            <w:tcW w:w="1134" w:type="dxa"/>
            <w:tcBorders>
              <w:top w:val="single" w:sz="4" w:space="0" w:color="auto"/>
              <w:bottom w:val="single" w:sz="4" w:space="0" w:color="auto"/>
            </w:tcBorders>
          </w:tcPr>
          <w:p w14:paraId="67E6EDD7" w14:textId="55E67473" w:rsidR="00E15992" w:rsidRPr="00425CF1" w:rsidRDefault="00E15992" w:rsidP="00E15992">
            <w:pPr>
              <w:pStyle w:val="TexteTableauEFK"/>
              <w:rPr>
                <w:rFonts w:eastAsiaTheme="minorHAnsi"/>
                <w:highlight w:val="darkGray"/>
              </w:rPr>
            </w:pPr>
            <w:r w:rsidRPr="00425CF1">
              <w:rPr>
                <w:rFonts w:eastAsiaTheme="minorHAnsi"/>
                <w:highlight w:val="darkGray"/>
              </w:rPr>
              <w:t>Grisons</w:t>
            </w:r>
          </w:p>
        </w:tc>
        <w:tc>
          <w:tcPr>
            <w:tcW w:w="2835" w:type="dxa"/>
            <w:tcBorders>
              <w:top w:val="single" w:sz="4" w:space="0" w:color="auto"/>
              <w:bottom w:val="single" w:sz="4" w:space="0" w:color="auto"/>
            </w:tcBorders>
            <w:tcMar>
              <w:top w:w="113" w:type="dxa"/>
              <w:left w:w="0" w:type="dxa"/>
              <w:bottom w:w="0" w:type="dxa"/>
            </w:tcMar>
          </w:tcPr>
          <w:p w14:paraId="34237980" w14:textId="3C035BD6" w:rsidR="00E15992" w:rsidRPr="00425CF1" w:rsidRDefault="00E15992" w:rsidP="00E15992">
            <w:pPr>
              <w:pStyle w:val="TexteTableauEFK"/>
              <w:rPr>
                <w:rFonts w:eastAsiaTheme="minorHAnsi"/>
                <w:highlight w:val="darkGray"/>
              </w:rPr>
            </w:pPr>
            <w:r w:rsidRPr="00425CF1">
              <w:rPr>
                <w:rFonts w:eastAsiaTheme="minorHAnsi"/>
                <w:highlight w:val="darkGray"/>
              </w:rPr>
              <w:t>Küblis</w:t>
            </w:r>
          </w:p>
        </w:tc>
        <w:tc>
          <w:tcPr>
            <w:tcW w:w="4111" w:type="dxa"/>
            <w:tcBorders>
              <w:top w:val="single" w:sz="4" w:space="0" w:color="auto"/>
              <w:bottom w:val="single" w:sz="4" w:space="0" w:color="auto"/>
            </w:tcBorders>
          </w:tcPr>
          <w:p w14:paraId="1DE8069C" w14:textId="4DA276A1" w:rsidR="00E15992" w:rsidRPr="00425CF1" w:rsidRDefault="00F1324A" w:rsidP="00E15992">
            <w:pPr>
              <w:pStyle w:val="TexteTableauEFK"/>
              <w:rPr>
                <w:rFonts w:eastAsiaTheme="minorHAnsi"/>
                <w:highlight w:val="darkGray"/>
              </w:rPr>
            </w:pPr>
            <w:r w:rsidRPr="00425CF1">
              <w:rPr>
                <w:rFonts w:eastAsiaTheme="minorHAnsi"/>
                <w:highlight w:val="darkGray"/>
              </w:rPr>
              <w:t>Effet des éclusées</w:t>
            </w:r>
          </w:p>
        </w:tc>
      </w:tr>
      <w:tr w:rsidR="00E15992" w:rsidRPr="00425CF1" w14:paraId="6F6421EF" w14:textId="77777777" w:rsidTr="00125E35">
        <w:tc>
          <w:tcPr>
            <w:tcW w:w="1134" w:type="dxa"/>
            <w:tcBorders>
              <w:top w:val="single" w:sz="4" w:space="0" w:color="auto"/>
              <w:bottom w:val="single" w:sz="4" w:space="0" w:color="auto"/>
            </w:tcBorders>
          </w:tcPr>
          <w:p w14:paraId="1109D09E" w14:textId="48E48CB7" w:rsidR="00E15992" w:rsidRPr="00425CF1" w:rsidRDefault="00E15992" w:rsidP="00E15992">
            <w:pPr>
              <w:pStyle w:val="TexteTableauEFK"/>
              <w:rPr>
                <w:rFonts w:eastAsiaTheme="minorHAnsi"/>
                <w:highlight w:val="darkGray"/>
              </w:rPr>
            </w:pPr>
            <w:r w:rsidRPr="00425CF1">
              <w:rPr>
                <w:rFonts w:eastAsiaTheme="minorHAnsi"/>
                <w:highlight w:val="darkGray"/>
              </w:rPr>
              <w:t>Grisons</w:t>
            </w:r>
          </w:p>
        </w:tc>
        <w:tc>
          <w:tcPr>
            <w:tcW w:w="2835" w:type="dxa"/>
            <w:tcBorders>
              <w:top w:val="single" w:sz="4" w:space="0" w:color="auto"/>
              <w:bottom w:val="single" w:sz="4" w:space="0" w:color="auto"/>
            </w:tcBorders>
            <w:tcMar>
              <w:top w:w="113" w:type="dxa"/>
              <w:left w:w="0" w:type="dxa"/>
              <w:bottom w:w="0" w:type="dxa"/>
            </w:tcMar>
          </w:tcPr>
          <w:p w14:paraId="3342CECD" w14:textId="54D9CDAA" w:rsidR="00E15992" w:rsidRPr="00425CF1" w:rsidRDefault="00F1324A" w:rsidP="00125E35">
            <w:pPr>
              <w:pStyle w:val="TexteTableauEFK"/>
              <w:ind w:left="-139" w:firstLine="139"/>
              <w:rPr>
                <w:rFonts w:eastAsiaTheme="minorHAnsi"/>
                <w:highlight w:val="darkGray"/>
              </w:rPr>
            </w:pPr>
            <w:r w:rsidRPr="00425CF1">
              <w:rPr>
                <w:rFonts w:eastAsiaTheme="minorHAnsi"/>
                <w:highlight w:val="darkGray"/>
              </w:rPr>
              <w:t>Rhin (plusieurs installations)</w:t>
            </w:r>
          </w:p>
        </w:tc>
        <w:tc>
          <w:tcPr>
            <w:tcW w:w="4111" w:type="dxa"/>
            <w:tcBorders>
              <w:top w:val="single" w:sz="4" w:space="0" w:color="auto"/>
              <w:bottom w:val="single" w:sz="4" w:space="0" w:color="auto"/>
            </w:tcBorders>
          </w:tcPr>
          <w:p w14:paraId="355094AB" w14:textId="542715F6" w:rsidR="00E15992" w:rsidRPr="00425CF1" w:rsidRDefault="00F1324A" w:rsidP="00E15992">
            <w:pPr>
              <w:pStyle w:val="TexteTableauEFK"/>
              <w:rPr>
                <w:rFonts w:eastAsiaTheme="minorHAnsi"/>
                <w:highlight w:val="darkGray"/>
              </w:rPr>
            </w:pPr>
            <w:r w:rsidRPr="00425CF1">
              <w:rPr>
                <w:rFonts w:eastAsiaTheme="minorHAnsi"/>
                <w:highlight w:val="darkGray"/>
              </w:rPr>
              <w:t xml:space="preserve">Effet des éclusées </w:t>
            </w:r>
          </w:p>
        </w:tc>
      </w:tr>
      <w:tr w:rsidR="00E15992" w:rsidRPr="00425CF1" w14:paraId="431CA013" w14:textId="77777777" w:rsidTr="00125E35">
        <w:tc>
          <w:tcPr>
            <w:tcW w:w="1134" w:type="dxa"/>
            <w:tcBorders>
              <w:top w:val="single" w:sz="4" w:space="0" w:color="auto"/>
              <w:bottom w:val="single" w:sz="4" w:space="0" w:color="auto"/>
            </w:tcBorders>
          </w:tcPr>
          <w:p w14:paraId="27F2B6A4" w14:textId="77777777" w:rsidR="00E15992" w:rsidRPr="00425CF1" w:rsidRDefault="00E15992" w:rsidP="00B91B88">
            <w:pPr>
              <w:pStyle w:val="TexteTableauEFK"/>
              <w:rPr>
                <w:rFonts w:eastAsiaTheme="minorHAnsi"/>
                <w:highlight w:val="darkGray"/>
              </w:rPr>
            </w:pPr>
            <w:r w:rsidRPr="00425CF1">
              <w:rPr>
                <w:rFonts w:eastAsiaTheme="minorHAnsi"/>
                <w:highlight w:val="darkGray"/>
              </w:rPr>
              <w:t>Valais</w:t>
            </w:r>
          </w:p>
        </w:tc>
        <w:tc>
          <w:tcPr>
            <w:tcW w:w="2835" w:type="dxa"/>
            <w:tcBorders>
              <w:top w:val="single" w:sz="4" w:space="0" w:color="auto"/>
              <w:bottom w:val="single" w:sz="4" w:space="0" w:color="auto"/>
            </w:tcBorders>
            <w:tcMar>
              <w:top w:w="113" w:type="dxa"/>
              <w:left w:w="0" w:type="dxa"/>
              <w:bottom w:w="0" w:type="dxa"/>
            </w:tcMar>
          </w:tcPr>
          <w:p w14:paraId="25556DD3" w14:textId="37D3217D" w:rsidR="00E15992" w:rsidRPr="00425CF1" w:rsidRDefault="00F1324A" w:rsidP="00B91B88">
            <w:pPr>
              <w:pStyle w:val="TexteTableauEFK"/>
              <w:rPr>
                <w:rFonts w:eastAsiaTheme="minorHAnsi"/>
                <w:highlight w:val="darkGray"/>
              </w:rPr>
            </w:pPr>
            <w:r w:rsidRPr="00425CF1">
              <w:rPr>
                <w:rFonts w:eastAsiaTheme="minorHAnsi"/>
                <w:highlight w:val="darkGray"/>
              </w:rPr>
              <w:t>Rhône (plusieurs installations)</w:t>
            </w:r>
          </w:p>
        </w:tc>
        <w:tc>
          <w:tcPr>
            <w:tcW w:w="4111" w:type="dxa"/>
            <w:tcBorders>
              <w:top w:val="single" w:sz="4" w:space="0" w:color="auto"/>
              <w:bottom w:val="single" w:sz="4" w:space="0" w:color="auto"/>
            </w:tcBorders>
          </w:tcPr>
          <w:p w14:paraId="5962ECA0" w14:textId="6CADD57A" w:rsidR="00E15992" w:rsidRPr="00425CF1" w:rsidRDefault="00F1324A" w:rsidP="00B91B88">
            <w:pPr>
              <w:pStyle w:val="TexteTableauEFK"/>
              <w:rPr>
                <w:rFonts w:eastAsiaTheme="minorHAnsi"/>
                <w:highlight w:val="darkGray"/>
              </w:rPr>
            </w:pPr>
            <w:r w:rsidRPr="00425CF1">
              <w:rPr>
                <w:rFonts w:eastAsiaTheme="minorHAnsi"/>
                <w:highlight w:val="darkGray"/>
              </w:rPr>
              <w:t>Effet des éclusées</w:t>
            </w:r>
          </w:p>
        </w:tc>
      </w:tr>
      <w:tr w:rsidR="00F1324A" w:rsidRPr="00425CF1" w14:paraId="72013535" w14:textId="77777777" w:rsidTr="00125E35">
        <w:tc>
          <w:tcPr>
            <w:tcW w:w="1134" w:type="dxa"/>
            <w:tcBorders>
              <w:top w:val="single" w:sz="4" w:space="0" w:color="auto"/>
              <w:bottom w:val="single" w:sz="4" w:space="0" w:color="auto"/>
            </w:tcBorders>
          </w:tcPr>
          <w:p w14:paraId="47C7F93B" w14:textId="60BDD4BF" w:rsidR="00E15992" w:rsidRPr="00425CF1" w:rsidRDefault="00E15992" w:rsidP="00020AD9">
            <w:pPr>
              <w:pStyle w:val="TexteTableauEFK"/>
              <w:rPr>
                <w:rFonts w:eastAsiaTheme="minorHAnsi"/>
                <w:highlight w:val="darkGray"/>
              </w:rPr>
            </w:pPr>
            <w:r w:rsidRPr="00425CF1">
              <w:rPr>
                <w:rFonts w:eastAsiaTheme="minorHAnsi"/>
                <w:highlight w:val="darkGray"/>
              </w:rPr>
              <w:t>Z</w:t>
            </w:r>
            <w:r w:rsidR="00F074D4" w:rsidRPr="00425CF1">
              <w:rPr>
                <w:rFonts w:eastAsiaTheme="minorHAnsi"/>
                <w:highlight w:val="darkGray"/>
              </w:rPr>
              <w:t>u</w:t>
            </w:r>
            <w:r w:rsidRPr="00425CF1">
              <w:rPr>
                <w:rFonts w:eastAsiaTheme="minorHAnsi"/>
                <w:highlight w:val="darkGray"/>
              </w:rPr>
              <w:t>rich</w:t>
            </w:r>
          </w:p>
        </w:tc>
        <w:tc>
          <w:tcPr>
            <w:tcW w:w="2835" w:type="dxa"/>
            <w:tcBorders>
              <w:top w:val="single" w:sz="4" w:space="0" w:color="auto"/>
              <w:bottom w:val="single" w:sz="4" w:space="0" w:color="auto"/>
            </w:tcBorders>
            <w:tcMar>
              <w:top w:w="113" w:type="dxa"/>
              <w:left w:w="0" w:type="dxa"/>
              <w:bottom w:w="0" w:type="dxa"/>
            </w:tcMar>
          </w:tcPr>
          <w:p w14:paraId="5DB12812" w14:textId="4E5A01EC" w:rsidR="00E15992" w:rsidRPr="00425CF1" w:rsidRDefault="00E15992" w:rsidP="00020AD9">
            <w:pPr>
              <w:pStyle w:val="TexteTableauEFK"/>
              <w:rPr>
                <w:rFonts w:eastAsiaTheme="minorHAnsi"/>
                <w:highlight w:val="darkGray"/>
              </w:rPr>
            </w:pPr>
            <w:r w:rsidRPr="00425CF1">
              <w:rPr>
                <w:rFonts w:eastAsiaTheme="minorHAnsi"/>
                <w:highlight w:val="darkGray"/>
              </w:rPr>
              <w:t>Eglisau</w:t>
            </w:r>
            <w:r w:rsidR="004C071D" w:rsidRPr="00425CF1">
              <w:rPr>
                <w:rFonts w:eastAsiaTheme="minorHAnsi"/>
                <w:highlight w:val="darkGray"/>
              </w:rPr>
              <w:t xml:space="preserve"> (installation transfrontalière)</w:t>
            </w:r>
          </w:p>
        </w:tc>
        <w:tc>
          <w:tcPr>
            <w:tcW w:w="4111" w:type="dxa"/>
            <w:tcBorders>
              <w:top w:val="single" w:sz="4" w:space="0" w:color="auto"/>
              <w:bottom w:val="single" w:sz="4" w:space="0" w:color="auto"/>
            </w:tcBorders>
          </w:tcPr>
          <w:p w14:paraId="705B19FF" w14:textId="003F1B30" w:rsidR="00E15992" w:rsidRDefault="00772987" w:rsidP="00020AD9">
            <w:pPr>
              <w:pStyle w:val="TexteTableauEFK"/>
              <w:rPr>
                <w:rFonts w:eastAsiaTheme="minorHAnsi"/>
              </w:rPr>
            </w:pPr>
            <w:r w:rsidRPr="00425CF1">
              <w:rPr>
                <w:rFonts w:eastAsiaTheme="minorHAnsi"/>
                <w:highlight w:val="darkGray"/>
              </w:rPr>
              <w:t>Migration du poisson, régime de charriage</w:t>
            </w:r>
          </w:p>
        </w:tc>
      </w:tr>
      <w:bookmarkEnd w:id="5"/>
    </w:tbl>
    <w:p w14:paraId="5FF6E92A" w14:textId="1EE052C8" w:rsidR="002F5353" w:rsidRDefault="002F5353" w:rsidP="00AA1C4E">
      <w:pPr>
        <w:pStyle w:val="TexteEFK"/>
        <w:ind w:left="0"/>
        <w:rPr>
          <w:rFonts w:eastAsiaTheme="minorHAnsi"/>
        </w:rPr>
      </w:pPr>
    </w:p>
    <w:p w14:paraId="1ED4765C" w14:textId="77777777" w:rsidR="002F5353" w:rsidRDefault="002F5353">
      <w:pPr>
        <w:spacing w:before="0" w:line="240" w:lineRule="auto"/>
        <w:rPr>
          <w:rFonts w:eastAsiaTheme="minorHAnsi" w:cs="Arial"/>
          <w:sz w:val="22"/>
          <w:szCs w:val="22"/>
          <w:lang w:val="fr-CH"/>
        </w:rPr>
      </w:pPr>
      <w:r w:rsidRPr="00425CF1">
        <w:rPr>
          <w:rFonts w:eastAsiaTheme="minorHAnsi"/>
          <w:lang w:val="fr-CH"/>
        </w:rPr>
        <w:br w:type="page"/>
      </w:r>
    </w:p>
    <w:p w14:paraId="57CD67A2" w14:textId="77777777" w:rsidR="002F5353" w:rsidRDefault="002F5353" w:rsidP="002F5353">
      <w:pPr>
        <w:rPr>
          <w:color w:val="auto"/>
          <w:sz w:val="50"/>
          <w:szCs w:val="50"/>
        </w:rPr>
      </w:pPr>
      <w:r>
        <w:rPr>
          <w:sz w:val="50"/>
          <w:szCs w:val="50"/>
          <w:highlight w:val="cyan"/>
        </w:rPr>
        <w:lastRenderedPageBreak/>
        <w:t xml:space="preserve">WIK / Zusammenfassung / Das Wichtigste in Kürze: </w:t>
      </w:r>
    </w:p>
    <w:p w14:paraId="7E0DA53D" w14:textId="77777777" w:rsidR="002F5353" w:rsidRDefault="002F5353" w:rsidP="002F5353">
      <w:pPr>
        <w:rPr>
          <w:sz w:val="50"/>
          <w:szCs w:val="50"/>
          <w:highlight w:val="cyan"/>
        </w:rPr>
      </w:pPr>
    </w:p>
    <w:p w14:paraId="6C890ADF" w14:textId="345A0C38" w:rsidR="002F5353" w:rsidRDefault="002F5353" w:rsidP="002F5353">
      <w:pPr>
        <w:rPr>
          <w:sz w:val="50"/>
          <w:szCs w:val="50"/>
        </w:rPr>
      </w:pPr>
      <w:r>
        <w:rPr>
          <w:sz w:val="50"/>
          <w:szCs w:val="50"/>
          <w:highlight w:val="yellow"/>
        </w:rPr>
        <w:t>Einleitung / Hintergrund / Methode / Prüffragen /</w:t>
      </w:r>
      <w:r>
        <w:rPr>
          <w:sz w:val="50"/>
          <w:szCs w:val="50"/>
        </w:rPr>
        <w:tab/>
      </w:r>
    </w:p>
    <w:p w14:paraId="6072F4A3" w14:textId="77777777" w:rsidR="002F5353" w:rsidRDefault="002F5353" w:rsidP="002F5353">
      <w:pPr>
        <w:rPr>
          <w:sz w:val="50"/>
          <w:szCs w:val="50"/>
        </w:rPr>
      </w:pPr>
      <w:r>
        <w:rPr>
          <w:sz w:val="50"/>
          <w:szCs w:val="50"/>
          <w:highlight w:val="green"/>
        </w:rPr>
        <w:t xml:space="preserve">Feststellungen </w:t>
      </w:r>
    </w:p>
    <w:p w14:paraId="351FF326" w14:textId="77777777" w:rsidR="002F5353" w:rsidRDefault="002F5353" w:rsidP="002F5353">
      <w:pPr>
        <w:rPr>
          <w:sz w:val="50"/>
          <w:szCs w:val="50"/>
        </w:rPr>
      </w:pPr>
      <w:r>
        <w:rPr>
          <w:sz w:val="50"/>
          <w:szCs w:val="50"/>
          <w:highlight w:val="blue"/>
        </w:rPr>
        <w:t xml:space="preserve">Beurteilung </w:t>
      </w:r>
    </w:p>
    <w:p w14:paraId="25BFBBCB" w14:textId="77777777" w:rsidR="002F5353" w:rsidRDefault="002F5353" w:rsidP="002F5353">
      <w:pPr>
        <w:rPr>
          <w:sz w:val="50"/>
          <w:szCs w:val="50"/>
        </w:rPr>
      </w:pPr>
      <w:r>
        <w:rPr>
          <w:sz w:val="50"/>
          <w:szCs w:val="50"/>
          <w:highlight w:val="darkYellow"/>
        </w:rPr>
        <w:t>Empfehlungung</w:t>
      </w:r>
    </w:p>
    <w:p w14:paraId="47941D0F" w14:textId="77777777" w:rsidR="002F5353" w:rsidRDefault="002F5353" w:rsidP="002F5353">
      <w:pPr>
        <w:rPr>
          <w:sz w:val="50"/>
          <w:szCs w:val="50"/>
        </w:rPr>
      </w:pPr>
      <w:r>
        <w:rPr>
          <w:sz w:val="50"/>
          <w:szCs w:val="50"/>
          <w:highlight w:val="magenta"/>
        </w:rPr>
        <w:t xml:space="preserve">Stellungnahme Geprüfter </w:t>
      </w:r>
    </w:p>
    <w:p w14:paraId="3613563E" w14:textId="3F5A3524" w:rsidR="008813BA" w:rsidRDefault="008813BA" w:rsidP="00AA1C4E">
      <w:pPr>
        <w:pStyle w:val="TexteEFK"/>
        <w:ind w:left="0"/>
        <w:rPr>
          <w:rFonts w:eastAsiaTheme="minorHAnsi"/>
          <w:lang w:val="de-CH"/>
        </w:rPr>
      </w:pPr>
    </w:p>
    <w:p w14:paraId="02B57B93" w14:textId="0FD0C993" w:rsidR="00425CF1" w:rsidRPr="002F5353" w:rsidRDefault="00425CF1" w:rsidP="00AA1C4E">
      <w:pPr>
        <w:pStyle w:val="TexteEFK"/>
        <w:ind w:left="0"/>
        <w:rPr>
          <w:rFonts w:eastAsiaTheme="minorHAnsi"/>
          <w:lang w:val="de-CH"/>
        </w:rPr>
      </w:pPr>
      <w:r w:rsidRPr="00425CF1">
        <w:rPr>
          <w:sz w:val="50"/>
          <w:szCs w:val="50"/>
          <w:highlight w:val="darkGray"/>
        </w:rPr>
        <w:t>Anhang</w:t>
      </w:r>
      <w:r>
        <w:rPr>
          <w:sz w:val="50"/>
          <w:szCs w:val="50"/>
        </w:rPr>
        <w:t xml:space="preserve"> </w:t>
      </w:r>
    </w:p>
    <w:sectPr w:rsidR="00425CF1" w:rsidRPr="002F5353" w:rsidSect="00DC76E4">
      <w:pgSz w:w="11906" w:h="16838" w:code="9"/>
      <w:pgMar w:top="1843" w:right="1416"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5156" w14:textId="77777777" w:rsidR="00115EFD" w:rsidRDefault="00115EFD" w:rsidP="00F47A7B">
      <w:pPr>
        <w:spacing w:before="0" w:line="240" w:lineRule="auto"/>
      </w:pPr>
      <w:r>
        <w:separator/>
      </w:r>
    </w:p>
    <w:p w14:paraId="03554210" w14:textId="77777777" w:rsidR="00115EFD" w:rsidRDefault="00115EFD"/>
  </w:endnote>
  <w:endnote w:type="continuationSeparator" w:id="0">
    <w:p w14:paraId="7A737560" w14:textId="77777777" w:rsidR="00115EFD" w:rsidRDefault="00115EFD" w:rsidP="00F47A7B">
      <w:pPr>
        <w:spacing w:before="0" w:line="240" w:lineRule="auto"/>
      </w:pPr>
      <w:r>
        <w:continuationSeparator/>
      </w:r>
    </w:p>
    <w:p w14:paraId="3A6ACDE6" w14:textId="77777777" w:rsidR="00115EFD" w:rsidRDefault="00115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813D" w14:textId="77777777" w:rsidR="00496553" w:rsidRPr="00D67262" w:rsidRDefault="00496553" w:rsidP="00126A34">
    <w:pPr>
      <w:pStyle w:val="Fuzeile"/>
    </w:pPr>
    <w:r w:rsidRPr="008735D5">
      <w:fldChar w:fldCharType="begin"/>
    </w:r>
    <w:r w:rsidRPr="008735D5">
      <w:instrText>PAGE   \* MERGEFORMAT</w:instrText>
    </w:r>
    <w:r w:rsidRPr="008735D5">
      <w:fldChar w:fldCharType="separate"/>
    </w:r>
    <w:r w:rsidRPr="00695285">
      <w:rPr>
        <w:noProof/>
        <w:lang w:val="fr-FR"/>
      </w:rPr>
      <w:t>4</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1EDD7753" w14:textId="0B83DCA9" w:rsidR="00496553" w:rsidRPr="00DC03E5" w:rsidRDefault="00654DCF" w:rsidP="00C04B52">
        <w:pPr>
          <w:pStyle w:val="Fuzeile"/>
          <w:tabs>
            <w:tab w:val="clear" w:pos="9072"/>
            <w:tab w:val="right" w:pos="8787"/>
          </w:tabs>
          <w:jc w:val="left"/>
        </w:pPr>
        <w:r w:rsidRPr="0016441B">
          <w:rPr>
            <w:rFonts w:cstheme="minorHAnsi"/>
          </w:rPr>
          <w:t>CDF-</w:t>
        </w:r>
        <w:r>
          <w:rPr>
            <w:rFonts w:cstheme="minorHAnsi"/>
          </w:rPr>
          <w:t>23303</w:t>
        </w:r>
        <w:r w:rsidRPr="0016441B">
          <w:rPr>
            <w:rFonts w:cstheme="minorHAnsi"/>
          </w:rPr>
          <w:t xml:space="preserve"> | </w:t>
        </w:r>
        <w:r>
          <w:rPr>
            <w:rFonts w:cstheme="minorHAnsi"/>
          </w:rPr>
          <w:t xml:space="preserve">Prises de position incluses | </w:t>
        </w:r>
        <w:r w:rsidR="00A84FA4">
          <w:rPr>
            <w:rFonts w:cstheme="minorHAnsi"/>
          </w:rPr>
          <w:t>3 juillet</w:t>
        </w:r>
        <w:r w:rsidRPr="0016441B">
          <w:rPr>
            <w:rFonts w:cstheme="minorHAnsi"/>
          </w:rPr>
          <w:t xml:space="preserve"> </w:t>
        </w:r>
        <w:r w:rsidRPr="00907595">
          <w:rPr>
            <w:rFonts w:cstheme="minorHAnsi"/>
          </w:rPr>
          <w:t>20</w:t>
        </w:r>
        <w:r>
          <w:rPr>
            <w:rFonts w:cstheme="minorHAnsi"/>
          </w:rPr>
          <w:t>24</w:t>
        </w:r>
        <w:r w:rsidR="00496553" w:rsidRPr="00DC03E5">
          <w:tab/>
        </w:r>
        <w:r w:rsidR="00496553">
          <w:fldChar w:fldCharType="begin"/>
        </w:r>
        <w:r w:rsidR="00496553" w:rsidRPr="00DC03E5">
          <w:instrText>PAGE   \* MERGEFORMAT</w:instrText>
        </w:r>
        <w:r w:rsidR="00496553">
          <w:fldChar w:fldCharType="separate"/>
        </w:r>
        <w:r w:rsidR="009B47E1">
          <w:rPr>
            <w:noProof/>
          </w:rPr>
          <w:t>19</w:t>
        </w:r>
        <w:r w:rsidR="00496553">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412E1" w14:textId="4AD2271C" w:rsidR="00496553" w:rsidRPr="0002123A" w:rsidRDefault="00B1782E" w:rsidP="0002123A">
    <w:pPr>
      <w:pStyle w:val="Fuzeile"/>
      <w:rPr>
        <w:rFonts w:cstheme="minorHAnsi"/>
      </w:rPr>
    </w:pPr>
    <w:r w:rsidRPr="0016441B">
      <w:rPr>
        <w:rFonts w:cstheme="minorHAnsi"/>
      </w:rPr>
      <w:t>CDF-</w:t>
    </w:r>
    <w:r w:rsidR="00FA7CB8">
      <w:rPr>
        <w:rFonts w:cstheme="minorHAnsi"/>
      </w:rPr>
      <w:t>23303</w:t>
    </w:r>
    <w:r w:rsidRPr="0016441B">
      <w:rPr>
        <w:rFonts w:cstheme="minorHAnsi"/>
      </w:rPr>
      <w:t xml:space="preserve"> | </w:t>
    </w:r>
    <w:bookmarkStart w:id="0" w:name="_Hlk164859669"/>
    <w:r w:rsidR="00654DCF">
      <w:rPr>
        <w:rFonts w:cstheme="minorHAnsi"/>
      </w:rPr>
      <w:t>P</w:t>
    </w:r>
    <w:r w:rsidR="007655D6">
      <w:rPr>
        <w:rFonts w:cstheme="minorHAnsi"/>
      </w:rPr>
      <w:t>rises de position</w:t>
    </w:r>
    <w:r w:rsidR="008C7D21">
      <w:rPr>
        <w:rFonts w:cstheme="minorHAnsi"/>
      </w:rPr>
      <w:t xml:space="preserve"> </w:t>
    </w:r>
    <w:r w:rsidR="00654DCF">
      <w:rPr>
        <w:rFonts w:cstheme="minorHAnsi"/>
      </w:rPr>
      <w:t>incluses</w:t>
    </w:r>
    <w:r>
      <w:rPr>
        <w:rFonts w:cstheme="minorHAnsi"/>
      </w:rPr>
      <w:t xml:space="preserve"> | </w:t>
    </w:r>
    <w:r w:rsidR="00A84FA4">
      <w:rPr>
        <w:rFonts w:cstheme="minorHAnsi"/>
      </w:rPr>
      <w:t>3 juillet</w:t>
    </w:r>
    <w:r w:rsidRPr="0016441B">
      <w:rPr>
        <w:rFonts w:cstheme="minorHAnsi"/>
      </w:rPr>
      <w:t xml:space="preserve"> </w:t>
    </w:r>
    <w:bookmarkEnd w:id="0"/>
    <w:r w:rsidRPr="00907595">
      <w:rPr>
        <w:rFonts w:cstheme="minorHAnsi"/>
      </w:rPr>
      <w:t>20</w:t>
    </w:r>
    <w:r w:rsidR="00E32BD2">
      <w:rPr>
        <w:rFonts w:cstheme="minorHAnsi"/>
      </w:rPr>
      <w:t>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F9C0" w14:textId="77777777" w:rsidR="00496553" w:rsidRPr="00D67262" w:rsidRDefault="00496553" w:rsidP="00126A34">
    <w:pPr>
      <w:pStyle w:val="Fuzeile"/>
    </w:pPr>
    <w:r w:rsidRPr="008735D5">
      <w:fldChar w:fldCharType="begin"/>
    </w:r>
    <w:r w:rsidRPr="008735D5">
      <w:instrText>PAGE   \* MERGEFORMAT</w:instrText>
    </w:r>
    <w:r w:rsidRPr="008735D5">
      <w:fldChar w:fldCharType="separate"/>
    </w:r>
    <w:r w:rsidRPr="00D67262">
      <w:rPr>
        <w:noProof/>
        <w:lang w:val="fr-FR"/>
      </w:rPr>
      <w:t>9</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6DF72" w14:textId="77777777" w:rsidR="00115EFD" w:rsidRDefault="00115EFD">
      <w:r>
        <w:separator/>
      </w:r>
    </w:p>
  </w:footnote>
  <w:footnote w:type="continuationSeparator" w:id="0">
    <w:p w14:paraId="6622581F" w14:textId="77777777" w:rsidR="00115EFD" w:rsidRDefault="00115EFD">
      <w:r>
        <w:continuationSeparator/>
      </w:r>
    </w:p>
  </w:footnote>
  <w:footnote w:type="continuationNotice" w:id="1">
    <w:p w14:paraId="3D5490B2" w14:textId="77777777" w:rsidR="00115EFD" w:rsidRDefault="00115EFD">
      <w:pPr>
        <w:spacing w:before="0" w:line="240" w:lineRule="auto"/>
      </w:pPr>
    </w:p>
  </w:footnote>
  <w:footnote w:id="2">
    <w:p w14:paraId="2755E59A" w14:textId="7897F11F" w:rsidR="007068E9" w:rsidRPr="008104E4" w:rsidRDefault="007068E9" w:rsidP="007068E9">
      <w:pPr>
        <w:pStyle w:val="Funotentext"/>
        <w:rPr>
          <w:lang w:val="fr-CH"/>
        </w:rPr>
      </w:pPr>
      <w:r>
        <w:rPr>
          <w:rStyle w:val="Funotenzeichen"/>
        </w:rPr>
        <w:footnoteRef/>
      </w:r>
      <w:r w:rsidRPr="008104E4">
        <w:rPr>
          <w:lang w:val="fr-CH"/>
        </w:rPr>
        <w:t xml:space="preserve"> </w:t>
      </w:r>
      <w:r>
        <w:rPr>
          <w:lang w:val="fr-CH"/>
        </w:rPr>
        <w:tab/>
      </w:r>
      <w:r w:rsidRPr="008104E4">
        <w:rPr>
          <w:lang w:val="fr-CH"/>
        </w:rPr>
        <w:t>Loi fédérale sur la protection des eaux</w:t>
      </w:r>
      <w:r>
        <w:rPr>
          <w:lang w:val="fr-CH"/>
        </w:rPr>
        <w:t xml:space="preserve"> </w:t>
      </w:r>
      <w:r w:rsidRPr="008104E4">
        <w:rPr>
          <w:lang w:val="fr-CH"/>
        </w:rPr>
        <w:t>(LEaux)</w:t>
      </w:r>
      <w:r>
        <w:rPr>
          <w:lang w:val="fr-CH"/>
        </w:rPr>
        <w:t xml:space="preserve"> et l</w:t>
      </w:r>
      <w:r w:rsidRPr="008104E4">
        <w:rPr>
          <w:lang w:val="fr-CH"/>
        </w:rPr>
        <w:t>oi fédérale sur la pêche</w:t>
      </w:r>
      <w:r>
        <w:rPr>
          <w:lang w:val="fr-CH"/>
        </w:rPr>
        <w:t xml:space="preserve"> </w:t>
      </w:r>
      <w:r w:rsidRPr="008104E4">
        <w:rPr>
          <w:lang w:val="fr-CH"/>
        </w:rPr>
        <w:t>(LFSP</w:t>
      </w:r>
      <w:r>
        <w:rPr>
          <w:lang w:val="fr-CH"/>
        </w:rPr>
        <w:t>).</w:t>
      </w:r>
    </w:p>
  </w:footnote>
  <w:footnote w:id="3">
    <w:p w14:paraId="33443B21" w14:textId="715A8117" w:rsidR="00314F10" w:rsidRPr="002F5353" w:rsidRDefault="00314F10">
      <w:pPr>
        <w:pStyle w:val="Funotentext"/>
        <w:rPr>
          <w:lang w:val="fr-CH"/>
        </w:rPr>
      </w:pPr>
      <w:r>
        <w:rPr>
          <w:rStyle w:val="Funotenzeichen"/>
        </w:rPr>
        <w:footnoteRef/>
      </w:r>
      <w:r w:rsidRPr="002F5353">
        <w:rPr>
          <w:lang w:val="fr-CH"/>
        </w:rPr>
        <w:t xml:space="preserve"> </w:t>
      </w:r>
      <w:r w:rsidR="00E004DB" w:rsidRPr="002F5353">
        <w:rPr>
          <w:lang w:val="fr-CH"/>
        </w:rPr>
        <w:tab/>
      </w:r>
      <w:r w:rsidRPr="002F5353">
        <w:rPr>
          <w:lang w:val="fr-CH"/>
        </w:rPr>
        <w:t>OEne art. 32, al. 4</w:t>
      </w:r>
      <w:r w:rsidR="00E004DB" w:rsidRPr="002F5353">
        <w:rPr>
          <w:lang w:val="fr-CH"/>
        </w:rPr>
        <w:t>.</w:t>
      </w:r>
    </w:p>
  </w:footnote>
  <w:footnote w:id="4">
    <w:p w14:paraId="768B69F7" w14:textId="381742D2" w:rsidR="00C8505B" w:rsidRPr="002F5353" w:rsidRDefault="00C8505B">
      <w:pPr>
        <w:pStyle w:val="Funotentext"/>
        <w:rPr>
          <w:lang w:val="fr-CH"/>
        </w:rPr>
      </w:pPr>
      <w:r>
        <w:rPr>
          <w:rStyle w:val="Funotenzeichen"/>
        </w:rPr>
        <w:footnoteRef/>
      </w:r>
      <w:r w:rsidRPr="002F5353">
        <w:rPr>
          <w:lang w:val="fr-CH"/>
        </w:rPr>
        <w:t xml:space="preserve"> </w:t>
      </w:r>
      <w:r w:rsidR="00E004DB" w:rsidRPr="002F5353">
        <w:rPr>
          <w:lang w:val="fr-CH"/>
        </w:rPr>
        <w:tab/>
      </w:r>
      <w:r w:rsidRPr="002F5353">
        <w:rPr>
          <w:lang w:val="fr-CH"/>
        </w:rPr>
        <w:t>OEne, annexe 3, point 2b</w:t>
      </w:r>
      <w:r w:rsidR="00E004DB" w:rsidRPr="002F5353">
        <w:rPr>
          <w:lang w:val="fr-CH"/>
        </w:rPr>
        <w:t>.</w:t>
      </w:r>
    </w:p>
  </w:footnote>
  <w:footnote w:id="5">
    <w:p w14:paraId="6B897A77" w14:textId="708EFD53" w:rsidR="003F2460" w:rsidRPr="003F2460" w:rsidRDefault="003F2460" w:rsidP="003F2460">
      <w:pPr>
        <w:pStyle w:val="Funotentext"/>
        <w:rPr>
          <w:lang w:val="fr-CH"/>
        </w:rPr>
      </w:pPr>
      <w:r>
        <w:rPr>
          <w:rStyle w:val="Funotenzeichen"/>
        </w:rPr>
        <w:footnoteRef/>
      </w:r>
      <w:r w:rsidRPr="003F2460">
        <w:rPr>
          <w:lang w:val="fr-CH"/>
        </w:rPr>
        <w:t xml:space="preserve"> </w:t>
      </w:r>
      <w:r w:rsidR="004559D2">
        <w:rPr>
          <w:lang w:val="fr-CH"/>
        </w:rPr>
        <w:tab/>
      </w:r>
      <w:r w:rsidRPr="003F2460">
        <w:rPr>
          <w:lang w:val="fr-CH"/>
        </w:rPr>
        <w:t>Ordonnance du DETEC</w:t>
      </w:r>
      <w:r>
        <w:rPr>
          <w:lang w:val="fr-CH"/>
        </w:rPr>
        <w:t xml:space="preserve"> </w:t>
      </w:r>
      <w:r w:rsidRPr="003F2460">
        <w:rPr>
          <w:lang w:val="fr-CH"/>
        </w:rPr>
        <w:t>concernant le calcul des coûts imputables des mesures</w:t>
      </w:r>
      <w:r>
        <w:rPr>
          <w:lang w:val="fr-CH"/>
        </w:rPr>
        <w:t xml:space="preserve"> </w:t>
      </w:r>
      <w:r w:rsidRPr="003F2460">
        <w:rPr>
          <w:lang w:val="fr-CH"/>
        </w:rPr>
        <w:t>d’exploitation visant à assainir des centrales</w:t>
      </w:r>
      <w:r>
        <w:rPr>
          <w:lang w:val="fr-CH"/>
        </w:rPr>
        <w:t xml:space="preserve"> </w:t>
      </w:r>
      <w:r w:rsidRPr="003F2460">
        <w:rPr>
          <w:lang w:val="fr-CH"/>
        </w:rPr>
        <w:t>hydroélectriques</w:t>
      </w:r>
      <w:r>
        <w:rPr>
          <w:lang w:val="fr-CH"/>
        </w:rPr>
        <w:t xml:space="preserve"> </w:t>
      </w:r>
      <w:r w:rsidRPr="003F2460">
        <w:rPr>
          <w:lang w:val="fr-CH"/>
        </w:rPr>
        <w:t>(Ocach)</w:t>
      </w:r>
      <w:r w:rsidR="004559D2">
        <w:rPr>
          <w:lang w:val="fr-CH"/>
        </w:rPr>
        <w:t>.</w:t>
      </w:r>
    </w:p>
  </w:footnote>
  <w:footnote w:id="6">
    <w:p w14:paraId="12DC3A2F" w14:textId="677C168E" w:rsidR="00477096" w:rsidRPr="00477096" w:rsidRDefault="00477096" w:rsidP="00477096">
      <w:pPr>
        <w:pStyle w:val="Funotentext"/>
        <w:rPr>
          <w:lang w:val="fr-CH"/>
        </w:rPr>
      </w:pPr>
      <w:r>
        <w:rPr>
          <w:rStyle w:val="Funotenzeichen"/>
        </w:rPr>
        <w:footnoteRef/>
      </w:r>
      <w:r>
        <w:rPr>
          <w:lang w:val="fr-CH"/>
        </w:rPr>
        <w:tab/>
        <w:t>Aide à l’exécution « </w:t>
      </w:r>
      <w:r w:rsidRPr="00477096">
        <w:rPr>
          <w:lang w:val="fr-CH"/>
        </w:rPr>
        <w:t>Assainissement écologique des centrales hydrauliques existantes</w:t>
      </w:r>
      <w:r>
        <w:rPr>
          <w:lang w:val="fr-CH"/>
        </w:rPr>
        <w:t xml:space="preserve"> : </w:t>
      </w:r>
      <w:r w:rsidRPr="00477096">
        <w:rPr>
          <w:lang w:val="fr-CH"/>
        </w:rPr>
        <w:t>Financement des mesures requises</w:t>
      </w:r>
      <w:r>
        <w:rPr>
          <w:lang w:val="fr-CH"/>
        </w:rPr>
        <w:t> » (2016), OFEV, p. 43.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B201" w14:textId="77777777" w:rsidR="00496553" w:rsidRPr="00C44A94" w:rsidRDefault="00496553" w:rsidP="00695285">
    <w:pPr>
      <w:pStyle w:val="TexteEFK"/>
      <w:jc w:val="left"/>
    </w:pPr>
    <w:r w:rsidRPr="000405A9">
      <w:rPr>
        <w:noProof/>
        <w:lang w:val="de-CH" w:eastAsia="de-CH"/>
      </w:rPr>
      <w:drawing>
        <wp:anchor distT="0" distB="0" distL="114300" distR="114300" simplePos="0" relativeHeight="251663360" behindDoc="1" locked="0" layoutInCell="1" allowOverlap="1" wp14:anchorId="73C2BD04" wp14:editId="10DA2BCE">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33"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BA71A" w14:textId="5150B86E" w:rsidR="00496553" w:rsidRPr="00E0387A" w:rsidRDefault="00496553" w:rsidP="00C44A94">
    <w:pPr>
      <w:pStyle w:val="TexteEFK"/>
      <w:rPr>
        <w:color w:val="FFFFFF" w:themeColor="background1"/>
        <w:lang w:val="de-CH"/>
      </w:rPr>
    </w:pPr>
    <w:r w:rsidRPr="00E0387A">
      <w:rPr>
        <w:color w:val="FFFFFF" w:themeColor="background1"/>
        <w:lang w:val="de-CH"/>
      </w:rPr>
      <w:t xml:space="preserve">EFK-Bericht Nr.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9ABF" w14:textId="77777777" w:rsidR="00496553" w:rsidRPr="00EE2135" w:rsidRDefault="00496553" w:rsidP="00EE2135">
    <w:pPr>
      <w:pStyle w:val="TexteEFK"/>
      <w:ind w:left="4254" w:firstLine="709"/>
      <w:jc w:val="left"/>
      <w:rPr>
        <w:sz w:val="32"/>
        <w:szCs w:val="32"/>
      </w:rPr>
    </w:pPr>
    <w:r w:rsidRPr="00723D70">
      <w:rPr>
        <w:noProof/>
        <w:color w:val="FF8110" w:themeColor="accent1"/>
        <w:sz w:val="32"/>
        <w:szCs w:val="32"/>
        <w:lang w:val="de-CH" w:eastAsia="de-CH"/>
      </w:rPr>
      <w:drawing>
        <wp:anchor distT="0" distB="0" distL="114300" distR="114300" simplePos="0" relativeHeight="251657728" behindDoc="0" locked="0" layoutInCell="1" allowOverlap="1" wp14:anchorId="1CCF404D" wp14:editId="55E281DE">
          <wp:simplePos x="0" y="0"/>
          <wp:positionH relativeFrom="page">
            <wp:posOffset>3420745</wp:posOffset>
          </wp:positionH>
          <wp:positionV relativeFrom="page">
            <wp:posOffset>3373755</wp:posOffset>
          </wp:positionV>
          <wp:extent cx="2872800" cy="878400"/>
          <wp:effectExtent l="0" t="0" r="381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2BB9" w14:textId="77777777" w:rsidR="00496553" w:rsidRPr="00D67262" w:rsidRDefault="00496553" w:rsidP="00C44A94">
    <w:pPr>
      <w:pStyle w:val="Texte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0E7227"/>
    <w:multiLevelType w:val="hybridMultilevel"/>
    <w:tmpl w:val="40B6F3E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 w15:restartNumberingAfterBreak="0">
    <w:nsid w:val="03C12D2C"/>
    <w:multiLevelType w:val="hybridMultilevel"/>
    <w:tmpl w:val="FFBEB054"/>
    <w:lvl w:ilvl="0" w:tplc="F72AC59A">
      <w:start w:val="1"/>
      <w:numFmt w:val="decimal"/>
      <w:pStyle w:val="ApprciationEtRecommandation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3"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7C3748A"/>
    <w:multiLevelType w:val="hybridMultilevel"/>
    <w:tmpl w:val="30464726"/>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5" w15:restartNumberingAfterBreak="0">
    <w:nsid w:val="08EE3496"/>
    <w:multiLevelType w:val="hybridMultilevel"/>
    <w:tmpl w:val="13561F90"/>
    <w:lvl w:ilvl="0" w:tplc="1DD268FC">
      <w:numFmt w:val="bullet"/>
      <w:lvlText w:val="-"/>
      <w:lvlJc w:val="left"/>
      <w:pPr>
        <w:ind w:left="1069" w:hanging="360"/>
      </w:pPr>
      <w:rPr>
        <w:rFonts w:ascii="Calibri" w:eastAsiaTheme="minorHAnsi" w:hAnsi="Calibri" w:cs="Calibri"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6" w15:restartNumberingAfterBreak="0">
    <w:nsid w:val="11E76F05"/>
    <w:multiLevelType w:val="hybridMultilevel"/>
    <w:tmpl w:val="9FB2F8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1E42F5"/>
    <w:multiLevelType w:val="hybridMultilevel"/>
    <w:tmpl w:val="6DB051BE"/>
    <w:lvl w:ilvl="0" w:tplc="1E6A390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4A7B06"/>
    <w:multiLevelType w:val="hybridMultilevel"/>
    <w:tmpl w:val="BE30E284"/>
    <w:lvl w:ilvl="0" w:tplc="6BB6C6DA">
      <w:start w:val="1"/>
      <w:numFmt w:val="bullet"/>
      <w:lvlText w:val="•"/>
      <w:lvlJc w:val="left"/>
      <w:pPr>
        <w:tabs>
          <w:tab w:val="num" w:pos="720"/>
        </w:tabs>
        <w:ind w:left="720" w:hanging="360"/>
      </w:pPr>
      <w:rPr>
        <w:rFonts w:ascii="Arial" w:hAnsi="Arial" w:hint="default"/>
      </w:rPr>
    </w:lvl>
    <w:lvl w:ilvl="1" w:tplc="1138F4E2" w:tentative="1">
      <w:start w:val="1"/>
      <w:numFmt w:val="bullet"/>
      <w:lvlText w:val="•"/>
      <w:lvlJc w:val="left"/>
      <w:pPr>
        <w:tabs>
          <w:tab w:val="num" w:pos="1440"/>
        </w:tabs>
        <w:ind w:left="1440" w:hanging="360"/>
      </w:pPr>
      <w:rPr>
        <w:rFonts w:ascii="Arial" w:hAnsi="Arial" w:hint="default"/>
      </w:rPr>
    </w:lvl>
    <w:lvl w:ilvl="2" w:tplc="3FC6E594" w:tentative="1">
      <w:start w:val="1"/>
      <w:numFmt w:val="bullet"/>
      <w:lvlText w:val="•"/>
      <w:lvlJc w:val="left"/>
      <w:pPr>
        <w:tabs>
          <w:tab w:val="num" w:pos="2160"/>
        </w:tabs>
        <w:ind w:left="2160" w:hanging="360"/>
      </w:pPr>
      <w:rPr>
        <w:rFonts w:ascii="Arial" w:hAnsi="Arial" w:hint="default"/>
      </w:rPr>
    </w:lvl>
    <w:lvl w:ilvl="3" w:tplc="0C7661A6" w:tentative="1">
      <w:start w:val="1"/>
      <w:numFmt w:val="bullet"/>
      <w:lvlText w:val="•"/>
      <w:lvlJc w:val="left"/>
      <w:pPr>
        <w:tabs>
          <w:tab w:val="num" w:pos="2880"/>
        </w:tabs>
        <w:ind w:left="2880" w:hanging="360"/>
      </w:pPr>
      <w:rPr>
        <w:rFonts w:ascii="Arial" w:hAnsi="Arial" w:hint="default"/>
      </w:rPr>
    </w:lvl>
    <w:lvl w:ilvl="4" w:tplc="9D94E80E" w:tentative="1">
      <w:start w:val="1"/>
      <w:numFmt w:val="bullet"/>
      <w:lvlText w:val="•"/>
      <w:lvlJc w:val="left"/>
      <w:pPr>
        <w:tabs>
          <w:tab w:val="num" w:pos="3600"/>
        </w:tabs>
        <w:ind w:left="3600" w:hanging="360"/>
      </w:pPr>
      <w:rPr>
        <w:rFonts w:ascii="Arial" w:hAnsi="Arial" w:hint="default"/>
      </w:rPr>
    </w:lvl>
    <w:lvl w:ilvl="5" w:tplc="0012E95A" w:tentative="1">
      <w:start w:val="1"/>
      <w:numFmt w:val="bullet"/>
      <w:lvlText w:val="•"/>
      <w:lvlJc w:val="left"/>
      <w:pPr>
        <w:tabs>
          <w:tab w:val="num" w:pos="4320"/>
        </w:tabs>
        <w:ind w:left="4320" w:hanging="360"/>
      </w:pPr>
      <w:rPr>
        <w:rFonts w:ascii="Arial" w:hAnsi="Arial" w:hint="default"/>
      </w:rPr>
    </w:lvl>
    <w:lvl w:ilvl="6" w:tplc="A3569164" w:tentative="1">
      <w:start w:val="1"/>
      <w:numFmt w:val="bullet"/>
      <w:lvlText w:val="•"/>
      <w:lvlJc w:val="left"/>
      <w:pPr>
        <w:tabs>
          <w:tab w:val="num" w:pos="5040"/>
        </w:tabs>
        <w:ind w:left="5040" w:hanging="360"/>
      </w:pPr>
      <w:rPr>
        <w:rFonts w:ascii="Arial" w:hAnsi="Arial" w:hint="default"/>
      </w:rPr>
    </w:lvl>
    <w:lvl w:ilvl="7" w:tplc="39EECA7E" w:tentative="1">
      <w:start w:val="1"/>
      <w:numFmt w:val="bullet"/>
      <w:lvlText w:val="•"/>
      <w:lvlJc w:val="left"/>
      <w:pPr>
        <w:tabs>
          <w:tab w:val="num" w:pos="5760"/>
        </w:tabs>
        <w:ind w:left="5760" w:hanging="360"/>
      </w:pPr>
      <w:rPr>
        <w:rFonts w:ascii="Arial" w:hAnsi="Arial" w:hint="default"/>
      </w:rPr>
    </w:lvl>
    <w:lvl w:ilvl="8" w:tplc="BC6AB1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801126"/>
    <w:multiLevelType w:val="hybridMultilevel"/>
    <w:tmpl w:val="58342304"/>
    <w:lvl w:ilvl="0" w:tplc="F544CC48">
      <w:start w:val="1"/>
      <w:numFmt w:val="bullet"/>
      <w:pStyle w:val="TextePuce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0" w15:restartNumberingAfterBreak="0">
    <w:nsid w:val="211268FA"/>
    <w:multiLevelType w:val="hybridMultilevel"/>
    <w:tmpl w:val="727A17D4"/>
    <w:lvl w:ilvl="0" w:tplc="8D9E6B1C">
      <w:numFmt w:val="bullet"/>
      <w:pStyle w:val="PrisedepositionPuces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1" w15:restartNumberingAfterBreak="0">
    <w:nsid w:val="24965887"/>
    <w:multiLevelType w:val="hybridMultilevel"/>
    <w:tmpl w:val="D28E378E"/>
    <w:lvl w:ilvl="0" w:tplc="C5666554">
      <w:numFmt w:val="bullet"/>
      <w:pStyle w:val="ApprciationEtRecommandationPuces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2" w15:restartNumberingAfterBreak="0">
    <w:nsid w:val="2C8F20D3"/>
    <w:multiLevelType w:val="hybridMultilevel"/>
    <w:tmpl w:val="C904338E"/>
    <w:lvl w:ilvl="0" w:tplc="4866E940">
      <w:start w:val="1"/>
      <w:numFmt w:val="decimal"/>
      <w:pStyle w:val="Prisedeposition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3" w15:restartNumberingAfterBreak="0">
    <w:nsid w:val="347822E6"/>
    <w:multiLevelType w:val="hybridMultilevel"/>
    <w:tmpl w:val="15D2752E"/>
    <w:lvl w:ilvl="0" w:tplc="FB045B22">
      <w:start w:val="1"/>
      <w:numFmt w:val="bullet"/>
      <w:lvlText w:val="•"/>
      <w:lvlJc w:val="left"/>
      <w:pPr>
        <w:tabs>
          <w:tab w:val="num" w:pos="720"/>
        </w:tabs>
        <w:ind w:left="720" w:hanging="360"/>
      </w:pPr>
      <w:rPr>
        <w:rFonts w:ascii="Arial" w:hAnsi="Arial" w:hint="default"/>
      </w:rPr>
    </w:lvl>
    <w:lvl w:ilvl="1" w:tplc="AE1A9508" w:tentative="1">
      <w:start w:val="1"/>
      <w:numFmt w:val="bullet"/>
      <w:lvlText w:val="•"/>
      <w:lvlJc w:val="left"/>
      <w:pPr>
        <w:tabs>
          <w:tab w:val="num" w:pos="1440"/>
        </w:tabs>
        <w:ind w:left="1440" w:hanging="360"/>
      </w:pPr>
      <w:rPr>
        <w:rFonts w:ascii="Arial" w:hAnsi="Arial" w:hint="default"/>
      </w:rPr>
    </w:lvl>
    <w:lvl w:ilvl="2" w:tplc="BB7E51D4" w:tentative="1">
      <w:start w:val="1"/>
      <w:numFmt w:val="bullet"/>
      <w:lvlText w:val="•"/>
      <w:lvlJc w:val="left"/>
      <w:pPr>
        <w:tabs>
          <w:tab w:val="num" w:pos="2160"/>
        </w:tabs>
        <w:ind w:left="2160" w:hanging="360"/>
      </w:pPr>
      <w:rPr>
        <w:rFonts w:ascii="Arial" w:hAnsi="Arial" w:hint="default"/>
      </w:rPr>
    </w:lvl>
    <w:lvl w:ilvl="3" w:tplc="C5E2260A" w:tentative="1">
      <w:start w:val="1"/>
      <w:numFmt w:val="bullet"/>
      <w:lvlText w:val="•"/>
      <w:lvlJc w:val="left"/>
      <w:pPr>
        <w:tabs>
          <w:tab w:val="num" w:pos="2880"/>
        </w:tabs>
        <w:ind w:left="2880" w:hanging="360"/>
      </w:pPr>
      <w:rPr>
        <w:rFonts w:ascii="Arial" w:hAnsi="Arial" w:hint="default"/>
      </w:rPr>
    </w:lvl>
    <w:lvl w:ilvl="4" w:tplc="C28CF2C4" w:tentative="1">
      <w:start w:val="1"/>
      <w:numFmt w:val="bullet"/>
      <w:lvlText w:val="•"/>
      <w:lvlJc w:val="left"/>
      <w:pPr>
        <w:tabs>
          <w:tab w:val="num" w:pos="3600"/>
        </w:tabs>
        <w:ind w:left="3600" w:hanging="360"/>
      </w:pPr>
      <w:rPr>
        <w:rFonts w:ascii="Arial" w:hAnsi="Arial" w:hint="default"/>
      </w:rPr>
    </w:lvl>
    <w:lvl w:ilvl="5" w:tplc="DED2D80A" w:tentative="1">
      <w:start w:val="1"/>
      <w:numFmt w:val="bullet"/>
      <w:lvlText w:val="•"/>
      <w:lvlJc w:val="left"/>
      <w:pPr>
        <w:tabs>
          <w:tab w:val="num" w:pos="4320"/>
        </w:tabs>
        <w:ind w:left="4320" w:hanging="360"/>
      </w:pPr>
      <w:rPr>
        <w:rFonts w:ascii="Arial" w:hAnsi="Arial" w:hint="default"/>
      </w:rPr>
    </w:lvl>
    <w:lvl w:ilvl="6" w:tplc="AAFE7F26" w:tentative="1">
      <w:start w:val="1"/>
      <w:numFmt w:val="bullet"/>
      <w:lvlText w:val="•"/>
      <w:lvlJc w:val="left"/>
      <w:pPr>
        <w:tabs>
          <w:tab w:val="num" w:pos="5040"/>
        </w:tabs>
        <w:ind w:left="5040" w:hanging="360"/>
      </w:pPr>
      <w:rPr>
        <w:rFonts w:ascii="Arial" w:hAnsi="Arial" w:hint="default"/>
      </w:rPr>
    </w:lvl>
    <w:lvl w:ilvl="7" w:tplc="5C1885F8" w:tentative="1">
      <w:start w:val="1"/>
      <w:numFmt w:val="bullet"/>
      <w:lvlText w:val="•"/>
      <w:lvlJc w:val="left"/>
      <w:pPr>
        <w:tabs>
          <w:tab w:val="num" w:pos="5760"/>
        </w:tabs>
        <w:ind w:left="5760" w:hanging="360"/>
      </w:pPr>
      <w:rPr>
        <w:rFonts w:ascii="Arial" w:hAnsi="Arial" w:hint="default"/>
      </w:rPr>
    </w:lvl>
    <w:lvl w:ilvl="8" w:tplc="249271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7D0C02"/>
    <w:multiLevelType w:val="hybridMultilevel"/>
    <w:tmpl w:val="D57696B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E9102B7"/>
    <w:multiLevelType w:val="hybridMultilevel"/>
    <w:tmpl w:val="D0223688"/>
    <w:lvl w:ilvl="0" w:tplc="7D20A4B0">
      <w:start w:val="1"/>
      <w:numFmt w:val="decimal"/>
      <w:pStyle w:val="TexteNumro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6"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330824"/>
    <w:multiLevelType w:val="multilevel"/>
    <w:tmpl w:val="100C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0884556"/>
    <w:multiLevelType w:val="hybridMultilevel"/>
    <w:tmpl w:val="8B4A1A32"/>
    <w:lvl w:ilvl="0" w:tplc="E5DCD374">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2734B9D"/>
    <w:multiLevelType w:val="hybridMultilevel"/>
    <w:tmpl w:val="0B0C4B9A"/>
    <w:lvl w:ilvl="0" w:tplc="BB543D82">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52D5EC4"/>
    <w:multiLevelType w:val="hybridMultilevel"/>
    <w:tmpl w:val="BD142E7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58534364"/>
    <w:multiLevelType w:val="hybridMultilevel"/>
    <w:tmpl w:val="1A023C2A"/>
    <w:lvl w:ilvl="0" w:tplc="A03208E8">
      <w:start w:val="1"/>
      <w:numFmt w:val="bullet"/>
      <w:lvlText w:val="•"/>
      <w:lvlJc w:val="left"/>
      <w:pPr>
        <w:tabs>
          <w:tab w:val="num" w:pos="720"/>
        </w:tabs>
        <w:ind w:left="720" w:hanging="360"/>
      </w:pPr>
      <w:rPr>
        <w:rFonts w:ascii="Arial" w:hAnsi="Arial" w:hint="default"/>
      </w:rPr>
    </w:lvl>
    <w:lvl w:ilvl="1" w:tplc="FB569882" w:tentative="1">
      <w:start w:val="1"/>
      <w:numFmt w:val="bullet"/>
      <w:lvlText w:val="•"/>
      <w:lvlJc w:val="left"/>
      <w:pPr>
        <w:tabs>
          <w:tab w:val="num" w:pos="1440"/>
        </w:tabs>
        <w:ind w:left="1440" w:hanging="360"/>
      </w:pPr>
      <w:rPr>
        <w:rFonts w:ascii="Arial" w:hAnsi="Arial" w:hint="default"/>
      </w:rPr>
    </w:lvl>
    <w:lvl w:ilvl="2" w:tplc="5150B9F0" w:tentative="1">
      <w:start w:val="1"/>
      <w:numFmt w:val="bullet"/>
      <w:lvlText w:val="•"/>
      <w:lvlJc w:val="left"/>
      <w:pPr>
        <w:tabs>
          <w:tab w:val="num" w:pos="2160"/>
        </w:tabs>
        <w:ind w:left="2160" w:hanging="360"/>
      </w:pPr>
      <w:rPr>
        <w:rFonts w:ascii="Arial" w:hAnsi="Arial" w:hint="default"/>
      </w:rPr>
    </w:lvl>
    <w:lvl w:ilvl="3" w:tplc="B1B6340E" w:tentative="1">
      <w:start w:val="1"/>
      <w:numFmt w:val="bullet"/>
      <w:lvlText w:val="•"/>
      <w:lvlJc w:val="left"/>
      <w:pPr>
        <w:tabs>
          <w:tab w:val="num" w:pos="2880"/>
        </w:tabs>
        <w:ind w:left="2880" w:hanging="360"/>
      </w:pPr>
      <w:rPr>
        <w:rFonts w:ascii="Arial" w:hAnsi="Arial" w:hint="default"/>
      </w:rPr>
    </w:lvl>
    <w:lvl w:ilvl="4" w:tplc="58DC7E94" w:tentative="1">
      <w:start w:val="1"/>
      <w:numFmt w:val="bullet"/>
      <w:lvlText w:val="•"/>
      <w:lvlJc w:val="left"/>
      <w:pPr>
        <w:tabs>
          <w:tab w:val="num" w:pos="3600"/>
        </w:tabs>
        <w:ind w:left="3600" w:hanging="360"/>
      </w:pPr>
      <w:rPr>
        <w:rFonts w:ascii="Arial" w:hAnsi="Arial" w:hint="default"/>
      </w:rPr>
    </w:lvl>
    <w:lvl w:ilvl="5" w:tplc="93106014" w:tentative="1">
      <w:start w:val="1"/>
      <w:numFmt w:val="bullet"/>
      <w:lvlText w:val="•"/>
      <w:lvlJc w:val="left"/>
      <w:pPr>
        <w:tabs>
          <w:tab w:val="num" w:pos="4320"/>
        </w:tabs>
        <w:ind w:left="4320" w:hanging="360"/>
      </w:pPr>
      <w:rPr>
        <w:rFonts w:ascii="Arial" w:hAnsi="Arial" w:hint="default"/>
      </w:rPr>
    </w:lvl>
    <w:lvl w:ilvl="6" w:tplc="7480CA14" w:tentative="1">
      <w:start w:val="1"/>
      <w:numFmt w:val="bullet"/>
      <w:lvlText w:val="•"/>
      <w:lvlJc w:val="left"/>
      <w:pPr>
        <w:tabs>
          <w:tab w:val="num" w:pos="5040"/>
        </w:tabs>
        <w:ind w:left="5040" w:hanging="360"/>
      </w:pPr>
      <w:rPr>
        <w:rFonts w:ascii="Arial" w:hAnsi="Arial" w:hint="default"/>
      </w:rPr>
    </w:lvl>
    <w:lvl w:ilvl="7" w:tplc="196480AA" w:tentative="1">
      <w:start w:val="1"/>
      <w:numFmt w:val="bullet"/>
      <w:lvlText w:val="•"/>
      <w:lvlJc w:val="left"/>
      <w:pPr>
        <w:tabs>
          <w:tab w:val="num" w:pos="5760"/>
        </w:tabs>
        <w:ind w:left="5760" w:hanging="360"/>
      </w:pPr>
      <w:rPr>
        <w:rFonts w:ascii="Arial" w:hAnsi="Arial" w:hint="default"/>
      </w:rPr>
    </w:lvl>
    <w:lvl w:ilvl="8" w:tplc="964A1A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7600DB"/>
    <w:multiLevelType w:val="hybridMultilevel"/>
    <w:tmpl w:val="052476C8"/>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5" w15:restartNumberingAfterBreak="0">
    <w:nsid w:val="588B26C4"/>
    <w:multiLevelType w:val="hybridMultilevel"/>
    <w:tmpl w:val="701C6784"/>
    <w:lvl w:ilvl="0" w:tplc="C29EB190">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6" w15:restartNumberingAfterBreak="0">
    <w:nsid w:val="595D122B"/>
    <w:multiLevelType w:val="hybridMultilevel"/>
    <w:tmpl w:val="FEA6D540"/>
    <w:lvl w:ilvl="0" w:tplc="6B0E854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7C427F6"/>
    <w:multiLevelType w:val="multilevel"/>
    <w:tmpl w:val="8D22E2B8"/>
    <w:lvl w:ilvl="0">
      <w:start w:val="1"/>
      <w:numFmt w:val="decimal"/>
      <w:pStyle w:val="Titre1NoEFK"/>
      <w:lvlText w:val="%1"/>
      <w:lvlJc w:val="left"/>
      <w:pPr>
        <w:ind w:left="757" w:hanging="360"/>
      </w:pPr>
      <w:rPr>
        <w:rFonts w:hint="default"/>
      </w:rPr>
    </w:lvl>
    <w:lvl w:ilvl="1">
      <w:start w:val="1"/>
      <w:numFmt w:val="decimal"/>
      <w:pStyle w:val="Titre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28" w15:restartNumberingAfterBreak="0">
    <w:nsid w:val="6B102437"/>
    <w:multiLevelType w:val="hybridMultilevel"/>
    <w:tmpl w:val="FB323B9E"/>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9" w15:restartNumberingAfterBreak="0">
    <w:nsid w:val="6E591F50"/>
    <w:multiLevelType w:val="hybridMultilevel"/>
    <w:tmpl w:val="8F0C6766"/>
    <w:lvl w:ilvl="0" w:tplc="25BC0900">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1E70B98"/>
    <w:multiLevelType w:val="hybridMultilevel"/>
    <w:tmpl w:val="155E3B3A"/>
    <w:lvl w:ilvl="0" w:tplc="C9F8AEB6">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2" w15:restartNumberingAfterBreak="0">
    <w:nsid w:val="77E3046C"/>
    <w:multiLevelType w:val="hybridMultilevel"/>
    <w:tmpl w:val="BFC2EE9E"/>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3" w15:restartNumberingAfterBreak="0">
    <w:nsid w:val="7CCC0449"/>
    <w:multiLevelType w:val="hybridMultilevel"/>
    <w:tmpl w:val="2F760FB6"/>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4" w15:restartNumberingAfterBreak="0">
    <w:nsid w:val="7E6C4261"/>
    <w:multiLevelType w:val="multilevel"/>
    <w:tmpl w:val="10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8"/>
  </w:num>
  <w:num w:numId="3">
    <w:abstractNumId w:val="27"/>
  </w:num>
  <w:num w:numId="4">
    <w:abstractNumId w:val="15"/>
  </w:num>
  <w:num w:numId="5">
    <w:abstractNumId w:val="9"/>
  </w:num>
  <w:num w:numId="6">
    <w:abstractNumId w:val="12"/>
  </w:num>
  <w:num w:numId="7">
    <w:abstractNumId w:val="10"/>
  </w:num>
  <w:num w:numId="8">
    <w:abstractNumId w:val="11"/>
  </w:num>
  <w:num w:numId="9">
    <w:abstractNumId w:val="2"/>
  </w:num>
  <w:num w:numId="10">
    <w:abstractNumId w:val="14"/>
  </w:num>
  <w:num w:numId="11">
    <w:abstractNumId w:val="34"/>
  </w:num>
  <w:num w:numId="12">
    <w:abstractNumId w:val="17"/>
  </w:num>
  <w:num w:numId="13">
    <w:abstractNumId w:val="25"/>
  </w:num>
  <w:num w:numId="14">
    <w:abstractNumId w:val="4"/>
  </w:num>
  <w:num w:numId="15">
    <w:abstractNumId w:val="1"/>
  </w:num>
  <w:num w:numId="16">
    <w:abstractNumId w:val="33"/>
  </w:num>
  <w:num w:numId="17">
    <w:abstractNumId w:val="8"/>
  </w:num>
  <w:num w:numId="18">
    <w:abstractNumId w:val="23"/>
  </w:num>
  <w:num w:numId="19">
    <w:abstractNumId w:val="22"/>
  </w:num>
  <w:num w:numId="20">
    <w:abstractNumId w:val="13"/>
  </w:num>
  <w:num w:numId="21">
    <w:abstractNumId w:val="32"/>
  </w:num>
  <w:num w:numId="22">
    <w:abstractNumId w:val="28"/>
  </w:num>
  <w:num w:numId="23">
    <w:abstractNumId w:val="27"/>
  </w:num>
  <w:num w:numId="24">
    <w:abstractNumId w:val="24"/>
  </w:num>
  <w:num w:numId="25">
    <w:abstractNumId w:val="26"/>
  </w:num>
  <w:num w:numId="26">
    <w:abstractNumId w:val="6"/>
  </w:num>
  <w:num w:numId="27">
    <w:abstractNumId w:val="5"/>
  </w:num>
  <w:num w:numId="28">
    <w:abstractNumId w:val="7"/>
  </w:num>
  <w:num w:numId="29">
    <w:abstractNumId w:val="30"/>
  </w:num>
  <w:num w:numId="30">
    <w:abstractNumId w:val="21"/>
  </w:num>
  <w:num w:numId="31">
    <w:abstractNumId w:val="29"/>
  </w:num>
  <w:num w:numId="32">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it-CH" w:vendorID="64" w:dllVersion="4096" w:nlCheck="1" w:checkStyle="0"/>
  <w:activeWritingStyle w:appName="MSWord" w:lang="fr-FR" w:vendorID="64" w:dllVersion="4096"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consecutiveHyphenLimit w:val="2"/>
  <w:hyphenationZone w:val="567"/>
  <w:characterSpacingControl w:val="doNotCompress"/>
  <w:hdrShapeDefaults>
    <o:shapedefaults v:ext="edit" spidmax="1228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CB8"/>
    <w:rsid w:val="00000F06"/>
    <w:rsid w:val="0000114D"/>
    <w:rsid w:val="00001546"/>
    <w:rsid w:val="00003B1E"/>
    <w:rsid w:val="000045EC"/>
    <w:rsid w:val="00007521"/>
    <w:rsid w:val="0001178B"/>
    <w:rsid w:val="000157C3"/>
    <w:rsid w:val="00017C95"/>
    <w:rsid w:val="0002123A"/>
    <w:rsid w:val="00021632"/>
    <w:rsid w:val="00021A29"/>
    <w:rsid w:val="0002214F"/>
    <w:rsid w:val="0003200D"/>
    <w:rsid w:val="00037DF1"/>
    <w:rsid w:val="00040066"/>
    <w:rsid w:val="00042AB7"/>
    <w:rsid w:val="0004430F"/>
    <w:rsid w:val="00051361"/>
    <w:rsid w:val="00056F38"/>
    <w:rsid w:val="000576A1"/>
    <w:rsid w:val="00057E0B"/>
    <w:rsid w:val="00062A51"/>
    <w:rsid w:val="00062DAA"/>
    <w:rsid w:val="00064515"/>
    <w:rsid w:val="00067DBF"/>
    <w:rsid w:val="00070C55"/>
    <w:rsid w:val="0007121B"/>
    <w:rsid w:val="00071995"/>
    <w:rsid w:val="000761F7"/>
    <w:rsid w:val="00076BD6"/>
    <w:rsid w:val="000810FA"/>
    <w:rsid w:val="00085394"/>
    <w:rsid w:val="000951A8"/>
    <w:rsid w:val="000A2541"/>
    <w:rsid w:val="000A2BDC"/>
    <w:rsid w:val="000A403B"/>
    <w:rsid w:val="000A536F"/>
    <w:rsid w:val="000A5721"/>
    <w:rsid w:val="000A57E3"/>
    <w:rsid w:val="000B190C"/>
    <w:rsid w:val="000B6087"/>
    <w:rsid w:val="000C1F4F"/>
    <w:rsid w:val="000C4AF0"/>
    <w:rsid w:val="000D06B4"/>
    <w:rsid w:val="000D0D9E"/>
    <w:rsid w:val="000D5925"/>
    <w:rsid w:val="000D7279"/>
    <w:rsid w:val="000E3618"/>
    <w:rsid w:val="000E50C0"/>
    <w:rsid w:val="000E6A48"/>
    <w:rsid w:val="000F0378"/>
    <w:rsid w:val="000F1041"/>
    <w:rsid w:val="000F34BE"/>
    <w:rsid w:val="000F3E05"/>
    <w:rsid w:val="000F49D2"/>
    <w:rsid w:val="000F4AA2"/>
    <w:rsid w:val="000F4EB9"/>
    <w:rsid w:val="00101139"/>
    <w:rsid w:val="001059E8"/>
    <w:rsid w:val="00105B83"/>
    <w:rsid w:val="001076A9"/>
    <w:rsid w:val="00111C01"/>
    <w:rsid w:val="00113D54"/>
    <w:rsid w:val="00115C97"/>
    <w:rsid w:val="00115EFD"/>
    <w:rsid w:val="0011647D"/>
    <w:rsid w:val="0011701F"/>
    <w:rsid w:val="00117358"/>
    <w:rsid w:val="00125AD7"/>
    <w:rsid w:val="00125E35"/>
    <w:rsid w:val="00126A34"/>
    <w:rsid w:val="001310F8"/>
    <w:rsid w:val="00132981"/>
    <w:rsid w:val="0013382B"/>
    <w:rsid w:val="0013498F"/>
    <w:rsid w:val="00141FCF"/>
    <w:rsid w:val="00143AB4"/>
    <w:rsid w:val="00145B77"/>
    <w:rsid w:val="00145EF0"/>
    <w:rsid w:val="00146257"/>
    <w:rsid w:val="001509AF"/>
    <w:rsid w:val="0015211D"/>
    <w:rsid w:val="00153471"/>
    <w:rsid w:val="00153BD9"/>
    <w:rsid w:val="00154234"/>
    <w:rsid w:val="001542B5"/>
    <w:rsid w:val="00157E5B"/>
    <w:rsid w:val="00160131"/>
    <w:rsid w:val="0016018F"/>
    <w:rsid w:val="00160776"/>
    <w:rsid w:val="00161135"/>
    <w:rsid w:val="00165E8B"/>
    <w:rsid w:val="001701BF"/>
    <w:rsid w:val="0017430F"/>
    <w:rsid w:val="00180615"/>
    <w:rsid w:val="0018327D"/>
    <w:rsid w:val="00185EC5"/>
    <w:rsid w:val="001A0F09"/>
    <w:rsid w:val="001A33A1"/>
    <w:rsid w:val="001A7F41"/>
    <w:rsid w:val="001B3821"/>
    <w:rsid w:val="001B4A29"/>
    <w:rsid w:val="001B4CE7"/>
    <w:rsid w:val="001B5249"/>
    <w:rsid w:val="001D1034"/>
    <w:rsid w:val="001D12A6"/>
    <w:rsid w:val="001D2B4E"/>
    <w:rsid w:val="001D76E2"/>
    <w:rsid w:val="001E393F"/>
    <w:rsid w:val="001E5483"/>
    <w:rsid w:val="001E7D91"/>
    <w:rsid w:val="001F58E1"/>
    <w:rsid w:val="00200EA7"/>
    <w:rsid w:val="0020580B"/>
    <w:rsid w:val="002079B8"/>
    <w:rsid w:val="00215C7C"/>
    <w:rsid w:val="00215E41"/>
    <w:rsid w:val="0022072E"/>
    <w:rsid w:val="00220DA9"/>
    <w:rsid w:val="00220F13"/>
    <w:rsid w:val="0022134E"/>
    <w:rsid w:val="0023202E"/>
    <w:rsid w:val="00233722"/>
    <w:rsid w:val="00233D75"/>
    <w:rsid w:val="00233DFD"/>
    <w:rsid w:val="00235A20"/>
    <w:rsid w:val="002411E2"/>
    <w:rsid w:val="0024122C"/>
    <w:rsid w:val="00241E70"/>
    <w:rsid w:val="00247461"/>
    <w:rsid w:val="00253BC8"/>
    <w:rsid w:val="00256200"/>
    <w:rsid w:val="002600AD"/>
    <w:rsid w:val="00260135"/>
    <w:rsid w:val="002627C4"/>
    <w:rsid w:val="00263E4B"/>
    <w:rsid w:val="0026465E"/>
    <w:rsid w:val="002647A9"/>
    <w:rsid w:val="00270424"/>
    <w:rsid w:val="00273867"/>
    <w:rsid w:val="002756F2"/>
    <w:rsid w:val="0028078B"/>
    <w:rsid w:val="002809FF"/>
    <w:rsid w:val="002819E4"/>
    <w:rsid w:val="0028234E"/>
    <w:rsid w:val="00286871"/>
    <w:rsid w:val="002911BF"/>
    <w:rsid w:val="00291D50"/>
    <w:rsid w:val="002923D7"/>
    <w:rsid w:val="002925E8"/>
    <w:rsid w:val="00294C72"/>
    <w:rsid w:val="002A2A58"/>
    <w:rsid w:val="002A2E2E"/>
    <w:rsid w:val="002A5E76"/>
    <w:rsid w:val="002A6A22"/>
    <w:rsid w:val="002B1897"/>
    <w:rsid w:val="002B5178"/>
    <w:rsid w:val="002C422A"/>
    <w:rsid w:val="002C50B6"/>
    <w:rsid w:val="002C554F"/>
    <w:rsid w:val="002C7051"/>
    <w:rsid w:val="002D1682"/>
    <w:rsid w:val="002D192A"/>
    <w:rsid w:val="002D2201"/>
    <w:rsid w:val="002D25A9"/>
    <w:rsid w:val="002D2C71"/>
    <w:rsid w:val="002D5B80"/>
    <w:rsid w:val="002D6652"/>
    <w:rsid w:val="002E01D7"/>
    <w:rsid w:val="002E16C7"/>
    <w:rsid w:val="002E4241"/>
    <w:rsid w:val="002E7AF6"/>
    <w:rsid w:val="002F4839"/>
    <w:rsid w:val="002F5166"/>
    <w:rsid w:val="002F5353"/>
    <w:rsid w:val="00312148"/>
    <w:rsid w:val="003148CC"/>
    <w:rsid w:val="00314F10"/>
    <w:rsid w:val="0031606A"/>
    <w:rsid w:val="003164B8"/>
    <w:rsid w:val="00324040"/>
    <w:rsid w:val="00327F9B"/>
    <w:rsid w:val="00331787"/>
    <w:rsid w:val="003325D2"/>
    <w:rsid w:val="00333E5F"/>
    <w:rsid w:val="00333ECD"/>
    <w:rsid w:val="00335742"/>
    <w:rsid w:val="003360A0"/>
    <w:rsid w:val="003375A9"/>
    <w:rsid w:val="0034093D"/>
    <w:rsid w:val="00344207"/>
    <w:rsid w:val="0035025B"/>
    <w:rsid w:val="00356399"/>
    <w:rsid w:val="00357698"/>
    <w:rsid w:val="00357974"/>
    <w:rsid w:val="003606DB"/>
    <w:rsid w:val="0036270D"/>
    <w:rsid w:val="00364D3A"/>
    <w:rsid w:val="0036638B"/>
    <w:rsid w:val="00372261"/>
    <w:rsid w:val="0037228E"/>
    <w:rsid w:val="003723A5"/>
    <w:rsid w:val="003743D7"/>
    <w:rsid w:val="00382CFC"/>
    <w:rsid w:val="00385A58"/>
    <w:rsid w:val="00385AEF"/>
    <w:rsid w:val="003909B9"/>
    <w:rsid w:val="00391BAC"/>
    <w:rsid w:val="003921C1"/>
    <w:rsid w:val="00393B09"/>
    <w:rsid w:val="0039527C"/>
    <w:rsid w:val="00396FAF"/>
    <w:rsid w:val="003A0A19"/>
    <w:rsid w:val="003A13E3"/>
    <w:rsid w:val="003A1D17"/>
    <w:rsid w:val="003A2E1C"/>
    <w:rsid w:val="003A6C69"/>
    <w:rsid w:val="003A6E70"/>
    <w:rsid w:val="003A731C"/>
    <w:rsid w:val="003B07DA"/>
    <w:rsid w:val="003B54C8"/>
    <w:rsid w:val="003B7153"/>
    <w:rsid w:val="003C14A3"/>
    <w:rsid w:val="003C2ACB"/>
    <w:rsid w:val="003C31C6"/>
    <w:rsid w:val="003C4F5E"/>
    <w:rsid w:val="003C4FD7"/>
    <w:rsid w:val="003C4FE3"/>
    <w:rsid w:val="003C5B61"/>
    <w:rsid w:val="003C7FCE"/>
    <w:rsid w:val="003D04F7"/>
    <w:rsid w:val="003D130B"/>
    <w:rsid w:val="003D245F"/>
    <w:rsid w:val="003D5674"/>
    <w:rsid w:val="003D60E8"/>
    <w:rsid w:val="003D7132"/>
    <w:rsid w:val="003E062D"/>
    <w:rsid w:val="003E4D0A"/>
    <w:rsid w:val="003E532B"/>
    <w:rsid w:val="003F1CAB"/>
    <w:rsid w:val="003F2460"/>
    <w:rsid w:val="003F415D"/>
    <w:rsid w:val="0040017E"/>
    <w:rsid w:val="004002AA"/>
    <w:rsid w:val="00402330"/>
    <w:rsid w:val="00402428"/>
    <w:rsid w:val="00402639"/>
    <w:rsid w:val="00402B94"/>
    <w:rsid w:val="004031CF"/>
    <w:rsid w:val="00410709"/>
    <w:rsid w:val="0041323A"/>
    <w:rsid w:val="00415F9A"/>
    <w:rsid w:val="00416C92"/>
    <w:rsid w:val="00416C97"/>
    <w:rsid w:val="0042257A"/>
    <w:rsid w:val="00422D62"/>
    <w:rsid w:val="00422F34"/>
    <w:rsid w:val="00425CF1"/>
    <w:rsid w:val="00425FF1"/>
    <w:rsid w:val="0043131F"/>
    <w:rsid w:val="00441177"/>
    <w:rsid w:val="00444BC4"/>
    <w:rsid w:val="00444F94"/>
    <w:rsid w:val="00446B7E"/>
    <w:rsid w:val="004551BE"/>
    <w:rsid w:val="004559D2"/>
    <w:rsid w:val="004638C4"/>
    <w:rsid w:val="00463C92"/>
    <w:rsid w:val="00466AFF"/>
    <w:rsid w:val="00467158"/>
    <w:rsid w:val="00471B07"/>
    <w:rsid w:val="0047340B"/>
    <w:rsid w:val="00473AD3"/>
    <w:rsid w:val="004751B1"/>
    <w:rsid w:val="004755AB"/>
    <w:rsid w:val="00477019"/>
    <w:rsid w:val="00477096"/>
    <w:rsid w:val="0048386F"/>
    <w:rsid w:val="004838CC"/>
    <w:rsid w:val="00483968"/>
    <w:rsid w:val="004851FD"/>
    <w:rsid w:val="00491635"/>
    <w:rsid w:val="00491797"/>
    <w:rsid w:val="0049336F"/>
    <w:rsid w:val="00496553"/>
    <w:rsid w:val="004A1DEA"/>
    <w:rsid w:val="004A229C"/>
    <w:rsid w:val="004A2976"/>
    <w:rsid w:val="004A327D"/>
    <w:rsid w:val="004A6AB0"/>
    <w:rsid w:val="004A7082"/>
    <w:rsid w:val="004B0D70"/>
    <w:rsid w:val="004B1E7C"/>
    <w:rsid w:val="004B2482"/>
    <w:rsid w:val="004C071D"/>
    <w:rsid w:val="004C17D1"/>
    <w:rsid w:val="004C2296"/>
    <w:rsid w:val="004C32DF"/>
    <w:rsid w:val="004C44A0"/>
    <w:rsid w:val="004C6B66"/>
    <w:rsid w:val="004C6F82"/>
    <w:rsid w:val="004D0554"/>
    <w:rsid w:val="004D09E0"/>
    <w:rsid w:val="004D2478"/>
    <w:rsid w:val="004D3E0E"/>
    <w:rsid w:val="004D4586"/>
    <w:rsid w:val="004D6EC3"/>
    <w:rsid w:val="004D70B7"/>
    <w:rsid w:val="004E026A"/>
    <w:rsid w:val="004E0632"/>
    <w:rsid w:val="004E19C5"/>
    <w:rsid w:val="004E1D23"/>
    <w:rsid w:val="004E3967"/>
    <w:rsid w:val="004E7E42"/>
    <w:rsid w:val="004F0195"/>
    <w:rsid w:val="004F07B5"/>
    <w:rsid w:val="004F092F"/>
    <w:rsid w:val="004F0A6A"/>
    <w:rsid w:val="004F25DB"/>
    <w:rsid w:val="004F275B"/>
    <w:rsid w:val="004F431C"/>
    <w:rsid w:val="004F4A18"/>
    <w:rsid w:val="004F4EE9"/>
    <w:rsid w:val="004F57A3"/>
    <w:rsid w:val="004F7E47"/>
    <w:rsid w:val="00501C4D"/>
    <w:rsid w:val="005035EC"/>
    <w:rsid w:val="00504B35"/>
    <w:rsid w:val="00505610"/>
    <w:rsid w:val="005105DE"/>
    <w:rsid w:val="0051290A"/>
    <w:rsid w:val="005129C7"/>
    <w:rsid w:val="005135F1"/>
    <w:rsid w:val="00517418"/>
    <w:rsid w:val="005222B1"/>
    <w:rsid w:val="00523AF7"/>
    <w:rsid w:val="005252B7"/>
    <w:rsid w:val="00525D69"/>
    <w:rsid w:val="005300F6"/>
    <w:rsid w:val="00532379"/>
    <w:rsid w:val="00535B68"/>
    <w:rsid w:val="00535C5C"/>
    <w:rsid w:val="0054091E"/>
    <w:rsid w:val="00545F77"/>
    <w:rsid w:val="00546E52"/>
    <w:rsid w:val="005476A5"/>
    <w:rsid w:val="00547EA1"/>
    <w:rsid w:val="00551328"/>
    <w:rsid w:val="0055248D"/>
    <w:rsid w:val="00560093"/>
    <w:rsid w:val="00560287"/>
    <w:rsid w:val="005603A9"/>
    <w:rsid w:val="00560EED"/>
    <w:rsid w:val="00562DB9"/>
    <w:rsid w:val="005746C4"/>
    <w:rsid w:val="00574827"/>
    <w:rsid w:val="005805CB"/>
    <w:rsid w:val="005807BE"/>
    <w:rsid w:val="00580BD6"/>
    <w:rsid w:val="00582A56"/>
    <w:rsid w:val="005859D0"/>
    <w:rsid w:val="00586B5E"/>
    <w:rsid w:val="00587F17"/>
    <w:rsid w:val="00591760"/>
    <w:rsid w:val="00592EF7"/>
    <w:rsid w:val="00593A8D"/>
    <w:rsid w:val="0059669A"/>
    <w:rsid w:val="005A09F7"/>
    <w:rsid w:val="005A28D8"/>
    <w:rsid w:val="005A6A0F"/>
    <w:rsid w:val="005B2269"/>
    <w:rsid w:val="005B2B59"/>
    <w:rsid w:val="005B5E63"/>
    <w:rsid w:val="005B5F5C"/>
    <w:rsid w:val="005B7DBD"/>
    <w:rsid w:val="005C040B"/>
    <w:rsid w:val="005C05BB"/>
    <w:rsid w:val="005C0A41"/>
    <w:rsid w:val="005C2D1D"/>
    <w:rsid w:val="005C2DAD"/>
    <w:rsid w:val="005C4550"/>
    <w:rsid w:val="005C7A17"/>
    <w:rsid w:val="005D1486"/>
    <w:rsid w:val="005D1ABF"/>
    <w:rsid w:val="005D2378"/>
    <w:rsid w:val="005D410E"/>
    <w:rsid w:val="005D4740"/>
    <w:rsid w:val="005E5D83"/>
    <w:rsid w:val="005E66AC"/>
    <w:rsid w:val="005E788C"/>
    <w:rsid w:val="005F1CF9"/>
    <w:rsid w:val="005F5010"/>
    <w:rsid w:val="005F6240"/>
    <w:rsid w:val="005F6BCC"/>
    <w:rsid w:val="006001C3"/>
    <w:rsid w:val="00602EB5"/>
    <w:rsid w:val="00603BB0"/>
    <w:rsid w:val="00605152"/>
    <w:rsid w:val="006051C9"/>
    <w:rsid w:val="00607FDC"/>
    <w:rsid w:val="00610A82"/>
    <w:rsid w:val="00615BD2"/>
    <w:rsid w:val="0063072C"/>
    <w:rsid w:val="006339AC"/>
    <w:rsid w:val="00633C7C"/>
    <w:rsid w:val="006351BA"/>
    <w:rsid w:val="00640AB5"/>
    <w:rsid w:val="006434FC"/>
    <w:rsid w:val="006435DC"/>
    <w:rsid w:val="006436F8"/>
    <w:rsid w:val="00643D76"/>
    <w:rsid w:val="00645AE1"/>
    <w:rsid w:val="00647E4D"/>
    <w:rsid w:val="0065092F"/>
    <w:rsid w:val="0065426D"/>
    <w:rsid w:val="0065460E"/>
    <w:rsid w:val="00654DCF"/>
    <w:rsid w:val="00655157"/>
    <w:rsid w:val="00656693"/>
    <w:rsid w:val="00656773"/>
    <w:rsid w:val="00661808"/>
    <w:rsid w:val="00662AF8"/>
    <w:rsid w:val="00666D4A"/>
    <w:rsid w:val="00667880"/>
    <w:rsid w:val="00670747"/>
    <w:rsid w:val="00673F6A"/>
    <w:rsid w:val="0068669D"/>
    <w:rsid w:val="006926EE"/>
    <w:rsid w:val="0069434B"/>
    <w:rsid w:val="00694C05"/>
    <w:rsid w:val="00695285"/>
    <w:rsid w:val="006956E2"/>
    <w:rsid w:val="0069614A"/>
    <w:rsid w:val="00697990"/>
    <w:rsid w:val="006A1567"/>
    <w:rsid w:val="006B2AF3"/>
    <w:rsid w:val="006B54F9"/>
    <w:rsid w:val="006C0A50"/>
    <w:rsid w:val="006C3A45"/>
    <w:rsid w:val="006C4767"/>
    <w:rsid w:val="006D326E"/>
    <w:rsid w:val="006D3448"/>
    <w:rsid w:val="006D6F10"/>
    <w:rsid w:val="006E13AD"/>
    <w:rsid w:val="006E2369"/>
    <w:rsid w:val="006E4383"/>
    <w:rsid w:val="006E74AA"/>
    <w:rsid w:val="006F094D"/>
    <w:rsid w:val="006F2109"/>
    <w:rsid w:val="006F2CAF"/>
    <w:rsid w:val="006F3F1C"/>
    <w:rsid w:val="00702357"/>
    <w:rsid w:val="00702EFC"/>
    <w:rsid w:val="007068E9"/>
    <w:rsid w:val="00707843"/>
    <w:rsid w:val="00713447"/>
    <w:rsid w:val="00714E79"/>
    <w:rsid w:val="0071674B"/>
    <w:rsid w:val="007224BC"/>
    <w:rsid w:val="00722E46"/>
    <w:rsid w:val="00723D70"/>
    <w:rsid w:val="00724865"/>
    <w:rsid w:val="00724B56"/>
    <w:rsid w:val="00724D40"/>
    <w:rsid w:val="007335EF"/>
    <w:rsid w:val="0073469D"/>
    <w:rsid w:val="00741232"/>
    <w:rsid w:val="00746BA5"/>
    <w:rsid w:val="00750D84"/>
    <w:rsid w:val="00751062"/>
    <w:rsid w:val="007561DE"/>
    <w:rsid w:val="00756BF2"/>
    <w:rsid w:val="007655D6"/>
    <w:rsid w:val="0077141D"/>
    <w:rsid w:val="00772987"/>
    <w:rsid w:val="00776A2B"/>
    <w:rsid w:val="00777365"/>
    <w:rsid w:val="007775F9"/>
    <w:rsid w:val="007777FA"/>
    <w:rsid w:val="007856A4"/>
    <w:rsid w:val="00790125"/>
    <w:rsid w:val="00791714"/>
    <w:rsid w:val="00791B1F"/>
    <w:rsid w:val="00791D49"/>
    <w:rsid w:val="007A2CE6"/>
    <w:rsid w:val="007A2F74"/>
    <w:rsid w:val="007A6E97"/>
    <w:rsid w:val="007B3654"/>
    <w:rsid w:val="007B72F3"/>
    <w:rsid w:val="007C088F"/>
    <w:rsid w:val="007C52D6"/>
    <w:rsid w:val="007C5FD2"/>
    <w:rsid w:val="007C6F83"/>
    <w:rsid w:val="007D2458"/>
    <w:rsid w:val="007D368D"/>
    <w:rsid w:val="007D3EC7"/>
    <w:rsid w:val="007D4330"/>
    <w:rsid w:val="007D5147"/>
    <w:rsid w:val="007E0D56"/>
    <w:rsid w:val="007E49C1"/>
    <w:rsid w:val="007E6793"/>
    <w:rsid w:val="007E68E9"/>
    <w:rsid w:val="007E7198"/>
    <w:rsid w:val="007F1884"/>
    <w:rsid w:val="007F1BC4"/>
    <w:rsid w:val="007F308E"/>
    <w:rsid w:val="007F43C4"/>
    <w:rsid w:val="007F4AB8"/>
    <w:rsid w:val="007F5D8D"/>
    <w:rsid w:val="007F6802"/>
    <w:rsid w:val="007F78FD"/>
    <w:rsid w:val="008033E3"/>
    <w:rsid w:val="00805CF0"/>
    <w:rsid w:val="00807EEA"/>
    <w:rsid w:val="008104E4"/>
    <w:rsid w:val="008106E4"/>
    <w:rsid w:val="008108A4"/>
    <w:rsid w:val="00811F6D"/>
    <w:rsid w:val="008120E3"/>
    <w:rsid w:val="00814AF9"/>
    <w:rsid w:val="00815218"/>
    <w:rsid w:val="008155D4"/>
    <w:rsid w:val="008207B0"/>
    <w:rsid w:val="00820956"/>
    <w:rsid w:val="0082534A"/>
    <w:rsid w:val="00825866"/>
    <w:rsid w:val="008260AF"/>
    <w:rsid w:val="00827637"/>
    <w:rsid w:val="008313D4"/>
    <w:rsid w:val="00831F3F"/>
    <w:rsid w:val="008368FF"/>
    <w:rsid w:val="00836DD9"/>
    <w:rsid w:val="00840483"/>
    <w:rsid w:val="00842710"/>
    <w:rsid w:val="00843022"/>
    <w:rsid w:val="00843B20"/>
    <w:rsid w:val="00846B8F"/>
    <w:rsid w:val="00846FC9"/>
    <w:rsid w:val="0084704D"/>
    <w:rsid w:val="00851076"/>
    <w:rsid w:val="00851737"/>
    <w:rsid w:val="00863F2B"/>
    <w:rsid w:val="00864EB3"/>
    <w:rsid w:val="0086799F"/>
    <w:rsid w:val="0087001C"/>
    <w:rsid w:val="0087005B"/>
    <w:rsid w:val="00870B2F"/>
    <w:rsid w:val="008735D5"/>
    <w:rsid w:val="00874EE7"/>
    <w:rsid w:val="00877F51"/>
    <w:rsid w:val="0088129E"/>
    <w:rsid w:val="008813BA"/>
    <w:rsid w:val="00881B7A"/>
    <w:rsid w:val="00885E9A"/>
    <w:rsid w:val="00894861"/>
    <w:rsid w:val="00896B44"/>
    <w:rsid w:val="008A1E47"/>
    <w:rsid w:val="008A4184"/>
    <w:rsid w:val="008A4F6B"/>
    <w:rsid w:val="008A6B2E"/>
    <w:rsid w:val="008A6B92"/>
    <w:rsid w:val="008A6C85"/>
    <w:rsid w:val="008B0A52"/>
    <w:rsid w:val="008B1D60"/>
    <w:rsid w:val="008B2473"/>
    <w:rsid w:val="008B7642"/>
    <w:rsid w:val="008C0433"/>
    <w:rsid w:val="008C549A"/>
    <w:rsid w:val="008C704C"/>
    <w:rsid w:val="008C7D21"/>
    <w:rsid w:val="008D3107"/>
    <w:rsid w:val="008D5E7F"/>
    <w:rsid w:val="008D605D"/>
    <w:rsid w:val="008D6F69"/>
    <w:rsid w:val="008D78DA"/>
    <w:rsid w:val="008D7A8E"/>
    <w:rsid w:val="008E09A5"/>
    <w:rsid w:val="008E3345"/>
    <w:rsid w:val="008E3AD2"/>
    <w:rsid w:val="008E3F6B"/>
    <w:rsid w:val="008E7D70"/>
    <w:rsid w:val="008F23C6"/>
    <w:rsid w:val="008F545D"/>
    <w:rsid w:val="008F672D"/>
    <w:rsid w:val="008F77C9"/>
    <w:rsid w:val="008F7D74"/>
    <w:rsid w:val="00903D50"/>
    <w:rsid w:val="00906B9F"/>
    <w:rsid w:val="00907A81"/>
    <w:rsid w:val="00911866"/>
    <w:rsid w:val="00911EC0"/>
    <w:rsid w:val="0091645A"/>
    <w:rsid w:val="009166AA"/>
    <w:rsid w:val="009241E4"/>
    <w:rsid w:val="00926A0C"/>
    <w:rsid w:val="00927C3C"/>
    <w:rsid w:val="00930066"/>
    <w:rsid w:val="0093599A"/>
    <w:rsid w:val="00943B9F"/>
    <w:rsid w:val="00951A9E"/>
    <w:rsid w:val="00954FAF"/>
    <w:rsid w:val="00956242"/>
    <w:rsid w:val="009576E6"/>
    <w:rsid w:val="00957738"/>
    <w:rsid w:val="00957FC9"/>
    <w:rsid w:val="009603E2"/>
    <w:rsid w:val="0096198C"/>
    <w:rsid w:val="00962BF6"/>
    <w:rsid w:val="009649FF"/>
    <w:rsid w:val="009673DD"/>
    <w:rsid w:val="00971F77"/>
    <w:rsid w:val="0097247D"/>
    <w:rsid w:val="009726E4"/>
    <w:rsid w:val="00976490"/>
    <w:rsid w:val="009765BC"/>
    <w:rsid w:val="009772D3"/>
    <w:rsid w:val="00980365"/>
    <w:rsid w:val="009878A4"/>
    <w:rsid w:val="00990CEC"/>
    <w:rsid w:val="00990E00"/>
    <w:rsid w:val="0099538B"/>
    <w:rsid w:val="00996875"/>
    <w:rsid w:val="009A059D"/>
    <w:rsid w:val="009A57AA"/>
    <w:rsid w:val="009A674A"/>
    <w:rsid w:val="009A771E"/>
    <w:rsid w:val="009B0F4C"/>
    <w:rsid w:val="009B21F2"/>
    <w:rsid w:val="009B2A2D"/>
    <w:rsid w:val="009B3271"/>
    <w:rsid w:val="009B3695"/>
    <w:rsid w:val="009B398D"/>
    <w:rsid w:val="009B47E1"/>
    <w:rsid w:val="009B4ABE"/>
    <w:rsid w:val="009B4B78"/>
    <w:rsid w:val="009C0894"/>
    <w:rsid w:val="009C12E6"/>
    <w:rsid w:val="009C5CE1"/>
    <w:rsid w:val="009C6215"/>
    <w:rsid w:val="009C74D3"/>
    <w:rsid w:val="009D1A20"/>
    <w:rsid w:val="009D1DF9"/>
    <w:rsid w:val="009E062D"/>
    <w:rsid w:val="009E12D7"/>
    <w:rsid w:val="009E21EB"/>
    <w:rsid w:val="009E23E8"/>
    <w:rsid w:val="009E6EB6"/>
    <w:rsid w:val="009F2496"/>
    <w:rsid w:val="009F3CD1"/>
    <w:rsid w:val="00A00697"/>
    <w:rsid w:val="00A02863"/>
    <w:rsid w:val="00A033D5"/>
    <w:rsid w:val="00A040ED"/>
    <w:rsid w:val="00A0506C"/>
    <w:rsid w:val="00A112AB"/>
    <w:rsid w:val="00A14002"/>
    <w:rsid w:val="00A165B0"/>
    <w:rsid w:val="00A220A1"/>
    <w:rsid w:val="00A23862"/>
    <w:rsid w:val="00A25261"/>
    <w:rsid w:val="00A27FD4"/>
    <w:rsid w:val="00A30273"/>
    <w:rsid w:val="00A317A3"/>
    <w:rsid w:val="00A329F8"/>
    <w:rsid w:val="00A40B06"/>
    <w:rsid w:val="00A41381"/>
    <w:rsid w:val="00A46D88"/>
    <w:rsid w:val="00A5028D"/>
    <w:rsid w:val="00A5095A"/>
    <w:rsid w:val="00A517A2"/>
    <w:rsid w:val="00A530F2"/>
    <w:rsid w:val="00A60084"/>
    <w:rsid w:val="00A60165"/>
    <w:rsid w:val="00A60EB8"/>
    <w:rsid w:val="00A611F0"/>
    <w:rsid w:val="00A646AB"/>
    <w:rsid w:val="00A75620"/>
    <w:rsid w:val="00A770BA"/>
    <w:rsid w:val="00A80E8A"/>
    <w:rsid w:val="00A812D2"/>
    <w:rsid w:val="00A81509"/>
    <w:rsid w:val="00A81D83"/>
    <w:rsid w:val="00A820DD"/>
    <w:rsid w:val="00A8214C"/>
    <w:rsid w:val="00A84FA4"/>
    <w:rsid w:val="00A86277"/>
    <w:rsid w:val="00A9050B"/>
    <w:rsid w:val="00A90BAC"/>
    <w:rsid w:val="00A91F2B"/>
    <w:rsid w:val="00A97BA1"/>
    <w:rsid w:val="00AA0D0A"/>
    <w:rsid w:val="00AA1C4E"/>
    <w:rsid w:val="00AA2973"/>
    <w:rsid w:val="00AA3EFD"/>
    <w:rsid w:val="00AA6D8F"/>
    <w:rsid w:val="00AA7D23"/>
    <w:rsid w:val="00AB318B"/>
    <w:rsid w:val="00AB4D81"/>
    <w:rsid w:val="00AC216A"/>
    <w:rsid w:val="00AC49C0"/>
    <w:rsid w:val="00AC5DD7"/>
    <w:rsid w:val="00AC6400"/>
    <w:rsid w:val="00AD5FAF"/>
    <w:rsid w:val="00AD68EC"/>
    <w:rsid w:val="00AD7B88"/>
    <w:rsid w:val="00AE10F3"/>
    <w:rsid w:val="00AE1974"/>
    <w:rsid w:val="00AE4F9C"/>
    <w:rsid w:val="00AE64D3"/>
    <w:rsid w:val="00AE6D09"/>
    <w:rsid w:val="00AF171B"/>
    <w:rsid w:val="00AF1A5F"/>
    <w:rsid w:val="00AF252A"/>
    <w:rsid w:val="00AF39EF"/>
    <w:rsid w:val="00AF41FA"/>
    <w:rsid w:val="00AF4D46"/>
    <w:rsid w:val="00AF649D"/>
    <w:rsid w:val="00AF6F46"/>
    <w:rsid w:val="00AF7C17"/>
    <w:rsid w:val="00B00B3A"/>
    <w:rsid w:val="00B0536E"/>
    <w:rsid w:val="00B06DEF"/>
    <w:rsid w:val="00B078F5"/>
    <w:rsid w:val="00B1061B"/>
    <w:rsid w:val="00B153A9"/>
    <w:rsid w:val="00B1782E"/>
    <w:rsid w:val="00B225CC"/>
    <w:rsid w:val="00B23A89"/>
    <w:rsid w:val="00B24EB4"/>
    <w:rsid w:val="00B2706B"/>
    <w:rsid w:val="00B335CC"/>
    <w:rsid w:val="00B339B0"/>
    <w:rsid w:val="00B3554C"/>
    <w:rsid w:val="00B40D87"/>
    <w:rsid w:val="00B41181"/>
    <w:rsid w:val="00B4241F"/>
    <w:rsid w:val="00B42FB5"/>
    <w:rsid w:val="00B436B4"/>
    <w:rsid w:val="00B50B29"/>
    <w:rsid w:val="00B51313"/>
    <w:rsid w:val="00B52681"/>
    <w:rsid w:val="00B55361"/>
    <w:rsid w:val="00B600D8"/>
    <w:rsid w:val="00B662A2"/>
    <w:rsid w:val="00B67A67"/>
    <w:rsid w:val="00B7305B"/>
    <w:rsid w:val="00B74293"/>
    <w:rsid w:val="00B759F0"/>
    <w:rsid w:val="00B81A48"/>
    <w:rsid w:val="00B861F8"/>
    <w:rsid w:val="00B863BC"/>
    <w:rsid w:val="00B91C1F"/>
    <w:rsid w:val="00B93948"/>
    <w:rsid w:val="00B93F0E"/>
    <w:rsid w:val="00B94692"/>
    <w:rsid w:val="00BA5332"/>
    <w:rsid w:val="00BA6DA8"/>
    <w:rsid w:val="00BB1695"/>
    <w:rsid w:val="00BC0DF5"/>
    <w:rsid w:val="00BC2805"/>
    <w:rsid w:val="00BC3ACD"/>
    <w:rsid w:val="00BC425E"/>
    <w:rsid w:val="00BC5161"/>
    <w:rsid w:val="00BC7B0E"/>
    <w:rsid w:val="00BD0C8A"/>
    <w:rsid w:val="00BD3685"/>
    <w:rsid w:val="00BE12AA"/>
    <w:rsid w:val="00BE2C4B"/>
    <w:rsid w:val="00BE3AE5"/>
    <w:rsid w:val="00BE44C5"/>
    <w:rsid w:val="00BE456C"/>
    <w:rsid w:val="00BE5BDA"/>
    <w:rsid w:val="00BE676B"/>
    <w:rsid w:val="00BE7E6D"/>
    <w:rsid w:val="00BF0D37"/>
    <w:rsid w:val="00BF12C6"/>
    <w:rsid w:val="00BF3A6A"/>
    <w:rsid w:val="00BF4F27"/>
    <w:rsid w:val="00BF78C1"/>
    <w:rsid w:val="00C032F6"/>
    <w:rsid w:val="00C04B52"/>
    <w:rsid w:val="00C114EB"/>
    <w:rsid w:val="00C16E60"/>
    <w:rsid w:val="00C20308"/>
    <w:rsid w:val="00C20365"/>
    <w:rsid w:val="00C21670"/>
    <w:rsid w:val="00C21F67"/>
    <w:rsid w:val="00C2519A"/>
    <w:rsid w:val="00C25549"/>
    <w:rsid w:val="00C30FB4"/>
    <w:rsid w:val="00C3103D"/>
    <w:rsid w:val="00C36770"/>
    <w:rsid w:val="00C372E2"/>
    <w:rsid w:val="00C42481"/>
    <w:rsid w:val="00C42D9D"/>
    <w:rsid w:val="00C447B9"/>
    <w:rsid w:val="00C44A94"/>
    <w:rsid w:val="00C44DEE"/>
    <w:rsid w:val="00C462E2"/>
    <w:rsid w:val="00C46B79"/>
    <w:rsid w:val="00C52009"/>
    <w:rsid w:val="00C534FF"/>
    <w:rsid w:val="00C55A9C"/>
    <w:rsid w:val="00C56C9E"/>
    <w:rsid w:val="00C61EE4"/>
    <w:rsid w:val="00C6654B"/>
    <w:rsid w:val="00C669B2"/>
    <w:rsid w:val="00C673AC"/>
    <w:rsid w:val="00C7299D"/>
    <w:rsid w:val="00C72C7C"/>
    <w:rsid w:val="00C80B94"/>
    <w:rsid w:val="00C81825"/>
    <w:rsid w:val="00C8389B"/>
    <w:rsid w:val="00C844F2"/>
    <w:rsid w:val="00C8505B"/>
    <w:rsid w:val="00C87BD6"/>
    <w:rsid w:val="00C90639"/>
    <w:rsid w:val="00C9146C"/>
    <w:rsid w:val="00C91ABD"/>
    <w:rsid w:val="00C92557"/>
    <w:rsid w:val="00C97A9D"/>
    <w:rsid w:val="00CA186C"/>
    <w:rsid w:val="00CA2989"/>
    <w:rsid w:val="00CA29B3"/>
    <w:rsid w:val="00CA2D16"/>
    <w:rsid w:val="00CA2F29"/>
    <w:rsid w:val="00CA3CAD"/>
    <w:rsid w:val="00CA5627"/>
    <w:rsid w:val="00CA59A5"/>
    <w:rsid w:val="00CB0F69"/>
    <w:rsid w:val="00CB3805"/>
    <w:rsid w:val="00CB680C"/>
    <w:rsid w:val="00CC10DD"/>
    <w:rsid w:val="00CC188B"/>
    <w:rsid w:val="00CC2CE1"/>
    <w:rsid w:val="00CC2CE5"/>
    <w:rsid w:val="00CC3830"/>
    <w:rsid w:val="00CC3B8A"/>
    <w:rsid w:val="00CC43BF"/>
    <w:rsid w:val="00CD306C"/>
    <w:rsid w:val="00CD5696"/>
    <w:rsid w:val="00CD6839"/>
    <w:rsid w:val="00CD7177"/>
    <w:rsid w:val="00CD7873"/>
    <w:rsid w:val="00CE0B04"/>
    <w:rsid w:val="00CE1591"/>
    <w:rsid w:val="00CE173E"/>
    <w:rsid w:val="00CE25ED"/>
    <w:rsid w:val="00CE279B"/>
    <w:rsid w:val="00CE442A"/>
    <w:rsid w:val="00CE5EBC"/>
    <w:rsid w:val="00CE79DB"/>
    <w:rsid w:val="00CF1C7E"/>
    <w:rsid w:val="00CF4A63"/>
    <w:rsid w:val="00CF76BB"/>
    <w:rsid w:val="00CF7E23"/>
    <w:rsid w:val="00D022C9"/>
    <w:rsid w:val="00D03648"/>
    <w:rsid w:val="00D044B9"/>
    <w:rsid w:val="00D05458"/>
    <w:rsid w:val="00D06440"/>
    <w:rsid w:val="00D11993"/>
    <w:rsid w:val="00D11F29"/>
    <w:rsid w:val="00D14B9D"/>
    <w:rsid w:val="00D16B3D"/>
    <w:rsid w:val="00D17A82"/>
    <w:rsid w:val="00D20B90"/>
    <w:rsid w:val="00D23F5E"/>
    <w:rsid w:val="00D2522D"/>
    <w:rsid w:val="00D27499"/>
    <w:rsid w:val="00D30BA4"/>
    <w:rsid w:val="00D3596E"/>
    <w:rsid w:val="00D40294"/>
    <w:rsid w:val="00D403D2"/>
    <w:rsid w:val="00D406BB"/>
    <w:rsid w:val="00D41176"/>
    <w:rsid w:val="00D43872"/>
    <w:rsid w:val="00D45D43"/>
    <w:rsid w:val="00D4735B"/>
    <w:rsid w:val="00D52314"/>
    <w:rsid w:val="00D528D1"/>
    <w:rsid w:val="00D531E1"/>
    <w:rsid w:val="00D534F4"/>
    <w:rsid w:val="00D54B2F"/>
    <w:rsid w:val="00D573B1"/>
    <w:rsid w:val="00D573EC"/>
    <w:rsid w:val="00D61206"/>
    <w:rsid w:val="00D61A7C"/>
    <w:rsid w:val="00D64935"/>
    <w:rsid w:val="00D65730"/>
    <w:rsid w:val="00D65E8D"/>
    <w:rsid w:val="00D67262"/>
    <w:rsid w:val="00D67ECC"/>
    <w:rsid w:val="00D717DD"/>
    <w:rsid w:val="00D72665"/>
    <w:rsid w:val="00D73FD2"/>
    <w:rsid w:val="00D821FB"/>
    <w:rsid w:val="00D82C95"/>
    <w:rsid w:val="00D84A7C"/>
    <w:rsid w:val="00D84E67"/>
    <w:rsid w:val="00D86D1D"/>
    <w:rsid w:val="00D9145C"/>
    <w:rsid w:val="00D935B0"/>
    <w:rsid w:val="00D93CE5"/>
    <w:rsid w:val="00D941B1"/>
    <w:rsid w:val="00D97E6B"/>
    <w:rsid w:val="00DA196B"/>
    <w:rsid w:val="00DA27CC"/>
    <w:rsid w:val="00DA2ECE"/>
    <w:rsid w:val="00DA46DC"/>
    <w:rsid w:val="00DA4876"/>
    <w:rsid w:val="00DA5D53"/>
    <w:rsid w:val="00DA640B"/>
    <w:rsid w:val="00DA642E"/>
    <w:rsid w:val="00DB1224"/>
    <w:rsid w:val="00DB2577"/>
    <w:rsid w:val="00DB46B0"/>
    <w:rsid w:val="00DB4B48"/>
    <w:rsid w:val="00DB6088"/>
    <w:rsid w:val="00DB6464"/>
    <w:rsid w:val="00DC03E5"/>
    <w:rsid w:val="00DC34C6"/>
    <w:rsid w:val="00DC513B"/>
    <w:rsid w:val="00DC76E4"/>
    <w:rsid w:val="00DD0932"/>
    <w:rsid w:val="00DD0D66"/>
    <w:rsid w:val="00DD15CB"/>
    <w:rsid w:val="00DD5E6F"/>
    <w:rsid w:val="00DE02B5"/>
    <w:rsid w:val="00DE0C30"/>
    <w:rsid w:val="00DE18D8"/>
    <w:rsid w:val="00DF1813"/>
    <w:rsid w:val="00DF36B7"/>
    <w:rsid w:val="00DF4316"/>
    <w:rsid w:val="00DF601D"/>
    <w:rsid w:val="00E004DB"/>
    <w:rsid w:val="00E01466"/>
    <w:rsid w:val="00E0387A"/>
    <w:rsid w:val="00E04405"/>
    <w:rsid w:val="00E0469E"/>
    <w:rsid w:val="00E04BD2"/>
    <w:rsid w:val="00E063D1"/>
    <w:rsid w:val="00E14194"/>
    <w:rsid w:val="00E14F8B"/>
    <w:rsid w:val="00E15992"/>
    <w:rsid w:val="00E15A74"/>
    <w:rsid w:val="00E16525"/>
    <w:rsid w:val="00E16A54"/>
    <w:rsid w:val="00E17A1D"/>
    <w:rsid w:val="00E22A37"/>
    <w:rsid w:val="00E23FD7"/>
    <w:rsid w:val="00E24001"/>
    <w:rsid w:val="00E2562C"/>
    <w:rsid w:val="00E2658D"/>
    <w:rsid w:val="00E26AC6"/>
    <w:rsid w:val="00E27CF1"/>
    <w:rsid w:val="00E30FF7"/>
    <w:rsid w:val="00E32821"/>
    <w:rsid w:val="00E32BD2"/>
    <w:rsid w:val="00E34594"/>
    <w:rsid w:val="00E3522D"/>
    <w:rsid w:val="00E353F9"/>
    <w:rsid w:val="00E461E5"/>
    <w:rsid w:val="00E510AE"/>
    <w:rsid w:val="00E51DCA"/>
    <w:rsid w:val="00E528B8"/>
    <w:rsid w:val="00E61387"/>
    <w:rsid w:val="00E61CE0"/>
    <w:rsid w:val="00E62EDB"/>
    <w:rsid w:val="00E62F5A"/>
    <w:rsid w:val="00E645BA"/>
    <w:rsid w:val="00E64C87"/>
    <w:rsid w:val="00E65E47"/>
    <w:rsid w:val="00E65FB4"/>
    <w:rsid w:val="00E7006F"/>
    <w:rsid w:val="00E76367"/>
    <w:rsid w:val="00E76AE3"/>
    <w:rsid w:val="00E80141"/>
    <w:rsid w:val="00E86338"/>
    <w:rsid w:val="00E865DF"/>
    <w:rsid w:val="00E904BB"/>
    <w:rsid w:val="00E90821"/>
    <w:rsid w:val="00E95FA2"/>
    <w:rsid w:val="00EA0141"/>
    <w:rsid w:val="00EA0ADB"/>
    <w:rsid w:val="00EA243B"/>
    <w:rsid w:val="00EA3B1D"/>
    <w:rsid w:val="00EA5181"/>
    <w:rsid w:val="00EA7AFE"/>
    <w:rsid w:val="00EB1CE7"/>
    <w:rsid w:val="00EB4EFD"/>
    <w:rsid w:val="00EB51B3"/>
    <w:rsid w:val="00EB6207"/>
    <w:rsid w:val="00EC3228"/>
    <w:rsid w:val="00ED3A88"/>
    <w:rsid w:val="00ED6184"/>
    <w:rsid w:val="00ED698D"/>
    <w:rsid w:val="00ED6A65"/>
    <w:rsid w:val="00ED7D2E"/>
    <w:rsid w:val="00ED7DAF"/>
    <w:rsid w:val="00EE2135"/>
    <w:rsid w:val="00EE2F19"/>
    <w:rsid w:val="00EF0F7B"/>
    <w:rsid w:val="00EF74AD"/>
    <w:rsid w:val="00F02527"/>
    <w:rsid w:val="00F03C58"/>
    <w:rsid w:val="00F06601"/>
    <w:rsid w:val="00F06C3C"/>
    <w:rsid w:val="00F074D4"/>
    <w:rsid w:val="00F104FD"/>
    <w:rsid w:val="00F1324A"/>
    <w:rsid w:val="00F13BA9"/>
    <w:rsid w:val="00F147DD"/>
    <w:rsid w:val="00F17588"/>
    <w:rsid w:val="00F206E0"/>
    <w:rsid w:val="00F22AD8"/>
    <w:rsid w:val="00F2428C"/>
    <w:rsid w:val="00F275A4"/>
    <w:rsid w:val="00F32392"/>
    <w:rsid w:val="00F33B63"/>
    <w:rsid w:val="00F34866"/>
    <w:rsid w:val="00F37866"/>
    <w:rsid w:val="00F379E9"/>
    <w:rsid w:val="00F401AC"/>
    <w:rsid w:val="00F40B12"/>
    <w:rsid w:val="00F41FEE"/>
    <w:rsid w:val="00F46C32"/>
    <w:rsid w:val="00F476E7"/>
    <w:rsid w:val="00F47A7B"/>
    <w:rsid w:val="00F51671"/>
    <w:rsid w:val="00F554CA"/>
    <w:rsid w:val="00F71389"/>
    <w:rsid w:val="00F72AAA"/>
    <w:rsid w:val="00F73621"/>
    <w:rsid w:val="00F75880"/>
    <w:rsid w:val="00F762AD"/>
    <w:rsid w:val="00F80105"/>
    <w:rsid w:val="00F82F81"/>
    <w:rsid w:val="00F83345"/>
    <w:rsid w:val="00F848B6"/>
    <w:rsid w:val="00F900D6"/>
    <w:rsid w:val="00F90715"/>
    <w:rsid w:val="00F9540F"/>
    <w:rsid w:val="00FA528C"/>
    <w:rsid w:val="00FA5E12"/>
    <w:rsid w:val="00FA6036"/>
    <w:rsid w:val="00FA7CB8"/>
    <w:rsid w:val="00FB3438"/>
    <w:rsid w:val="00FB3535"/>
    <w:rsid w:val="00FB6150"/>
    <w:rsid w:val="00FB7459"/>
    <w:rsid w:val="00FB75E3"/>
    <w:rsid w:val="00FC062F"/>
    <w:rsid w:val="00FC1AC9"/>
    <w:rsid w:val="00FC3B19"/>
    <w:rsid w:val="00FC4504"/>
    <w:rsid w:val="00FC7C3F"/>
    <w:rsid w:val="00FE08B2"/>
    <w:rsid w:val="00FE2491"/>
    <w:rsid w:val="00FE4206"/>
    <w:rsid w:val="00FE51D8"/>
    <w:rsid w:val="00FE7685"/>
    <w:rsid w:val="00FF2E3F"/>
    <w:rsid w:val="00FF5389"/>
    <w:rsid w:val="00FF5AA8"/>
    <w:rsid w:val="00FF661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5A7A15C"/>
  <w15:docId w15:val="{78CBF157-BF4A-4642-A7E8-F005EA79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2"/>
    <w:unhideWhenUsed/>
    <w:rsid w:val="002D2201"/>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nhideWhenUsed/>
    <w:rsid w:val="00F47A7B"/>
    <w:pPr>
      <w:keepNext/>
      <w:outlineLvl w:val="3"/>
    </w:pPr>
    <w:rPr>
      <w:b/>
      <w:bCs/>
    </w:rPr>
  </w:style>
  <w:style w:type="paragraph" w:styleId="berschrift5">
    <w:name w:val="heading 5"/>
    <w:basedOn w:val="Standard"/>
    <w:next w:val="Standard"/>
    <w:link w:val="berschrift5Zchn"/>
    <w:unhideWhenUsed/>
    <w:rsid w:val="00F47A7B"/>
    <w:pPr>
      <w:outlineLvl w:val="4"/>
    </w:pPr>
    <w:rPr>
      <w:b/>
      <w:bCs/>
      <w:iCs/>
    </w:rPr>
  </w:style>
  <w:style w:type="paragraph" w:styleId="berschrift6">
    <w:name w:val="heading 6"/>
    <w:basedOn w:val="Standard"/>
    <w:next w:val="Standard"/>
    <w:link w:val="berschrift6Zchn"/>
    <w:unhideWhenUsed/>
    <w:rsid w:val="00F47A7B"/>
    <w:pPr>
      <w:outlineLvl w:val="5"/>
    </w:pPr>
    <w:rPr>
      <w:bCs/>
    </w:rPr>
  </w:style>
  <w:style w:type="paragraph" w:styleId="berschrift7">
    <w:name w:val="heading 7"/>
    <w:basedOn w:val="Standard"/>
    <w:next w:val="Standard"/>
    <w:link w:val="berschrift7Zchn"/>
    <w:unhideWhenUsed/>
    <w:rsid w:val="00F47A7B"/>
    <w:pPr>
      <w:outlineLvl w:val="6"/>
    </w:pPr>
  </w:style>
  <w:style w:type="paragraph" w:styleId="berschrift8">
    <w:name w:val="heading 8"/>
    <w:basedOn w:val="Standard"/>
    <w:next w:val="Standard"/>
    <w:link w:val="berschrift8Zchn"/>
    <w:unhideWhenUsed/>
    <w:rsid w:val="00F47A7B"/>
    <w:pPr>
      <w:outlineLvl w:val="7"/>
    </w:pPr>
    <w:rPr>
      <w:iCs/>
    </w:rPr>
  </w:style>
  <w:style w:type="paragraph" w:styleId="berschrift9">
    <w:name w:val="heading 9"/>
    <w:basedOn w:val="Standard"/>
    <w:next w:val="Standard"/>
    <w:link w:val="berschrift9Zchn"/>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1E5483"/>
    <w:rPr>
      <w:rFonts w:eastAsia="Times New Roman" w:cs="Arial"/>
      <w:noProof/>
      <w:sz w:val="32"/>
      <w:szCs w:val="32"/>
      <w:lang w:val="de-CH" w:eastAsia="de-DE"/>
    </w:rPr>
  </w:style>
  <w:style w:type="character" w:customStyle="1" w:styleId="berschrift2Zchn">
    <w:name w:val="Überschrift 2 Zchn"/>
    <w:basedOn w:val="Absatz-Standardschriftart"/>
    <w:link w:val="berschrift2"/>
    <w:rsid w:val="001E5483"/>
    <w:rPr>
      <w:rFonts w:eastAsia="Times New Roman" w:cs="Arial"/>
      <w:b/>
      <w:bCs/>
      <w:iCs/>
      <w:sz w:val="20"/>
      <w:szCs w:val="20"/>
      <w:lang w:val="de-CH"/>
    </w:rPr>
  </w:style>
  <w:style w:type="character" w:customStyle="1" w:styleId="berschrift3Zchn">
    <w:name w:val="Überschrift 3 Zchn"/>
    <w:basedOn w:val="Absatz-Standardschriftart"/>
    <w:link w:val="berschrift3"/>
    <w:rsid w:val="001E5483"/>
    <w:rPr>
      <w:rFonts w:eastAsia="Times New Roman" w:cs="Arial"/>
      <w:b/>
      <w:bCs/>
      <w:sz w:val="20"/>
      <w:szCs w:val="26"/>
      <w:lang w:val="de-CH" w:eastAsia="de-DE"/>
    </w:rPr>
  </w:style>
  <w:style w:type="character" w:customStyle="1" w:styleId="berschrift4Zchn">
    <w:name w:val="Überschrift 4 Zchn"/>
    <w:basedOn w:val="Absatz-Standardschriftart"/>
    <w:link w:val="berschrift4"/>
    <w:rsid w:val="001E5483"/>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rsid w:val="001E5483"/>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rsid w:val="001E5483"/>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rsid w:val="001E5483"/>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rsid w:val="001E5483"/>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rsid w:val="001E5483"/>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rsid w:val="001E5483"/>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nhideWhenUsed/>
    <w:rsid w:val="00F47A7B"/>
    <w:pPr>
      <w:ind w:left="1000"/>
    </w:pPr>
    <w:rPr>
      <w:rFonts w:cs="Arial"/>
    </w:rPr>
  </w:style>
  <w:style w:type="paragraph" w:styleId="Verzeichnis7">
    <w:name w:val="toc 7"/>
    <w:basedOn w:val="Standard"/>
    <w:next w:val="Standard"/>
    <w:autoRedefine/>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1E5483"/>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qFormat/>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paragraph" w:styleId="Datum">
    <w:name w:val="Date"/>
    <w:basedOn w:val="Standard"/>
    <w:next w:val="Standard"/>
    <w:link w:val="DatumZchn"/>
    <w:uiPriority w:val="15"/>
    <w:unhideWhenUsed/>
    <w:rsid w:val="00F47A7B"/>
  </w:style>
  <w:style w:type="character" w:customStyle="1" w:styleId="DatumZchn">
    <w:name w:val="Datum Zchn"/>
    <w:basedOn w:val="Absatz-Standardschriftart"/>
    <w:link w:val="Datum"/>
    <w:uiPriority w:val="15"/>
    <w:rsid w:val="001E5483"/>
    <w:rPr>
      <w:rFonts w:eastAsia="Times New Roman" w:cs="Times New Roman"/>
      <w:color w:val="000000" w:themeColor="text1"/>
      <w:sz w:val="20"/>
      <w:szCs w:val="20"/>
      <w:lang w:val="de-CH"/>
    </w:rPr>
  </w:style>
  <w:style w:type="paragraph" w:styleId="Listenabsatz">
    <w:name w:val="List Paragraph"/>
    <w:basedOn w:val="Standard"/>
    <w:uiPriority w:val="34"/>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99"/>
    <w:rsid w:val="00656693"/>
    <w:pPr>
      <w:spacing w:before="0" w:line="240" w:lineRule="auto"/>
      <w:ind w:left="284" w:hanging="284"/>
      <w:jc w:val="both"/>
    </w:pPr>
    <w:rPr>
      <w:sz w:val="18"/>
    </w:rPr>
  </w:style>
  <w:style w:type="character" w:customStyle="1" w:styleId="FunotentextZchn">
    <w:name w:val="Fußnotentext Zchn"/>
    <w:basedOn w:val="Absatz-Standardschriftart"/>
    <w:link w:val="Funotentext"/>
    <w:uiPriority w:val="99"/>
    <w:rsid w:val="00656693"/>
    <w:rPr>
      <w:rFonts w:eastAsia="Times New Roman" w:cs="Times New Roman"/>
      <w:color w:val="000000" w:themeColor="text1"/>
      <w:sz w:val="18"/>
      <w:szCs w:val="20"/>
      <w:lang w:val="de-CH"/>
    </w:rPr>
  </w:style>
  <w:style w:type="character" w:styleId="Funotenzeichen">
    <w:name w:val="footnote reference"/>
    <w:basedOn w:val="Absatz-Standardschriftart"/>
    <w:unhideWhenUsed/>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EFK"/>
    <w:next w:val="TexteEFK"/>
    <w:uiPriority w:val="35"/>
    <w:qFormat/>
    <w:rsid w:val="00D4735B"/>
    <w:pPr>
      <w:spacing w:before="60"/>
    </w:pPr>
    <w:rPr>
      <w:rFonts w:eastAsiaTheme="minorHAnsi" w:cstheme="minorBidi"/>
      <w:b/>
      <w:bCs/>
      <w:color w:val="404040" w:themeColor="text1" w:themeTint="BF"/>
      <w:sz w:val="16"/>
      <w:szCs w:val="16"/>
    </w:rPr>
  </w:style>
  <w:style w:type="paragraph" w:styleId="Abbildungsverzeichnis">
    <w:name w:val="table of figures"/>
    <w:basedOn w:val="Standard"/>
    <w:next w:val="Standard"/>
    <w:uiPriority w:val="99"/>
    <w:unhideWhenUsed/>
    <w:rsid w:val="00F47A7B"/>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Default">
    <w:name w:val="Default"/>
    <w:unhideWhenUsed/>
    <w:rsid w:val="00F47A7B"/>
    <w:pPr>
      <w:autoSpaceDE w:val="0"/>
      <w:autoSpaceDN w:val="0"/>
      <w:adjustRightInd w:val="0"/>
    </w:pPr>
    <w:rPr>
      <w:rFonts w:ascii="Arial" w:eastAsia="Times New Roman" w:hAnsi="Arial" w:cs="Arial"/>
      <w:color w:val="000000"/>
      <w:lang w:eastAsia="de-CH"/>
    </w:rPr>
  </w:style>
  <w:style w:type="paragraph" w:customStyle="1" w:styleId="ZTitelInBerichtEFK">
    <w:name w:val="Z_TitelInBericht_EFK"/>
    <w:basedOn w:val="Standard"/>
    <w:next w:val="Standard"/>
    <w:link w:val="ZTitelInBerichtEFKCar"/>
    <w:rsid w:val="00F47A7B"/>
    <w:pPr>
      <w:keepNext/>
      <w:spacing w:before="3960" w:after="180"/>
    </w:pPr>
    <w:rPr>
      <w:rFonts w:cs="Arial"/>
      <w:color w:val="auto"/>
      <w:sz w:val="40"/>
      <w:szCs w:val="40"/>
      <w:lang w:eastAsia="de-DE"/>
    </w:rPr>
  </w:style>
  <w:style w:type="character" w:customStyle="1" w:styleId="ZTitelInBerichtEFKCar">
    <w:name w:val="Z_TitelInBericht_EFK Car"/>
    <w:basedOn w:val="Absatz-Standardschriftart"/>
    <w:link w:val="ZTitelInBerichtEFK"/>
    <w:rsid w:val="001E5483"/>
    <w:rPr>
      <w:rFonts w:eastAsia="Times New Roman" w:cs="Arial"/>
      <w:sz w:val="40"/>
      <w:szCs w:val="40"/>
      <w:lang w:val="de-CH" w:eastAsia="de-DE"/>
    </w:rPr>
  </w:style>
  <w:style w:type="paragraph" w:customStyle="1" w:styleId="ZTitelUnterstrichenEFK">
    <w:name w:val="Z_TitelUnterstrichen_EFK"/>
    <w:basedOn w:val="ZTitelInBerichtEFK"/>
    <w:next w:val="Standard"/>
    <w:link w:val="ZTitelUnterstrichenEFKCar"/>
    <w:rsid w:val="00F47A7B"/>
    <w:pPr>
      <w:pBdr>
        <w:bottom w:val="single" w:sz="4" w:space="1" w:color="auto"/>
      </w:pBdr>
    </w:pPr>
  </w:style>
  <w:style w:type="character" w:customStyle="1" w:styleId="ZTitelUnterstrichenEFKCar">
    <w:name w:val="Z_TitelUnterstrichen_EFK Car"/>
    <w:basedOn w:val="ZTitelInBerichtEFKCar"/>
    <w:link w:val="ZTitelUnterstrichenEFK"/>
    <w:rsid w:val="001E5483"/>
    <w:rPr>
      <w:rFonts w:eastAsia="Times New Roman" w:cs="Arial"/>
      <w:sz w:val="40"/>
      <w:szCs w:val="40"/>
      <w:lang w:val="de-CH" w:eastAsia="de-DE"/>
    </w:rPr>
  </w:style>
  <w:style w:type="paragraph" w:customStyle="1" w:styleId="Titre1EFK">
    <w:name w:val="Titre1_EFK"/>
    <w:basedOn w:val="Standard"/>
    <w:next w:val="TexteEFK"/>
    <w:uiPriority w:val="2"/>
    <w:qFormat/>
    <w:rsid w:val="00E510AE"/>
    <w:pPr>
      <w:pageBreakBefore/>
      <w:spacing w:before="0" w:after="360" w:line="280" w:lineRule="atLeast"/>
    </w:pPr>
    <w:rPr>
      <w:color w:val="C00000"/>
      <w:sz w:val="40"/>
      <w:szCs w:val="40"/>
    </w:rPr>
  </w:style>
  <w:style w:type="paragraph" w:customStyle="1" w:styleId="Titre2EFK">
    <w:name w:val="Titre2_EFK"/>
    <w:basedOn w:val="Titre1EFK"/>
    <w:next w:val="Texte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reWIKEFK">
    <w:name w:val="Titre_WIK_EFK"/>
    <w:basedOn w:val="Standard"/>
    <w:next w:val="Texte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EFK">
    <w:name w:val="Texte_EFK"/>
    <w:basedOn w:val="Standard"/>
    <w:link w:val="TexteEFKCar"/>
    <w:uiPriority w:val="2"/>
    <w:qFormat/>
    <w:rsid w:val="00894861"/>
    <w:pPr>
      <w:spacing w:before="0" w:after="120" w:line="240" w:lineRule="auto"/>
      <w:ind w:left="709"/>
      <w:jc w:val="both"/>
    </w:pPr>
    <w:rPr>
      <w:rFonts w:cs="Arial"/>
      <w:sz w:val="22"/>
      <w:szCs w:val="22"/>
      <w:lang w:val="fr-CH"/>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SchlussfolgerungEFK">
    <w:name w:val="Schlussfolgerung_EFK"/>
    <w:basedOn w:val="Standard"/>
    <w:next w:val="Standard"/>
    <w:uiPriority w:val="2"/>
    <w:rsid w:val="00B52681"/>
    <w:pPr>
      <w:keepNext/>
      <w:keepLines/>
      <w:pBdr>
        <w:top w:val="single" w:sz="4" w:space="1" w:color="8C4300"/>
        <w:left w:val="single" w:sz="4" w:space="4" w:color="8C4300"/>
        <w:bottom w:val="single" w:sz="4" w:space="1" w:color="8C4300"/>
        <w:right w:val="single" w:sz="4" w:space="4" w:color="8C4300"/>
      </w:pBdr>
      <w:spacing w:before="60" w:after="480" w:line="360" w:lineRule="auto"/>
      <w:ind w:left="709"/>
      <w:contextualSpacing/>
    </w:pPr>
    <w:rPr>
      <w:sz w:val="22"/>
      <w:szCs w:val="22"/>
    </w:rPr>
  </w:style>
  <w:style w:type="paragraph" w:customStyle="1" w:styleId="Titre2NoEFK">
    <w:name w:val="Titre2No_EFK"/>
    <w:basedOn w:val="Titre2EFK"/>
    <w:next w:val="TexteEFK"/>
    <w:uiPriority w:val="2"/>
    <w:qFormat/>
    <w:rsid w:val="00AD5FAF"/>
    <w:pPr>
      <w:numPr>
        <w:ilvl w:val="1"/>
        <w:numId w:val="3"/>
      </w:numPr>
      <w:pBdr>
        <w:bottom w:val="none" w:sz="0" w:space="0" w:color="auto"/>
      </w:pBdr>
      <w:spacing w:before="360" w:after="120" w:line="280" w:lineRule="atLeast"/>
      <w:outlineLvl w:val="1"/>
    </w:pPr>
    <w:rPr>
      <w:rFonts w:eastAsiaTheme="minorHAnsi" w:cstheme="minorBidi"/>
    </w:rPr>
  </w:style>
  <w:style w:type="paragraph" w:customStyle="1" w:styleId="Titre1NoEFK">
    <w:name w:val="Titre1No_EFK"/>
    <w:basedOn w:val="Titre1EFK"/>
    <w:next w:val="TexteEFK"/>
    <w:uiPriority w:val="2"/>
    <w:qFormat/>
    <w:rsid w:val="00580BD6"/>
    <w:pPr>
      <w:keepNext/>
      <w:numPr>
        <w:numId w:val="3"/>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rsid w:val="00491635"/>
    <w:rPr>
      <w:sz w:val="32"/>
    </w:rPr>
  </w:style>
  <w:style w:type="character" w:customStyle="1" w:styleId="ZHaupttitelEFKCar">
    <w:name w:val="Z_Haupttitel_EFK Car"/>
    <w:basedOn w:val="ZTitelInBerichtEFKCar"/>
    <w:link w:val="ZHaupttitelEFK"/>
    <w:uiPriority w:val="4"/>
    <w:rsid w:val="00491635"/>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rsid w:val="00491635"/>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exteTableauEFK">
    <w:name w:val="TexteTableau_EFK"/>
    <w:basedOn w:val="TexteEFK"/>
    <w:uiPriority w:val="2"/>
    <w:qFormat/>
    <w:rsid w:val="006C4767"/>
    <w:pPr>
      <w:ind w:left="0"/>
      <w:jc w:val="left"/>
    </w:pPr>
    <w:rPr>
      <w:lang w:eastAsia="de-CH"/>
    </w:rPr>
  </w:style>
  <w:style w:type="table" w:customStyle="1" w:styleId="EFKMitUeberschrift">
    <w:name w:val="EFK_MitUeberschrift"/>
    <w:basedOn w:val="NormaleTabelle"/>
    <w:uiPriority w:val="99"/>
    <w:rsid w:val="00AE64D3"/>
    <w:pPr>
      <w:spacing w:before="60" w:after="60"/>
    </w:p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ApprciationEtRecommandationEFK">
    <w:name w:val="AppréciationEtRecommandation_EFK"/>
    <w:basedOn w:val="TexteEFK"/>
    <w:link w:val="ApprciationEtRecommandationEFKCar"/>
    <w:uiPriority w:val="2"/>
    <w:qFormat/>
    <w:rsid w:val="00894861"/>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EmpfehlungEFK">
    <w:name w:val="Empfehlung_EFK"/>
    <w:basedOn w:val="TexteEFK"/>
    <w:uiPriority w:val="2"/>
    <w:rsid w:val="005C2DAD"/>
    <w:pPr>
      <w:shd w:val="clear" w:color="auto" w:fill="EEEBE0" w:themeFill="accent3" w:themeFillTint="1A"/>
    </w:pPr>
  </w:style>
  <w:style w:type="paragraph" w:customStyle="1" w:styleId="PrisedepositionEFK">
    <w:name w:val="Prisedeposition_EFK"/>
    <w:basedOn w:val="TexteEFK"/>
    <w:uiPriority w:val="2"/>
    <w:qFormat/>
    <w:rsid w:val="00894861"/>
    <w:pPr>
      <w:pBdr>
        <w:left w:val="single" w:sz="18" w:space="4" w:color="C00000"/>
      </w:pBdr>
      <w:shd w:val="clear" w:color="auto" w:fill="FFFFFF" w:themeFill="background1"/>
      <w:spacing w:before="120"/>
    </w:pPr>
    <w:rPr>
      <w:rFonts w:eastAsiaTheme="minorHAnsi"/>
    </w:rPr>
  </w:style>
  <w:style w:type="paragraph" w:customStyle="1" w:styleId="Legende2EFK">
    <w:name w:val="Legende2_EFK"/>
    <w:basedOn w:val="Beschriftung"/>
    <w:next w:val="TexteEFK"/>
    <w:uiPriority w:val="2"/>
    <w:unhideWhenUsed/>
    <w:rsid w:val="00256200"/>
    <w:pPr>
      <w:framePr w:hSpace="142" w:wrap="around" w:vAnchor="text" w:hAnchor="page" w:x="2158" w:y="2438"/>
      <w:jc w:val="left"/>
    </w:pPr>
  </w:style>
  <w:style w:type="paragraph" w:customStyle="1" w:styleId="FusszeileRotEFK">
    <w:name w:val="FusszeileRot_EFK"/>
    <w:basedOn w:val="Fuzeile"/>
    <w:uiPriority w:val="2"/>
    <w:rsid w:val="00F46C32"/>
    <w:rPr>
      <w:lang w:val="de-CH"/>
    </w:rPr>
  </w:style>
  <w:style w:type="paragraph" w:customStyle="1" w:styleId="TexteOriginalEFK">
    <w:name w:val="TexteOriginal_EFK"/>
    <w:basedOn w:val="TexteEFK"/>
    <w:next w:val="TexteEFK"/>
    <w:uiPriority w:val="2"/>
    <w:rsid w:val="0091645A"/>
    <w:pPr>
      <w:jc w:val="right"/>
    </w:pPr>
    <w:rPr>
      <w:b/>
      <w:sz w:val="20"/>
    </w:rPr>
  </w:style>
  <w:style w:type="paragraph" w:customStyle="1" w:styleId="DigressionEFK">
    <w:name w:val="Digression_EFK"/>
    <w:basedOn w:val="TexteEFK"/>
    <w:uiPriority w:val="2"/>
    <w:qFormat/>
    <w:rsid w:val="00894861"/>
    <w:pPr>
      <w:pBdr>
        <w:top w:val="single" w:sz="4" w:space="1" w:color="auto"/>
        <w:left w:val="single" w:sz="4" w:space="4" w:color="auto"/>
        <w:bottom w:val="single" w:sz="4" w:space="1" w:color="auto"/>
        <w:right w:val="single" w:sz="4" w:space="4" w:color="auto"/>
      </w:pBdr>
    </w:pPr>
  </w:style>
  <w:style w:type="paragraph" w:customStyle="1" w:styleId="AppreciationTitreEFK">
    <w:name w:val="AppreciationTitre_EFK"/>
    <w:basedOn w:val="ApprciationEtRecommandationEFK"/>
    <w:next w:val="ApprciationEtRecommandationEFK"/>
    <w:link w:val="AppreciationTitreEFKCar"/>
    <w:uiPriority w:val="2"/>
    <w:qFormat/>
    <w:rsid w:val="00E62EDB"/>
    <w:pPr>
      <w:keepNext/>
    </w:pPr>
    <w:rPr>
      <w:b/>
      <w:color w:val="C00000"/>
    </w:rPr>
  </w:style>
  <w:style w:type="paragraph" w:customStyle="1" w:styleId="PrisedepositionTitreEFK">
    <w:name w:val="PrisedepositionTitre_EFK"/>
    <w:basedOn w:val="Standard"/>
    <w:uiPriority w:val="2"/>
    <w:qFormat/>
    <w:rsid w:val="00894861"/>
    <w:pPr>
      <w:keepNext/>
      <w:pBdr>
        <w:left w:val="single" w:sz="18" w:space="4" w:color="C00000"/>
      </w:pBdr>
      <w:spacing w:before="0" w:after="120" w:line="240" w:lineRule="auto"/>
      <w:ind w:left="709"/>
      <w:jc w:val="both"/>
    </w:pPr>
    <w:rPr>
      <w:rFonts w:cs="Arial"/>
      <w:b/>
      <w:sz w:val="22"/>
      <w:szCs w:val="22"/>
      <w:lang w:val="fr-CH"/>
    </w:rPr>
  </w:style>
  <w:style w:type="paragraph" w:customStyle="1" w:styleId="DigressionTitreEFK">
    <w:name w:val="DigressionTitre_EFK"/>
    <w:basedOn w:val="TexteEFK"/>
    <w:next w:val="DigressionEFK"/>
    <w:uiPriority w:val="2"/>
    <w:qFormat/>
    <w:rsid w:val="00894861"/>
    <w:pPr>
      <w:keepNext/>
      <w:pBdr>
        <w:top w:val="single" w:sz="4" w:space="1" w:color="auto"/>
        <w:left w:val="single" w:sz="4" w:space="4" w:color="auto"/>
        <w:bottom w:val="single" w:sz="4" w:space="1" w:color="auto"/>
        <w:right w:val="single" w:sz="4" w:space="4" w:color="auto"/>
      </w:pBdr>
    </w:pPr>
    <w:rPr>
      <w:b/>
    </w:rPr>
  </w:style>
  <w:style w:type="paragraph" w:customStyle="1" w:styleId="AnnexeTitreEFK">
    <w:name w:val="AnnexeTitre_EFK"/>
    <w:basedOn w:val="Titre1EFK"/>
    <w:next w:val="TexteTableauEFK"/>
    <w:uiPriority w:val="2"/>
    <w:qFormat/>
    <w:rsid w:val="00894861"/>
    <w:pPr>
      <w:ind w:left="709"/>
    </w:pPr>
    <w:rPr>
      <w:lang w:val="fr-CH"/>
    </w:rPr>
  </w:style>
  <w:style w:type="character" w:styleId="Fett">
    <w:name w:val="Strong"/>
    <w:basedOn w:val="Absatz-Standardschriftart"/>
    <w:uiPriority w:val="22"/>
    <w:qFormat/>
    <w:rsid w:val="009C74D3"/>
    <w:rPr>
      <w:b/>
      <w:bCs/>
      <w:lang w:val="fr-CH"/>
    </w:rPr>
  </w:style>
  <w:style w:type="paragraph" w:styleId="Kommentartext">
    <w:name w:val="annotation text"/>
    <w:basedOn w:val="Standard"/>
    <w:link w:val="KommentartextZchn"/>
    <w:uiPriority w:val="12"/>
    <w:semiHidden/>
    <w:unhideWhenUsed/>
    <w:rsid w:val="0063072C"/>
    <w:pPr>
      <w:spacing w:line="240" w:lineRule="auto"/>
    </w:pPr>
  </w:style>
  <w:style w:type="character" w:customStyle="1" w:styleId="KommentartextZchn">
    <w:name w:val="Kommentartext Zchn"/>
    <w:basedOn w:val="Absatz-Standardschriftart"/>
    <w:link w:val="Kommentartext"/>
    <w:uiPriority w:val="12"/>
    <w:semiHidden/>
    <w:rsid w:val="0063072C"/>
    <w:rPr>
      <w:rFonts w:eastAsia="Times New Roman" w:cs="Times New Roman"/>
      <w:color w:val="000000" w:themeColor="text1"/>
      <w:sz w:val="20"/>
      <w:szCs w:val="20"/>
      <w:lang w:val="de-CH"/>
    </w:rPr>
  </w:style>
  <w:style w:type="paragraph" w:customStyle="1" w:styleId="ApprciationEtRecommandationPucesEFK">
    <w:name w:val="AppréciationEtRecommandationPuces_EFK"/>
    <w:basedOn w:val="ApprciationEtRecommandationEFK"/>
    <w:uiPriority w:val="2"/>
    <w:qFormat/>
    <w:rsid w:val="00F51671"/>
    <w:pPr>
      <w:numPr>
        <w:numId w:val="8"/>
      </w:numPr>
    </w:pPr>
  </w:style>
  <w:style w:type="paragraph" w:customStyle="1" w:styleId="ApprciationEtRecommandationNumroEFK">
    <w:name w:val="AppréciationEtRecommandationNuméro_EFK"/>
    <w:basedOn w:val="ApprciationEtRecommandationEFK"/>
    <w:uiPriority w:val="2"/>
    <w:qFormat/>
    <w:rsid w:val="00F51671"/>
    <w:pPr>
      <w:numPr>
        <w:numId w:val="9"/>
      </w:numPr>
    </w:pPr>
  </w:style>
  <w:style w:type="paragraph" w:customStyle="1" w:styleId="TextePuceEFK">
    <w:name w:val="TextePuce_EFK"/>
    <w:basedOn w:val="TexteEFK"/>
    <w:uiPriority w:val="2"/>
    <w:qFormat/>
    <w:rsid w:val="004C2296"/>
    <w:pPr>
      <w:numPr>
        <w:numId w:val="5"/>
      </w:numPr>
    </w:pPr>
  </w:style>
  <w:style w:type="paragraph" w:customStyle="1" w:styleId="TexteNumroEFK">
    <w:name w:val="TexteNuméro_EFK"/>
    <w:basedOn w:val="TexteEFK"/>
    <w:uiPriority w:val="2"/>
    <w:qFormat/>
    <w:rsid w:val="00F104FD"/>
    <w:pPr>
      <w:numPr>
        <w:numId w:val="4"/>
      </w:numPr>
    </w:pPr>
  </w:style>
  <w:style w:type="paragraph" w:customStyle="1" w:styleId="PrisedepositionPucesEFK">
    <w:name w:val="PrisedepositionPuces_EFK"/>
    <w:basedOn w:val="PrisedepositionEFK"/>
    <w:uiPriority w:val="2"/>
    <w:qFormat/>
    <w:rsid w:val="00C534FF"/>
    <w:pPr>
      <w:numPr>
        <w:numId w:val="7"/>
      </w:numPr>
    </w:pPr>
  </w:style>
  <w:style w:type="paragraph" w:customStyle="1" w:styleId="PrisedepositionNumroEFK">
    <w:name w:val="PrisedepositionNuméro_EFK"/>
    <w:basedOn w:val="Standard"/>
    <w:uiPriority w:val="2"/>
    <w:qFormat/>
    <w:rsid w:val="00894861"/>
    <w:pPr>
      <w:numPr>
        <w:numId w:val="6"/>
      </w:numPr>
      <w:pBdr>
        <w:left w:val="single" w:sz="18" w:space="4" w:color="C00000"/>
      </w:pBdr>
      <w:spacing w:before="0" w:after="120" w:line="240" w:lineRule="auto"/>
      <w:jc w:val="both"/>
    </w:pPr>
    <w:rPr>
      <w:rFonts w:cs="Arial"/>
      <w:sz w:val="22"/>
      <w:szCs w:val="22"/>
      <w:lang w:val="fr-CH"/>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RecommandationTitreEFK">
    <w:name w:val="RecommandationTitre_EFK"/>
    <w:basedOn w:val="AppreciationTitreEFK"/>
    <w:link w:val="RecommandationTitreEFKCar"/>
    <w:uiPriority w:val="2"/>
    <w:qFormat/>
    <w:rsid w:val="00807EEA"/>
    <w:rPr>
      <w:color w:val="auto"/>
    </w:rPr>
  </w:style>
  <w:style w:type="character" w:customStyle="1" w:styleId="TexteEFKCar">
    <w:name w:val="Texte_EFK Car"/>
    <w:basedOn w:val="Absatz-Standardschriftart"/>
    <w:link w:val="TexteEFK"/>
    <w:uiPriority w:val="2"/>
    <w:qFormat/>
    <w:rsid w:val="00894861"/>
    <w:rPr>
      <w:rFonts w:eastAsia="Times New Roman" w:cs="Arial"/>
      <w:color w:val="000000" w:themeColor="text1"/>
      <w:sz w:val="22"/>
      <w:szCs w:val="22"/>
    </w:rPr>
  </w:style>
  <w:style w:type="character" w:customStyle="1" w:styleId="ApprciationEtRecommandationEFKCar">
    <w:name w:val="AppréciationEtRecommandation_EFK Car"/>
    <w:basedOn w:val="TexteEFKCar"/>
    <w:link w:val="ApprciationEtRecommandationEFK"/>
    <w:uiPriority w:val="2"/>
    <w:rsid w:val="00894861"/>
    <w:rPr>
      <w:rFonts w:eastAsia="Times New Roman" w:cs="Arial"/>
      <w:color w:val="000000" w:themeColor="text1"/>
      <w:sz w:val="22"/>
      <w:szCs w:val="22"/>
      <w:shd w:val="clear" w:color="auto" w:fill="EEEBE0" w:themeFill="accent3" w:themeFillTint="1A"/>
    </w:rPr>
  </w:style>
  <w:style w:type="character" w:customStyle="1" w:styleId="AppreciationTitreEFKCar">
    <w:name w:val="AppreciationTitre_EFK Car"/>
    <w:basedOn w:val="ApprciationEtRecommandationEFKCar"/>
    <w:link w:val="AppreciationTitreEFK"/>
    <w:uiPriority w:val="2"/>
    <w:rsid w:val="00807EEA"/>
    <w:rPr>
      <w:rFonts w:eastAsia="Times New Roman" w:cs="Arial"/>
      <w:b/>
      <w:color w:val="C00000"/>
      <w:sz w:val="22"/>
      <w:szCs w:val="22"/>
      <w:shd w:val="clear" w:color="auto" w:fill="EEEBE0" w:themeFill="accent3" w:themeFillTint="1A"/>
      <w:lang w:val="de-CH"/>
    </w:rPr>
  </w:style>
  <w:style w:type="character" w:customStyle="1" w:styleId="RecommandationTitreEFKCar">
    <w:name w:val="RecommandationTitre_EFK Car"/>
    <w:basedOn w:val="AppreciationTitreEFKCar"/>
    <w:link w:val="RecommandationTitre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894861"/>
    <w:rPr>
      <w:i/>
      <w:iCs/>
      <w:color w:val="FF8110" w:themeColor="accent1"/>
      <w:lang w:val="fr-CH"/>
    </w:rPr>
  </w:style>
  <w:style w:type="paragraph" w:customStyle="1" w:styleId="AnnexeTitre">
    <w:name w:val="AnnexeTitre"/>
    <w:basedOn w:val="Standard"/>
    <w:next w:val="Standard"/>
    <w:uiPriority w:val="9"/>
    <w:semiHidden/>
    <w:qFormat/>
    <w:locked/>
    <w:rsid w:val="008A4184"/>
    <w:pPr>
      <w:spacing w:after="360"/>
    </w:pPr>
    <w:rPr>
      <w:rFonts w:ascii="Arial Black" w:hAnsi="Arial Black"/>
      <w:color w:val="auto"/>
    </w:rPr>
  </w:style>
  <w:style w:type="numbering" w:styleId="111111">
    <w:name w:val="Outline List 2"/>
    <w:basedOn w:val="KeineListe"/>
    <w:uiPriority w:val="99"/>
    <w:semiHidden/>
    <w:unhideWhenUsed/>
    <w:rsid w:val="00894861"/>
    <w:pPr>
      <w:numPr>
        <w:numId w:val="11"/>
      </w:numPr>
    </w:pPr>
  </w:style>
  <w:style w:type="numbering" w:styleId="1ai">
    <w:name w:val="Outline List 1"/>
    <w:basedOn w:val="KeineListe"/>
    <w:uiPriority w:val="99"/>
    <w:semiHidden/>
    <w:unhideWhenUsed/>
    <w:rsid w:val="00894861"/>
    <w:pPr>
      <w:numPr>
        <w:numId w:val="12"/>
      </w:numPr>
    </w:pPr>
  </w:style>
  <w:style w:type="character" w:styleId="Hervorhebung">
    <w:name w:val="Emphasis"/>
    <w:basedOn w:val="Absatz-Standardschriftart"/>
    <w:uiPriority w:val="20"/>
    <w:rsid w:val="00894861"/>
    <w:rPr>
      <w:i/>
      <w:iCs/>
    </w:rPr>
  </w:style>
  <w:style w:type="character" w:styleId="HTMLAkronym">
    <w:name w:val="HTML Acronym"/>
    <w:basedOn w:val="Absatz-Standardschriftart"/>
    <w:uiPriority w:val="99"/>
    <w:semiHidden/>
    <w:unhideWhenUsed/>
    <w:rsid w:val="00894861"/>
  </w:style>
  <w:style w:type="paragraph" w:customStyle="1" w:styleId="Titel2NoEFK">
    <w:name w:val="Titel2No_EFK"/>
    <w:basedOn w:val="Standard"/>
    <w:next w:val="Standard"/>
    <w:uiPriority w:val="2"/>
    <w:qFormat/>
    <w:rsid w:val="00441177"/>
    <w:pPr>
      <w:keepNext/>
      <w:suppressAutoHyphens/>
      <w:spacing w:before="360" w:after="120" w:line="280" w:lineRule="atLeast"/>
      <w:ind w:left="686" w:hanging="397"/>
      <w:outlineLvl w:val="1"/>
    </w:pPr>
    <w:rPr>
      <w:rFonts w:eastAsiaTheme="minorHAnsi" w:cstheme="minorBidi"/>
      <w:color w:val="auto"/>
      <w:sz w:val="32"/>
      <w:szCs w:val="32"/>
    </w:rPr>
  </w:style>
  <w:style w:type="paragraph" w:customStyle="1" w:styleId="Titel1NoEFK">
    <w:name w:val="Titel1No_EFK"/>
    <w:basedOn w:val="Standard"/>
    <w:next w:val="Standard"/>
    <w:uiPriority w:val="2"/>
    <w:qFormat/>
    <w:rsid w:val="00441177"/>
    <w:pPr>
      <w:keepNext/>
      <w:pageBreakBefore/>
      <w:suppressAutoHyphens/>
      <w:spacing w:before="0" w:after="360" w:line="280" w:lineRule="atLeast"/>
      <w:ind w:left="709" w:hanging="625"/>
      <w:outlineLvl w:val="0"/>
    </w:pPr>
    <w:rPr>
      <w:rFonts w:eastAsiaTheme="minorHAnsi" w:cstheme="minorBidi"/>
      <w:color w:val="C00000"/>
      <w:sz w:val="40"/>
      <w:szCs w:val="44"/>
    </w:rPr>
  </w:style>
  <w:style w:type="paragraph" w:customStyle="1" w:styleId="TabellentextEFK">
    <w:name w:val="Tabellentext_EFK"/>
    <w:basedOn w:val="Standard"/>
    <w:uiPriority w:val="2"/>
    <w:qFormat/>
    <w:rsid w:val="00441177"/>
    <w:pPr>
      <w:spacing w:before="0" w:after="120" w:line="240" w:lineRule="auto"/>
    </w:pPr>
    <w:rPr>
      <w:rFonts w:cs="Arial"/>
      <w:sz w:val="22"/>
      <w:szCs w:val="22"/>
      <w:lang w:eastAsia="de-CH"/>
    </w:rPr>
  </w:style>
  <w:style w:type="paragraph" w:customStyle="1" w:styleId="TextEFK">
    <w:name w:val="Text_EFK"/>
    <w:basedOn w:val="Standard"/>
    <w:link w:val="TextEFKCar"/>
    <w:uiPriority w:val="2"/>
    <w:qFormat/>
    <w:rsid w:val="00EE2135"/>
    <w:pPr>
      <w:spacing w:before="0" w:after="120" w:line="240" w:lineRule="auto"/>
      <w:ind w:left="709"/>
      <w:jc w:val="both"/>
    </w:pPr>
    <w:rPr>
      <w:rFonts w:cs="Arial"/>
      <w:sz w:val="22"/>
      <w:szCs w:val="22"/>
    </w:rPr>
  </w:style>
  <w:style w:type="paragraph" w:customStyle="1" w:styleId="ExkursEFK">
    <w:name w:val="Exkurs_EFK"/>
    <w:basedOn w:val="TextEFK"/>
    <w:uiPriority w:val="2"/>
    <w:qFormat/>
    <w:rsid w:val="00EE2135"/>
    <w:pPr>
      <w:pBdr>
        <w:top w:val="single" w:sz="4" w:space="1" w:color="auto"/>
        <w:left w:val="single" w:sz="4" w:space="4" w:color="auto"/>
        <w:bottom w:val="single" w:sz="4" w:space="1" w:color="auto"/>
        <w:right w:val="single" w:sz="4" w:space="4" w:color="auto"/>
      </w:pBdr>
    </w:pPr>
  </w:style>
  <w:style w:type="paragraph" w:customStyle="1" w:styleId="ExkursTitelEFK">
    <w:name w:val="ExkursTitel_EFK"/>
    <w:basedOn w:val="TextEFK"/>
    <w:next w:val="ExkursEFK"/>
    <w:uiPriority w:val="2"/>
    <w:qFormat/>
    <w:rsid w:val="00EE2135"/>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Standard"/>
    <w:next w:val="Standard"/>
    <w:uiPriority w:val="2"/>
    <w:qFormat/>
    <w:rsid w:val="00EE2135"/>
    <w:pPr>
      <w:pageBreakBefore/>
      <w:spacing w:before="0" w:after="360" w:line="280" w:lineRule="atLeast"/>
      <w:ind w:left="709"/>
    </w:pPr>
    <w:rPr>
      <w:color w:val="C00000"/>
      <w:sz w:val="40"/>
      <w:szCs w:val="40"/>
    </w:rPr>
  </w:style>
  <w:style w:type="character" w:customStyle="1" w:styleId="TextEFKCar">
    <w:name w:val="Text_EFK Car"/>
    <w:basedOn w:val="Absatz-Standardschriftart"/>
    <w:link w:val="TextEFK"/>
    <w:uiPriority w:val="2"/>
    <w:rsid w:val="00EE2135"/>
    <w:rPr>
      <w:rFonts w:eastAsia="Times New Roman" w:cs="Arial"/>
      <w:color w:val="000000" w:themeColor="text1"/>
      <w:sz w:val="22"/>
      <w:szCs w:val="22"/>
      <w:lang w:val="de-CH"/>
    </w:rPr>
  </w:style>
  <w:style w:type="paragraph" w:customStyle="1" w:styleId="StellungnahmeTitelEFK">
    <w:name w:val="StellungnahmeTitel_EFK"/>
    <w:basedOn w:val="Standard"/>
    <w:uiPriority w:val="2"/>
    <w:qFormat/>
    <w:rsid w:val="003921C1"/>
    <w:pPr>
      <w:keepNext/>
      <w:pBdr>
        <w:left w:val="single" w:sz="18" w:space="4" w:color="C00000"/>
      </w:pBdr>
      <w:spacing w:before="0" w:after="120" w:line="240" w:lineRule="auto"/>
      <w:ind w:left="709"/>
      <w:jc w:val="both"/>
    </w:pPr>
    <w:rPr>
      <w:rFonts w:cs="Arial"/>
      <w:b/>
      <w:sz w:val="22"/>
      <w:szCs w:val="22"/>
    </w:rPr>
  </w:style>
  <w:style w:type="paragraph" w:customStyle="1" w:styleId="DecimalAligned">
    <w:name w:val="Decimal Aligned"/>
    <w:basedOn w:val="Standard"/>
    <w:uiPriority w:val="40"/>
    <w:qFormat/>
    <w:rsid w:val="00FC3B19"/>
    <w:pPr>
      <w:tabs>
        <w:tab w:val="decimal" w:pos="360"/>
      </w:tabs>
      <w:spacing w:before="0" w:after="200" w:line="276" w:lineRule="auto"/>
    </w:pPr>
    <w:rPr>
      <w:rFonts w:eastAsiaTheme="minorEastAsia"/>
      <w:color w:val="auto"/>
      <w:sz w:val="22"/>
      <w:szCs w:val="22"/>
      <w:lang w:val="fr-CH" w:eastAsia="fr-CH"/>
    </w:rPr>
  </w:style>
  <w:style w:type="character" w:styleId="SchwacheHervorhebung">
    <w:name w:val="Subtle Emphasis"/>
    <w:basedOn w:val="Absatz-Standardschriftart"/>
    <w:uiPriority w:val="19"/>
    <w:qFormat/>
    <w:rsid w:val="00FC3B19"/>
    <w:rPr>
      <w:i/>
      <w:iCs/>
    </w:rPr>
  </w:style>
  <w:style w:type="table" w:styleId="HelleSchattierung-Akzent1">
    <w:name w:val="Light Shading Accent 1"/>
    <w:basedOn w:val="NormaleTabelle"/>
    <w:uiPriority w:val="60"/>
    <w:rsid w:val="00FC3B19"/>
    <w:rPr>
      <w:rFonts w:eastAsiaTheme="minorEastAsia"/>
      <w:color w:val="CA5F00" w:themeColor="accent1" w:themeShade="BF"/>
      <w:sz w:val="22"/>
      <w:szCs w:val="22"/>
      <w:lang w:eastAsia="fr-CH"/>
    </w:rPr>
    <w:tblPr>
      <w:tblStyleRowBandSize w:val="1"/>
      <w:tblStyleColBandSize w:val="1"/>
      <w:tblBorders>
        <w:top w:val="single" w:sz="8" w:space="0" w:color="FF8110" w:themeColor="accent1"/>
        <w:bottom w:val="single" w:sz="8" w:space="0" w:color="FF8110" w:themeColor="accent1"/>
      </w:tblBorders>
    </w:tblPr>
    <w:tblStylePr w:type="firstRow">
      <w:pPr>
        <w:spacing w:before="0" w:after="0" w:line="240" w:lineRule="auto"/>
      </w:pPr>
      <w:rPr>
        <w:b/>
        <w:bCs/>
      </w:rPr>
      <w:tblPr/>
      <w:tcPr>
        <w:tcBorders>
          <w:top w:val="single" w:sz="8" w:space="0" w:color="FF8110" w:themeColor="accent1"/>
          <w:left w:val="nil"/>
          <w:bottom w:val="single" w:sz="8" w:space="0" w:color="FF8110" w:themeColor="accent1"/>
          <w:right w:val="nil"/>
          <w:insideH w:val="nil"/>
          <w:insideV w:val="nil"/>
        </w:tcBorders>
      </w:tcPr>
    </w:tblStylePr>
    <w:tblStylePr w:type="lastRow">
      <w:pPr>
        <w:spacing w:before="0" w:after="0" w:line="240" w:lineRule="auto"/>
      </w:pPr>
      <w:rPr>
        <w:b/>
        <w:bCs/>
      </w:rPr>
      <w:tblPr/>
      <w:tcPr>
        <w:tcBorders>
          <w:top w:val="single" w:sz="8" w:space="0" w:color="FF8110" w:themeColor="accent1"/>
          <w:left w:val="nil"/>
          <w:bottom w:val="single" w:sz="8" w:space="0" w:color="FF811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FC3" w:themeFill="accent1" w:themeFillTint="3F"/>
      </w:tcPr>
    </w:tblStylePr>
    <w:tblStylePr w:type="band1Horz">
      <w:tblPr/>
      <w:tcPr>
        <w:tcBorders>
          <w:left w:val="nil"/>
          <w:right w:val="nil"/>
          <w:insideH w:val="nil"/>
          <w:insideV w:val="nil"/>
        </w:tcBorders>
        <w:shd w:val="clear" w:color="auto" w:fill="FFDFC3" w:themeFill="accent1" w:themeFillTint="3F"/>
      </w:tcPr>
    </w:tblStylePr>
  </w:style>
  <w:style w:type="character" w:styleId="NichtaufgelsteErwhnung">
    <w:name w:val="Unresolved Mention"/>
    <w:basedOn w:val="Absatz-Standardschriftart"/>
    <w:uiPriority w:val="99"/>
    <w:semiHidden/>
    <w:unhideWhenUsed/>
    <w:rsid w:val="002A5E76"/>
    <w:rPr>
      <w:color w:val="605E5C"/>
      <w:shd w:val="clear" w:color="auto" w:fill="E1DFDD"/>
    </w:rPr>
  </w:style>
  <w:style w:type="table" w:customStyle="1" w:styleId="EFKMitUeberschrift1">
    <w:name w:val="EFK_MitUeberschrift1"/>
    <w:basedOn w:val="NormaleTabelle"/>
    <w:uiPriority w:val="99"/>
    <w:rsid w:val="003A6C69"/>
    <w:rPr>
      <w:rFonts w:ascii="Liberation Serif" w:eastAsia="SimSun" w:hAnsi="Liberation Serif" w:cs="Mangal"/>
      <w:lang w:val="de-CH" w:eastAsia="zh-CN" w:bidi="hi-IN"/>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color w:val="8C4300"/>
      </w:rPr>
      <w:tblPr/>
      <w:tcPr>
        <w:shd w:val="clear" w:color="auto" w:fill="BDB487" w:themeFill="accent3" w:themeFillTint="66"/>
      </w:tcPr>
    </w:tblStylePr>
  </w:style>
  <w:style w:type="character" w:customStyle="1" w:styleId="col-sm-4">
    <w:name w:val="col-sm-4"/>
    <w:basedOn w:val="Absatz-Standardschriftart"/>
    <w:rsid w:val="007C5FD2"/>
  </w:style>
  <w:style w:type="character" w:customStyle="1" w:styleId="ng-scope">
    <w:name w:val="ng-scope"/>
    <w:basedOn w:val="Absatz-Standardschriftart"/>
    <w:rsid w:val="007C5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9456">
      <w:bodyDiv w:val="1"/>
      <w:marLeft w:val="0"/>
      <w:marRight w:val="0"/>
      <w:marTop w:val="0"/>
      <w:marBottom w:val="0"/>
      <w:divBdr>
        <w:top w:val="none" w:sz="0" w:space="0" w:color="auto"/>
        <w:left w:val="none" w:sz="0" w:space="0" w:color="auto"/>
        <w:bottom w:val="none" w:sz="0" w:space="0" w:color="auto"/>
        <w:right w:val="none" w:sz="0" w:space="0" w:color="auto"/>
      </w:divBdr>
      <w:divsChild>
        <w:div w:id="1508641166">
          <w:marLeft w:val="158"/>
          <w:marRight w:val="0"/>
          <w:marTop w:val="84"/>
          <w:marBottom w:val="120"/>
          <w:divBdr>
            <w:top w:val="none" w:sz="0" w:space="0" w:color="auto"/>
            <w:left w:val="none" w:sz="0" w:space="0" w:color="auto"/>
            <w:bottom w:val="none" w:sz="0" w:space="0" w:color="auto"/>
            <w:right w:val="none" w:sz="0" w:space="0" w:color="auto"/>
          </w:divBdr>
        </w:div>
        <w:div w:id="1886984518">
          <w:marLeft w:val="461"/>
          <w:marRight w:val="0"/>
          <w:marTop w:val="42"/>
          <w:marBottom w:val="120"/>
          <w:divBdr>
            <w:top w:val="none" w:sz="0" w:space="0" w:color="auto"/>
            <w:left w:val="none" w:sz="0" w:space="0" w:color="auto"/>
            <w:bottom w:val="none" w:sz="0" w:space="0" w:color="auto"/>
            <w:right w:val="none" w:sz="0" w:space="0" w:color="auto"/>
          </w:divBdr>
        </w:div>
        <w:div w:id="1340694358">
          <w:marLeft w:val="461"/>
          <w:marRight w:val="0"/>
          <w:marTop w:val="42"/>
          <w:marBottom w:val="120"/>
          <w:divBdr>
            <w:top w:val="none" w:sz="0" w:space="0" w:color="auto"/>
            <w:left w:val="none" w:sz="0" w:space="0" w:color="auto"/>
            <w:bottom w:val="none" w:sz="0" w:space="0" w:color="auto"/>
            <w:right w:val="none" w:sz="0" w:space="0" w:color="auto"/>
          </w:divBdr>
        </w:div>
        <w:div w:id="1314483267">
          <w:marLeft w:val="461"/>
          <w:marRight w:val="0"/>
          <w:marTop w:val="42"/>
          <w:marBottom w:val="120"/>
          <w:divBdr>
            <w:top w:val="none" w:sz="0" w:space="0" w:color="auto"/>
            <w:left w:val="none" w:sz="0" w:space="0" w:color="auto"/>
            <w:bottom w:val="none" w:sz="0" w:space="0" w:color="auto"/>
            <w:right w:val="none" w:sz="0" w:space="0" w:color="auto"/>
          </w:divBdr>
        </w:div>
      </w:divsChild>
    </w:div>
    <w:div w:id="94132175">
      <w:bodyDiv w:val="1"/>
      <w:marLeft w:val="0"/>
      <w:marRight w:val="0"/>
      <w:marTop w:val="0"/>
      <w:marBottom w:val="0"/>
      <w:divBdr>
        <w:top w:val="none" w:sz="0" w:space="0" w:color="auto"/>
        <w:left w:val="none" w:sz="0" w:space="0" w:color="auto"/>
        <w:bottom w:val="none" w:sz="0" w:space="0" w:color="auto"/>
        <w:right w:val="none" w:sz="0" w:space="0" w:color="auto"/>
      </w:divBdr>
      <w:divsChild>
        <w:div w:id="34811611">
          <w:marLeft w:val="446"/>
          <w:marRight w:val="0"/>
          <w:marTop w:val="0"/>
          <w:marBottom w:val="240"/>
          <w:divBdr>
            <w:top w:val="none" w:sz="0" w:space="0" w:color="auto"/>
            <w:left w:val="none" w:sz="0" w:space="0" w:color="auto"/>
            <w:bottom w:val="none" w:sz="0" w:space="0" w:color="auto"/>
            <w:right w:val="none" w:sz="0" w:space="0" w:color="auto"/>
          </w:divBdr>
        </w:div>
        <w:div w:id="790366346">
          <w:marLeft w:val="446"/>
          <w:marRight w:val="0"/>
          <w:marTop w:val="0"/>
          <w:marBottom w:val="240"/>
          <w:divBdr>
            <w:top w:val="none" w:sz="0" w:space="0" w:color="auto"/>
            <w:left w:val="none" w:sz="0" w:space="0" w:color="auto"/>
            <w:bottom w:val="none" w:sz="0" w:space="0" w:color="auto"/>
            <w:right w:val="none" w:sz="0" w:space="0" w:color="auto"/>
          </w:divBdr>
        </w:div>
        <w:div w:id="684526345">
          <w:marLeft w:val="446"/>
          <w:marRight w:val="0"/>
          <w:marTop w:val="0"/>
          <w:marBottom w:val="240"/>
          <w:divBdr>
            <w:top w:val="none" w:sz="0" w:space="0" w:color="auto"/>
            <w:left w:val="none" w:sz="0" w:space="0" w:color="auto"/>
            <w:bottom w:val="none" w:sz="0" w:space="0" w:color="auto"/>
            <w:right w:val="none" w:sz="0" w:space="0" w:color="auto"/>
          </w:divBdr>
        </w:div>
        <w:div w:id="1162966532">
          <w:marLeft w:val="446"/>
          <w:marRight w:val="0"/>
          <w:marTop w:val="0"/>
          <w:marBottom w:val="240"/>
          <w:divBdr>
            <w:top w:val="none" w:sz="0" w:space="0" w:color="auto"/>
            <w:left w:val="none" w:sz="0" w:space="0" w:color="auto"/>
            <w:bottom w:val="none" w:sz="0" w:space="0" w:color="auto"/>
            <w:right w:val="none" w:sz="0" w:space="0" w:color="auto"/>
          </w:divBdr>
        </w:div>
        <w:div w:id="549420721">
          <w:marLeft w:val="446"/>
          <w:marRight w:val="0"/>
          <w:marTop w:val="0"/>
          <w:marBottom w:val="240"/>
          <w:divBdr>
            <w:top w:val="none" w:sz="0" w:space="0" w:color="auto"/>
            <w:left w:val="none" w:sz="0" w:space="0" w:color="auto"/>
            <w:bottom w:val="none" w:sz="0" w:space="0" w:color="auto"/>
            <w:right w:val="none" w:sz="0" w:space="0" w:color="auto"/>
          </w:divBdr>
        </w:div>
      </w:divsChild>
    </w:div>
    <w:div w:id="115105163">
      <w:bodyDiv w:val="1"/>
      <w:marLeft w:val="0"/>
      <w:marRight w:val="0"/>
      <w:marTop w:val="0"/>
      <w:marBottom w:val="0"/>
      <w:divBdr>
        <w:top w:val="none" w:sz="0" w:space="0" w:color="auto"/>
        <w:left w:val="none" w:sz="0" w:space="0" w:color="auto"/>
        <w:bottom w:val="none" w:sz="0" w:space="0" w:color="auto"/>
        <w:right w:val="none" w:sz="0" w:space="0" w:color="auto"/>
      </w:divBdr>
      <w:divsChild>
        <w:div w:id="986863956">
          <w:marLeft w:val="446"/>
          <w:marRight w:val="0"/>
          <w:marTop w:val="0"/>
          <w:marBottom w:val="240"/>
          <w:divBdr>
            <w:top w:val="none" w:sz="0" w:space="0" w:color="auto"/>
            <w:left w:val="none" w:sz="0" w:space="0" w:color="auto"/>
            <w:bottom w:val="none" w:sz="0" w:space="0" w:color="auto"/>
            <w:right w:val="none" w:sz="0" w:space="0" w:color="auto"/>
          </w:divBdr>
        </w:div>
        <w:div w:id="1179269127">
          <w:marLeft w:val="446"/>
          <w:marRight w:val="0"/>
          <w:marTop w:val="0"/>
          <w:marBottom w:val="240"/>
          <w:divBdr>
            <w:top w:val="none" w:sz="0" w:space="0" w:color="auto"/>
            <w:left w:val="none" w:sz="0" w:space="0" w:color="auto"/>
            <w:bottom w:val="none" w:sz="0" w:space="0" w:color="auto"/>
            <w:right w:val="none" w:sz="0" w:space="0" w:color="auto"/>
          </w:divBdr>
        </w:div>
        <w:div w:id="1818065265">
          <w:marLeft w:val="446"/>
          <w:marRight w:val="0"/>
          <w:marTop w:val="0"/>
          <w:marBottom w:val="240"/>
          <w:divBdr>
            <w:top w:val="none" w:sz="0" w:space="0" w:color="auto"/>
            <w:left w:val="none" w:sz="0" w:space="0" w:color="auto"/>
            <w:bottom w:val="none" w:sz="0" w:space="0" w:color="auto"/>
            <w:right w:val="none" w:sz="0" w:space="0" w:color="auto"/>
          </w:divBdr>
        </w:div>
      </w:divsChild>
    </w:div>
    <w:div w:id="128089877">
      <w:bodyDiv w:val="1"/>
      <w:marLeft w:val="0"/>
      <w:marRight w:val="0"/>
      <w:marTop w:val="0"/>
      <w:marBottom w:val="0"/>
      <w:divBdr>
        <w:top w:val="none" w:sz="0" w:space="0" w:color="auto"/>
        <w:left w:val="none" w:sz="0" w:space="0" w:color="auto"/>
        <w:bottom w:val="none" w:sz="0" w:space="0" w:color="auto"/>
        <w:right w:val="none" w:sz="0" w:space="0" w:color="auto"/>
      </w:divBdr>
    </w:div>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137498304">
      <w:bodyDiv w:val="1"/>
      <w:marLeft w:val="0"/>
      <w:marRight w:val="0"/>
      <w:marTop w:val="0"/>
      <w:marBottom w:val="0"/>
      <w:divBdr>
        <w:top w:val="none" w:sz="0" w:space="0" w:color="auto"/>
        <w:left w:val="none" w:sz="0" w:space="0" w:color="auto"/>
        <w:bottom w:val="none" w:sz="0" w:space="0" w:color="auto"/>
        <w:right w:val="none" w:sz="0" w:space="0" w:color="auto"/>
      </w:divBdr>
      <w:divsChild>
        <w:div w:id="257833901">
          <w:marLeft w:val="446"/>
          <w:marRight w:val="0"/>
          <w:marTop w:val="0"/>
          <w:marBottom w:val="240"/>
          <w:divBdr>
            <w:top w:val="none" w:sz="0" w:space="0" w:color="auto"/>
            <w:left w:val="none" w:sz="0" w:space="0" w:color="auto"/>
            <w:bottom w:val="none" w:sz="0" w:space="0" w:color="auto"/>
            <w:right w:val="none" w:sz="0" w:space="0" w:color="auto"/>
          </w:divBdr>
        </w:div>
      </w:divsChild>
    </w:div>
    <w:div w:id="159933416">
      <w:bodyDiv w:val="1"/>
      <w:marLeft w:val="0"/>
      <w:marRight w:val="0"/>
      <w:marTop w:val="0"/>
      <w:marBottom w:val="0"/>
      <w:divBdr>
        <w:top w:val="none" w:sz="0" w:space="0" w:color="auto"/>
        <w:left w:val="none" w:sz="0" w:space="0" w:color="auto"/>
        <w:bottom w:val="none" w:sz="0" w:space="0" w:color="auto"/>
        <w:right w:val="none" w:sz="0" w:space="0" w:color="auto"/>
      </w:divBdr>
    </w:div>
    <w:div w:id="247884914">
      <w:bodyDiv w:val="1"/>
      <w:marLeft w:val="0"/>
      <w:marRight w:val="0"/>
      <w:marTop w:val="0"/>
      <w:marBottom w:val="0"/>
      <w:divBdr>
        <w:top w:val="none" w:sz="0" w:space="0" w:color="auto"/>
        <w:left w:val="none" w:sz="0" w:space="0" w:color="auto"/>
        <w:bottom w:val="none" w:sz="0" w:space="0" w:color="auto"/>
        <w:right w:val="none" w:sz="0" w:space="0" w:color="auto"/>
      </w:divBdr>
      <w:divsChild>
        <w:div w:id="59451653">
          <w:marLeft w:val="274"/>
          <w:marRight w:val="0"/>
          <w:marTop w:val="0"/>
          <w:marBottom w:val="0"/>
          <w:divBdr>
            <w:top w:val="none" w:sz="0" w:space="0" w:color="auto"/>
            <w:left w:val="none" w:sz="0" w:space="0" w:color="auto"/>
            <w:bottom w:val="none" w:sz="0" w:space="0" w:color="auto"/>
            <w:right w:val="none" w:sz="0" w:space="0" w:color="auto"/>
          </w:divBdr>
        </w:div>
        <w:div w:id="185994631">
          <w:marLeft w:val="274"/>
          <w:marRight w:val="0"/>
          <w:marTop w:val="0"/>
          <w:marBottom w:val="0"/>
          <w:divBdr>
            <w:top w:val="none" w:sz="0" w:space="0" w:color="auto"/>
            <w:left w:val="none" w:sz="0" w:space="0" w:color="auto"/>
            <w:bottom w:val="none" w:sz="0" w:space="0" w:color="auto"/>
            <w:right w:val="none" w:sz="0" w:space="0" w:color="auto"/>
          </w:divBdr>
        </w:div>
        <w:div w:id="484401145">
          <w:marLeft w:val="274"/>
          <w:marRight w:val="0"/>
          <w:marTop w:val="0"/>
          <w:marBottom w:val="0"/>
          <w:divBdr>
            <w:top w:val="none" w:sz="0" w:space="0" w:color="auto"/>
            <w:left w:val="none" w:sz="0" w:space="0" w:color="auto"/>
            <w:bottom w:val="none" w:sz="0" w:space="0" w:color="auto"/>
            <w:right w:val="none" w:sz="0" w:space="0" w:color="auto"/>
          </w:divBdr>
        </w:div>
        <w:div w:id="1924483201">
          <w:marLeft w:val="274"/>
          <w:marRight w:val="0"/>
          <w:marTop w:val="0"/>
          <w:marBottom w:val="0"/>
          <w:divBdr>
            <w:top w:val="none" w:sz="0" w:space="0" w:color="auto"/>
            <w:left w:val="none" w:sz="0" w:space="0" w:color="auto"/>
            <w:bottom w:val="none" w:sz="0" w:space="0" w:color="auto"/>
            <w:right w:val="none" w:sz="0" w:space="0" w:color="auto"/>
          </w:divBdr>
        </w:div>
      </w:divsChild>
    </w:div>
    <w:div w:id="271935243">
      <w:bodyDiv w:val="1"/>
      <w:marLeft w:val="0"/>
      <w:marRight w:val="0"/>
      <w:marTop w:val="0"/>
      <w:marBottom w:val="0"/>
      <w:divBdr>
        <w:top w:val="none" w:sz="0" w:space="0" w:color="auto"/>
        <w:left w:val="none" w:sz="0" w:space="0" w:color="auto"/>
        <w:bottom w:val="none" w:sz="0" w:space="0" w:color="auto"/>
        <w:right w:val="none" w:sz="0" w:space="0" w:color="auto"/>
      </w:divBdr>
      <w:divsChild>
        <w:div w:id="985623967">
          <w:marLeft w:val="446"/>
          <w:marRight w:val="0"/>
          <w:marTop w:val="0"/>
          <w:marBottom w:val="240"/>
          <w:divBdr>
            <w:top w:val="none" w:sz="0" w:space="0" w:color="auto"/>
            <w:left w:val="none" w:sz="0" w:space="0" w:color="auto"/>
            <w:bottom w:val="none" w:sz="0" w:space="0" w:color="auto"/>
            <w:right w:val="none" w:sz="0" w:space="0" w:color="auto"/>
          </w:divBdr>
        </w:div>
      </w:divsChild>
    </w:div>
    <w:div w:id="279190851">
      <w:bodyDiv w:val="1"/>
      <w:marLeft w:val="0"/>
      <w:marRight w:val="0"/>
      <w:marTop w:val="0"/>
      <w:marBottom w:val="0"/>
      <w:divBdr>
        <w:top w:val="none" w:sz="0" w:space="0" w:color="auto"/>
        <w:left w:val="none" w:sz="0" w:space="0" w:color="auto"/>
        <w:bottom w:val="none" w:sz="0" w:space="0" w:color="auto"/>
        <w:right w:val="none" w:sz="0" w:space="0" w:color="auto"/>
      </w:divBdr>
      <w:divsChild>
        <w:div w:id="1372416371">
          <w:marLeft w:val="446"/>
          <w:marRight w:val="0"/>
          <w:marTop w:val="0"/>
          <w:marBottom w:val="240"/>
          <w:divBdr>
            <w:top w:val="none" w:sz="0" w:space="0" w:color="auto"/>
            <w:left w:val="none" w:sz="0" w:space="0" w:color="auto"/>
            <w:bottom w:val="none" w:sz="0" w:space="0" w:color="auto"/>
            <w:right w:val="none" w:sz="0" w:space="0" w:color="auto"/>
          </w:divBdr>
        </w:div>
      </w:divsChild>
    </w:div>
    <w:div w:id="319239026">
      <w:bodyDiv w:val="1"/>
      <w:marLeft w:val="0"/>
      <w:marRight w:val="0"/>
      <w:marTop w:val="0"/>
      <w:marBottom w:val="0"/>
      <w:divBdr>
        <w:top w:val="none" w:sz="0" w:space="0" w:color="auto"/>
        <w:left w:val="none" w:sz="0" w:space="0" w:color="auto"/>
        <w:bottom w:val="none" w:sz="0" w:space="0" w:color="auto"/>
        <w:right w:val="none" w:sz="0" w:space="0" w:color="auto"/>
      </w:divBdr>
      <w:divsChild>
        <w:div w:id="1115366144">
          <w:marLeft w:val="274"/>
          <w:marRight w:val="0"/>
          <w:marTop w:val="0"/>
          <w:marBottom w:val="0"/>
          <w:divBdr>
            <w:top w:val="none" w:sz="0" w:space="0" w:color="auto"/>
            <w:left w:val="none" w:sz="0" w:space="0" w:color="auto"/>
            <w:bottom w:val="none" w:sz="0" w:space="0" w:color="auto"/>
            <w:right w:val="none" w:sz="0" w:space="0" w:color="auto"/>
          </w:divBdr>
        </w:div>
        <w:div w:id="1720396156">
          <w:marLeft w:val="274"/>
          <w:marRight w:val="0"/>
          <w:marTop w:val="0"/>
          <w:marBottom w:val="0"/>
          <w:divBdr>
            <w:top w:val="none" w:sz="0" w:space="0" w:color="auto"/>
            <w:left w:val="none" w:sz="0" w:space="0" w:color="auto"/>
            <w:bottom w:val="none" w:sz="0" w:space="0" w:color="auto"/>
            <w:right w:val="none" w:sz="0" w:space="0" w:color="auto"/>
          </w:divBdr>
        </w:div>
      </w:divsChild>
    </w:div>
    <w:div w:id="326783985">
      <w:bodyDiv w:val="1"/>
      <w:marLeft w:val="0"/>
      <w:marRight w:val="0"/>
      <w:marTop w:val="0"/>
      <w:marBottom w:val="0"/>
      <w:divBdr>
        <w:top w:val="none" w:sz="0" w:space="0" w:color="auto"/>
        <w:left w:val="none" w:sz="0" w:space="0" w:color="auto"/>
        <w:bottom w:val="none" w:sz="0" w:space="0" w:color="auto"/>
        <w:right w:val="none" w:sz="0" w:space="0" w:color="auto"/>
      </w:divBdr>
    </w:div>
    <w:div w:id="385569259">
      <w:bodyDiv w:val="1"/>
      <w:marLeft w:val="0"/>
      <w:marRight w:val="0"/>
      <w:marTop w:val="0"/>
      <w:marBottom w:val="0"/>
      <w:divBdr>
        <w:top w:val="none" w:sz="0" w:space="0" w:color="auto"/>
        <w:left w:val="none" w:sz="0" w:space="0" w:color="auto"/>
        <w:bottom w:val="none" w:sz="0" w:space="0" w:color="auto"/>
        <w:right w:val="none" w:sz="0" w:space="0" w:color="auto"/>
      </w:divBdr>
      <w:divsChild>
        <w:div w:id="780104411">
          <w:marLeft w:val="274"/>
          <w:marRight w:val="0"/>
          <w:marTop w:val="0"/>
          <w:marBottom w:val="0"/>
          <w:divBdr>
            <w:top w:val="none" w:sz="0" w:space="0" w:color="auto"/>
            <w:left w:val="none" w:sz="0" w:space="0" w:color="auto"/>
            <w:bottom w:val="none" w:sz="0" w:space="0" w:color="auto"/>
            <w:right w:val="none" w:sz="0" w:space="0" w:color="auto"/>
          </w:divBdr>
        </w:div>
        <w:div w:id="1539001483">
          <w:marLeft w:val="274"/>
          <w:marRight w:val="0"/>
          <w:marTop w:val="0"/>
          <w:marBottom w:val="0"/>
          <w:divBdr>
            <w:top w:val="none" w:sz="0" w:space="0" w:color="auto"/>
            <w:left w:val="none" w:sz="0" w:space="0" w:color="auto"/>
            <w:bottom w:val="none" w:sz="0" w:space="0" w:color="auto"/>
            <w:right w:val="none" w:sz="0" w:space="0" w:color="auto"/>
          </w:divBdr>
        </w:div>
      </w:divsChild>
    </w:div>
    <w:div w:id="418866498">
      <w:bodyDiv w:val="1"/>
      <w:marLeft w:val="0"/>
      <w:marRight w:val="0"/>
      <w:marTop w:val="0"/>
      <w:marBottom w:val="0"/>
      <w:divBdr>
        <w:top w:val="none" w:sz="0" w:space="0" w:color="auto"/>
        <w:left w:val="none" w:sz="0" w:space="0" w:color="auto"/>
        <w:bottom w:val="none" w:sz="0" w:space="0" w:color="auto"/>
        <w:right w:val="none" w:sz="0" w:space="0" w:color="auto"/>
      </w:divBdr>
      <w:divsChild>
        <w:div w:id="298727932">
          <w:marLeft w:val="274"/>
          <w:marRight w:val="0"/>
          <w:marTop w:val="0"/>
          <w:marBottom w:val="0"/>
          <w:divBdr>
            <w:top w:val="none" w:sz="0" w:space="0" w:color="auto"/>
            <w:left w:val="none" w:sz="0" w:space="0" w:color="auto"/>
            <w:bottom w:val="none" w:sz="0" w:space="0" w:color="auto"/>
            <w:right w:val="none" w:sz="0" w:space="0" w:color="auto"/>
          </w:divBdr>
        </w:div>
        <w:div w:id="790592159">
          <w:marLeft w:val="274"/>
          <w:marRight w:val="0"/>
          <w:marTop w:val="0"/>
          <w:marBottom w:val="0"/>
          <w:divBdr>
            <w:top w:val="none" w:sz="0" w:space="0" w:color="auto"/>
            <w:left w:val="none" w:sz="0" w:space="0" w:color="auto"/>
            <w:bottom w:val="none" w:sz="0" w:space="0" w:color="auto"/>
            <w:right w:val="none" w:sz="0" w:space="0" w:color="auto"/>
          </w:divBdr>
        </w:div>
        <w:div w:id="2083522408">
          <w:marLeft w:val="274"/>
          <w:marRight w:val="0"/>
          <w:marTop w:val="0"/>
          <w:marBottom w:val="0"/>
          <w:divBdr>
            <w:top w:val="none" w:sz="0" w:space="0" w:color="auto"/>
            <w:left w:val="none" w:sz="0" w:space="0" w:color="auto"/>
            <w:bottom w:val="none" w:sz="0" w:space="0" w:color="auto"/>
            <w:right w:val="none" w:sz="0" w:space="0" w:color="auto"/>
          </w:divBdr>
        </w:div>
      </w:divsChild>
    </w:div>
    <w:div w:id="462843532">
      <w:bodyDiv w:val="1"/>
      <w:marLeft w:val="0"/>
      <w:marRight w:val="0"/>
      <w:marTop w:val="0"/>
      <w:marBottom w:val="0"/>
      <w:divBdr>
        <w:top w:val="none" w:sz="0" w:space="0" w:color="auto"/>
        <w:left w:val="none" w:sz="0" w:space="0" w:color="auto"/>
        <w:bottom w:val="none" w:sz="0" w:space="0" w:color="auto"/>
        <w:right w:val="none" w:sz="0" w:space="0" w:color="auto"/>
      </w:divBdr>
    </w:div>
    <w:div w:id="483818834">
      <w:bodyDiv w:val="1"/>
      <w:marLeft w:val="0"/>
      <w:marRight w:val="0"/>
      <w:marTop w:val="0"/>
      <w:marBottom w:val="0"/>
      <w:divBdr>
        <w:top w:val="none" w:sz="0" w:space="0" w:color="auto"/>
        <w:left w:val="none" w:sz="0" w:space="0" w:color="auto"/>
        <w:bottom w:val="none" w:sz="0" w:space="0" w:color="auto"/>
        <w:right w:val="none" w:sz="0" w:space="0" w:color="auto"/>
      </w:divBdr>
      <w:divsChild>
        <w:div w:id="838620287">
          <w:marLeft w:val="274"/>
          <w:marRight w:val="0"/>
          <w:marTop w:val="0"/>
          <w:marBottom w:val="0"/>
          <w:divBdr>
            <w:top w:val="none" w:sz="0" w:space="0" w:color="auto"/>
            <w:left w:val="none" w:sz="0" w:space="0" w:color="auto"/>
            <w:bottom w:val="none" w:sz="0" w:space="0" w:color="auto"/>
            <w:right w:val="none" w:sz="0" w:space="0" w:color="auto"/>
          </w:divBdr>
        </w:div>
        <w:div w:id="213011757">
          <w:marLeft w:val="274"/>
          <w:marRight w:val="0"/>
          <w:marTop w:val="0"/>
          <w:marBottom w:val="0"/>
          <w:divBdr>
            <w:top w:val="none" w:sz="0" w:space="0" w:color="auto"/>
            <w:left w:val="none" w:sz="0" w:space="0" w:color="auto"/>
            <w:bottom w:val="none" w:sz="0" w:space="0" w:color="auto"/>
            <w:right w:val="none" w:sz="0" w:space="0" w:color="auto"/>
          </w:divBdr>
        </w:div>
        <w:div w:id="628901440">
          <w:marLeft w:val="274"/>
          <w:marRight w:val="0"/>
          <w:marTop w:val="0"/>
          <w:marBottom w:val="0"/>
          <w:divBdr>
            <w:top w:val="none" w:sz="0" w:space="0" w:color="auto"/>
            <w:left w:val="none" w:sz="0" w:space="0" w:color="auto"/>
            <w:bottom w:val="none" w:sz="0" w:space="0" w:color="auto"/>
            <w:right w:val="none" w:sz="0" w:space="0" w:color="auto"/>
          </w:divBdr>
        </w:div>
      </w:divsChild>
    </w:div>
    <w:div w:id="530146849">
      <w:bodyDiv w:val="1"/>
      <w:marLeft w:val="0"/>
      <w:marRight w:val="0"/>
      <w:marTop w:val="0"/>
      <w:marBottom w:val="0"/>
      <w:divBdr>
        <w:top w:val="none" w:sz="0" w:space="0" w:color="auto"/>
        <w:left w:val="none" w:sz="0" w:space="0" w:color="auto"/>
        <w:bottom w:val="none" w:sz="0" w:space="0" w:color="auto"/>
        <w:right w:val="none" w:sz="0" w:space="0" w:color="auto"/>
      </w:divBdr>
    </w:div>
    <w:div w:id="562371852">
      <w:bodyDiv w:val="1"/>
      <w:marLeft w:val="0"/>
      <w:marRight w:val="0"/>
      <w:marTop w:val="0"/>
      <w:marBottom w:val="0"/>
      <w:divBdr>
        <w:top w:val="none" w:sz="0" w:space="0" w:color="auto"/>
        <w:left w:val="none" w:sz="0" w:space="0" w:color="auto"/>
        <w:bottom w:val="none" w:sz="0" w:space="0" w:color="auto"/>
        <w:right w:val="none" w:sz="0" w:space="0" w:color="auto"/>
      </w:divBdr>
    </w:div>
    <w:div w:id="624233140">
      <w:bodyDiv w:val="1"/>
      <w:marLeft w:val="0"/>
      <w:marRight w:val="0"/>
      <w:marTop w:val="0"/>
      <w:marBottom w:val="0"/>
      <w:divBdr>
        <w:top w:val="none" w:sz="0" w:space="0" w:color="auto"/>
        <w:left w:val="none" w:sz="0" w:space="0" w:color="auto"/>
        <w:bottom w:val="none" w:sz="0" w:space="0" w:color="auto"/>
        <w:right w:val="none" w:sz="0" w:space="0" w:color="auto"/>
      </w:divBdr>
      <w:divsChild>
        <w:div w:id="1622036149">
          <w:marLeft w:val="446"/>
          <w:marRight w:val="0"/>
          <w:marTop w:val="0"/>
          <w:marBottom w:val="240"/>
          <w:divBdr>
            <w:top w:val="none" w:sz="0" w:space="0" w:color="auto"/>
            <w:left w:val="none" w:sz="0" w:space="0" w:color="auto"/>
            <w:bottom w:val="none" w:sz="0" w:space="0" w:color="auto"/>
            <w:right w:val="none" w:sz="0" w:space="0" w:color="auto"/>
          </w:divBdr>
        </w:div>
      </w:divsChild>
    </w:div>
    <w:div w:id="651102314">
      <w:bodyDiv w:val="1"/>
      <w:marLeft w:val="0"/>
      <w:marRight w:val="0"/>
      <w:marTop w:val="0"/>
      <w:marBottom w:val="0"/>
      <w:divBdr>
        <w:top w:val="none" w:sz="0" w:space="0" w:color="auto"/>
        <w:left w:val="none" w:sz="0" w:space="0" w:color="auto"/>
        <w:bottom w:val="none" w:sz="0" w:space="0" w:color="auto"/>
        <w:right w:val="none" w:sz="0" w:space="0" w:color="auto"/>
      </w:divBdr>
    </w:div>
    <w:div w:id="700591015">
      <w:bodyDiv w:val="1"/>
      <w:marLeft w:val="0"/>
      <w:marRight w:val="0"/>
      <w:marTop w:val="0"/>
      <w:marBottom w:val="0"/>
      <w:divBdr>
        <w:top w:val="none" w:sz="0" w:space="0" w:color="auto"/>
        <w:left w:val="none" w:sz="0" w:space="0" w:color="auto"/>
        <w:bottom w:val="none" w:sz="0" w:space="0" w:color="auto"/>
        <w:right w:val="none" w:sz="0" w:space="0" w:color="auto"/>
      </w:divBdr>
      <w:divsChild>
        <w:div w:id="2129351900">
          <w:marLeft w:val="446"/>
          <w:marRight w:val="0"/>
          <w:marTop w:val="0"/>
          <w:marBottom w:val="240"/>
          <w:divBdr>
            <w:top w:val="none" w:sz="0" w:space="0" w:color="auto"/>
            <w:left w:val="none" w:sz="0" w:space="0" w:color="auto"/>
            <w:bottom w:val="none" w:sz="0" w:space="0" w:color="auto"/>
            <w:right w:val="none" w:sz="0" w:space="0" w:color="auto"/>
          </w:divBdr>
        </w:div>
        <w:div w:id="1516381872">
          <w:marLeft w:val="446"/>
          <w:marRight w:val="0"/>
          <w:marTop w:val="0"/>
          <w:marBottom w:val="240"/>
          <w:divBdr>
            <w:top w:val="none" w:sz="0" w:space="0" w:color="auto"/>
            <w:left w:val="none" w:sz="0" w:space="0" w:color="auto"/>
            <w:bottom w:val="none" w:sz="0" w:space="0" w:color="auto"/>
            <w:right w:val="none" w:sz="0" w:space="0" w:color="auto"/>
          </w:divBdr>
        </w:div>
        <w:div w:id="865413427">
          <w:marLeft w:val="446"/>
          <w:marRight w:val="0"/>
          <w:marTop w:val="0"/>
          <w:marBottom w:val="240"/>
          <w:divBdr>
            <w:top w:val="none" w:sz="0" w:space="0" w:color="auto"/>
            <w:left w:val="none" w:sz="0" w:space="0" w:color="auto"/>
            <w:bottom w:val="none" w:sz="0" w:space="0" w:color="auto"/>
            <w:right w:val="none" w:sz="0" w:space="0" w:color="auto"/>
          </w:divBdr>
        </w:div>
      </w:divsChild>
    </w:div>
    <w:div w:id="704064254">
      <w:bodyDiv w:val="1"/>
      <w:marLeft w:val="0"/>
      <w:marRight w:val="0"/>
      <w:marTop w:val="0"/>
      <w:marBottom w:val="0"/>
      <w:divBdr>
        <w:top w:val="none" w:sz="0" w:space="0" w:color="auto"/>
        <w:left w:val="none" w:sz="0" w:space="0" w:color="auto"/>
        <w:bottom w:val="none" w:sz="0" w:space="0" w:color="auto"/>
        <w:right w:val="none" w:sz="0" w:space="0" w:color="auto"/>
      </w:divBdr>
    </w:div>
    <w:div w:id="735394674">
      <w:bodyDiv w:val="1"/>
      <w:marLeft w:val="0"/>
      <w:marRight w:val="0"/>
      <w:marTop w:val="0"/>
      <w:marBottom w:val="0"/>
      <w:divBdr>
        <w:top w:val="none" w:sz="0" w:space="0" w:color="auto"/>
        <w:left w:val="none" w:sz="0" w:space="0" w:color="auto"/>
        <w:bottom w:val="none" w:sz="0" w:space="0" w:color="auto"/>
        <w:right w:val="none" w:sz="0" w:space="0" w:color="auto"/>
      </w:divBdr>
    </w:div>
    <w:div w:id="779225189">
      <w:bodyDiv w:val="1"/>
      <w:marLeft w:val="0"/>
      <w:marRight w:val="0"/>
      <w:marTop w:val="0"/>
      <w:marBottom w:val="0"/>
      <w:divBdr>
        <w:top w:val="none" w:sz="0" w:space="0" w:color="auto"/>
        <w:left w:val="none" w:sz="0" w:space="0" w:color="auto"/>
        <w:bottom w:val="none" w:sz="0" w:space="0" w:color="auto"/>
        <w:right w:val="none" w:sz="0" w:space="0" w:color="auto"/>
      </w:divBdr>
      <w:divsChild>
        <w:div w:id="449011000">
          <w:marLeft w:val="446"/>
          <w:marRight w:val="0"/>
          <w:marTop w:val="0"/>
          <w:marBottom w:val="240"/>
          <w:divBdr>
            <w:top w:val="none" w:sz="0" w:space="0" w:color="auto"/>
            <w:left w:val="none" w:sz="0" w:space="0" w:color="auto"/>
            <w:bottom w:val="none" w:sz="0" w:space="0" w:color="auto"/>
            <w:right w:val="none" w:sz="0" w:space="0" w:color="auto"/>
          </w:divBdr>
        </w:div>
        <w:div w:id="1224754963">
          <w:marLeft w:val="446"/>
          <w:marRight w:val="0"/>
          <w:marTop w:val="0"/>
          <w:marBottom w:val="240"/>
          <w:divBdr>
            <w:top w:val="none" w:sz="0" w:space="0" w:color="auto"/>
            <w:left w:val="none" w:sz="0" w:space="0" w:color="auto"/>
            <w:bottom w:val="none" w:sz="0" w:space="0" w:color="auto"/>
            <w:right w:val="none" w:sz="0" w:space="0" w:color="auto"/>
          </w:divBdr>
        </w:div>
        <w:div w:id="1194155561">
          <w:marLeft w:val="446"/>
          <w:marRight w:val="0"/>
          <w:marTop w:val="0"/>
          <w:marBottom w:val="240"/>
          <w:divBdr>
            <w:top w:val="none" w:sz="0" w:space="0" w:color="auto"/>
            <w:left w:val="none" w:sz="0" w:space="0" w:color="auto"/>
            <w:bottom w:val="none" w:sz="0" w:space="0" w:color="auto"/>
            <w:right w:val="none" w:sz="0" w:space="0" w:color="auto"/>
          </w:divBdr>
        </w:div>
        <w:div w:id="483817327">
          <w:marLeft w:val="446"/>
          <w:marRight w:val="0"/>
          <w:marTop w:val="0"/>
          <w:marBottom w:val="240"/>
          <w:divBdr>
            <w:top w:val="none" w:sz="0" w:space="0" w:color="auto"/>
            <w:left w:val="none" w:sz="0" w:space="0" w:color="auto"/>
            <w:bottom w:val="none" w:sz="0" w:space="0" w:color="auto"/>
            <w:right w:val="none" w:sz="0" w:space="0" w:color="auto"/>
          </w:divBdr>
        </w:div>
        <w:div w:id="899488090">
          <w:marLeft w:val="446"/>
          <w:marRight w:val="0"/>
          <w:marTop w:val="0"/>
          <w:marBottom w:val="240"/>
          <w:divBdr>
            <w:top w:val="none" w:sz="0" w:space="0" w:color="auto"/>
            <w:left w:val="none" w:sz="0" w:space="0" w:color="auto"/>
            <w:bottom w:val="none" w:sz="0" w:space="0" w:color="auto"/>
            <w:right w:val="none" w:sz="0" w:space="0" w:color="auto"/>
          </w:divBdr>
        </w:div>
      </w:divsChild>
    </w:div>
    <w:div w:id="783302973">
      <w:bodyDiv w:val="1"/>
      <w:marLeft w:val="0"/>
      <w:marRight w:val="0"/>
      <w:marTop w:val="0"/>
      <w:marBottom w:val="0"/>
      <w:divBdr>
        <w:top w:val="none" w:sz="0" w:space="0" w:color="auto"/>
        <w:left w:val="none" w:sz="0" w:space="0" w:color="auto"/>
        <w:bottom w:val="none" w:sz="0" w:space="0" w:color="auto"/>
        <w:right w:val="none" w:sz="0" w:space="0" w:color="auto"/>
      </w:divBdr>
    </w:div>
    <w:div w:id="796685648">
      <w:bodyDiv w:val="1"/>
      <w:marLeft w:val="0"/>
      <w:marRight w:val="0"/>
      <w:marTop w:val="0"/>
      <w:marBottom w:val="0"/>
      <w:divBdr>
        <w:top w:val="none" w:sz="0" w:space="0" w:color="auto"/>
        <w:left w:val="none" w:sz="0" w:space="0" w:color="auto"/>
        <w:bottom w:val="none" w:sz="0" w:space="0" w:color="auto"/>
        <w:right w:val="none" w:sz="0" w:space="0" w:color="auto"/>
      </w:divBdr>
    </w:div>
    <w:div w:id="903838600">
      <w:bodyDiv w:val="1"/>
      <w:marLeft w:val="0"/>
      <w:marRight w:val="0"/>
      <w:marTop w:val="0"/>
      <w:marBottom w:val="0"/>
      <w:divBdr>
        <w:top w:val="none" w:sz="0" w:space="0" w:color="auto"/>
        <w:left w:val="none" w:sz="0" w:space="0" w:color="auto"/>
        <w:bottom w:val="none" w:sz="0" w:space="0" w:color="auto"/>
        <w:right w:val="none" w:sz="0" w:space="0" w:color="auto"/>
      </w:divBdr>
      <w:divsChild>
        <w:div w:id="711223336">
          <w:marLeft w:val="274"/>
          <w:marRight w:val="0"/>
          <w:marTop w:val="0"/>
          <w:marBottom w:val="0"/>
          <w:divBdr>
            <w:top w:val="none" w:sz="0" w:space="0" w:color="auto"/>
            <w:left w:val="none" w:sz="0" w:space="0" w:color="auto"/>
            <w:bottom w:val="none" w:sz="0" w:space="0" w:color="auto"/>
            <w:right w:val="none" w:sz="0" w:space="0" w:color="auto"/>
          </w:divBdr>
        </w:div>
        <w:div w:id="1027222638">
          <w:marLeft w:val="274"/>
          <w:marRight w:val="0"/>
          <w:marTop w:val="0"/>
          <w:marBottom w:val="0"/>
          <w:divBdr>
            <w:top w:val="none" w:sz="0" w:space="0" w:color="auto"/>
            <w:left w:val="none" w:sz="0" w:space="0" w:color="auto"/>
            <w:bottom w:val="none" w:sz="0" w:space="0" w:color="auto"/>
            <w:right w:val="none" w:sz="0" w:space="0" w:color="auto"/>
          </w:divBdr>
        </w:div>
        <w:div w:id="564412641">
          <w:marLeft w:val="274"/>
          <w:marRight w:val="0"/>
          <w:marTop w:val="0"/>
          <w:marBottom w:val="0"/>
          <w:divBdr>
            <w:top w:val="none" w:sz="0" w:space="0" w:color="auto"/>
            <w:left w:val="none" w:sz="0" w:space="0" w:color="auto"/>
            <w:bottom w:val="none" w:sz="0" w:space="0" w:color="auto"/>
            <w:right w:val="none" w:sz="0" w:space="0" w:color="auto"/>
          </w:divBdr>
        </w:div>
        <w:div w:id="275253884">
          <w:marLeft w:val="274"/>
          <w:marRight w:val="0"/>
          <w:marTop w:val="0"/>
          <w:marBottom w:val="0"/>
          <w:divBdr>
            <w:top w:val="none" w:sz="0" w:space="0" w:color="auto"/>
            <w:left w:val="none" w:sz="0" w:space="0" w:color="auto"/>
            <w:bottom w:val="none" w:sz="0" w:space="0" w:color="auto"/>
            <w:right w:val="none" w:sz="0" w:space="0" w:color="auto"/>
          </w:divBdr>
        </w:div>
        <w:div w:id="64225872">
          <w:marLeft w:val="274"/>
          <w:marRight w:val="0"/>
          <w:marTop w:val="0"/>
          <w:marBottom w:val="0"/>
          <w:divBdr>
            <w:top w:val="none" w:sz="0" w:space="0" w:color="auto"/>
            <w:left w:val="none" w:sz="0" w:space="0" w:color="auto"/>
            <w:bottom w:val="none" w:sz="0" w:space="0" w:color="auto"/>
            <w:right w:val="none" w:sz="0" w:space="0" w:color="auto"/>
          </w:divBdr>
        </w:div>
      </w:divsChild>
    </w:div>
    <w:div w:id="949972224">
      <w:bodyDiv w:val="1"/>
      <w:marLeft w:val="0"/>
      <w:marRight w:val="0"/>
      <w:marTop w:val="0"/>
      <w:marBottom w:val="0"/>
      <w:divBdr>
        <w:top w:val="none" w:sz="0" w:space="0" w:color="auto"/>
        <w:left w:val="none" w:sz="0" w:space="0" w:color="auto"/>
        <w:bottom w:val="none" w:sz="0" w:space="0" w:color="auto"/>
        <w:right w:val="none" w:sz="0" w:space="0" w:color="auto"/>
      </w:divBdr>
    </w:div>
    <w:div w:id="981227886">
      <w:bodyDiv w:val="1"/>
      <w:marLeft w:val="0"/>
      <w:marRight w:val="0"/>
      <w:marTop w:val="0"/>
      <w:marBottom w:val="0"/>
      <w:divBdr>
        <w:top w:val="none" w:sz="0" w:space="0" w:color="auto"/>
        <w:left w:val="none" w:sz="0" w:space="0" w:color="auto"/>
        <w:bottom w:val="none" w:sz="0" w:space="0" w:color="auto"/>
        <w:right w:val="none" w:sz="0" w:space="0" w:color="auto"/>
      </w:divBdr>
      <w:divsChild>
        <w:div w:id="1774670437">
          <w:marLeft w:val="547"/>
          <w:marRight w:val="0"/>
          <w:marTop w:val="0"/>
          <w:marBottom w:val="0"/>
          <w:divBdr>
            <w:top w:val="none" w:sz="0" w:space="0" w:color="auto"/>
            <w:left w:val="none" w:sz="0" w:space="0" w:color="auto"/>
            <w:bottom w:val="none" w:sz="0" w:space="0" w:color="auto"/>
            <w:right w:val="none" w:sz="0" w:space="0" w:color="auto"/>
          </w:divBdr>
        </w:div>
        <w:div w:id="1687630608">
          <w:marLeft w:val="547"/>
          <w:marRight w:val="0"/>
          <w:marTop w:val="0"/>
          <w:marBottom w:val="0"/>
          <w:divBdr>
            <w:top w:val="none" w:sz="0" w:space="0" w:color="auto"/>
            <w:left w:val="none" w:sz="0" w:space="0" w:color="auto"/>
            <w:bottom w:val="none" w:sz="0" w:space="0" w:color="auto"/>
            <w:right w:val="none" w:sz="0" w:space="0" w:color="auto"/>
          </w:divBdr>
        </w:div>
        <w:div w:id="1985162552">
          <w:marLeft w:val="547"/>
          <w:marRight w:val="0"/>
          <w:marTop w:val="0"/>
          <w:marBottom w:val="0"/>
          <w:divBdr>
            <w:top w:val="none" w:sz="0" w:space="0" w:color="auto"/>
            <w:left w:val="none" w:sz="0" w:space="0" w:color="auto"/>
            <w:bottom w:val="none" w:sz="0" w:space="0" w:color="auto"/>
            <w:right w:val="none" w:sz="0" w:space="0" w:color="auto"/>
          </w:divBdr>
        </w:div>
        <w:div w:id="1785223350">
          <w:marLeft w:val="547"/>
          <w:marRight w:val="0"/>
          <w:marTop w:val="0"/>
          <w:marBottom w:val="0"/>
          <w:divBdr>
            <w:top w:val="none" w:sz="0" w:space="0" w:color="auto"/>
            <w:left w:val="none" w:sz="0" w:space="0" w:color="auto"/>
            <w:bottom w:val="none" w:sz="0" w:space="0" w:color="auto"/>
            <w:right w:val="none" w:sz="0" w:space="0" w:color="auto"/>
          </w:divBdr>
        </w:div>
        <w:div w:id="139153466">
          <w:marLeft w:val="547"/>
          <w:marRight w:val="0"/>
          <w:marTop w:val="0"/>
          <w:marBottom w:val="0"/>
          <w:divBdr>
            <w:top w:val="none" w:sz="0" w:space="0" w:color="auto"/>
            <w:left w:val="none" w:sz="0" w:space="0" w:color="auto"/>
            <w:bottom w:val="none" w:sz="0" w:space="0" w:color="auto"/>
            <w:right w:val="none" w:sz="0" w:space="0" w:color="auto"/>
          </w:divBdr>
        </w:div>
        <w:div w:id="1098211760">
          <w:marLeft w:val="547"/>
          <w:marRight w:val="0"/>
          <w:marTop w:val="0"/>
          <w:marBottom w:val="0"/>
          <w:divBdr>
            <w:top w:val="none" w:sz="0" w:space="0" w:color="auto"/>
            <w:left w:val="none" w:sz="0" w:space="0" w:color="auto"/>
            <w:bottom w:val="none" w:sz="0" w:space="0" w:color="auto"/>
            <w:right w:val="none" w:sz="0" w:space="0" w:color="auto"/>
          </w:divBdr>
        </w:div>
      </w:divsChild>
    </w:div>
    <w:div w:id="1002125815">
      <w:bodyDiv w:val="1"/>
      <w:marLeft w:val="0"/>
      <w:marRight w:val="0"/>
      <w:marTop w:val="0"/>
      <w:marBottom w:val="0"/>
      <w:divBdr>
        <w:top w:val="none" w:sz="0" w:space="0" w:color="auto"/>
        <w:left w:val="none" w:sz="0" w:space="0" w:color="auto"/>
        <w:bottom w:val="none" w:sz="0" w:space="0" w:color="auto"/>
        <w:right w:val="none" w:sz="0" w:space="0" w:color="auto"/>
      </w:divBdr>
      <w:divsChild>
        <w:div w:id="871841982">
          <w:marLeft w:val="446"/>
          <w:marRight w:val="0"/>
          <w:marTop w:val="0"/>
          <w:marBottom w:val="120"/>
          <w:divBdr>
            <w:top w:val="none" w:sz="0" w:space="0" w:color="auto"/>
            <w:left w:val="none" w:sz="0" w:space="0" w:color="auto"/>
            <w:bottom w:val="none" w:sz="0" w:space="0" w:color="auto"/>
            <w:right w:val="none" w:sz="0" w:space="0" w:color="auto"/>
          </w:divBdr>
        </w:div>
        <w:div w:id="8140712">
          <w:marLeft w:val="749"/>
          <w:marRight w:val="0"/>
          <w:marTop w:val="0"/>
          <w:marBottom w:val="120"/>
          <w:divBdr>
            <w:top w:val="none" w:sz="0" w:space="0" w:color="auto"/>
            <w:left w:val="none" w:sz="0" w:space="0" w:color="auto"/>
            <w:bottom w:val="none" w:sz="0" w:space="0" w:color="auto"/>
            <w:right w:val="none" w:sz="0" w:space="0" w:color="auto"/>
          </w:divBdr>
        </w:div>
        <w:div w:id="887226898">
          <w:marLeft w:val="749"/>
          <w:marRight w:val="0"/>
          <w:marTop w:val="0"/>
          <w:marBottom w:val="120"/>
          <w:divBdr>
            <w:top w:val="none" w:sz="0" w:space="0" w:color="auto"/>
            <w:left w:val="none" w:sz="0" w:space="0" w:color="auto"/>
            <w:bottom w:val="none" w:sz="0" w:space="0" w:color="auto"/>
            <w:right w:val="none" w:sz="0" w:space="0" w:color="auto"/>
          </w:divBdr>
        </w:div>
        <w:div w:id="870991142">
          <w:marLeft w:val="749"/>
          <w:marRight w:val="0"/>
          <w:marTop w:val="0"/>
          <w:marBottom w:val="120"/>
          <w:divBdr>
            <w:top w:val="none" w:sz="0" w:space="0" w:color="auto"/>
            <w:left w:val="none" w:sz="0" w:space="0" w:color="auto"/>
            <w:bottom w:val="none" w:sz="0" w:space="0" w:color="auto"/>
            <w:right w:val="none" w:sz="0" w:space="0" w:color="auto"/>
          </w:divBdr>
        </w:div>
        <w:div w:id="995764258">
          <w:marLeft w:val="749"/>
          <w:marRight w:val="0"/>
          <w:marTop w:val="0"/>
          <w:marBottom w:val="240"/>
          <w:divBdr>
            <w:top w:val="none" w:sz="0" w:space="0" w:color="auto"/>
            <w:left w:val="none" w:sz="0" w:space="0" w:color="auto"/>
            <w:bottom w:val="none" w:sz="0" w:space="0" w:color="auto"/>
            <w:right w:val="none" w:sz="0" w:space="0" w:color="auto"/>
          </w:divBdr>
        </w:div>
        <w:div w:id="1335567826">
          <w:marLeft w:val="446"/>
          <w:marRight w:val="0"/>
          <w:marTop w:val="0"/>
          <w:marBottom w:val="120"/>
          <w:divBdr>
            <w:top w:val="none" w:sz="0" w:space="0" w:color="auto"/>
            <w:left w:val="none" w:sz="0" w:space="0" w:color="auto"/>
            <w:bottom w:val="none" w:sz="0" w:space="0" w:color="auto"/>
            <w:right w:val="none" w:sz="0" w:space="0" w:color="auto"/>
          </w:divBdr>
        </w:div>
        <w:div w:id="490947177">
          <w:marLeft w:val="749"/>
          <w:marRight w:val="0"/>
          <w:marTop w:val="0"/>
          <w:marBottom w:val="120"/>
          <w:divBdr>
            <w:top w:val="none" w:sz="0" w:space="0" w:color="auto"/>
            <w:left w:val="none" w:sz="0" w:space="0" w:color="auto"/>
            <w:bottom w:val="none" w:sz="0" w:space="0" w:color="auto"/>
            <w:right w:val="none" w:sz="0" w:space="0" w:color="auto"/>
          </w:divBdr>
        </w:div>
        <w:div w:id="1014069967">
          <w:marLeft w:val="749"/>
          <w:marRight w:val="0"/>
          <w:marTop w:val="0"/>
          <w:marBottom w:val="120"/>
          <w:divBdr>
            <w:top w:val="none" w:sz="0" w:space="0" w:color="auto"/>
            <w:left w:val="none" w:sz="0" w:space="0" w:color="auto"/>
            <w:bottom w:val="none" w:sz="0" w:space="0" w:color="auto"/>
            <w:right w:val="none" w:sz="0" w:space="0" w:color="auto"/>
          </w:divBdr>
        </w:div>
        <w:div w:id="1441072226">
          <w:marLeft w:val="749"/>
          <w:marRight w:val="0"/>
          <w:marTop w:val="0"/>
          <w:marBottom w:val="240"/>
          <w:divBdr>
            <w:top w:val="none" w:sz="0" w:space="0" w:color="auto"/>
            <w:left w:val="none" w:sz="0" w:space="0" w:color="auto"/>
            <w:bottom w:val="none" w:sz="0" w:space="0" w:color="auto"/>
            <w:right w:val="none" w:sz="0" w:space="0" w:color="auto"/>
          </w:divBdr>
        </w:div>
      </w:divsChild>
    </w:div>
    <w:div w:id="1035932609">
      <w:bodyDiv w:val="1"/>
      <w:marLeft w:val="0"/>
      <w:marRight w:val="0"/>
      <w:marTop w:val="0"/>
      <w:marBottom w:val="0"/>
      <w:divBdr>
        <w:top w:val="none" w:sz="0" w:space="0" w:color="auto"/>
        <w:left w:val="none" w:sz="0" w:space="0" w:color="auto"/>
        <w:bottom w:val="none" w:sz="0" w:space="0" w:color="auto"/>
        <w:right w:val="none" w:sz="0" w:space="0" w:color="auto"/>
      </w:divBdr>
    </w:div>
    <w:div w:id="1110778758">
      <w:bodyDiv w:val="1"/>
      <w:marLeft w:val="0"/>
      <w:marRight w:val="0"/>
      <w:marTop w:val="0"/>
      <w:marBottom w:val="0"/>
      <w:divBdr>
        <w:top w:val="none" w:sz="0" w:space="0" w:color="auto"/>
        <w:left w:val="none" w:sz="0" w:space="0" w:color="auto"/>
        <w:bottom w:val="none" w:sz="0" w:space="0" w:color="auto"/>
        <w:right w:val="none" w:sz="0" w:space="0" w:color="auto"/>
      </w:divBdr>
      <w:divsChild>
        <w:div w:id="1780446935">
          <w:marLeft w:val="446"/>
          <w:marRight w:val="0"/>
          <w:marTop w:val="0"/>
          <w:marBottom w:val="240"/>
          <w:divBdr>
            <w:top w:val="none" w:sz="0" w:space="0" w:color="auto"/>
            <w:left w:val="none" w:sz="0" w:space="0" w:color="auto"/>
            <w:bottom w:val="none" w:sz="0" w:space="0" w:color="auto"/>
            <w:right w:val="none" w:sz="0" w:space="0" w:color="auto"/>
          </w:divBdr>
        </w:div>
      </w:divsChild>
    </w:div>
    <w:div w:id="1135025365">
      <w:bodyDiv w:val="1"/>
      <w:marLeft w:val="0"/>
      <w:marRight w:val="0"/>
      <w:marTop w:val="0"/>
      <w:marBottom w:val="0"/>
      <w:divBdr>
        <w:top w:val="none" w:sz="0" w:space="0" w:color="auto"/>
        <w:left w:val="none" w:sz="0" w:space="0" w:color="auto"/>
        <w:bottom w:val="none" w:sz="0" w:space="0" w:color="auto"/>
        <w:right w:val="none" w:sz="0" w:space="0" w:color="auto"/>
      </w:divBdr>
      <w:divsChild>
        <w:div w:id="1719889441">
          <w:marLeft w:val="446"/>
          <w:marRight w:val="0"/>
          <w:marTop w:val="0"/>
          <w:marBottom w:val="240"/>
          <w:divBdr>
            <w:top w:val="none" w:sz="0" w:space="0" w:color="auto"/>
            <w:left w:val="none" w:sz="0" w:space="0" w:color="auto"/>
            <w:bottom w:val="none" w:sz="0" w:space="0" w:color="auto"/>
            <w:right w:val="none" w:sz="0" w:space="0" w:color="auto"/>
          </w:divBdr>
        </w:div>
        <w:div w:id="1965036164">
          <w:marLeft w:val="446"/>
          <w:marRight w:val="0"/>
          <w:marTop w:val="0"/>
          <w:marBottom w:val="240"/>
          <w:divBdr>
            <w:top w:val="none" w:sz="0" w:space="0" w:color="auto"/>
            <w:left w:val="none" w:sz="0" w:space="0" w:color="auto"/>
            <w:bottom w:val="none" w:sz="0" w:space="0" w:color="auto"/>
            <w:right w:val="none" w:sz="0" w:space="0" w:color="auto"/>
          </w:divBdr>
        </w:div>
        <w:div w:id="55588169">
          <w:marLeft w:val="446"/>
          <w:marRight w:val="0"/>
          <w:marTop w:val="0"/>
          <w:marBottom w:val="240"/>
          <w:divBdr>
            <w:top w:val="none" w:sz="0" w:space="0" w:color="auto"/>
            <w:left w:val="none" w:sz="0" w:space="0" w:color="auto"/>
            <w:bottom w:val="none" w:sz="0" w:space="0" w:color="auto"/>
            <w:right w:val="none" w:sz="0" w:space="0" w:color="auto"/>
          </w:divBdr>
        </w:div>
      </w:divsChild>
    </w:div>
    <w:div w:id="1156653297">
      <w:bodyDiv w:val="1"/>
      <w:marLeft w:val="0"/>
      <w:marRight w:val="0"/>
      <w:marTop w:val="0"/>
      <w:marBottom w:val="0"/>
      <w:divBdr>
        <w:top w:val="none" w:sz="0" w:space="0" w:color="auto"/>
        <w:left w:val="none" w:sz="0" w:space="0" w:color="auto"/>
        <w:bottom w:val="none" w:sz="0" w:space="0" w:color="auto"/>
        <w:right w:val="none" w:sz="0" w:space="0" w:color="auto"/>
      </w:divBdr>
    </w:div>
    <w:div w:id="1165824845">
      <w:bodyDiv w:val="1"/>
      <w:marLeft w:val="0"/>
      <w:marRight w:val="0"/>
      <w:marTop w:val="0"/>
      <w:marBottom w:val="0"/>
      <w:divBdr>
        <w:top w:val="none" w:sz="0" w:space="0" w:color="auto"/>
        <w:left w:val="none" w:sz="0" w:space="0" w:color="auto"/>
        <w:bottom w:val="none" w:sz="0" w:space="0" w:color="auto"/>
        <w:right w:val="none" w:sz="0" w:space="0" w:color="auto"/>
      </w:divBdr>
    </w:div>
    <w:div w:id="1177380877">
      <w:bodyDiv w:val="1"/>
      <w:marLeft w:val="0"/>
      <w:marRight w:val="0"/>
      <w:marTop w:val="0"/>
      <w:marBottom w:val="0"/>
      <w:divBdr>
        <w:top w:val="none" w:sz="0" w:space="0" w:color="auto"/>
        <w:left w:val="none" w:sz="0" w:space="0" w:color="auto"/>
        <w:bottom w:val="none" w:sz="0" w:space="0" w:color="auto"/>
        <w:right w:val="none" w:sz="0" w:space="0" w:color="auto"/>
      </w:divBdr>
    </w:div>
    <w:div w:id="1206017617">
      <w:bodyDiv w:val="1"/>
      <w:marLeft w:val="0"/>
      <w:marRight w:val="0"/>
      <w:marTop w:val="0"/>
      <w:marBottom w:val="0"/>
      <w:divBdr>
        <w:top w:val="none" w:sz="0" w:space="0" w:color="auto"/>
        <w:left w:val="none" w:sz="0" w:space="0" w:color="auto"/>
        <w:bottom w:val="none" w:sz="0" w:space="0" w:color="auto"/>
        <w:right w:val="none" w:sz="0" w:space="0" w:color="auto"/>
      </w:divBdr>
      <w:divsChild>
        <w:div w:id="905532854">
          <w:marLeft w:val="446"/>
          <w:marRight w:val="0"/>
          <w:marTop w:val="0"/>
          <w:marBottom w:val="240"/>
          <w:divBdr>
            <w:top w:val="none" w:sz="0" w:space="0" w:color="auto"/>
            <w:left w:val="none" w:sz="0" w:space="0" w:color="auto"/>
            <w:bottom w:val="none" w:sz="0" w:space="0" w:color="auto"/>
            <w:right w:val="none" w:sz="0" w:space="0" w:color="auto"/>
          </w:divBdr>
        </w:div>
      </w:divsChild>
    </w:div>
    <w:div w:id="1259752644">
      <w:bodyDiv w:val="1"/>
      <w:marLeft w:val="0"/>
      <w:marRight w:val="0"/>
      <w:marTop w:val="0"/>
      <w:marBottom w:val="0"/>
      <w:divBdr>
        <w:top w:val="none" w:sz="0" w:space="0" w:color="auto"/>
        <w:left w:val="none" w:sz="0" w:space="0" w:color="auto"/>
        <w:bottom w:val="none" w:sz="0" w:space="0" w:color="auto"/>
        <w:right w:val="none" w:sz="0" w:space="0" w:color="auto"/>
      </w:divBdr>
    </w:div>
    <w:div w:id="1291858702">
      <w:bodyDiv w:val="1"/>
      <w:marLeft w:val="0"/>
      <w:marRight w:val="0"/>
      <w:marTop w:val="0"/>
      <w:marBottom w:val="0"/>
      <w:divBdr>
        <w:top w:val="none" w:sz="0" w:space="0" w:color="auto"/>
        <w:left w:val="none" w:sz="0" w:space="0" w:color="auto"/>
        <w:bottom w:val="none" w:sz="0" w:space="0" w:color="auto"/>
        <w:right w:val="none" w:sz="0" w:space="0" w:color="auto"/>
      </w:divBdr>
      <w:divsChild>
        <w:div w:id="1512910179">
          <w:marLeft w:val="446"/>
          <w:marRight w:val="0"/>
          <w:marTop w:val="0"/>
          <w:marBottom w:val="240"/>
          <w:divBdr>
            <w:top w:val="none" w:sz="0" w:space="0" w:color="auto"/>
            <w:left w:val="none" w:sz="0" w:space="0" w:color="auto"/>
            <w:bottom w:val="none" w:sz="0" w:space="0" w:color="auto"/>
            <w:right w:val="none" w:sz="0" w:space="0" w:color="auto"/>
          </w:divBdr>
        </w:div>
      </w:divsChild>
    </w:div>
    <w:div w:id="1318917237">
      <w:bodyDiv w:val="1"/>
      <w:marLeft w:val="0"/>
      <w:marRight w:val="0"/>
      <w:marTop w:val="0"/>
      <w:marBottom w:val="0"/>
      <w:divBdr>
        <w:top w:val="none" w:sz="0" w:space="0" w:color="auto"/>
        <w:left w:val="none" w:sz="0" w:space="0" w:color="auto"/>
        <w:bottom w:val="none" w:sz="0" w:space="0" w:color="auto"/>
        <w:right w:val="none" w:sz="0" w:space="0" w:color="auto"/>
      </w:divBdr>
    </w:div>
    <w:div w:id="1398553485">
      <w:bodyDiv w:val="1"/>
      <w:marLeft w:val="0"/>
      <w:marRight w:val="0"/>
      <w:marTop w:val="0"/>
      <w:marBottom w:val="0"/>
      <w:divBdr>
        <w:top w:val="none" w:sz="0" w:space="0" w:color="auto"/>
        <w:left w:val="none" w:sz="0" w:space="0" w:color="auto"/>
        <w:bottom w:val="none" w:sz="0" w:space="0" w:color="auto"/>
        <w:right w:val="none" w:sz="0" w:space="0" w:color="auto"/>
      </w:divBdr>
    </w:div>
    <w:div w:id="1485076701">
      <w:bodyDiv w:val="1"/>
      <w:marLeft w:val="0"/>
      <w:marRight w:val="0"/>
      <w:marTop w:val="0"/>
      <w:marBottom w:val="0"/>
      <w:divBdr>
        <w:top w:val="none" w:sz="0" w:space="0" w:color="auto"/>
        <w:left w:val="none" w:sz="0" w:space="0" w:color="auto"/>
        <w:bottom w:val="none" w:sz="0" w:space="0" w:color="auto"/>
        <w:right w:val="none" w:sz="0" w:space="0" w:color="auto"/>
      </w:divBdr>
      <w:divsChild>
        <w:div w:id="207305991">
          <w:marLeft w:val="446"/>
          <w:marRight w:val="0"/>
          <w:marTop w:val="0"/>
          <w:marBottom w:val="240"/>
          <w:divBdr>
            <w:top w:val="none" w:sz="0" w:space="0" w:color="auto"/>
            <w:left w:val="none" w:sz="0" w:space="0" w:color="auto"/>
            <w:bottom w:val="none" w:sz="0" w:space="0" w:color="auto"/>
            <w:right w:val="none" w:sz="0" w:space="0" w:color="auto"/>
          </w:divBdr>
        </w:div>
        <w:div w:id="1009256470">
          <w:marLeft w:val="446"/>
          <w:marRight w:val="0"/>
          <w:marTop w:val="0"/>
          <w:marBottom w:val="240"/>
          <w:divBdr>
            <w:top w:val="none" w:sz="0" w:space="0" w:color="auto"/>
            <w:left w:val="none" w:sz="0" w:space="0" w:color="auto"/>
            <w:bottom w:val="none" w:sz="0" w:space="0" w:color="auto"/>
            <w:right w:val="none" w:sz="0" w:space="0" w:color="auto"/>
          </w:divBdr>
        </w:div>
        <w:div w:id="1954941847">
          <w:marLeft w:val="446"/>
          <w:marRight w:val="0"/>
          <w:marTop w:val="0"/>
          <w:marBottom w:val="240"/>
          <w:divBdr>
            <w:top w:val="none" w:sz="0" w:space="0" w:color="auto"/>
            <w:left w:val="none" w:sz="0" w:space="0" w:color="auto"/>
            <w:bottom w:val="none" w:sz="0" w:space="0" w:color="auto"/>
            <w:right w:val="none" w:sz="0" w:space="0" w:color="auto"/>
          </w:divBdr>
        </w:div>
        <w:div w:id="61952048">
          <w:marLeft w:val="446"/>
          <w:marRight w:val="0"/>
          <w:marTop w:val="0"/>
          <w:marBottom w:val="240"/>
          <w:divBdr>
            <w:top w:val="none" w:sz="0" w:space="0" w:color="auto"/>
            <w:left w:val="none" w:sz="0" w:space="0" w:color="auto"/>
            <w:bottom w:val="none" w:sz="0" w:space="0" w:color="auto"/>
            <w:right w:val="none" w:sz="0" w:space="0" w:color="auto"/>
          </w:divBdr>
        </w:div>
        <w:div w:id="543173540">
          <w:marLeft w:val="446"/>
          <w:marRight w:val="0"/>
          <w:marTop w:val="0"/>
          <w:marBottom w:val="240"/>
          <w:divBdr>
            <w:top w:val="none" w:sz="0" w:space="0" w:color="auto"/>
            <w:left w:val="none" w:sz="0" w:space="0" w:color="auto"/>
            <w:bottom w:val="none" w:sz="0" w:space="0" w:color="auto"/>
            <w:right w:val="none" w:sz="0" w:space="0" w:color="auto"/>
          </w:divBdr>
        </w:div>
      </w:divsChild>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660885275">
      <w:bodyDiv w:val="1"/>
      <w:marLeft w:val="0"/>
      <w:marRight w:val="0"/>
      <w:marTop w:val="0"/>
      <w:marBottom w:val="0"/>
      <w:divBdr>
        <w:top w:val="none" w:sz="0" w:space="0" w:color="auto"/>
        <w:left w:val="none" w:sz="0" w:space="0" w:color="auto"/>
        <w:bottom w:val="none" w:sz="0" w:space="0" w:color="auto"/>
        <w:right w:val="none" w:sz="0" w:space="0" w:color="auto"/>
      </w:divBdr>
    </w:div>
    <w:div w:id="1676030700">
      <w:bodyDiv w:val="1"/>
      <w:marLeft w:val="0"/>
      <w:marRight w:val="0"/>
      <w:marTop w:val="0"/>
      <w:marBottom w:val="0"/>
      <w:divBdr>
        <w:top w:val="none" w:sz="0" w:space="0" w:color="auto"/>
        <w:left w:val="none" w:sz="0" w:space="0" w:color="auto"/>
        <w:bottom w:val="none" w:sz="0" w:space="0" w:color="auto"/>
        <w:right w:val="none" w:sz="0" w:space="0" w:color="auto"/>
      </w:divBdr>
    </w:div>
    <w:div w:id="1728920305">
      <w:bodyDiv w:val="1"/>
      <w:marLeft w:val="0"/>
      <w:marRight w:val="0"/>
      <w:marTop w:val="0"/>
      <w:marBottom w:val="0"/>
      <w:divBdr>
        <w:top w:val="none" w:sz="0" w:space="0" w:color="auto"/>
        <w:left w:val="none" w:sz="0" w:space="0" w:color="auto"/>
        <w:bottom w:val="none" w:sz="0" w:space="0" w:color="auto"/>
        <w:right w:val="none" w:sz="0" w:space="0" w:color="auto"/>
      </w:divBdr>
    </w:div>
    <w:div w:id="1738744810">
      <w:bodyDiv w:val="1"/>
      <w:marLeft w:val="0"/>
      <w:marRight w:val="0"/>
      <w:marTop w:val="0"/>
      <w:marBottom w:val="0"/>
      <w:divBdr>
        <w:top w:val="none" w:sz="0" w:space="0" w:color="auto"/>
        <w:left w:val="none" w:sz="0" w:space="0" w:color="auto"/>
        <w:bottom w:val="none" w:sz="0" w:space="0" w:color="auto"/>
        <w:right w:val="none" w:sz="0" w:space="0" w:color="auto"/>
      </w:divBdr>
      <w:divsChild>
        <w:div w:id="1798448546">
          <w:marLeft w:val="446"/>
          <w:marRight w:val="0"/>
          <w:marTop w:val="0"/>
          <w:marBottom w:val="240"/>
          <w:divBdr>
            <w:top w:val="none" w:sz="0" w:space="0" w:color="auto"/>
            <w:left w:val="none" w:sz="0" w:space="0" w:color="auto"/>
            <w:bottom w:val="none" w:sz="0" w:space="0" w:color="auto"/>
            <w:right w:val="none" w:sz="0" w:space="0" w:color="auto"/>
          </w:divBdr>
        </w:div>
        <w:div w:id="1256861343">
          <w:marLeft w:val="446"/>
          <w:marRight w:val="0"/>
          <w:marTop w:val="0"/>
          <w:marBottom w:val="120"/>
          <w:divBdr>
            <w:top w:val="none" w:sz="0" w:space="0" w:color="auto"/>
            <w:left w:val="none" w:sz="0" w:space="0" w:color="auto"/>
            <w:bottom w:val="none" w:sz="0" w:space="0" w:color="auto"/>
            <w:right w:val="none" w:sz="0" w:space="0" w:color="auto"/>
          </w:divBdr>
        </w:div>
        <w:div w:id="388578555">
          <w:marLeft w:val="749"/>
          <w:marRight w:val="0"/>
          <w:marTop w:val="0"/>
          <w:marBottom w:val="120"/>
          <w:divBdr>
            <w:top w:val="none" w:sz="0" w:space="0" w:color="auto"/>
            <w:left w:val="none" w:sz="0" w:space="0" w:color="auto"/>
            <w:bottom w:val="none" w:sz="0" w:space="0" w:color="auto"/>
            <w:right w:val="none" w:sz="0" w:space="0" w:color="auto"/>
          </w:divBdr>
        </w:div>
        <w:div w:id="328872977">
          <w:marLeft w:val="749"/>
          <w:marRight w:val="0"/>
          <w:marTop w:val="0"/>
          <w:marBottom w:val="120"/>
          <w:divBdr>
            <w:top w:val="none" w:sz="0" w:space="0" w:color="auto"/>
            <w:left w:val="none" w:sz="0" w:space="0" w:color="auto"/>
            <w:bottom w:val="none" w:sz="0" w:space="0" w:color="auto"/>
            <w:right w:val="none" w:sz="0" w:space="0" w:color="auto"/>
          </w:divBdr>
        </w:div>
        <w:div w:id="825246653">
          <w:marLeft w:val="749"/>
          <w:marRight w:val="0"/>
          <w:marTop w:val="0"/>
          <w:marBottom w:val="120"/>
          <w:divBdr>
            <w:top w:val="none" w:sz="0" w:space="0" w:color="auto"/>
            <w:left w:val="none" w:sz="0" w:space="0" w:color="auto"/>
            <w:bottom w:val="none" w:sz="0" w:space="0" w:color="auto"/>
            <w:right w:val="none" w:sz="0" w:space="0" w:color="auto"/>
          </w:divBdr>
        </w:div>
        <w:div w:id="929890770">
          <w:marLeft w:val="749"/>
          <w:marRight w:val="0"/>
          <w:marTop w:val="0"/>
          <w:marBottom w:val="120"/>
          <w:divBdr>
            <w:top w:val="none" w:sz="0" w:space="0" w:color="auto"/>
            <w:left w:val="none" w:sz="0" w:space="0" w:color="auto"/>
            <w:bottom w:val="none" w:sz="0" w:space="0" w:color="auto"/>
            <w:right w:val="none" w:sz="0" w:space="0" w:color="auto"/>
          </w:divBdr>
        </w:div>
        <w:div w:id="1763912588">
          <w:marLeft w:val="749"/>
          <w:marRight w:val="0"/>
          <w:marTop w:val="0"/>
          <w:marBottom w:val="120"/>
          <w:divBdr>
            <w:top w:val="none" w:sz="0" w:space="0" w:color="auto"/>
            <w:left w:val="none" w:sz="0" w:space="0" w:color="auto"/>
            <w:bottom w:val="none" w:sz="0" w:space="0" w:color="auto"/>
            <w:right w:val="none" w:sz="0" w:space="0" w:color="auto"/>
          </w:divBdr>
        </w:div>
        <w:div w:id="1942492174">
          <w:marLeft w:val="749"/>
          <w:marRight w:val="0"/>
          <w:marTop w:val="0"/>
          <w:marBottom w:val="120"/>
          <w:divBdr>
            <w:top w:val="none" w:sz="0" w:space="0" w:color="auto"/>
            <w:left w:val="none" w:sz="0" w:space="0" w:color="auto"/>
            <w:bottom w:val="none" w:sz="0" w:space="0" w:color="auto"/>
            <w:right w:val="none" w:sz="0" w:space="0" w:color="auto"/>
          </w:divBdr>
        </w:div>
      </w:divsChild>
    </w:div>
    <w:div w:id="1761638556">
      <w:bodyDiv w:val="1"/>
      <w:marLeft w:val="0"/>
      <w:marRight w:val="0"/>
      <w:marTop w:val="0"/>
      <w:marBottom w:val="0"/>
      <w:divBdr>
        <w:top w:val="none" w:sz="0" w:space="0" w:color="auto"/>
        <w:left w:val="none" w:sz="0" w:space="0" w:color="auto"/>
        <w:bottom w:val="none" w:sz="0" w:space="0" w:color="auto"/>
        <w:right w:val="none" w:sz="0" w:space="0" w:color="auto"/>
      </w:divBdr>
    </w:div>
    <w:div w:id="1769083383">
      <w:bodyDiv w:val="1"/>
      <w:marLeft w:val="0"/>
      <w:marRight w:val="0"/>
      <w:marTop w:val="0"/>
      <w:marBottom w:val="0"/>
      <w:divBdr>
        <w:top w:val="none" w:sz="0" w:space="0" w:color="auto"/>
        <w:left w:val="none" w:sz="0" w:space="0" w:color="auto"/>
        <w:bottom w:val="none" w:sz="0" w:space="0" w:color="auto"/>
        <w:right w:val="none" w:sz="0" w:space="0" w:color="auto"/>
      </w:divBdr>
      <w:divsChild>
        <w:div w:id="58094362">
          <w:marLeft w:val="446"/>
          <w:marRight w:val="0"/>
          <w:marTop w:val="0"/>
          <w:marBottom w:val="240"/>
          <w:divBdr>
            <w:top w:val="none" w:sz="0" w:space="0" w:color="auto"/>
            <w:left w:val="none" w:sz="0" w:space="0" w:color="auto"/>
            <w:bottom w:val="none" w:sz="0" w:space="0" w:color="auto"/>
            <w:right w:val="none" w:sz="0" w:space="0" w:color="auto"/>
          </w:divBdr>
        </w:div>
      </w:divsChild>
    </w:div>
    <w:div w:id="1857770915">
      <w:bodyDiv w:val="1"/>
      <w:marLeft w:val="0"/>
      <w:marRight w:val="0"/>
      <w:marTop w:val="0"/>
      <w:marBottom w:val="0"/>
      <w:divBdr>
        <w:top w:val="none" w:sz="0" w:space="0" w:color="auto"/>
        <w:left w:val="none" w:sz="0" w:space="0" w:color="auto"/>
        <w:bottom w:val="none" w:sz="0" w:space="0" w:color="auto"/>
        <w:right w:val="none" w:sz="0" w:space="0" w:color="auto"/>
      </w:divBdr>
    </w:div>
    <w:div w:id="1887990664">
      <w:bodyDiv w:val="1"/>
      <w:marLeft w:val="0"/>
      <w:marRight w:val="0"/>
      <w:marTop w:val="0"/>
      <w:marBottom w:val="0"/>
      <w:divBdr>
        <w:top w:val="none" w:sz="0" w:space="0" w:color="auto"/>
        <w:left w:val="none" w:sz="0" w:space="0" w:color="auto"/>
        <w:bottom w:val="none" w:sz="0" w:space="0" w:color="auto"/>
        <w:right w:val="none" w:sz="0" w:space="0" w:color="auto"/>
      </w:divBdr>
      <w:divsChild>
        <w:div w:id="1729650379">
          <w:marLeft w:val="158"/>
          <w:marRight w:val="0"/>
          <w:marTop w:val="84"/>
          <w:marBottom w:val="120"/>
          <w:divBdr>
            <w:top w:val="none" w:sz="0" w:space="0" w:color="auto"/>
            <w:left w:val="none" w:sz="0" w:space="0" w:color="auto"/>
            <w:bottom w:val="none" w:sz="0" w:space="0" w:color="auto"/>
            <w:right w:val="none" w:sz="0" w:space="0" w:color="auto"/>
          </w:divBdr>
        </w:div>
        <w:div w:id="1584102160">
          <w:marLeft w:val="461"/>
          <w:marRight w:val="0"/>
          <w:marTop w:val="42"/>
          <w:marBottom w:val="120"/>
          <w:divBdr>
            <w:top w:val="none" w:sz="0" w:space="0" w:color="auto"/>
            <w:left w:val="none" w:sz="0" w:space="0" w:color="auto"/>
            <w:bottom w:val="none" w:sz="0" w:space="0" w:color="auto"/>
            <w:right w:val="none" w:sz="0" w:space="0" w:color="auto"/>
          </w:divBdr>
        </w:div>
        <w:div w:id="1655724121">
          <w:marLeft w:val="461"/>
          <w:marRight w:val="0"/>
          <w:marTop w:val="42"/>
          <w:marBottom w:val="120"/>
          <w:divBdr>
            <w:top w:val="none" w:sz="0" w:space="0" w:color="auto"/>
            <w:left w:val="none" w:sz="0" w:space="0" w:color="auto"/>
            <w:bottom w:val="none" w:sz="0" w:space="0" w:color="auto"/>
            <w:right w:val="none" w:sz="0" w:space="0" w:color="auto"/>
          </w:divBdr>
        </w:div>
      </w:divsChild>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 w:id="1966891744">
      <w:bodyDiv w:val="1"/>
      <w:marLeft w:val="0"/>
      <w:marRight w:val="0"/>
      <w:marTop w:val="0"/>
      <w:marBottom w:val="0"/>
      <w:divBdr>
        <w:top w:val="none" w:sz="0" w:space="0" w:color="auto"/>
        <w:left w:val="none" w:sz="0" w:space="0" w:color="auto"/>
        <w:bottom w:val="none" w:sz="0" w:space="0" w:color="auto"/>
        <w:right w:val="none" w:sz="0" w:space="0" w:color="auto"/>
      </w:divBdr>
      <w:divsChild>
        <w:div w:id="1485702638">
          <w:marLeft w:val="446"/>
          <w:marRight w:val="0"/>
          <w:marTop w:val="0"/>
          <w:marBottom w:val="240"/>
          <w:divBdr>
            <w:top w:val="none" w:sz="0" w:space="0" w:color="auto"/>
            <w:left w:val="none" w:sz="0" w:space="0" w:color="auto"/>
            <w:bottom w:val="none" w:sz="0" w:space="0" w:color="auto"/>
            <w:right w:val="none" w:sz="0" w:space="0" w:color="auto"/>
          </w:divBdr>
        </w:div>
      </w:divsChild>
    </w:div>
    <w:div w:id="1985768442">
      <w:bodyDiv w:val="1"/>
      <w:marLeft w:val="0"/>
      <w:marRight w:val="0"/>
      <w:marTop w:val="0"/>
      <w:marBottom w:val="0"/>
      <w:divBdr>
        <w:top w:val="none" w:sz="0" w:space="0" w:color="auto"/>
        <w:left w:val="none" w:sz="0" w:space="0" w:color="auto"/>
        <w:bottom w:val="none" w:sz="0" w:space="0" w:color="auto"/>
        <w:right w:val="none" w:sz="0" w:space="0" w:color="auto"/>
      </w:divBdr>
      <w:divsChild>
        <w:div w:id="845099038">
          <w:marLeft w:val="446"/>
          <w:marRight w:val="0"/>
          <w:marTop w:val="0"/>
          <w:marBottom w:val="240"/>
          <w:divBdr>
            <w:top w:val="none" w:sz="0" w:space="0" w:color="auto"/>
            <w:left w:val="none" w:sz="0" w:space="0" w:color="auto"/>
            <w:bottom w:val="none" w:sz="0" w:space="0" w:color="auto"/>
            <w:right w:val="none" w:sz="0" w:space="0" w:color="auto"/>
          </w:divBdr>
        </w:div>
      </w:divsChild>
    </w:div>
    <w:div w:id="1986157406">
      <w:bodyDiv w:val="1"/>
      <w:marLeft w:val="0"/>
      <w:marRight w:val="0"/>
      <w:marTop w:val="0"/>
      <w:marBottom w:val="0"/>
      <w:divBdr>
        <w:top w:val="none" w:sz="0" w:space="0" w:color="auto"/>
        <w:left w:val="none" w:sz="0" w:space="0" w:color="auto"/>
        <w:bottom w:val="none" w:sz="0" w:space="0" w:color="auto"/>
        <w:right w:val="none" w:sz="0" w:space="0" w:color="auto"/>
      </w:divBdr>
    </w:div>
    <w:div w:id="2024166529">
      <w:bodyDiv w:val="1"/>
      <w:marLeft w:val="0"/>
      <w:marRight w:val="0"/>
      <w:marTop w:val="0"/>
      <w:marBottom w:val="0"/>
      <w:divBdr>
        <w:top w:val="none" w:sz="0" w:space="0" w:color="auto"/>
        <w:left w:val="none" w:sz="0" w:space="0" w:color="auto"/>
        <w:bottom w:val="none" w:sz="0" w:space="0" w:color="auto"/>
        <w:right w:val="none" w:sz="0" w:space="0" w:color="auto"/>
      </w:divBdr>
      <w:divsChild>
        <w:div w:id="773136032">
          <w:marLeft w:val="0"/>
          <w:marRight w:val="0"/>
          <w:marTop w:val="0"/>
          <w:marBottom w:val="0"/>
          <w:divBdr>
            <w:top w:val="none" w:sz="0" w:space="0" w:color="auto"/>
            <w:left w:val="none" w:sz="0" w:space="0" w:color="auto"/>
            <w:bottom w:val="none" w:sz="0" w:space="0" w:color="auto"/>
            <w:right w:val="none" w:sz="0" w:space="0" w:color="auto"/>
          </w:divBdr>
        </w:div>
      </w:divsChild>
    </w:div>
    <w:div w:id="2035421141">
      <w:bodyDiv w:val="1"/>
      <w:marLeft w:val="0"/>
      <w:marRight w:val="0"/>
      <w:marTop w:val="0"/>
      <w:marBottom w:val="0"/>
      <w:divBdr>
        <w:top w:val="none" w:sz="0" w:space="0" w:color="auto"/>
        <w:left w:val="none" w:sz="0" w:space="0" w:color="auto"/>
        <w:bottom w:val="none" w:sz="0" w:space="0" w:color="auto"/>
        <w:right w:val="none" w:sz="0" w:space="0" w:color="auto"/>
      </w:divBdr>
    </w:div>
    <w:div w:id="2105033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7AFBAE9338493EA0A7DBA249BB651A"/>
        <w:category>
          <w:name w:val="Allgemein"/>
          <w:gallery w:val="placeholder"/>
        </w:category>
        <w:types>
          <w:type w:val="bbPlcHdr"/>
        </w:types>
        <w:behaviors>
          <w:behavior w:val="content"/>
        </w:behaviors>
        <w:guid w:val="{3FDE4B2E-B411-4DAD-9BBB-3C30932F22FE}"/>
      </w:docPartPr>
      <w:docPartBody>
        <w:p w:rsidR="00C564D0" w:rsidRDefault="00C564D0">
          <w:pPr>
            <w:pStyle w:val="8E7AFBAE9338493EA0A7DBA249BB651A"/>
          </w:pPr>
          <w:r w:rsidRPr="002E7D6A">
            <w:rPr>
              <w:rStyle w:val="Platzhaltertext"/>
            </w:rPr>
            <w:t>[Titre ]</w:t>
          </w:r>
        </w:p>
      </w:docPartBody>
    </w:docPart>
    <w:docPart>
      <w:docPartPr>
        <w:name w:val="FCA145A4562D4BAFAD14A474B9C00DE6"/>
        <w:category>
          <w:name w:val="Allgemein"/>
          <w:gallery w:val="placeholder"/>
        </w:category>
        <w:types>
          <w:type w:val="bbPlcHdr"/>
        </w:types>
        <w:behaviors>
          <w:behavior w:val="content"/>
        </w:behaviors>
        <w:guid w:val="{F4331BD3-EAC7-45F6-8C09-98C976B908C8}"/>
      </w:docPartPr>
      <w:docPartBody>
        <w:p w:rsidR="00C564D0" w:rsidRDefault="00C564D0">
          <w:pPr>
            <w:pStyle w:val="FCA145A4562D4BAFAD14A474B9C00DE6"/>
          </w:pPr>
          <w:r w:rsidRPr="002E7D6A">
            <w:rPr>
              <w:rStyle w:val="Platzhaltertext"/>
            </w:rPr>
            <w:t>[Objet ]</w:t>
          </w:r>
        </w:p>
      </w:docPartBody>
    </w:docPart>
    <w:docPart>
      <w:docPartPr>
        <w:name w:val="6131E6B880E54934B7968340811DB1AE"/>
        <w:category>
          <w:name w:val="Allgemein"/>
          <w:gallery w:val="placeholder"/>
        </w:category>
        <w:types>
          <w:type w:val="bbPlcHdr"/>
        </w:types>
        <w:behaviors>
          <w:behavior w:val="content"/>
        </w:behaviors>
        <w:guid w:val="{EFD2B15A-E8A1-49AB-BB5C-D64803F283D2}"/>
      </w:docPartPr>
      <w:docPartBody>
        <w:p w:rsidR="00C564D0" w:rsidRDefault="00C564D0">
          <w:pPr>
            <w:pStyle w:val="6131E6B880E54934B7968340811DB1AE"/>
          </w:pPr>
          <w:r>
            <w:rPr>
              <w:rStyle w:val="Platzhaltertext"/>
              <w:color w:val="000000" w:themeColor="text1"/>
            </w:rPr>
            <w:t>Nummer / numéro</w:t>
          </w:r>
        </w:p>
      </w:docPartBody>
    </w:docPart>
    <w:docPart>
      <w:docPartPr>
        <w:name w:val="07E90AFFC2A546A884F296DB5219DD93"/>
        <w:category>
          <w:name w:val="Allgemein"/>
          <w:gallery w:val="placeholder"/>
        </w:category>
        <w:types>
          <w:type w:val="bbPlcHdr"/>
        </w:types>
        <w:behaviors>
          <w:behavior w:val="content"/>
        </w:behaviors>
        <w:guid w:val="{0E40814D-58FE-4842-B3C6-0B76C5ED24AC}"/>
      </w:docPartPr>
      <w:docPartBody>
        <w:p w:rsidR="00C564D0" w:rsidRDefault="00C564D0">
          <w:pPr>
            <w:pStyle w:val="07E90AFFC2A546A884F296DB5219DD93"/>
          </w:pPr>
          <w:r>
            <w:rPr>
              <w:rStyle w:val="Platzhaltertext"/>
            </w:rPr>
            <w:t>Nummer / numéro</w:t>
          </w:r>
        </w:p>
      </w:docPartBody>
    </w:docPart>
    <w:docPart>
      <w:docPartPr>
        <w:name w:val="BCA8B7A14B1C4CFD9D294A79E6DACB52"/>
        <w:category>
          <w:name w:val="Allgemein"/>
          <w:gallery w:val="placeholder"/>
        </w:category>
        <w:types>
          <w:type w:val="bbPlcHdr"/>
        </w:types>
        <w:behaviors>
          <w:behavior w:val="content"/>
        </w:behaviors>
        <w:guid w:val="{6B216269-904D-46A5-A753-446CD2D99670}"/>
      </w:docPartPr>
      <w:docPartBody>
        <w:p w:rsidR="00C564D0" w:rsidRDefault="00C564D0">
          <w:pPr>
            <w:pStyle w:val="BCA8B7A14B1C4CFD9D294A79E6DACB52"/>
          </w:pPr>
          <w:r w:rsidRPr="002E7D6A">
            <w:rPr>
              <w:rStyle w:val="Platzhaltertext"/>
            </w:rPr>
            <w:t>[Titre ]</w:t>
          </w:r>
        </w:p>
      </w:docPartBody>
    </w:docPart>
    <w:docPart>
      <w:docPartPr>
        <w:name w:val="1DE83A7ECCB54159B95F6E084D070A07"/>
        <w:category>
          <w:name w:val="Allgemein"/>
          <w:gallery w:val="placeholder"/>
        </w:category>
        <w:types>
          <w:type w:val="bbPlcHdr"/>
        </w:types>
        <w:behaviors>
          <w:behavior w:val="content"/>
        </w:behaviors>
        <w:guid w:val="{2443BEAB-D916-4E5C-8054-4F4B5ADF0ADD}"/>
      </w:docPartPr>
      <w:docPartBody>
        <w:p w:rsidR="00C564D0" w:rsidRDefault="00C564D0">
          <w:pPr>
            <w:pStyle w:val="1DE83A7ECCB54159B95F6E084D070A07"/>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4D0"/>
    <w:rsid w:val="000054D2"/>
    <w:rsid w:val="0008743A"/>
    <w:rsid w:val="001921EF"/>
    <w:rsid w:val="00271737"/>
    <w:rsid w:val="00297024"/>
    <w:rsid w:val="00307F69"/>
    <w:rsid w:val="00314466"/>
    <w:rsid w:val="00321D9D"/>
    <w:rsid w:val="00331F62"/>
    <w:rsid w:val="00377CEF"/>
    <w:rsid w:val="003B4CE6"/>
    <w:rsid w:val="003F4DCB"/>
    <w:rsid w:val="004224F1"/>
    <w:rsid w:val="00425325"/>
    <w:rsid w:val="00463AE0"/>
    <w:rsid w:val="0047786F"/>
    <w:rsid w:val="004F34C2"/>
    <w:rsid w:val="004F601F"/>
    <w:rsid w:val="00503F87"/>
    <w:rsid w:val="00517057"/>
    <w:rsid w:val="005573AF"/>
    <w:rsid w:val="0056511A"/>
    <w:rsid w:val="00593303"/>
    <w:rsid w:val="00594F69"/>
    <w:rsid w:val="005B3C84"/>
    <w:rsid w:val="005D6192"/>
    <w:rsid w:val="005D6A3D"/>
    <w:rsid w:val="005E37B8"/>
    <w:rsid w:val="005F034B"/>
    <w:rsid w:val="006723C6"/>
    <w:rsid w:val="006A64B2"/>
    <w:rsid w:val="006E15C1"/>
    <w:rsid w:val="006F4803"/>
    <w:rsid w:val="00773036"/>
    <w:rsid w:val="007C4139"/>
    <w:rsid w:val="007E4E5A"/>
    <w:rsid w:val="00815BB2"/>
    <w:rsid w:val="00830797"/>
    <w:rsid w:val="00843CE9"/>
    <w:rsid w:val="008712C4"/>
    <w:rsid w:val="00896527"/>
    <w:rsid w:val="008B635C"/>
    <w:rsid w:val="008F6C93"/>
    <w:rsid w:val="00916F1F"/>
    <w:rsid w:val="00921A80"/>
    <w:rsid w:val="009E4653"/>
    <w:rsid w:val="009F4DDE"/>
    <w:rsid w:val="00A0068E"/>
    <w:rsid w:val="00A1060A"/>
    <w:rsid w:val="00A46266"/>
    <w:rsid w:val="00A806F8"/>
    <w:rsid w:val="00A821CF"/>
    <w:rsid w:val="00A82E13"/>
    <w:rsid w:val="00AB2E73"/>
    <w:rsid w:val="00B226E2"/>
    <w:rsid w:val="00B6167D"/>
    <w:rsid w:val="00B95E4E"/>
    <w:rsid w:val="00C136C2"/>
    <w:rsid w:val="00C2064C"/>
    <w:rsid w:val="00C2199A"/>
    <w:rsid w:val="00C426A1"/>
    <w:rsid w:val="00C564D0"/>
    <w:rsid w:val="00C73993"/>
    <w:rsid w:val="00C87EF8"/>
    <w:rsid w:val="00CD6B71"/>
    <w:rsid w:val="00D00832"/>
    <w:rsid w:val="00D434DF"/>
    <w:rsid w:val="00D526D2"/>
    <w:rsid w:val="00D6783A"/>
    <w:rsid w:val="00DA5094"/>
    <w:rsid w:val="00DA59D5"/>
    <w:rsid w:val="00DB2A2D"/>
    <w:rsid w:val="00DB433C"/>
    <w:rsid w:val="00DC1F7B"/>
    <w:rsid w:val="00E01C06"/>
    <w:rsid w:val="00E03A70"/>
    <w:rsid w:val="00E51214"/>
    <w:rsid w:val="00E911D2"/>
    <w:rsid w:val="00EC5F79"/>
    <w:rsid w:val="00ED6F07"/>
    <w:rsid w:val="00EE602E"/>
    <w:rsid w:val="00F10137"/>
    <w:rsid w:val="00F61D06"/>
    <w:rsid w:val="00FA3BD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Pr>
      <w:color w:val="808080"/>
    </w:rPr>
  </w:style>
  <w:style w:type="paragraph" w:customStyle="1" w:styleId="8E7AFBAE9338493EA0A7DBA249BB651A">
    <w:name w:val="8E7AFBAE9338493EA0A7DBA249BB651A"/>
  </w:style>
  <w:style w:type="paragraph" w:customStyle="1" w:styleId="FCA145A4562D4BAFAD14A474B9C00DE6">
    <w:name w:val="FCA145A4562D4BAFAD14A474B9C00DE6"/>
  </w:style>
  <w:style w:type="paragraph" w:customStyle="1" w:styleId="6131E6B880E54934B7968340811DB1AE">
    <w:name w:val="6131E6B880E54934B7968340811DB1AE"/>
  </w:style>
  <w:style w:type="paragraph" w:customStyle="1" w:styleId="07E90AFFC2A546A884F296DB5219DD93">
    <w:name w:val="07E90AFFC2A546A884F296DB5219DD93"/>
  </w:style>
  <w:style w:type="paragraph" w:customStyle="1" w:styleId="BCA8B7A14B1C4CFD9D294A79E6DACB52">
    <w:name w:val="BCA8B7A14B1C4CFD9D294A79E6DACB52"/>
  </w:style>
  <w:style w:type="paragraph" w:customStyle="1" w:styleId="1DE83A7ECCB54159B95F6E084D070A07">
    <w:name w:val="1DE83A7ECCB54159B95F6E084D070A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E4E2-FC41-463F-8C6C-CA4327177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6585</Words>
  <Characters>41488</Characters>
  <Application>Microsoft Office Word</Application>
  <DocSecurity>0</DocSecurity>
  <Lines>345</Lines>
  <Paragraphs>95</Paragraphs>
  <ScaleCrop>false</ScaleCrop>
  <HeadingPairs>
    <vt:vector size="6" baseType="variant">
      <vt:variant>
        <vt:lpstr>Titre</vt:lpstr>
      </vt:variant>
      <vt:variant>
        <vt:i4>1</vt:i4>
      </vt:variant>
      <vt:variant>
        <vt:lpstr>Titel</vt:lpstr>
      </vt:variant>
      <vt:variant>
        <vt:i4>1</vt:i4>
      </vt:variant>
      <vt:variant>
        <vt:lpstr>Headings</vt:lpstr>
      </vt:variant>
      <vt:variant>
        <vt:i4>5</vt:i4>
      </vt:variant>
    </vt:vector>
  </HeadingPairs>
  <TitlesOfParts>
    <vt:vector size="7" baseType="lpstr">
      <vt:lpstr>Audit de subvention des assainissements écologiques dans le domaine de l'énergie hydraulique</vt:lpstr>
      <vt:lpstr>Audit de subvention des assainissements écologiques dans le domaine de l'énergie hydraulique</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47978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subventions des assainissements écologiques dans le domaine de l'énergie hydraulique</dc:title>
  <dc:subject>Office fédéral de l’environnement</dc:subject>
  <dc:creator>alexandre.haederli@efk.admin.ch</dc:creator>
  <cp:lastModifiedBy>Ryan Gregory EFK</cp:lastModifiedBy>
  <cp:revision>4</cp:revision>
  <cp:lastPrinted>2024-06-20T13:14:00Z</cp:lastPrinted>
  <dcterms:created xsi:type="dcterms:W3CDTF">2025-05-23T14:19:00Z</dcterms:created>
  <dcterms:modified xsi:type="dcterms:W3CDTF">2025-05-26T07:36:00Z</dcterms:modified>
</cp:coreProperties>
</file>