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84"/>
        </w:rPr>
        <w:t>TrackMóvil</w:t>
      </w:r>
    </w:p>
    <w:p>
      <w:pPr>
        <w:jc w:val="center"/>
      </w:pPr>
      <w:r>
        <w:rPr>
          <w:color w:val="555555"/>
          <w:sz w:val="40"/>
        </w:rPr>
        <w:t>Sistema de Rastreo Vehicular en Tiempo Real</w:t>
      </w:r>
    </w:p>
    <w:p/>
    <w:p>
      <w:pPr>
        <w:jc w:val="center"/>
      </w:pPr>
      <w:r>
        <w:rPr>
          <w:color w:val="777777"/>
          <w:sz w:val="28"/>
        </w:rPr>
        <w:t>Documentación Técnica y Funcional</w:t>
      </w:r>
    </w:p>
    <w:p/>
    <w:p>
      <w:pPr>
        <w:jc w:val="center"/>
      </w:pPr>
      <w:r>
        <w:rPr>
          <w:color w:val="999999"/>
          <w:sz w:val="24"/>
        </w:rPr>
        <w:t>Versión 1.0  •  Julio 2025</w:t>
      </w:r>
    </w:p>
    <w:p>
      <w:pPr>
        <w:jc w:val="center"/>
      </w:pPr>
      <w:r>
        <w:rPr>
          <w:b/>
          <w:color w:val="1A56DB"/>
          <w:sz w:val="28"/>
        </w:rPr>
        <w:t>Riogas S.A.</w:t>
      </w:r>
    </w:p>
    <w:p>
      <w:r>
        <w:br w:type="page"/>
      </w:r>
    </w:p>
    <w:p>
      <w:pPr>
        <w:pStyle w:val="Heading1"/>
      </w:pPr>
      <w:r>
        <w:t>Índice</w:t>
      </w:r>
    </w:p>
    <w:p>
      <w:pPr>
        <w:spacing w:after="80"/>
      </w:pPr>
      <w:r>
        <w:t>1. Introducción</w:t>
      </w:r>
    </w:p>
    <w:p>
      <w:pPr>
        <w:spacing w:after="80"/>
      </w:pPr>
      <w:r>
        <w:t>2. Arquitectura del Sistema</w:t>
      </w:r>
    </w:p>
    <w:p>
      <w:pPr>
        <w:spacing w:after="80"/>
      </w:pPr>
      <w:r>
        <w:t>3. Autenticación y Control de Acceso</w:t>
      </w:r>
    </w:p>
    <w:p>
      <w:pPr>
        <w:spacing w:after="80"/>
      </w:pPr>
      <w:r>
        <w:t>4. Mapa Interactivo</w:t>
      </w:r>
    </w:p>
    <w:p>
      <w:pPr>
        <w:spacing w:after="80"/>
      </w:pPr>
      <w:r>
        <w:t>5. Gestión de Flota Vehicular</w:t>
      </w:r>
    </w:p>
    <w:p>
      <w:pPr>
        <w:spacing w:after="80"/>
      </w:pPr>
      <w:r>
        <w:t>6. Gestión de Pedidos</w:t>
      </w:r>
    </w:p>
    <w:p>
      <w:pPr>
        <w:spacing w:after="80"/>
      </w:pPr>
      <w:r>
        <w:t>7. Gestión de Servicios</w:t>
      </w:r>
    </w:p>
    <w:p>
      <w:pPr>
        <w:spacing w:after="80"/>
      </w:pPr>
      <w:r>
        <w:t>8. Sistema de Zonas Geográficas</w:t>
      </w:r>
    </w:p>
    <w:p>
      <w:pPr>
        <w:spacing w:after="80"/>
      </w:pPr>
      <w:r>
        <w:t>9. Demoras y Análisis de Tiempos</w:t>
      </w:r>
    </w:p>
    <w:p>
      <w:pPr>
        <w:spacing w:after="80"/>
      </w:pPr>
      <w:r>
        <w:t>10. Puntos de Interés</w:t>
      </w:r>
    </w:p>
    <w:p>
      <w:pPr>
        <w:spacing w:after="80"/>
      </w:pPr>
      <w:r>
        <w:t>11. Indicadores y Dashboard</w:t>
      </w:r>
    </w:p>
    <w:p>
      <w:pPr>
        <w:spacing w:after="80"/>
      </w:pPr>
      <w:r>
        <w:t>12. Historial y Animación de Rutas</w:t>
      </w:r>
    </w:p>
    <w:p>
      <w:pPr>
        <w:spacing w:after="80"/>
      </w:pPr>
      <w:r>
        <w:t>13. Configuración y Preferencias</w:t>
      </w:r>
    </w:p>
    <w:p>
      <w:pPr>
        <w:spacing w:after="80"/>
      </w:pPr>
      <w:r>
        <w:t>14. Infraestructura y Despliegue</w:t>
      </w:r>
    </w:p>
    <w:p>
      <w:pPr>
        <w:spacing w:after="80"/>
      </w:pPr>
      <w:r>
        <w:t>15. Stack Tecnológico</w:t>
      </w:r>
    </w:p>
    <w:p>
      <w:r>
        <w:br w:type="page"/>
      </w:r>
    </w:p>
    <w:p>
      <w:pPr>
        <w:pStyle w:val="Heading1"/>
      </w:pPr>
      <w:r>
        <w:t>1. Introducción</w:t>
      </w:r>
    </w:p>
    <w:p>
      <w:r>
        <w:t>TrackMóvil es una plataforma web de rastreo vehicular en tiempo real diseñada para la gestión integral de flotas de distribución. El sistema permite monitorear la ubicación y el estado de los vehículos (móviles), gestionar pedidos y servicios, analizar demoras por zona geográfica, y proporcionar indicadores operativos clave para la toma de decisiones.</w:t>
      </w:r>
    </w:p>
    <w:p>
      <w:r>
        <w:t>La plataforma está orientada a operaciones logísticas de distribución de gas (Riogas S.A.) e integra datos provenientes del sistema AS400 legado con tecnologías modernas de tiempo real (WebSocket) y mapas interactivos.</w:t>
      </w:r>
    </w:p>
    <w:p>
      <w:pPr>
        <w:pStyle w:val="Heading2"/>
      </w:pPr>
      <w:r>
        <w:t>Objetivos Principales</w:t>
      </w:r>
    </w:p>
    <w:p>
      <w:pPr>
        <w:pStyle w:val="ListBullet"/>
      </w:pPr>
      <w:r>
        <w:t>Visualización en tiempo real de la flota vehicular sobre un mapa interactivo.</w:t>
      </w:r>
    </w:p>
    <w:p>
      <w:pPr>
        <w:pStyle w:val="ListBullet"/>
      </w:pPr>
      <w:r>
        <w:t>Seguimiento del estado de pedidos y servicios vinculados a cada vehículo.</w:t>
      </w:r>
    </w:p>
    <w:p>
      <w:pPr>
        <w:pStyle w:val="ListBullet"/>
      </w:pPr>
      <w:r>
        <w:t>Análisis de demoras y zonas de reparto para optimización logística.</w:t>
      </w:r>
    </w:p>
    <w:p>
      <w:pPr>
        <w:pStyle w:val="ListBullet"/>
      </w:pPr>
      <w:r>
        <w:t>Generación de indicadores operativos (KPIs) en tiempo real.</w:t>
      </w:r>
    </w:p>
    <w:p>
      <w:pPr>
        <w:pStyle w:val="ListBullet"/>
      </w:pPr>
      <w:r>
        <w:t>Herramientas de análisis histórico con animación de rutas recorridas.</w:t>
      </w:r>
    </w:p>
    <w:p>
      <w:pPr>
        <w:pStyle w:val="ListBullet"/>
      </w:pPr>
      <w:r>
        <w:t>Gestión de zonas geográficas con polígonos y asignación de móviles.</w:t>
      </w:r>
    </w:p>
    <w:p>
      <w:pPr>
        <w:pStyle w:val="ListBullet"/>
      </w:pPr>
      <w:r>
        <w:t>Sistema de preferencias personalizable por usuario.</w:t>
      </w:r>
    </w:p>
    <w:p>
      <w:r>
        <w:br w:type="page"/>
      </w:r>
    </w:p>
    <w:p>
      <w:pPr>
        <w:pStyle w:val="Heading1"/>
      </w:pPr>
      <w:r>
        <w:t>2. Arquitectura del Sistema</w:t>
      </w:r>
    </w:p>
    <w:p>
      <w:r>
        <w:t>TrackMóvil utiliza una arquitectura de tres capas con un frontend React, un Backend for Frontend (BFF) basado en API Routes de Next.js, y múltiples fuentes de datos backend.</w:t>
      </w:r>
    </w:p>
    <w:p>
      <w:pPr>
        <w:pStyle w:val="Heading2"/>
      </w:pPr>
      <w:r>
        <w:t>Diagrama de Componentes</w:t>
      </w:r>
    </w:p>
    <w:p>
      <w:r>
        <w:t>El flujo de datos sigue el siguiente esquema:</w:t>
      </w:r>
    </w:p>
    <w:p>
      <w:pPr>
        <w:pStyle w:val="ListBullet"/>
      </w:pPr>
      <w:r>
        <w:rPr>
          <w:b/>
        </w:rPr>
        <w:t>Frontend (React + Leaflet):</w:t>
      </w:r>
      <w:r>
        <w:t xml:space="preserve"> Renderiza mapas, tablas y modales. Se comunica exclusivamente con el BFF via API REST y recibe actualizaciones en tiempo real a través de WebSocket (Supabase Realtime).</w:t>
      </w:r>
    </w:p>
    <w:p>
      <w:pPr>
        <w:pStyle w:val="ListBullet"/>
      </w:pPr>
      <w:r>
        <w:rPr>
          <w:b/>
        </w:rPr>
        <w:t>BFF (Next.js API Routes):</w:t>
      </w:r>
      <w:r>
        <w:t xml:space="preserve"> 26 grupos de endpoints que actúan como proxy entre el frontend y las APIs externas. Aplica autenticación, rate limiting, validación y transformación de datos.</w:t>
      </w:r>
    </w:p>
    <w:p>
      <w:pPr>
        <w:pStyle w:val="ListBullet"/>
      </w:pPr>
      <w:r>
        <w:rPr>
          <w:b/>
        </w:rPr>
        <w:t>API Python (FastAPI):</w:t>
      </w:r>
      <w:r>
        <w:t xml:space="preserve"> Puente entre el sistema y la base de datos IBM AS400/DB2 vía JDBC. Expone endpoints REST para posiciones GPS, pedidos, servicios y datos de zona desde el sistema legado.</w:t>
      </w:r>
    </w:p>
    <w:p>
      <w:pPr>
        <w:pStyle w:val="ListBullet"/>
      </w:pPr>
      <w:r>
        <w:rPr>
          <w:b/>
        </w:rPr>
        <w:t>Supabase (PostgreSQL + Realtime):</w:t>
      </w:r>
      <w:r>
        <w:t xml:space="preserve"> Base de datos moderna para coordenadas GPS, datos extendidos de móviles, puntos de interés y preferencias de usuario. Proporciona notificaciones en tiempo real vía WebSocket.</w:t>
      </w:r>
    </w:p>
    <w:p>
      <w:pPr>
        <w:pStyle w:val="ListBullet"/>
      </w:pPr>
      <w:r>
        <w:rPr>
          <w:b/>
        </w:rPr>
        <w:t>GeneXus API:</w:t>
      </w:r>
      <w:r>
        <w:t xml:space="preserve"> Sistema de autenticación y gestión de usuarios existente.</w:t>
      </w:r>
    </w:p>
    <w:p>
      <w:pPr>
        <w:pStyle w:val="Heading2"/>
      </w:pPr>
      <w:r>
        <w:t>Flujo de Datos en Tiempo Real</w:t>
      </w:r>
    </w:p>
    <w:p>
      <w:r>
        <w:t>Las actualizaciones GPS siguen un flujo bidireccional: los dispositivos móviles envían coordenadas → la API Python las almacena en AS400 → un proceso de sincronización las replica a Supabase → el WebSocket de Supabase notifica al frontend → los marcadores del mapa se actualizan instantáneamente. Este flujo permite latencia sub-segundo entre el movimiento real del vehículo y su representación en pantalla.</w:t>
      </w:r>
    </w:p>
    <w:p>
      <w:r>
        <w:br w:type="page"/>
      </w:r>
    </w:p>
    <w:p>
      <w:pPr>
        <w:pStyle w:val="Heading1"/>
      </w:pPr>
      <w:r>
        <w:t>3. Autenticación y Control de Acceso</w:t>
      </w:r>
    </w:p>
    <w:p>
      <w:pPr>
        <w:pStyle w:val="Heading2"/>
      </w:pPr>
      <w:r>
        <w:t>Login</w:t>
      </w:r>
    </w:p>
    <w:p>
      <w:r>
        <w:t>El acceso al sistema requiere autenticación mediante credenciales de usuario verificadas contra la API de GeneXus. El proceso de login es:</w:t>
      </w:r>
    </w:p>
    <w:p>
      <w:r>
        <w:rPr>
          <w:b/>
        </w:rPr>
        <w:t xml:space="preserve">1. </w:t>
      </w:r>
      <w:r>
        <w:t>El usuario ingresa sus credenciales en la pantalla de login.</w:t>
      </w:r>
    </w:p>
    <w:p>
      <w:r>
        <w:rPr>
          <w:b/>
        </w:rPr>
        <w:t xml:space="preserve">2. </w:t>
      </w:r>
      <w:r>
        <w:t>Las credenciales se envían al BFF que las reenvía a la API GeneXus.</w:t>
      </w:r>
    </w:p>
    <w:p>
      <w:r>
        <w:rPr>
          <w:b/>
        </w:rPr>
        <w:t xml:space="preserve">3. </w:t>
      </w:r>
      <w:r>
        <w:t>GeneXus valida y retorna un token de sesión junto con datos del usuario (nombre, rol, empresas permitidas, flag isRoot).</w:t>
      </w:r>
    </w:p>
    <w:p>
      <w:r>
        <w:rPr>
          <w:b/>
        </w:rPr>
        <w:t xml:space="preserve">4. </w:t>
      </w:r>
      <w:r>
        <w:t>La sesión se sincroniza con Supabase para habilitar suscripciones en tiempo real.</w:t>
      </w:r>
    </w:p>
    <w:p>
      <w:r>
        <w:rPr>
          <w:b/>
        </w:rPr>
        <w:t xml:space="preserve">5. </w:t>
      </w:r>
      <w:r>
        <w:t>El usuario es redirigido al dashboard principal.</w:t>
      </w:r>
    </w:p>
    <w:p>
      <w:pPr>
        <w:pStyle w:val="Heading2"/>
      </w:pPr>
      <w:r>
        <w:t>Control de Acceso por Empresas</w:t>
      </w:r>
    </w:p>
    <w:p>
      <w:r>
        <w:t>El sistema implementa un modelo de acceso basado en empresas fleteras. Los usuarios con rol "root" (isRoot = S) tienen acceso completo a todos los datos. Los usuarios regulares solo pueden visualizar información correspondiente a las empresas fleteras que tienen asignadas en el sistema. Esta restricción se aplica a: móviles, pedidos, servicios y zonas.</w:t>
      </w:r>
    </w:p>
    <w:p>
      <w:pPr>
        <w:pStyle w:val="Heading2"/>
      </w:pPr>
      <w:r>
        <w:t>Rutas Protegidas</w:t>
      </w:r>
    </w:p>
    <w:p>
      <w:r>
        <w:t>Toda la aplicación está envuelta en un componente de ruta protegida que verifica la existencia de una sesión válida antes de permitir el acceso al dashboard. Si no existe sesión activa, el usuario es redirigido automáticamente a la pantalla de login.</w:t>
      </w:r>
    </w:p>
    <w:p>
      <w:r>
        <w:br w:type="page"/>
      </w:r>
    </w:p>
    <w:p>
      <w:pPr>
        <w:pStyle w:val="Heading1"/>
      </w:pPr>
      <w:r>
        <w:t>4. Mapa Interactivo</w:t>
      </w:r>
    </w:p>
    <w:p>
      <w:r>
        <w:t>El componente central de TrackMóvil es un mapa interactivo basado en la biblioteca Leaflet, que permite la visualización geográfica de todos los elementos operativos: vehículos, pedidos, servicios, zonas y puntos de interés.</w:t>
      </w:r>
    </w:p>
    <w:p>
      <w:pPr>
        <w:pStyle w:val="Heading2"/>
      </w:pPr>
      <w:r>
        <w:t>4.1 Capas Base</w:t>
      </w:r>
    </w:p>
    <w:p>
      <w:r>
        <w:t>El usuario puede seleccionar entre 6 capas base de mapa: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Capa</w:t>
            </w:r>
          </w:p>
        </w:tc>
        <w:tc>
          <w:tcPr>
            <w:tcW w:type="dxa" w:w="2880"/>
          </w:tcPr>
          <w:p>
            <w:pPr>
              <w:jc w:val="center"/>
            </w:pPr>
            <w:r>
              <w:rPr>
                <w:b/>
                <w:sz w:val="20"/>
              </w:rPr>
              <w:t>Proveedor</w:t>
            </w:r>
          </w:p>
        </w:tc>
        <w:tc>
          <w:tcPr>
            <w:tcW w:type="dxa" w:w="2880"/>
          </w:tcPr>
          <w:p>
            <w:pPr>
              <w:jc w:val="center"/>
            </w:pPr>
            <w:r>
              <w:rPr>
                <w:b/>
                <w:sz w:val="20"/>
              </w:rPr>
              <w:t>Descripción</w:t>
            </w:r>
          </w:p>
        </w:tc>
      </w:tr>
      <w:tr>
        <w:tc>
          <w:tcPr>
            <w:tcW w:type="dxa" w:w="2880"/>
          </w:tcPr>
          <w:p>
            <w:r>
              <w:rPr>
                <w:sz w:val="20"/>
              </w:rPr>
              <w:t>Calles</w:t>
            </w:r>
          </w:p>
        </w:tc>
        <w:tc>
          <w:tcPr>
            <w:tcW w:type="dxa" w:w="2880"/>
          </w:tcPr>
          <w:p>
            <w:r>
              <w:rPr>
                <w:sz w:val="20"/>
              </w:rPr>
              <w:t>OpenStreetMap</w:t>
            </w:r>
          </w:p>
        </w:tc>
        <w:tc>
          <w:tcPr>
            <w:tcW w:type="dxa" w:w="2880"/>
          </w:tcPr>
          <w:p>
            <w:r>
              <w:rPr>
                <w:sz w:val="20"/>
              </w:rPr>
              <w:t>Vista estándar de calles y carreteras</w:t>
            </w:r>
          </w:p>
        </w:tc>
      </w:tr>
      <w:tr>
        <w:tc>
          <w:tcPr>
            <w:tcW w:type="dxa" w:w="2880"/>
          </w:tcPr>
          <w:p>
            <w:r>
              <w:rPr>
                <w:sz w:val="20"/>
              </w:rPr>
              <w:t>Satélite</w:t>
            </w:r>
          </w:p>
        </w:tc>
        <w:tc>
          <w:tcPr>
            <w:tcW w:type="dxa" w:w="2880"/>
          </w:tcPr>
          <w:p>
            <w:r>
              <w:rPr>
                <w:sz w:val="20"/>
              </w:rPr>
              <w:t>Esri World Imagery</w:t>
            </w:r>
          </w:p>
        </w:tc>
        <w:tc>
          <w:tcPr>
            <w:tcW w:type="dxa" w:w="2880"/>
          </w:tcPr>
          <w:p>
            <w:r>
              <w:rPr>
                <w:sz w:val="20"/>
              </w:rPr>
              <w:t>Imágenes satelitales de alta resolución</w:t>
            </w:r>
          </w:p>
        </w:tc>
      </w:tr>
      <w:tr>
        <w:tc>
          <w:tcPr>
            <w:tcW w:type="dxa" w:w="2880"/>
          </w:tcPr>
          <w:p>
            <w:r>
              <w:rPr>
                <w:sz w:val="20"/>
              </w:rPr>
              <w:t>Terreno</w:t>
            </w:r>
          </w:p>
        </w:tc>
        <w:tc>
          <w:tcPr>
            <w:tcW w:type="dxa" w:w="2880"/>
          </w:tcPr>
          <w:p>
            <w:r>
              <w:rPr>
                <w:sz w:val="20"/>
              </w:rPr>
              <w:t>OpenStreetMap</w:t>
            </w:r>
          </w:p>
        </w:tc>
        <w:tc>
          <w:tcPr>
            <w:tcW w:type="dxa" w:w="2880"/>
          </w:tcPr>
          <w:p>
            <w:r>
              <w:rPr>
                <w:sz w:val="20"/>
              </w:rPr>
              <w:t>Vista topográfica con relieve</w:t>
            </w:r>
          </w:p>
        </w:tc>
      </w:tr>
      <w:tr>
        <w:tc>
          <w:tcPr>
            <w:tcW w:type="dxa" w:w="2880"/>
          </w:tcPr>
          <w:p>
            <w:r>
              <w:rPr>
                <w:sz w:val="20"/>
              </w:rPr>
              <w:t>CartoDB Voyager</w:t>
            </w:r>
          </w:p>
        </w:tc>
        <w:tc>
          <w:tcPr>
            <w:tcW w:type="dxa" w:w="2880"/>
          </w:tcPr>
          <w:p>
            <w:r>
              <w:rPr>
                <w:sz w:val="20"/>
              </w:rPr>
              <w:t>CartoDB</w:t>
            </w:r>
          </w:p>
        </w:tc>
        <w:tc>
          <w:tcPr>
            <w:tcW w:type="dxa" w:w="2880"/>
          </w:tcPr>
          <w:p>
            <w:r>
              <w:rPr>
                <w:sz w:val="20"/>
              </w:rPr>
              <w:t>Diseño minimalista y moderno</w:t>
            </w:r>
          </w:p>
        </w:tc>
      </w:tr>
      <w:tr>
        <w:tc>
          <w:tcPr>
            <w:tcW w:type="dxa" w:w="2880"/>
          </w:tcPr>
          <w:p>
            <w:r>
              <w:rPr>
                <w:sz w:val="20"/>
              </w:rPr>
              <w:t>Modo Oscuro</w:t>
            </w:r>
          </w:p>
        </w:tc>
        <w:tc>
          <w:tcPr>
            <w:tcW w:type="dxa" w:w="2880"/>
          </w:tcPr>
          <w:p>
            <w:r>
              <w:rPr>
                <w:sz w:val="20"/>
              </w:rPr>
              <w:t>CartoDB Dark Matter</w:t>
            </w:r>
          </w:p>
        </w:tc>
        <w:tc>
          <w:tcPr>
            <w:tcW w:type="dxa" w:w="2880"/>
          </w:tcPr>
          <w:p>
            <w:r>
              <w:rPr>
                <w:sz w:val="20"/>
              </w:rPr>
              <w:t>Tema oscuro para uso nocturno</w:t>
            </w:r>
          </w:p>
        </w:tc>
      </w:tr>
      <w:tr>
        <w:tc>
          <w:tcPr>
            <w:tcW w:type="dxa" w:w="2880"/>
          </w:tcPr>
          <w:p>
            <w:r>
              <w:rPr>
                <w:sz w:val="20"/>
              </w:rPr>
              <w:t>Modo Claro</w:t>
            </w:r>
          </w:p>
        </w:tc>
        <w:tc>
          <w:tcPr>
            <w:tcW w:type="dxa" w:w="2880"/>
          </w:tcPr>
          <w:p>
            <w:r>
              <w:rPr>
                <w:sz w:val="20"/>
              </w:rPr>
              <w:t>CartoDB Positron</w:t>
            </w:r>
          </w:p>
        </w:tc>
        <w:tc>
          <w:tcPr>
            <w:tcW w:type="dxa" w:w="2880"/>
          </w:tcPr>
          <w:p>
            <w:r>
              <w:rPr>
                <w:sz w:val="20"/>
              </w:rPr>
              <w:t>Tema ultra-minimalista en tonos claros</w:t>
            </w:r>
          </w:p>
        </w:tc>
      </w:tr>
    </w:tbl>
    <w:p>
      <w:pPr>
        <w:pStyle w:val="Heading2"/>
      </w:pPr>
      <w:r>
        <w:t>4.2 Marcadores de Vehículos</w:t>
      </w:r>
    </w:p>
    <w:p>
      <w:r>
        <w:t>Cada vehículo (móvil) se representa con un marcador personalizado que comunica información visual inmediata:</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Color</w:t>
            </w:r>
          </w:p>
        </w:tc>
        <w:tc>
          <w:tcPr>
            <w:tcW w:type="dxa" w:w="4320"/>
          </w:tcPr>
          <w:p>
            <w:pPr>
              <w:jc w:val="center"/>
            </w:pPr>
            <w:r>
              <w:rPr>
                <w:b/>
                <w:sz w:val="20"/>
              </w:rPr>
              <w:t>Significado</w:t>
            </w:r>
          </w:p>
        </w:tc>
      </w:tr>
      <w:tr>
        <w:tc>
          <w:tcPr>
            <w:tcW w:type="dxa" w:w="4320"/>
          </w:tcPr>
          <w:p>
            <w:r>
              <w:rPr>
                <w:sz w:val="20"/>
              </w:rPr>
              <w:t>Verde</w:t>
            </w:r>
          </w:p>
        </w:tc>
        <w:tc>
          <w:tcPr>
            <w:tcW w:type="dxa" w:w="4320"/>
          </w:tcPr>
          <w:p>
            <w:r>
              <w:rPr>
                <w:sz w:val="20"/>
              </w:rPr>
              <w:t>Vehículo activo, ocupación &lt; 67%</w:t>
            </w:r>
          </w:p>
        </w:tc>
      </w:tr>
      <w:tr>
        <w:tc>
          <w:tcPr>
            <w:tcW w:type="dxa" w:w="4320"/>
          </w:tcPr>
          <w:p>
            <w:r>
              <w:rPr>
                <w:sz w:val="20"/>
              </w:rPr>
              <w:t>Amarillo</w:t>
            </w:r>
          </w:p>
        </w:tc>
        <w:tc>
          <w:tcPr>
            <w:tcW w:type="dxa" w:w="4320"/>
          </w:tcPr>
          <w:p>
            <w:r>
              <w:rPr>
                <w:sz w:val="20"/>
              </w:rPr>
              <w:t>Vehículo activo, ocupación 67-99%</w:t>
            </w:r>
          </w:p>
        </w:tc>
      </w:tr>
      <w:tr>
        <w:tc>
          <w:tcPr>
            <w:tcW w:type="dxa" w:w="4320"/>
          </w:tcPr>
          <w:p>
            <w:r>
              <w:rPr>
                <w:sz w:val="20"/>
              </w:rPr>
              <w:t>Negro</w:t>
            </w:r>
          </w:p>
        </w:tc>
        <w:tc>
          <w:tcPr>
            <w:tcW w:type="dxa" w:w="4320"/>
          </w:tcPr>
          <w:p>
            <w:r>
              <w:rPr>
                <w:sz w:val="20"/>
              </w:rPr>
              <w:t>Vehículo activo, ocupación ≥ 100%</w:t>
            </w:r>
          </w:p>
        </w:tc>
      </w:tr>
      <w:tr>
        <w:tc>
          <w:tcPr>
            <w:tcW w:type="dxa" w:w="4320"/>
          </w:tcPr>
          <w:p>
            <w:r>
              <w:rPr>
                <w:sz w:val="20"/>
              </w:rPr>
              <w:t>Gris</w:t>
            </w:r>
          </w:p>
        </w:tc>
        <w:tc>
          <w:tcPr>
            <w:tcW w:type="dxa" w:w="4320"/>
          </w:tcPr>
          <w:p>
            <w:r>
              <w:rPr>
                <w:sz w:val="20"/>
              </w:rPr>
              <w:t>No Activo (estado 3)</w:t>
            </w:r>
          </w:p>
        </w:tc>
      </w:tr>
      <w:tr>
        <w:tc>
          <w:tcPr>
            <w:tcW w:type="dxa" w:w="4320"/>
          </w:tcPr>
          <w:p>
            <w:r>
              <w:rPr>
                <w:sz w:val="20"/>
              </w:rPr>
              <w:t>Violeta</w:t>
            </w:r>
          </w:p>
        </w:tc>
        <w:tc>
          <w:tcPr>
            <w:tcW w:type="dxa" w:w="4320"/>
          </w:tcPr>
          <w:p>
            <w:r>
              <w:rPr>
                <w:sz w:val="20"/>
              </w:rPr>
              <w:t>Baja Momentánea (estado 4)</w:t>
            </w:r>
          </w:p>
        </w:tc>
      </w:tr>
    </w:tbl>
    <w:p/>
    <w:p>
      <w:r>
        <w:t>Cada marcador incluye un badge numérico que indica la cantidad de pedidos/servicios asignados. Las formas son personalizables por usuario: círculo, cuadrado, triángulo, rombo, hexágono o estrella. Los marcadores también están disponibles en tres tamaños: normal, compacto y mini.</w:t>
      </w:r>
    </w:p>
    <w:p>
      <w:pPr>
        <w:pStyle w:val="Heading2"/>
      </w:pPr>
      <w:r>
        <w:t>4.3 Marcadores de Pedidos</w:t>
      </w:r>
    </w:p>
    <w:p>
      <w:r>
        <w:t>Los pedidos pendientes se muestran como marcadores coloreados según su nivel de atraso:</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Color</w:t>
            </w:r>
          </w:p>
        </w:tc>
        <w:tc>
          <w:tcPr>
            <w:tcW w:type="dxa" w:w="4320"/>
          </w:tcPr>
          <w:p>
            <w:pPr>
              <w:jc w:val="center"/>
            </w:pPr>
            <w:r>
              <w:rPr>
                <w:b/>
                <w:sz w:val="20"/>
              </w:rPr>
              <w:t>Estado</w:t>
            </w:r>
          </w:p>
        </w:tc>
      </w:tr>
      <w:tr>
        <w:tc>
          <w:tcPr>
            <w:tcW w:type="dxa" w:w="4320"/>
          </w:tcPr>
          <w:p>
            <w:r>
              <w:rPr>
                <w:sz w:val="20"/>
              </w:rPr>
              <w:t>Verde</w:t>
            </w:r>
          </w:p>
        </w:tc>
        <w:tc>
          <w:tcPr>
            <w:tcW w:type="dxa" w:w="4320"/>
          </w:tcPr>
          <w:p>
            <w:r>
              <w:rPr>
                <w:sz w:val="20"/>
              </w:rPr>
              <w:t>En hora — tiempo restante suficiente</w:t>
            </w:r>
          </w:p>
        </w:tc>
      </w:tr>
      <w:tr>
        <w:tc>
          <w:tcPr>
            <w:tcW w:type="dxa" w:w="4320"/>
          </w:tcPr>
          <w:p>
            <w:r>
              <w:rPr>
                <w:sz w:val="20"/>
              </w:rPr>
              <w:t>Amarillo</w:t>
            </w:r>
          </w:p>
        </w:tc>
        <w:tc>
          <w:tcPr>
            <w:tcW w:type="dxa" w:w="4320"/>
          </w:tcPr>
          <w:p>
            <w:r>
              <w:rPr>
                <w:sz w:val="20"/>
              </w:rPr>
              <w:t>Hora límite cercana — próximo a vencer</w:t>
            </w:r>
          </w:p>
        </w:tc>
      </w:tr>
      <w:tr>
        <w:tc>
          <w:tcPr>
            <w:tcW w:type="dxa" w:w="4320"/>
          </w:tcPr>
          <w:p>
            <w:r>
              <w:rPr>
                <w:sz w:val="20"/>
              </w:rPr>
              <w:t>Naranja</w:t>
            </w:r>
          </w:p>
        </w:tc>
        <w:tc>
          <w:tcPr>
            <w:tcW w:type="dxa" w:w="4320"/>
          </w:tcPr>
          <w:p>
            <w:r>
              <w:rPr>
                <w:sz w:val="20"/>
              </w:rPr>
              <w:t>Atrasado — pasada la hora comprometida</w:t>
            </w:r>
          </w:p>
        </w:tc>
      </w:tr>
      <w:tr>
        <w:tc>
          <w:tcPr>
            <w:tcW w:type="dxa" w:w="4320"/>
          </w:tcPr>
          <w:p>
            <w:r>
              <w:rPr>
                <w:sz w:val="20"/>
              </w:rPr>
              <w:t>Rojo</w:t>
            </w:r>
          </w:p>
        </w:tc>
        <w:tc>
          <w:tcPr>
            <w:tcW w:type="dxa" w:w="4320"/>
          </w:tcPr>
          <w:p>
            <w:r>
              <w:rPr>
                <w:sz w:val="20"/>
              </w:rPr>
              <w:t>Muy atrasado — demora significativa</w:t>
            </w:r>
          </w:p>
        </w:tc>
      </w:tr>
      <w:tr>
        <w:tc>
          <w:tcPr>
            <w:tcW w:type="dxa" w:w="4320"/>
          </w:tcPr>
          <w:p>
            <w:r>
              <w:rPr>
                <w:sz w:val="20"/>
              </w:rPr>
              <w:t>Gris</w:t>
            </w:r>
          </w:p>
        </w:tc>
        <w:tc>
          <w:tcPr>
            <w:tcW w:type="dxa" w:w="4320"/>
          </w:tcPr>
          <w:p>
            <w:r>
              <w:rPr>
                <w:sz w:val="20"/>
              </w:rPr>
              <w:t>Sin hora definida</w:t>
            </w:r>
          </w:p>
        </w:tc>
      </w:tr>
    </w:tbl>
    <w:p/>
    <w:p>
      <w:r>
        <w:t>Los pedidos finalizados muestran un marcador verde con ✓ si fueron entregados (sub_estado 3) o rojo con ✗ si no fueron entregados.</w:t>
      </w:r>
    </w:p>
    <w:p>
      <w:pPr>
        <w:pStyle w:val="Heading2"/>
      </w:pPr>
      <w:r>
        <w:t>4.4 Popups Informativos</w:t>
      </w:r>
    </w:p>
    <w:p>
      <w:r>
        <w:t>Al hacer clic en cualquier elemento del mapa se despliega un popup con información detallada:</w:t>
      </w:r>
    </w:p>
    <w:p>
      <w:pPr>
        <w:pStyle w:val="ListBullet"/>
      </w:pPr>
      <w:r>
        <w:rPr>
          <w:b/>
        </w:rPr>
        <w:t>Popup de Móvil:</w:t>
      </w:r>
      <w:r>
        <w:t xml:space="preserve"> Nombre, matrícula, estado, porcentaje de ocupación, distancia recorrida, chofer actual, terminal, historial de choferes, pedidos y servicios pendientes.</w:t>
      </w:r>
    </w:p>
    <w:p>
      <w:pPr>
        <w:pStyle w:val="ListBullet"/>
      </w:pPr>
      <w:r>
        <w:rPr>
          <w:b/>
        </w:rPr>
        <w:t>Popup de Pedido:</w:t>
      </w:r>
      <w:r>
        <w:t xml:space="preserve"> ID, cliente, dirección, zona, hora comprometida, tiempo de demora, producto, importe, estado.</w:t>
      </w:r>
    </w:p>
    <w:p>
      <w:pPr>
        <w:pStyle w:val="ListBullet"/>
      </w:pPr>
      <w:r>
        <w:rPr>
          <w:b/>
        </w:rPr>
        <w:t>Popup de Servicio:</w:t>
      </w:r>
      <w:r>
        <w:t xml:space="preserve"> ID, tipo de servicio, cliente, dirección, estado, hora programada.</w:t>
      </w:r>
    </w:p>
    <w:p>
      <w:pPr>
        <w:pStyle w:val="Heading2"/>
      </w:pPr>
      <w:r>
        <w:t>4.5 Clustering de Marcadores</w:t>
      </w:r>
    </w:p>
    <w:p>
      <w:r>
        <w:t>Cuando la densidad de marcadores es alta, el sistema agrupa automáticamente marcadores cercanos en clusters que muestran un número con la cantidad de elementos contenidos. Al hacer zoom, los clusters se desagrupan progresivamente. Esta funcionalidad es activable/desactivable desde las preferencias del usuario.</w:t>
      </w:r>
    </w:p>
    <w:p>
      <w:r>
        <w:br w:type="page"/>
      </w:r>
    </w:p>
    <w:p>
      <w:pPr>
        <w:pStyle w:val="Heading1"/>
      </w:pPr>
      <w:r>
        <w:t>5. Gestión de Flota Vehicular</w:t>
      </w:r>
    </w:p>
    <w:p>
      <w:pPr>
        <w:pStyle w:val="Heading2"/>
      </w:pPr>
      <w:r>
        <w:t>5.1 Panel Lateral (Sidebar)</w:t>
      </w:r>
    </w:p>
    <w:p>
      <w:r>
        <w:t>El panel lateral izquierdo presenta una estructura jerárquica en árbol con categorías expansibles: Empresas, Móviles, Pedidos, Servicios y Puntos de Interés. Cada categoría puede ocultarse/mostrarse independientemente.</w:t>
      </w:r>
    </w:p>
    <w:p>
      <w:r>
        <w:t>Cada tarjeta de móvil en el sidebar muestra: identificador, matrícula, estado operativo, barra visual de porcentaje de ocupación (verde/amarillo/rojo), y timestamp de la última posición GPS recibida.</w:t>
      </w:r>
    </w:p>
    <w:p>
      <w:pPr>
        <w:pStyle w:val="Heading2"/>
      </w:pPr>
      <w:r>
        <w:t>5.2 Posiciones GPS en Tiempo Real</w:t>
      </w:r>
    </w:p>
    <w:p>
      <w:r>
        <w:t>Al iniciar la aplicación se realiza una carga inicial de las últimas posiciones conocidas de todos los móviles consultando el AS400. Posteriormente, las posiciones se actualizan en tiempo real a través de WebSocket de Supabase. Un indicador visual en la esquina del mapa muestra el estado de la conexión: "📡 Tiempo Real Activo" (verde), "Conectando..." (amarillo) o "Modo Estático" (gris).</w:t>
      </w:r>
    </w:p>
    <w:p>
      <w:pPr>
        <w:pStyle w:val="Heading2"/>
      </w:pPr>
      <w:r>
        <w:t>5.3 Detección de Inactividad</w:t>
      </w:r>
    </w:p>
    <w:p>
      <w:r>
        <w:t>El sistema marca automáticamente como inactivos aquellos móviles cuya última señal GPS exceda un umbral configurable (por defecto 30 minutos). Los marcadores de móviles inactivos cambian su apariencia visual (gris, sin animación pulse) para diferenciarse de los activos.</w:t>
      </w:r>
    </w:p>
    <w:p>
      <w:pPr>
        <w:pStyle w:val="Heading2"/>
      </w:pPr>
      <w:r>
        <w:t>5.4 Filtros Avanzados</w:t>
      </w:r>
    </w:p>
    <w:p>
      <w:r>
        <w:t>Los móviles pueden filtrarse por múltiples criterios simultáneos:</w:t>
      </w:r>
    </w:p>
    <w:p>
      <w:pPr>
        <w:pStyle w:val="ListBullet"/>
      </w:pPr>
      <w:r>
        <w:rPr>
          <w:b/>
        </w:rPr>
        <w:t>Estado:</w:t>
      </w:r>
      <w:r>
        <w:t xml:space="preserve"> Activo / No Activo / Baja Momentánea</w:t>
      </w:r>
    </w:p>
    <w:p>
      <w:pPr>
        <w:pStyle w:val="ListBullet"/>
      </w:pPr>
      <w:r>
        <w:rPr>
          <w:b/>
        </w:rPr>
        <w:t>Capacidad:</w:t>
      </w:r>
      <w:r>
        <w:t xml:space="preserve"> Todos / Rangos específicos de capacidad</w:t>
      </w:r>
    </w:p>
    <w:p>
      <w:pPr>
        <w:pStyle w:val="ListBullet"/>
      </w:pPr>
      <w:r>
        <w:rPr>
          <w:b/>
        </w:rPr>
        <w:t>Texto:</w:t>
      </w:r>
      <w:r>
        <w:t xml:space="preserve"> Búsqueda libre por número, nombre o matrícula</w:t>
      </w:r>
    </w:p>
    <w:p>
      <w:pPr>
        <w:pStyle w:val="ListBullet"/>
      </w:pPr>
      <w:r>
        <w:rPr>
          <w:b/>
        </w:rPr>
        <w:t>Selección:</w:t>
      </w:r>
      <w:r>
        <w:t xml:space="preserve"> Selección masiva ("Seleccionar todos" / "Limpiar")</w:t>
      </w:r>
    </w:p>
    <w:p>
      <w:pPr>
        <w:pStyle w:val="Heading2"/>
      </w:pPr>
      <w:r>
        <w:t>5.5 Información de Sesión</w:t>
      </w:r>
    </w:p>
    <w:p>
      <w:r>
        <w:t>Para cada móvil se puede consultar la sesión activa: chofer actual (nombre y teléfono), terminal Android utilizado, e historial de sesiones previas del día.</w:t>
      </w:r>
    </w:p>
    <w:p>
      <w:pPr>
        <w:pStyle w:val="Heading2"/>
      </w:pPr>
      <w:r>
        <w:t>5.6 Selector de Empresa Fletera</w:t>
      </w:r>
    </w:p>
    <w:p>
      <w:r>
        <w:t>Un dropdown en la barra superior permite filtrar toda la información del dashboard por una o varias empresas fleteras subcontratistas. Solo visible para usuarios con acceso a más de una empresa.</w:t>
      </w:r>
    </w:p>
    <w:p>
      <w:r>
        <w:br w:type="page"/>
      </w:r>
    </w:p>
    <w:p>
      <w:pPr>
        <w:pStyle w:val="Heading1"/>
      </w:pPr>
      <w:r>
        <w:t>6. Gestión de Pedidos</w:t>
      </w:r>
    </w:p>
    <w:p>
      <w:pPr>
        <w:pStyle w:val="Heading2"/>
      </w:pPr>
      <w:r>
        <w:t>6.1 Visualización en Tiempo Real</w:t>
      </w:r>
    </w:p>
    <w:p>
      <w:r>
        <w:t>Los pedidos se cargan inicialmente desde la API y se mantienen actualizados en tiempo real mediante suscripciones WebSocket a la tabla de pedidos en Supabase. Cada inserción o actualización de pedido se refleja instantáneamente tanto en el mapa como en las tablas y los indicadores del dashboard.</w:t>
      </w:r>
    </w:p>
    <w:p>
      <w:pPr>
        <w:pStyle w:val="Heading2"/>
      </w:pPr>
      <w:r>
        <w:t>6.2 Tabla Extendida de Pedidos</w:t>
      </w:r>
    </w:p>
    <w:p>
      <w:r>
        <w:t>Un modal de pantalla completa presenta una tabla interactiva con las siguientes capacidades:</w:t>
      </w:r>
    </w:p>
    <w:p>
      <w:pPr>
        <w:pStyle w:val="ListBullet"/>
      </w:pPr>
      <w:r>
        <w:rPr>
          <w:b/>
        </w:rPr>
        <w:t>Vistas:</w:t>
      </w:r>
      <w:r>
        <w:t xml:space="preserve"> Pendientes / Finalizados / Sin Asignar</w:t>
      </w:r>
    </w:p>
    <w:p>
      <w:pPr>
        <w:pStyle w:val="ListBullet"/>
      </w:pPr>
      <w:r>
        <w:rPr>
          <w:b/>
        </w:rPr>
        <w:t>Filtros:</w:t>
      </w:r>
      <w:r>
        <w:t xml:space="preserve"> Texto libre, nivel de atraso, zona, móvil, producto, pedidos sin coordenadas</w:t>
      </w:r>
    </w:p>
    <w:p>
      <w:pPr>
        <w:pStyle w:val="ListBullet"/>
      </w:pPr>
      <w:r>
        <w:rPr>
          <w:b/>
        </w:rPr>
        <w:t>Ordenamiento:</w:t>
      </w:r>
      <w:r>
        <w:t xml:space="preserve"> Delay, ID, móvil, zona, cliente, producto, importe (ascendente/descendente)</w:t>
      </w:r>
    </w:p>
    <w:p>
      <w:pPr>
        <w:pStyle w:val="ListBullet"/>
      </w:pPr>
      <w:r>
        <w:rPr>
          <w:b/>
        </w:rPr>
        <w:t>Paginación:</w:t>
      </w:r>
      <w:r>
        <w:t xml:space="preserve"> 50 registros por página</w:t>
      </w:r>
    </w:p>
    <w:p>
      <w:pPr>
        <w:pStyle w:val="ListBullet"/>
      </w:pPr>
      <w:r>
        <w:rPr>
          <w:b/>
        </w:rPr>
        <w:t>Visualización:</w:t>
      </w:r>
      <w:r>
        <w:t xml:space="preserve"> Coloreo automático de filas según nivel de atraso</w:t>
      </w:r>
    </w:p>
    <w:p>
      <w:pPr>
        <w:pStyle w:val="Heading2"/>
      </w:pPr>
      <w:r>
        <w:t>6.3 Cálculo de Atrasos</w:t>
      </w:r>
    </w:p>
    <w:p>
      <w:r>
        <w:t>El sistema calcula automáticamente el nivel de demora de cada pedido comparando la hora actual contra la hora máxima de entrega comprometida. Las categorías resultantes son: En Hora (verde), Hora Límite Cercana (amarillo), Atrasado (naranja), Muy Atrasado (rojo), y Sin Hora Definida (gris).</w:t>
      </w:r>
    </w:p>
    <w:p>
      <w:r>
        <w:br w:type="page"/>
      </w:r>
    </w:p>
    <w:p>
      <w:pPr>
        <w:pStyle w:val="Heading1"/>
      </w:pPr>
      <w:r>
        <w:t>7. Gestión de Servicios</w:t>
      </w:r>
    </w:p>
    <w:p>
      <w:r>
        <w:t>Análogamente a los pedidos, el sistema gestiona servicios técnicos (instalación, revisión, mantenimiento, etc.) con las mismas capacidades de visualización en tiempo real, tabla extendida con filtros, y cálculo de atrasos. Los servicios se muestran como marcadores diferenciados en el mapa y se clasifican por tipo: URGENTE, SERVICE, NOCTURNO, entre otros.</w:t>
      </w:r>
    </w:p>
    <w:p>
      <w:r>
        <w:t>El filtrado por tipo de servicio se aplica transversalmente a todas las funcionalidades del sistema: mapa, tablas, indicadores y zonas.</w:t>
      </w:r>
    </w:p>
    <w:p>
      <w:r>
        <w:br w:type="page"/>
      </w:r>
    </w:p>
    <w:p>
      <w:pPr>
        <w:pStyle w:val="Heading1"/>
      </w:pPr>
      <w:r>
        <w:t>8. Sistema de Zonas Geográficas</w:t>
      </w:r>
    </w:p>
    <w:p>
      <w:r>
        <w:t>TrackMóvil implementa un sistema completo de zonas geográficas representadas como polígonos sobre el mapa. Las zonas soportan formato GeoJSON estándar (Feature, Polygon, MultiPolygon) y se gestionan desde el backend.</w:t>
      </w:r>
    </w:p>
    <w:p>
      <w:pPr>
        <w:pStyle w:val="Heading2"/>
      </w:pPr>
      <w:r>
        <w:t>8.1 Modos de Visualización</w:t>
      </w:r>
    </w:p>
    <w:p>
      <w:r>
        <w:t>El sistema ofrece 5 modos de visualización seleccionables desde un control en el mapa:</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Modo</w:t>
            </w:r>
          </w:p>
        </w:tc>
        <w:tc>
          <w:tcPr>
            <w:tcW w:type="dxa" w:w="4320"/>
          </w:tcPr>
          <w:p>
            <w:pPr>
              <w:jc w:val="center"/>
            </w:pPr>
            <w:r>
              <w:rPr>
                <w:b/>
                <w:sz w:val="20"/>
              </w:rPr>
              <w:t>Descripción</w:t>
            </w:r>
          </w:p>
        </w:tc>
      </w:tr>
      <w:tr>
        <w:tc>
          <w:tcPr>
            <w:tcW w:type="dxa" w:w="4320"/>
          </w:tcPr>
          <w:p>
            <w:r>
              <w:rPr>
                <w:sz w:val="20"/>
              </w:rPr>
              <w:t>Sin Zona</w:t>
            </w:r>
          </w:p>
        </w:tc>
        <w:tc>
          <w:tcPr>
            <w:tcW w:type="dxa" w:w="4320"/>
          </w:tcPr>
          <w:p>
            <w:r>
              <w:rPr>
                <w:sz w:val="20"/>
              </w:rPr>
              <w:t>Vista estándar sin polígonos de zona</w:t>
            </w:r>
          </w:p>
        </w:tc>
      </w:tr>
      <w:tr>
        <w:tc>
          <w:tcPr>
            <w:tcW w:type="dxa" w:w="4320"/>
          </w:tcPr>
          <w:p>
            <w:r>
              <w:rPr>
                <w:sz w:val="20"/>
              </w:rPr>
              <w:t>Distribución</w:t>
            </w:r>
          </w:p>
        </w:tc>
        <w:tc>
          <w:tcPr>
            <w:tcW w:type="dxa" w:w="4320"/>
          </w:tcPr>
          <w:p>
            <w:r>
              <w:rPr>
                <w:sz w:val="20"/>
              </w:rPr>
              <w:t>Polígonos con los colores de la tabla de distribución e identificador numérico</w:t>
            </w:r>
          </w:p>
        </w:tc>
      </w:tr>
      <w:tr>
        <w:tc>
          <w:tcPr>
            <w:tcW w:type="dxa" w:w="4320"/>
          </w:tcPr>
          <w:p>
            <w:r>
              <w:rPr>
                <w:sz w:val="20"/>
              </w:rPr>
              <w:t>Demoras</w:t>
            </w:r>
          </w:p>
        </w:tc>
        <w:tc>
          <w:tcPr>
            <w:tcW w:type="dxa" w:w="4320"/>
          </w:tcPr>
          <w:p>
            <w:r>
              <w:rPr>
                <w:sz w:val="20"/>
              </w:rPr>
              <w:t>Polígonos coloreados con gradiente verde→rojo según minutos de demora</w:t>
            </w:r>
          </w:p>
        </w:tc>
      </w:tr>
      <w:tr>
        <w:tc>
          <w:tcPr>
            <w:tcW w:type="dxa" w:w="4320"/>
          </w:tcPr>
          <w:p>
            <w:r>
              <w:rPr>
                <w:sz w:val="20"/>
              </w:rPr>
              <w:t>Móviles en Zonas</w:t>
            </w:r>
          </w:p>
        </w:tc>
        <w:tc>
          <w:tcPr>
            <w:tcW w:type="dxa" w:w="4320"/>
          </w:tcPr>
          <w:p>
            <w:r>
              <w:rPr>
                <w:sz w:val="20"/>
              </w:rPr>
              <w:t>Polígonos coloreados por cantidad de móviles en prioridad (0=rojo, 4+=verde)</w:t>
            </w:r>
          </w:p>
        </w:tc>
      </w:tr>
      <w:tr>
        <w:tc>
          <w:tcPr>
            <w:tcW w:type="dxa" w:w="4320"/>
          </w:tcPr>
          <w:p>
            <w:r>
              <w:rPr>
                <w:sz w:val="20"/>
              </w:rPr>
              <w:t>Zonas Activas</w:t>
            </w:r>
          </w:p>
        </w:tc>
        <w:tc>
          <w:tcPr>
            <w:tcW w:type="dxa" w:w="4320"/>
          </w:tcPr>
          <w:p>
            <w:r>
              <w:rPr>
                <w:sz w:val="20"/>
              </w:rPr>
              <w:t>Polígonos verdes (zona activa) o rojos (zona inactiva)</w:t>
            </w:r>
          </w:p>
        </w:tc>
      </w:tr>
    </w:tbl>
    <w:p>
      <w:pPr>
        <w:pStyle w:val="Heading2"/>
      </w:pPr>
      <w:r>
        <w:t>8.2 Modal de Móviles por Zona</w:t>
      </w:r>
    </w:p>
    <w:p>
      <w:r>
        <w:t>Al hacer clic en una zona en el modo "Móviles en Zonas", se abre un modal que detalla todos los móviles asignados a esa zona. El modal permite filtrar por tipo de servicio (URGENTE, SERVICE, NOCTURNO) e indica el estado de cada móvil: prioridad o tránsito, activo o inactivo.</w:t>
      </w:r>
    </w:p>
    <w:p>
      <w:pPr>
        <w:pStyle w:val="Heading2"/>
      </w:pPr>
      <w:r>
        <w:t>8.3 Estadísticas por Zona</w:t>
      </w:r>
    </w:p>
    <w:p>
      <w:r>
        <w:t>Un modal de estadísticas presenta una tabla agregada por zona con las siguientes métricas:</w:t>
      </w:r>
    </w:p>
    <w:p>
      <w:pPr>
        <w:pStyle w:val="ListBullet"/>
      </w:pPr>
      <w:r>
        <w:t>Pedidos sin asignar por zona</w:t>
      </w:r>
    </w:p>
    <w:p>
      <w:pPr>
        <w:pStyle w:val="ListBullet"/>
      </w:pPr>
      <w:r>
        <w:t>Pedidos pendientes y atrasados</w:t>
      </w:r>
    </w:p>
    <w:p>
      <w:pPr>
        <w:pStyle w:val="ListBullet"/>
      </w:pPr>
      <w:r>
        <w:t>Porcentaje de atrasos</w:t>
      </w:r>
    </w:p>
    <w:p>
      <w:pPr>
        <w:pStyle w:val="ListBullet"/>
      </w:pPr>
      <w:r>
        <w:t>Pedidos entregados y no entregados</w:t>
      </w:r>
    </w:p>
    <w:p>
      <w:pPr>
        <w:pStyle w:val="ListBullet"/>
      </w:pPr>
      <w:r>
        <w:t>Porcentaje de cumplimiento</w:t>
      </w:r>
    </w:p>
    <w:p>
      <w:pPr>
        <w:pStyle w:val="ListBullet"/>
      </w:pPr>
      <w:r>
        <w:t>Demora en minutos</w:t>
      </w:r>
    </w:p>
    <w:p>
      <w:pPr>
        <w:pStyle w:val="ListBullet"/>
      </w:pPr>
      <w:r>
        <w:t>Cantidad de móviles en prioridad</w:t>
      </w:r>
    </w:p>
    <w:p>
      <w:r>
        <w:t>La tabla permite ordenamiento por cualquier columna y filtrado por tipo de servicio.</w:t>
      </w:r>
    </w:p>
    <w:p>
      <w:r>
        <w:br w:type="page"/>
      </w:r>
    </w:p>
    <w:p>
      <w:pPr>
        <w:pStyle w:val="Heading1"/>
      </w:pPr>
      <w:r>
        <w:t>9. Demoras y Análisis de Tiempos</w:t>
      </w:r>
    </w:p>
    <w:p>
      <w:r>
        <w:t>La capa de demoras visualiza el tiempo de atraso acumulado por zona geográfica. Cada polígono se colorea con un gradiente de verde (0 minutos) a rojo (alta demora). Opcionalmente, se muestran etiquetas con el número de zona y los minutos de demora sobre el centroide de cada polígono.</w:t>
      </w:r>
    </w:p>
    <w:p>
      <w:r>
        <w:t>Los datos de demora se obtienen de una tabla dedicada y se actualizan periódicamente mediante polling configurable (por defecto cada 30 segundos). La opacidad de los polígonos es ajustable desde las preferencias del usuario (0% a 100%).</w:t>
      </w:r>
    </w:p>
    <w:p>
      <w:r>
        <w:br w:type="page"/>
      </w:r>
    </w:p>
    <w:p>
      <w:pPr>
        <w:pStyle w:val="Heading1"/>
      </w:pPr>
      <w:r>
        <w:t>10. Puntos de Interés</w:t>
      </w:r>
    </w:p>
    <w:p>
      <w:pPr>
        <w:pStyle w:val="Heading2"/>
      </w:pPr>
      <w:r>
        <w:t>10.1 Marcadores Personalizados</w:t>
      </w:r>
    </w:p>
    <w:p>
      <w:r>
        <w:t>Los usuarios pueden crear puntos de interés (POIs) personalizados directamente sobre el mapa. Cada POI incluye un nombre, un emoji representativo y una categoría. Los POIs se almacenan en la base de datos y son visibles para todos los usuarios de la misma empresa.</w:t>
      </w:r>
    </w:p>
    <w:p>
      <w:pPr>
        <w:pStyle w:val="Heading2"/>
      </w:pPr>
      <w:r>
        <w:t>10.2 Importación desde OpenStreetMap</w:t>
      </w:r>
    </w:p>
    <w:p>
      <w:r>
        <w:t>El sistema permite la importación masiva de puntos de interés desde OpenStreetMap a través de la API Overpass. Las categorías disponibles incluyen: estaciones Riogas, instituciones gubernamentales, hospitales, bancos, entre otros. El proceso de importación detecta duplicados y reporta estadísticas de importación.</w:t>
      </w:r>
    </w:p>
    <w:p>
      <w:pPr>
        <w:pStyle w:val="Heading2"/>
      </w:pPr>
      <w:r>
        <w:t>10.3 Filtrado por Categoría</w:t>
      </w:r>
    </w:p>
    <w:p>
      <w:r>
        <w:t>Los POIs pueden mostrarse u ocultarse por categoría individual o de forma global. La configuración de visibilidad se persiste en las preferencias del usuario.</w:t>
      </w:r>
    </w:p>
    <w:p>
      <w:r>
        <w:br w:type="page"/>
      </w:r>
    </w:p>
    <w:p>
      <w:pPr>
        <w:pStyle w:val="Heading1"/>
      </w:pPr>
      <w:r>
        <w:t>11. Indicadores y Dashboard</w:t>
      </w:r>
    </w:p>
    <w:p>
      <w:pPr>
        <w:pStyle w:val="Heading2"/>
      </w:pPr>
      <w:r>
        <w:t>11.1 Indicadores KPI</w:t>
      </w:r>
    </w:p>
    <w:p>
      <w:r>
        <w:t>La barra superior del dashboard muestra tres indicadores clave de rendimiento (KPIs) actualizados en tiempo real: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Indicador</w:t>
            </w:r>
          </w:p>
        </w:tc>
        <w:tc>
          <w:tcPr>
            <w:tcW w:type="dxa" w:w="2880"/>
          </w:tcPr>
          <w:p>
            <w:pPr>
              <w:jc w:val="center"/>
            </w:pPr>
            <w:r>
              <w:rPr>
                <w:b/>
                <w:sz w:val="20"/>
              </w:rPr>
              <w:t>Descripción</w:t>
            </w:r>
          </w:p>
        </w:tc>
        <w:tc>
          <w:tcPr>
            <w:tcW w:type="dxa" w:w="2880"/>
          </w:tcPr>
          <w:p>
            <w:pPr>
              <w:jc w:val="center"/>
            </w:pPr>
            <w:r>
              <w:rPr>
                <w:b/>
                <w:sz w:val="20"/>
              </w:rPr>
              <w:t>Código de Color</w:t>
            </w:r>
          </w:p>
        </w:tc>
      </w:tr>
      <w:tr>
        <w:tc>
          <w:tcPr>
            <w:tcW w:type="dxa" w:w="2880"/>
          </w:tcPr>
          <w:p>
            <w:r>
              <w:rPr>
                <w:sz w:val="20"/>
              </w:rPr>
              <w:t>Ped. sin Asig.</w:t>
            </w:r>
          </w:p>
        </w:tc>
        <w:tc>
          <w:tcPr>
            <w:tcW w:type="dxa" w:w="2880"/>
          </w:tcPr>
          <w:p>
            <w:r>
              <w:rPr>
                <w:sz w:val="20"/>
              </w:rPr>
              <w:t>Cantidad de pedidos pendientes sin móvil asignado</w:t>
            </w:r>
          </w:p>
        </w:tc>
        <w:tc>
          <w:tcPr>
            <w:tcW w:type="dxa" w:w="2880"/>
          </w:tcPr>
          <w:p>
            <w:r>
              <w:rPr>
                <w:sz w:val="20"/>
              </w:rPr>
              <w:t>Naranja si &gt; 0</w:t>
            </w:r>
          </w:p>
        </w:tc>
      </w:tr>
      <w:tr>
        <w:tc>
          <w:tcPr>
            <w:tcW w:type="dxa" w:w="2880"/>
          </w:tcPr>
          <w:p>
            <w:r>
              <w:rPr>
                <w:sz w:val="20"/>
              </w:rPr>
              <w:t>Entregados</w:t>
            </w:r>
          </w:p>
        </w:tc>
        <w:tc>
          <w:tcPr>
            <w:tcW w:type="dxa" w:w="2880"/>
          </w:tcPr>
          <w:p>
            <w:r>
              <w:rPr>
                <w:sz w:val="20"/>
              </w:rPr>
              <w:t>Cantidad de pedidos finalizados con entrega confirmada</w:t>
            </w:r>
          </w:p>
        </w:tc>
        <w:tc>
          <w:tcPr>
            <w:tcW w:type="dxa" w:w="2880"/>
          </w:tcPr>
          <w:p>
            <w:r>
              <w:rPr>
                <w:sz w:val="20"/>
              </w:rPr>
              <w:t>Verde</w:t>
            </w:r>
          </w:p>
        </w:tc>
      </w:tr>
      <w:tr>
        <w:tc>
          <w:tcPr>
            <w:tcW w:type="dxa" w:w="2880"/>
          </w:tcPr>
          <w:p>
            <w:r>
              <w:rPr>
                <w:sz w:val="20"/>
              </w:rPr>
              <w:t>% Entregados</w:t>
            </w:r>
          </w:p>
        </w:tc>
        <w:tc>
          <w:tcPr>
            <w:tcW w:type="dxa" w:w="2880"/>
          </w:tcPr>
          <w:p>
            <w:r>
              <w:rPr>
                <w:sz w:val="20"/>
              </w:rPr>
              <w:t>Porcentaje de pedidos entregados sobre total finalizados</w:t>
            </w:r>
          </w:p>
        </w:tc>
        <w:tc>
          <w:tcPr>
            <w:tcW w:type="dxa" w:w="2880"/>
          </w:tcPr>
          <w:p>
            <w:r>
              <w:rPr>
                <w:sz w:val="20"/>
              </w:rPr>
              <w:t>Verde (&gt;80%), Naranja (50-80%), Rojo (&lt;50%)</w:t>
            </w:r>
          </w:p>
        </w:tc>
      </w:tr>
    </w:tbl>
    <w:p>
      <w:pPr>
        <w:pStyle w:val="Heading2"/>
      </w:pPr>
      <w:r>
        <w:t>11.2 Ranking / Leaderboard</w:t>
      </w:r>
    </w:p>
    <w:p>
      <w:r>
        <w:t>Un modal de ranking presenta una tabla competitiva con métricas por vehículo: pedidos atrasados, pendientes, entregados, no entregados, porcentaje de cumplimiento y porcentaje de cumplimiento en hora. Los tres primeros vehículos reciben medallas (🥇 🥈 🥉). Al hacer clic en cualquier estadística, se abre la tabla de pedidos pre-filtrada por ese móvil. El ranking está disponible tanto para pedidos como para servicios.</w:t>
      </w:r>
    </w:p>
    <w:p>
      <w:pPr>
        <w:pStyle w:val="Heading2"/>
      </w:pPr>
      <w:r>
        <w:t>11.3 Indicador de Conexión</w:t>
      </w:r>
    </w:p>
    <w:p>
      <w:r>
        <w:t>Un badge flotante en el mapa indica el estado de la conexión en tiempo real: activa (verde), reconectando (amarillo) o desconectada/estática (gris). El sistema implementa reconexión automática con backoff exponencial.</w:t>
      </w:r>
    </w:p>
    <w:p>
      <w:r>
        <w:br w:type="page"/>
      </w:r>
    </w:p>
    <w:p>
      <w:pPr>
        <w:pStyle w:val="Heading1"/>
      </w:pPr>
      <w:r>
        <w:t>12. Historial y Animación de Rutas</w:t>
      </w:r>
    </w:p>
    <w:p>
      <w:pPr>
        <w:pStyle w:val="Heading2"/>
      </w:pPr>
      <w:r>
        <w:t>12.1 Consulta de Recorrido Histórico</w:t>
      </w:r>
    </w:p>
    <w:p>
      <w:r>
        <w:t>El sistema permite consultar y visualizar el recorrido completo de cualquier vehículo en una fecha específica. El usuario selecciona un móvil (con búsqueda por ID, nombre o matrícula) y una fecha, y el sistema descarga las coordenadas GPS históricas y dibuja la ruta completa sobre el mapa.</w:t>
      </w:r>
    </w:p>
    <w:p>
      <w:pPr>
        <w:pStyle w:val="Heading2"/>
      </w:pPr>
      <w:r>
        <w:t>12.2 Panel de Control de Animación</w:t>
      </w:r>
    </w:p>
    <w:p>
      <w:r>
        <w:t>Un panel de control completo permite reproducir la ruta animada con las siguientes funcionalidades:</w:t>
      </w:r>
    </w:p>
    <w:p>
      <w:pPr>
        <w:pStyle w:val="ListBullet"/>
      </w:pPr>
      <w:r>
        <w:t>Play / Pause / Reset</w:t>
      </w:r>
    </w:p>
    <w:p>
      <w:pPr>
        <w:pStyle w:val="ListBullet"/>
      </w:pPr>
      <w:r>
        <w:t>7 velocidades de reproducción: 0.1x, 0.25x, 0.5x, 1x, 2x, 5x, 10x</w:t>
      </w:r>
    </w:p>
    <w:p>
      <w:pPr>
        <w:pStyle w:val="ListBullet"/>
      </w:pPr>
      <w:r>
        <w:t>Filtrado por rango horario (hora inicio / hora fin)</w:t>
      </w:r>
    </w:p>
    <w:p>
      <w:pPr>
        <w:pStyle w:val="ListBullet"/>
      </w:pPr>
      <w:r>
        <w:t>Simplificación de ruta para mejorar legibilidad</w:t>
      </w:r>
    </w:p>
    <w:p>
      <w:pPr>
        <w:pStyle w:val="ListBullet"/>
      </w:pPr>
      <w:r>
        <w:t>Barra de progreso con hora actual de animación</w:t>
      </w:r>
    </w:p>
    <w:p>
      <w:pPr>
        <w:pStyle w:val="Heading2"/>
      </w:pPr>
      <w:r>
        <w:t>12.3 Comparación Dual de Rutas</w:t>
      </w:r>
    </w:p>
    <w:p>
      <w:r>
        <w:t>Es posible visualizar simultáneamente las rutas de dos vehículos en la misma fecha, con colores diferenciados (azul y naranja) y un timeline unificado. Esta funcionalidad facilita la comparación de recorridos y la detección de ineficiencias en rutas paralelas.</w:t>
      </w:r>
    </w:p>
    <w:p>
      <w:r>
        <w:br w:type="page"/>
      </w:r>
    </w:p>
    <w:p>
      <w:pPr>
        <w:pStyle w:val="Heading1"/>
      </w:pPr>
      <w:r>
        <w:t>13. Configuración y Preferencias</w:t>
      </w:r>
    </w:p>
    <w:p>
      <w:r>
        <w:t>El sistema ofrece un amplio conjunto de preferencias personalizables que se persisten tanto localmente como en el servidor para sincronización entre dispositivos.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Categoría</w:t>
            </w:r>
          </w:p>
        </w:tc>
        <w:tc>
          <w:tcPr>
            <w:tcW w:type="dxa" w:w="2880"/>
          </w:tcPr>
          <w:p>
            <w:pPr>
              <w:jc w:val="center"/>
            </w:pPr>
            <w:r>
              <w:rPr>
                <w:b/>
                <w:sz w:val="20"/>
              </w:rPr>
              <w:t>Preferencia</w:t>
            </w:r>
          </w:p>
        </w:tc>
        <w:tc>
          <w:tcPr>
            <w:tcW w:type="dxa" w:w="2880"/>
          </w:tcPr>
          <w:p>
            <w:pPr>
              <w:jc w:val="center"/>
            </w:pPr>
            <w:r>
              <w:rPr>
                <w:b/>
                <w:sz w:val="20"/>
              </w:rPr>
              <w:t>Opciones</w:t>
            </w:r>
          </w:p>
        </w:tc>
      </w:tr>
      <w:tr>
        <w:tc>
          <w:tcPr>
            <w:tcW w:type="dxa" w:w="2880"/>
          </w:tcPr>
          <w:p>
            <w:r>
              <w:rPr>
                <w:sz w:val="20"/>
              </w:rPr>
              <w:t>Mapa</w:t>
            </w:r>
          </w:p>
        </w:tc>
        <w:tc>
          <w:tcPr>
            <w:tcW w:type="dxa" w:w="2880"/>
          </w:tcPr>
          <w:p>
            <w:r>
              <w:rPr>
                <w:sz w:val="20"/>
              </w:rPr>
              <w:t>Capa base</w:t>
            </w:r>
          </w:p>
        </w:tc>
        <w:tc>
          <w:tcPr>
            <w:tcW w:type="dxa" w:w="2880"/>
          </w:tcPr>
          <w:p>
            <w:r>
              <w:rPr>
                <w:sz w:val="20"/>
              </w:rPr>
              <w:t>Calles / Satélite / Terreno / CartoDB / Oscuro / Claro</w:t>
            </w:r>
          </w:p>
        </w:tc>
      </w:tr>
      <w:tr>
        <w:tc>
          <w:tcPr>
            <w:tcW w:type="dxa" w:w="2880"/>
          </w:tcPr>
          <w:p>
            <w:r>
              <w:rPr>
                <w:sz w:val="20"/>
              </w:rPr>
              <w:t>Mapa</w:t>
            </w:r>
          </w:p>
        </w:tc>
        <w:tc>
          <w:tcPr>
            <w:tcW w:type="dxa" w:w="2880"/>
          </w:tcPr>
          <w:p>
            <w:r>
              <w:rPr>
                <w:sz w:val="20"/>
              </w:rPr>
              <w:t>Opacidad de zonas</w:t>
            </w:r>
          </w:p>
        </w:tc>
        <w:tc>
          <w:tcPr>
            <w:tcW w:type="dxa" w:w="2880"/>
          </w:tcPr>
          <w:p>
            <w:r>
              <w:rPr>
                <w:sz w:val="20"/>
              </w:rPr>
              <w:t>0% a 100%</w:t>
            </w:r>
          </w:p>
        </w:tc>
      </w:tr>
      <w:tr>
        <w:tc>
          <w:tcPr>
            <w:tcW w:type="dxa" w:w="2880"/>
          </w:tcPr>
          <w:p>
            <w:r>
              <w:rPr>
                <w:sz w:val="20"/>
              </w:rPr>
              <w:t>Mapa</w:t>
            </w:r>
          </w:p>
        </w:tc>
        <w:tc>
          <w:tcPr>
            <w:tcW w:type="dxa" w:w="2880"/>
          </w:tcPr>
          <w:p>
            <w:r>
              <w:rPr>
                <w:sz w:val="20"/>
              </w:rPr>
              <w:t>Etiquetas de demora</w:t>
            </w:r>
          </w:p>
        </w:tc>
        <w:tc>
          <w:tcPr>
            <w:tcW w:type="dxa" w:w="2880"/>
          </w:tcPr>
          <w:p>
            <w:r>
              <w:rPr>
                <w:sz w:val="20"/>
              </w:rPr>
              <w:t>Activar / Desactivar</w:t>
            </w:r>
          </w:p>
        </w:tc>
      </w:tr>
      <w:tr>
        <w:tc>
          <w:tcPr>
            <w:tcW w:type="dxa" w:w="2880"/>
          </w:tcPr>
          <w:p>
            <w:r>
              <w:rPr>
                <w:sz w:val="20"/>
              </w:rPr>
              <w:t>Móviles</w:t>
            </w:r>
          </w:p>
        </w:tc>
        <w:tc>
          <w:tcPr>
            <w:tcW w:type="dxa" w:w="2880"/>
          </w:tcPr>
          <w:p>
            <w:r>
              <w:rPr>
                <w:sz w:val="20"/>
              </w:rPr>
              <w:t>Solo activos</w:t>
            </w:r>
          </w:p>
        </w:tc>
        <w:tc>
          <w:tcPr>
            <w:tcW w:type="dxa" w:w="2880"/>
          </w:tcPr>
          <w:p>
            <w:r>
              <w:rPr>
                <w:sz w:val="20"/>
              </w:rPr>
              <w:t>Activar / Desactivar</w:t>
            </w:r>
          </w:p>
        </w:tc>
      </w:tr>
      <w:tr>
        <w:tc>
          <w:tcPr>
            <w:tcW w:type="dxa" w:w="2880"/>
          </w:tcPr>
          <w:p>
            <w:r>
              <w:rPr>
                <w:sz w:val="20"/>
              </w:rPr>
              <w:t>Móviles</w:t>
            </w:r>
          </w:p>
        </w:tc>
        <w:tc>
          <w:tcPr>
            <w:tcW w:type="dxa" w:w="2880"/>
          </w:tcPr>
          <w:p>
            <w:r>
              <w:rPr>
                <w:sz w:val="20"/>
              </w:rPr>
              <w:t>Retraso máx. GPS</w:t>
            </w:r>
          </w:p>
        </w:tc>
        <w:tc>
          <w:tcPr>
            <w:tcW w:type="dxa" w:w="2880"/>
          </w:tcPr>
          <w:p>
            <w:r>
              <w:rPr>
                <w:sz w:val="20"/>
              </w:rPr>
              <w:t>Minutos (predeterminado: 30)</w:t>
            </w:r>
          </w:p>
        </w:tc>
      </w:tr>
      <w:tr>
        <w:tc>
          <w:tcPr>
            <w:tcW w:type="dxa" w:w="2880"/>
          </w:tcPr>
          <w:p>
            <w:r>
              <w:rPr>
                <w:sz w:val="20"/>
              </w:rPr>
              <w:t>Marcadores</w:t>
            </w:r>
          </w:p>
        </w:tc>
        <w:tc>
          <w:tcPr>
            <w:tcW w:type="dxa" w:w="2880"/>
          </w:tcPr>
          <w:p>
            <w:r>
              <w:rPr>
                <w:sz w:val="20"/>
              </w:rPr>
              <w:t>Tamaño de marcador</w:t>
            </w:r>
          </w:p>
        </w:tc>
        <w:tc>
          <w:tcPr>
            <w:tcW w:type="dxa" w:w="2880"/>
          </w:tcPr>
          <w:p>
            <w:r>
              <w:rPr>
                <w:sz w:val="20"/>
              </w:rPr>
              <w:t>Normal / Compacto / Mini</w:t>
            </w:r>
          </w:p>
        </w:tc>
      </w:tr>
      <w:tr>
        <w:tc>
          <w:tcPr>
            <w:tcW w:type="dxa" w:w="2880"/>
          </w:tcPr>
          <w:p>
            <w:r>
              <w:rPr>
                <w:sz w:val="20"/>
              </w:rPr>
              <w:t>Marcadores</w:t>
            </w:r>
          </w:p>
        </w:tc>
        <w:tc>
          <w:tcPr>
            <w:tcW w:type="dxa" w:w="2880"/>
          </w:tcPr>
          <w:p>
            <w:r>
              <w:rPr>
                <w:sz w:val="20"/>
              </w:rPr>
              <w:t>Forma</w:t>
            </w:r>
          </w:p>
        </w:tc>
        <w:tc>
          <w:tcPr>
            <w:tcW w:type="dxa" w:w="2880"/>
          </w:tcPr>
          <w:p>
            <w:r>
              <w:rPr>
                <w:sz w:val="20"/>
              </w:rPr>
              <w:t>Círculo / Cuadrado / Triángulo / Rombo / Hexágono / Estrella</w:t>
            </w:r>
          </w:p>
        </w:tc>
      </w:tr>
      <w:tr>
        <w:tc>
          <w:tcPr>
            <w:tcW w:type="dxa" w:w="2880"/>
          </w:tcPr>
          <w:p>
            <w:r>
              <w:rPr>
                <w:sz w:val="20"/>
              </w:rPr>
              <w:t>Pedidos</w:t>
            </w:r>
          </w:p>
        </w:tc>
        <w:tc>
          <w:tcPr>
            <w:tcW w:type="dxa" w:w="2880"/>
          </w:tcPr>
          <w:p>
            <w:r>
              <w:rPr>
                <w:sz w:val="20"/>
              </w:rPr>
              <w:t>Clustering</w:t>
            </w:r>
          </w:p>
        </w:tc>
        <w:tc>
          <w:tcPr>
            <w:tcW w:type="dxa" w:w="2880"/>
          </w:tcPr>
          <w:p>
            <w:r>
              <w:rPr>
                <w:sz w:val="20"/>
              </w:rPr>
              <w:t>Activar / Desactivar</w:t>
            </w:r>
          </w:p>
        </w:tc>
      </w:tr>
      <w:tr>
        <w:tc>
          <w:tcPr>
            <w:tcW w:type="dxa" w:w="2880"/>
          </w:tcPr>
          <w:p>
            <w:r>
              <w:rPr>
                <w:sz w:val="20"/>
              </w:rPr>
              <w:t>Tiempo Real</w:t>
            </w:r>
          </w:p>
        </w:tc>
        <w:tc>
          <w:tcPr>
            <w:tcW w:type="dxa" w:w="2880"/>
          </w:tcPr>
          <w:p>
            <w:r>
              <w:rPr>
                <w:sz w:val="20"/>
              </w:rPr>
              <w:t>WebSocket</w:t>
            </w:r>
          </w:p>
        </w:tc>
        <w:tc>
          <w:tcPr>
            <w:tcW w:type="dxa" w:w="2880"/>
          </w:tcPr>
          <w:p>
            <w:r>
              <w:rPr>
                <w:sz w:val="20"/>
              </w:rPr>
              <w:t>Activar / Desactivar</w:t>
            </w:r>
          </w:p>
        </w:tc>
      </w:tr>
      <w:tr>
        <w:tc>
          <w:tcPr>
            <w:tcW w:type="dxa" w:w="2880"/>
          </w:tcPr>
          <w:p>
            <w:r>
              <w:rPr>
                <w:sz w:val="20"/>
              </w:rPr>
              <w:t>Tiempo Real</w:t>
            </w:r>
          </w:p>
        </w:tc>
        <w:tc>
          <w:tcPr>
            <w:tcW w:type="dxa" w:w="2880"/>
          </w:tcPr>
          <w:p>
            <w:r>
              <w:rPr>
                <w:sz w:val="20"/>
              </w:rPr>
              <w:t>Polling demoras</w:t>
            </w:r>
          </w:p>
        </w:tc>
        <w:tc>
          <w:tcPr>
            <w:tcW w:type="dxa" w:w="2880"/>
          </w:tcPr>
          <w:p>
            <w:r>
              <w:rPr>
                <w:sz w:val="20"/>
              </w:rPr>
              <w:t>Segundos (predeterminado: 30)</w:t>
            </w:r>
          </w:p>
        </w:tc>
      </w:tr>
      <w:tr>
        <w:tc>
          <w:tcPr>
            <w:tcW w:type="dxa" w:w="2880"/>
          </w:tcPr>
          <w:p>
            <w:r>
              <w:rPr>
                <w:sz w:val="20"/>
              </w:rPr>
              <w:t>Tiempo Real</w:t>
            </w:r>
          </w:p>
        </w:tc>
        <w:tc>
          <w:tcPr>
            <w:tcW w:type="dxa" w:w="2880"/>
          </w:tcPr>
          <w:p>
            <w:r>
              <w:rPr>
                <w:sz w:val="20"/>
              </w:rPr>
              <w:t>Polling móviles/zonas</w:t>
            </w:r>
          </w:p>
        </w:tc>
        <w:tc>
          <w:tcPr>
            <w:tcW w:type="dxa" w:w="2880"/>
          </w:tcPr>
          <w:p>
            <w:r>
              <w:rPr>
                <w:sz w:val="20"/>
              </w:rPr>
              <w:t>Segundos (predeterminado: 30)</w:t>
            </w:r>
          </w:p>
        </w:tc>
      </w:tr>
      <w:tr>
        <w:tc>
          <w:tcPr>
            <w:tcW w:type="dxa" w:w="2880"/>
          </w:tcPr>
          <w:p>
            <w:r>
              <w:rPr>
                <w:sz w:val="20"/>
              </w:rPr>
              <w:t>Visibilidad</w:t>
            </w:r>
          </w:p>
        </w:tc>
        <w:tc>
          <w:tcPr>
            <w:tcW w:type="dxa" w:w="2880"/>
          </w:tcPr>
          <w:p>
            <w:r>
              <w:rPr>
                <w:sz w:val="20"/>
              </w:rPr>
              <w:t>Capas visibles</w:t>
            </w:r>
          </w:p>
        </w:tc>
        <w:tc>
          <w:tcPr>
            <w:tcW w:type="dxa" w:w="2880"/>
          </w:tcPr>
          <w:p>
            <w:r>
              <w:rPr>
                <w:sz w:val="20"/>
              </w:rPr>
              <w:t>Móviles / Pedidos / Servicios / POIs</w:t>
            </w:r>
          </w:p>
        </w:tc>
      </w:tr>
    </w:tbl>
    <w:p/>
    <w:p>
      <w:r>
        <w:t>Adicionalmente, el sistema incluye un tour interactivo guiado para nuevos usuarios y una guía visual de colores e íconos accesible desde la interfaz.</w:t>
      </w:r>
    </w:p>
    <w:p>
      <w:r>
        <w:br w:type="page"/>
      </w:r>
    </w:p>
    <w:p>
      <w:pPr>
        <w:pStyle w:val="Heading1"/>
      </w:pPr>
      <w:r>
        <w:t>14. Infraestructura y Despliegue</w:t>
      </w:r>
    </w:p>
    <w:p>
      <w:pPr>
        <w:pStyle w:val="Heading2"/>
      </w:pPr>
      <w:r>
        <w:t>14.1 Contenedorización (Docker)</w:t>
      </w:r>
    </w:p>
    <w:p>
      <w:r>
        <w:t>La aplicación se empaqueta como imagen Docker multi-stage optimizada (basada en node:20-alpine). El build se divide en tres etapas: instalación de dependencias, compilación de Next.js, y runtime de producción con usuario no-root por seguridad.</w:t>
      </w:r>
    </w:p>
    <w:p>
      <w:pPr>
        <w:pStyle w:val="Heading2"/>
      </w:pPr>
      <w:r>
        <w:t>14.2 Orquestación (Docker Compose)</w:t>
      </w:r>
    </w:p>
    <w:p>
      <w:r>
        <w:t>Docker Compose gestiona dos servicios: la aplicación Next.js (puerto 3000) y la API Python AS400 (puerto 8000, activable mediante perfil). Incluye healthcheck automático cada 30 segundos.</w:t>
      </w:r>
    </w:p>
    <w:p>
      <w:pPr>
        <w:pStyle w:val="Heading2"/>
      </w:pPr>
      <w:r>
        <w:t>14.3 Gestión de Procesos (PM2)</w:t>
      </w:r>
    </w:p>
    <w:p>
      <w:r>
        <w:t>En producción sin Docker, la aplicación se ejecuta bajo PM2 con reinicio automático, backoff exponencial, límite de memoria de 2 GB, y gestión centralizada de logs.</w:t>
      </w:r>
    </w:p>
    <w:p>
      <w:pPr>
        <w:pStyle w:val="Heading2"/>
      </w:pPr>
      <w:r>
        <w:t>14.4 Reverse Proxy (Nginx)</w:t>
      </w:r>
    </w:p>
    <w:p>
      <w:r>
        <w:t>Nginx se utiliza como reverse proxy frente a la aplicación Next.js, manejando terminación SSL, compresión y balanceo de carga.</w:t>
      </w:r>
    </w:p>
    <w:p>
      <w:r>
        <w:br w:type="page"/>
      </w:r>
    </w:p>
    <w:p>
      <w:pPr>
        <w:pStyle w:val="Heading1"/>
      </w:pPr>
      <w:r>
        <w:t>15. Stack Tecnológico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Capa</w:t>
            </w:r>
          </w:p>
        </w:tc>
        <w:tc>
          <w:tcPr>
            <w:tcW w:type="dxa" w:w="2880"/>
          </w:tcPr>
          <w:p>
            <w:pPr>
              <w:jc w:val="center"/>
            </w:pPr>
            <w:r>
              <w:rPr>
                <w:b/>
                <w:sz w:val="20"/>
              </w:rPr>
              <w:t>Tecnología</w:t>
            </w:r>
          </w:p>
        </w:tc>
        <w:tc>
          <w:tcPr>
            <w:tcW w:type="dxa" w:w="2880"/>
          </w:tcPr>
          <w:p>
            <w:pPr>
              <w:jc w:val="center"/>
            </w:pPr>
            <w:r>
              <w:rPr>
                <w:b/>
                <w:sz w:val="20"/>
              </w:rPr>
              <w:t>Versión</w:t>
            </w:r>
          </w:p>
        </w:tc>
      </w:tr>
      <w:tr>
        <w:tc>
          <w:tcPr>
            <w:tcW w:type="dxa" w:w="2880"/>
          </w:tcPr>
          <w:p>
            <w:r>
              <w:rPr>
                <w:sz w:val="20"/>
              </w:rPr>
              <w:t>Framework</w:t>
            </w:r>
          </w:p>
        </w:tc>
        <w:tc>
          <w:tcPr>
            <w:tcW w:type="dxa" w:w="2880"/>
          </w:tcPr>
          <w:p>
            <w:r>
              <w:rPr>
                <w:sz w:val="20"/>
              </w:rPr>
              <w:t>Next.js (App Router)</w:t>
            </w:r>
          </w:p>
        </w:tc>
        <w:tc>
          <w:tcPr>
            <w:tcW w:type="dxa" w:w="2880"/>
          </w:tcPr>
          <w:p>
            <w:r>
              <w:rPr>
                <w:sz w:val="20"/>
              </w:rPr>
              <w:t>16.1.6</w:t>
            </w:r>
          </w:p>
        </w:tc>
      </w:tr>
      <w:tr>
        <w:tc>
          <w:tcPr>
            <w:tcW w:type="dxa" w:w="2880"/>
          </w:tcPr>
          <w:p>
            <w:r>
              <w:rPr>
                <w:sz w:val="20"/>
              </w:rPr>
              <w:t>UI</w:t>
            </w:r>
          </w:p>
        </w:tc>
        <w:tc>
          <w:tcPr>
            <w:tcW w:type="dxa" w:w="2880"/>
          </w:tcPr>
          <w:p>
            <w:r>
              <w:rPr>
                <w:sz w:val="20"/>
              </w:rPr>
              <w:t>React + TypeScript</w:t>
            </w:r>
          </w:p>
        </w:tc>
        <w:tc>
          <w:tcPr>
            <w:tcW w:type="dxa" w:w="2880"/>
          </w:tcPr>
          <w:p>
            <w:r>
              <w:rPr>
                <w:sz w:val="20"/>
              </w:rPr>
              <w:t>19.1.0 / 5.x</w:t>
            </w:r>
          </w:p>
        </w:tc>
      </w:tr>
      <w:tr>
        <w:tc>
          <w:tcPr>
            <w:tcW w:type="dxa" w:w="2880"/>
          </w:tcPr>
          <w:p>
            <w:r>
              <w:rPr>
                <w:sz w:val="20"/>
              </w:rPr>
              <w:t>Estilos</w:t>
            </w:r>
          </w:p>
        </w:tc>
        <w:tc>
          <w:tcPr>
            <w:tcW w:type="dxa" w:w="2880"/>
          </w:tcPr>
          <w:p>
            <w:r>
              <w:rPr>
                <w:sz w:val="20"/>
              </w:rPr>
              <w:t>Tailwind CSS</w:t>
            </w:r>
          </w:p>
        </w:tc>
        <w:tc>
          <w:tcPr>
            <w:tcW w:type="dxa" w:w="2880"/>
          </w:tcPr>
          <w:p>
            <w:r>
              <w:rPr>
                <w:sz w:val="20"/>
              </w:rPr>
              <w:t>4.x</w:t>
            </w:r>
          </w:p>
        </w:tc>
      </w:tr>
      <w:tr>
        <w:tc>
          <w:tcPr>
            <w:tcW w:type="dxa" w:w="2880"/>
          </w:tcPr>
          <w:p>
            <w:r>
              <w:rPr>
                <w:sz w:val="20"/>
              </w:rPr>
              <w:t>Mapas</w:t>
            </w:r>
          </w:p>
        </w:tc>
        <w:tc>
          <w:tcPr>
            <w:tcW w:type="dxa" w:w="2880"/>
          </w:tcPr>
          <w:p>
            <w:r>
              <w:rPr>
                <w:sz w:val="20"/>
              </w:rPr>
              <w:t>Leaflet + React-Leaflet</w:t>
            </w:r>
          </w:p>
        </w:tc>
        <w:tc>
          <w:tcPr>
            <w:tcW w:type="dxa" w:w="2880"/>
          </w:tcPr>
          <w:p>
            <w:r>
              <w:rPr>
                <w:sz w:val="20"/>
              </w:rPr>
              <w:t>1.9.4 / 5.0.0</w:t>
            </w:r>
          </w:p>
        </w:tc>
      </w:tr>
      <w:tr>
        <w:tc>
          <w:tcPr>
            <w:tcW w:type="dxa" w:w="2880"/>
          </w:tcPr>
          <w:p>
            <w:r>
              <w:rPr>
                <w:sz w:val="20"/>
              </w:rPr>
              <w:t>Clustering</w:t>
            </w:r>
          </w:p>
        </w:tc>
        <w:tc>
          <w:tcPr>
            <w:tcW w:type="dxa" w:w="2880"/>
          </w:tcPr>
          <w:p>
            <w:r>
              <w:rPr>
                <w:sz w:val="20"/>
              </w:rPr>
              <w:t>leaflet.markercluster</w:t>
            </w:r>
          </w:p>
        </w:tc>
        <w:tc>
          <w:tcPr>
            <w:tcW w:type="dxa" w:w="2880"/>
          </w:tcPr>
          <w:p>
            <w:r>
              <w:rPr>
                <w:sz w:val="20"/>
              </w:rPr>
              <w:t>1.5.3</w:t>
            </w:r>
          </w:p>
        </w:tc>
      </w:tr>
      <w:tr>
        <w:tc>
          <w:tcPr>
            <w:tcW w:type="dxa" w:w="2880"/>
          </w:tcPr>
          <w:p>
            <w:r>
              <w:rPr>
                <w:sz w:val="20"/>
              </w:rPr>
              <w:t>Animaciones</w:t>
            </w:r>
          </w:p>
        </w:tc>
        <w:tc>
          <w:tcPr>
            <w:tcW w:type="dxa" w:w="2880"/>
          </w:tcPr>
          <w:p>
            <w:r>
              <w:rPr>
                <w:sz w:val="20"/>
              </w:rPr>
              <w:t>Framer Motion</w:t>
            </w:r>
          </w:p>
        </w:tc>
        <w:tc>
          <w:tcPr>
            <w:tcW w:type="dxa" w:w="2880"/>
          </w:tcPr>
          <w:p>
            <w:r>
              <w:rPr>
                <w:sz w:val="20"/>
              </w:rPr>
              <w:t>12.x</w:t>
            </w:r>
          </w:p>
        </w:tc>
      </w:tr>
      <w:tr>
        <w:tc>
          <w:tcPr>
            <w:tcW w:type="dxa" w:w="2880"/>
          </w:tcPr>
          <w:p>
            <w:r>
              <w:rPr>
                <w:sz w:val="20"/>
              </w:rPr>
              <w:t>Base de Datos</w:t>
            </w:r>
          </w:p>
        </w:tc>
        <w:tc>
          <w:tcPr>
            <w:tcW w:type="dxa" w:w="2880"/>
          </w:tcPr>
          <w:p>
            <w:r>
              <w:rPr>
                <w:sz w:val="20"/>
              </w:rPr>
              <w:t>Supabase (PostgreSQL)</w:t>
            </w:r>
          </w:p>
        </w:tc>
        <w:tc>
          <w:tcPr>
            <w:tcW w:type="dxa" w:w="2880"/>
          </w:tcPr>
          <w:p>
            <w:r>
              <w:rPr>
                <w:sz w:val="20"/>
              </w:rPr>
              <w:t>Cloud</w:t>
            </w:r>
          </w:p>
        </w:tc>
      </w:tr>
      <w:tr>
        <w:tc>
          <w:tcPr>
            <w:tcW w:type="dxa" w:w="2880"/>
          </w:tcPr>
          <w:p>
            <w:r>
              <w:rPr>
                <w:sz w:val="20"/>
              </w:rPr>
              <w:t>Tiempo Real</w:t>
            </w:r>
          </w:p>
        </w:tc>
        <w:tc>
          <w:tcPr>
            <w:tcW w:type="dxa" w:w="2880"/>
          </w:tcPr>
          <w:p>
            <w:r>
              <w:rPr>
                <w:sz w:val="20"/>
              </w:rPr>
              <w:t>Supabase Realtime (WebSocket)</w:t>
            </w:r>
          </w:p>
        </w:tc>
        <w:tc>
          <w:tcPr>
            <w:tcW w:type="dxa" w:w="2880"/>
          </w:tcPr>
          <w:p>
            <w:r>
              <w:rPr>
                <w:sz w:val="20"/>
              </w:rPr>
              <w:t>Cloud</w:t>
            </w:r>
          </w:p>
        </w:tc>
      </w:tr>
      <w:tr>
        <w:tc>
          <w:tcPr>
            <w:tcW w:type="dxa" w:w="2880"/>
          </w:tcPr>
          <w:p>
            <w:r>
              <w:rPr>
                <w:sz w:val="20"/>
              </w:rPr>
              <w:t>Autenticación</w:t>
            </w:r>
          </w:p>
        </w:tc>
        <w:tc>
          <w:tcPr>
            <w:tcW w:type="dxa" w:w="2880"/>
          </w:tcPr>
          <w:p>
            <w:r>
              <w:rPr>
                <w:sz w:val="20"/>
              </w:rPr>
              <w:t>GeneXus API</w:t>
            </w:r>
          </w:p>
        </w:tc>
        <w:tc>
          <w:tcPr>
            <w:tcW w:type="dxa" w:w="2880"/>
          </w:tcPr>
          <w:p>
            <w:r>
              <w:rPr>
                <w:sz w:val="20"/>
              </w:rPr>
              <w:t>Legacy</w:t>
            </w:r>
          </w:p>
        </w:tc>
      </w:tr>
      <w:tr>
        <w:tc>
          <w:tcPr>
            <w:tcW w:type="dxa" w:w="2880"/>
          </w:tcPr>
          <w:p>
            <w:r>
              <w:rPr>
                <w:sz w:val="20"/>
              </w:rPr>
              <w:t>Virtualización</w:t>
            </w:r>
          </w:p>
        </w:tc>
        <w:tc>
          <w:tcPr>
            <w:tcW w:type="dxa" w:w="2880"/>
          </w:tcPr>
          <w:p>
            <w:r>
              <w:rPr>
                <w:sz w:val="20"/>
              </w:rPr>
              <w:t>react-window</w:t>
            </w:r>
          </w:p>
        </w:tc>
        <w:tc>
          <w:tcPr>
            <w:tcW w:type="dxa" w:w="2880"/>
          </w:tcPr>
          <w:p>
            <w:r>
              <w:rPr>
                <w:sz w:val="20"/>
              </w:rPr>
              <w:t>2.x</w:t>
            </w:r>
          </w:p>
        </w:tc>
      </w:tr>
      <w:tr>
        <w:tc>
          <w:tcPr>
            <w:tcW w:type="dxa" w:w="2880"/>
          </w:tcPr>
          <w:p>
            <w:r>
              <w:rPr>
                <w:sz w:val="20"/>
              </w:rPr>
              <w:t>Tour Interactivo</w:t>
            </w:r>
          </w:p>
        </w:tc>
        <w:tc>
          <w:tcPr>
            <w:tcW w:type="dxa" w:w="2880"/>
          </w:tcPr>
          <w:p>
            <w:r>
              <w:rPr>
                <w:sz w:val="20"/>
              </w:rPr>
              <w:t>driver.js</w:t>
            </w:r>
          </w:p>
        </w:tc>
        <w:tc>
          <w:tcPr>
            <w:tcW w:type="dxa" w:w="2880"/>
          </w:tcPr>
          <w:p>
            <w:r>
              <w:rPr>
                <w:sz w:val="20"/>
              </w:rPr>
              <w:t>—</w:t>
            </w:r>
          </w:p>
        </w:tc>
      </w:tr>
      <w:tr>
        <w:tc>
          <w:tcPr>
            <w:tcW w:type="dxa" w:w="2880"/>
          </w:tcPr>
          <w:p>
            <w:r>
              <w:rPr>
                <w:sz w:val="20"/>
              </w:rPr>
              <w:t>Legacy Backend</w:t>
            </w:r>
          </w:p>
        </w:tc>
        <w:tc>
          <w:tcPr>
            <w:tcW w:type="dxa" w:w="2880"/>
          </w:tcPr>
          <w:p>
            <w:r>
              <w:rPr>
                <w:sz w:val="20"/>
              </w:rPr>
              <w:t>FastAPI + JayDeBeAPI (Python → AS400/DB2)</w:t>
            </w:r>
          </w:p>
        </w:tc>
        <w:tc>
          <w:tcPr>
            <w:tcW w:type="dxa" w:w="2880"/>
          </w:tcPr>
          <w:p>
            <w:r>
              <w:rPr>
                <w:sz w:val="20"/>
              </w:rPr>
              <w:t>—</w:t>
            </w:r>
          </w:p>
        </w:tc>
      </w:tr>
      <w:tr>
        <w:tc>
          <w:tcPr>
            <w:tcW w:type="dxa" w:w="2880"/>
          </w:tcPr>
          <w:p>
            <w:r>
              <w:rPr>
                <w:sz w:val="20"/>
              </w:rPr>
              <w:t>Contenedores</w:t>
            </w:r>
          </w:p>
        </w:tc>
        <w:tc>
          <w:tcPr>
            <w:tcW w:type="dxa" w:w="2880"/>
          </w:tcPr>
          <w:p>
            <w:r>
              <w:rPr>
                <w:sz w:val="20"/>
              </w:rPr>
              <w:t>Docker + Docker Compose</w:t>
            </w:r>
          </w:p>
        </w:tc>
        <w:tc>
          <w:tcPr>
            <w:tcW w:type="dxa" w:w="2880"/>
          </w:tcPr>
          <w:p>
            <w:r>
              <w:rPr>
                <w:sz w:val="20"/>
              </w:rPr>
              <w:t>—</w:t>
            </w:r>
          </w:p>
        </w:tc>
      </w:tr>
      <w:tr>
        <w:tc>
          <w:tcPr>
            <w:tcW w:type="dxa" w:w="2880"/>
          </w:tcPr>
          <w:p>
            <w:r>
              <w:rPr>
                <w:sz w:val="20"/>
              </w:rPr>
              <w:t>Procesos</w:t>
            </w:r>
          </w:p>
        </w:tc>
        <w:tc>
          <w:tcPr>
            <w:tcW w:type="dxa" w:w="2880"/>
          </w:tcPr>
          <w:p>
            <w:r>
              <w:rPr>
                <w:sz w:val="20"/>
              </w:rPr>
              <w:t>PM2</w:t>
            </w:r>
          </w:p>
        </w:tc>
        <w:tc>
          <w:tcPr>
            <w:tcW w:type="dxa" w:w="2880"/>
          </w:tcPr>
          <w:p>
            <w:r>
              <w:rPr>
                <w:sz w:val="20"/>
              </w:rPr>
              <w:t>—</w:t>
            </w:r>
          </w:p>
        </w:tc>
      </w:tr>
      <w:tr>
        <w:tc>
          <w:tcPr>
            <w:tcW w:type="dxa" w:w="2880"/>
          </w:tcPr>
          <w:p>
            <w:r>
              <w:rPr>
                <w:sz w:val="20"/>
              </w:rPr>
              <w:t>Proxy</w:t>
            </w:r>
          </w:p>
        </w:tc>
        <w:tc>
          <w:tcPr>
            <w:tcW w:type="dxa" w:w="2880"/>
          </w:tcPr>
          <w:p>
            <w:r>
              <w:rPr>
                <w:sz w:val="20"/>
              </w:rPr>
              <w:t>Nginx</w:t>
            </w:r>
          </w:p>
        </w:tc>
        <w:tc>
          <w:tcPr>
            <w:tcW w:type="dxa" w:w="2880"/>
          </w:tcPr>
          <w:p>
            <w:r>
              <w:rPr>
                <w:sz w:val="20"/>
              </w:rPr>
              <w:t>—</w:t>
            </w:r>
          </w:p>
        </w:tc>
      </w:tr>
      <w:tr>
        <w:tc>
          <w:tcPr>
            <w:tcW w:type="dxa" w:w="2880"/>
          </w:tcPr>
          <w:p>
            <w:r>
              <w:rPr>
                <w:sz w:val="20"/>
              </w:rPr>
              <w:t>Package Manager</w:t>
            </w:r>
          </w:p>
        </w:tc>
        <w:tc>
          <w:tcPr>
            <w:tcW w:type="dxa" w:w="2880"/>
          </w:tcPr>
          <w:p>
            <w:r>
              <w:rPr>
                <w:sz w:val="20"/>
              </w:rPr>
              <w:t>pnpm</w:t>
            </w:r>
          </w:p>
        </w:tc>
        <w:tc>
          <w:tcPr>
            <w:tcW w:type="dxa" w:w="2880"/>
          </w:tcPr>
          <w:p>
            <w:r>
              <w:rPr>
                <w:sz w:val="20"/>
              </w:rPr>
              <w:t>—</w:t>
            </w:r>
          </w:p>
        </w:tc>
      </w:tr>
    </w:tbl>
    <w:p/>
    <w:p/>
    <w:p/>
    <w:p>
      <w:pPr>
        <w:jc w:val="center"/>
      </w:pPr>
      <w:r>
        <w:rPr>
          <w:i/>
          <w:color w:val="999999"/>
          <w:sz w:val="20"/>
        </w:rPr>
        <w:t>— Fin del Documento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