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FBL Adaptive Resource Policy — RFC draft — 2026-09-11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Статус: DRAFT / архитектурная гипотеза. Не является утвержденным production-design и не заменяет текущий cr01-build-survivability.nix до отдельного решения.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1. Идея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FBL-хост должен описывать роль и минимально допустимые ресурсы, а не конкретную модель CPU или объем RAM. После замены железа конфиг должен автоматически масштабировать рабочие лимиты в безопасных пределах.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Базовая формула: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minimum guarantee: минимальный ресурс, ниже которого workload либо не запускается, либо переходит в degraded mode;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proportional target: нормальная доля доступного ресурса;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safety ceiling: верхняя граница, чтобы background/build workload не вытеснял management plane.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Исходный пример пользователя: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RAM для build/background: target 40% доступной памяти, но не менее 2 GiB;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CPU: target 30% доступных logical CPUs, но не менее 2 threads;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при большем железе workload автоматически получает больше, но только в пределах safety policy.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2. Цель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Сделать FBL hardware-agnostic на уровне ресурсных политик. Замена Cr01 с i5/32 GiB на другую машину не должна требовать ручной перенастройки build limits только из-за изменения CPU/RAM.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Конфигурация должна выражать намерение вида: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role = server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build.cpu.targetPercent = 30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build.cpu.minThreads = 2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build.memory.highPercent = 40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build.memory.minMiB = 2048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build.memory.maxPercent = 70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а механизм применения сам переводит policy в конкретные systemd/Nix ограничения.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3. Неизменяемые принципы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A. Management plane важнее background workload.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SSH и локальное восстановление должны иметь более высокий приоритет, чем Nix builds, AI indexing, batch jobs и другие rebuildable workloads.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B. Проценты не должны быть единственным ограничением.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На слабом железе нужен floor; на мощном — ceiling, иначе процент может дать workload чрезмерно большой абсолютный ресурс.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C. Soft limit раньше hard limit.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Для памяти предпочтителен MemoryHigh как зона давления/throttling/reclaim, а MemoryMax — только как аварийный потолок. Жесткий лимит на уровне targetPercent может превратить тяжелую, но корректную сборку в гарантированный SIGKILL.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D. Hardware facts и policy должны быть разными сущностями.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Policy говорит, сколько можно использовать; facts говорят, сколько реально есть. Нельзя смешивать роль сервера с конкретным i5-12400F/32 GiB.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E. Текущий survivability patch остается страховкой, пока adaptive policy не пройдет отдельную валидацию на Cr01.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4. Варианты архитектуры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Вариант A — полностью declarative hardware facts.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FBL хранит cpuThreads/ramMiB в registry и вычисляет лимиты на Nix evaluation.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Плюсы: детерминированно, легко тестировать, flake остается воспроизводимым.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Минусы: после физической замены CPU/RAM facts надо обновить; это не полностью zero-touch.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Вариант B — полностью runtime-adaptive.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Размер памяти, CPU count и cgroup limits считываются на boot/service start, после чего генерируются параметры systemd/Nix workload.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Плюсы: максимально hardware-agnostic.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Минусы: сложнее, появляется runtime state/generator, труднее доказать воспроизводимость и корректность до boot.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Вариант C — hybrid, предварительно рекомендуемый.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память: максимально использовать нативные percentage-based systemd controls и zram percentages;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CPU: policy задается процентом/floor/ceiling, а конкретный thread budget вычисляется из hardware facts, которые можно автоматически обновлять provisioning-механизмом;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arbitration: CPUWeight/IOWeight/OOMScoreAdjust остаются относительными и поэтому естественно масштабируются;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Nix max-jobs/cores выводятся из вычисленного CPU budget, а не из жестко заданных чисел.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Этот вариант сохраняет декларативность там, где она нужна, но не заставляет вручную кодировать объем RAM в каждом профиле.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5. Предварительная server policy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Не утвержденные значения для обсуждения: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build/background CPU target: 30%;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CPU floor: 2 logical threads;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возможный CPU ceiling: TBD после тестов — нужен ли вообще абсолютный ceiling или достаточно role-based ceiling;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memory soft target: 40%;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memory floor: 2 GiB;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memory hard ceiling: около 70%;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zram: 20–25% RAM;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nix/build: низкие CPUWeight/IOWeight, положительный OOMScoreAdjust;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sshd: максимальная survivability-защита;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Grafana/Prometheus/network diagnostics: высокий, но меньший чем SSH, приоритет.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6. Пример масштабирования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4 threads / 8 GiB: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CPU target 1.2 -&gt; floor =&gt; 2 threads;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RAM target 3.2 GiB -&gt; 3.2 GiB, floor не нужен.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12 threads / 32 GiB: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CPU target 3.6 -&gt; политика округления должна быть формально задана; кандидат 4 threads;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RAM target 12.8 GiB.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32 threads / 64 GiB: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CPU target 9.6 -&gt; около 10 threads, если не срабатывает ceiling;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RAM target 25.6 GiB.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7. Важные технические вопросы до implementation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1) Что именно считать "доступной RAM": host MemTotal, effective cgroup limit или доступную после reservation критических сервисов?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2) Как корректно реализовать формулу max(minimum, percent) для systemd percentage limits без нестабильного runtime shell-hack?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3) Нужен ли отдельный hard ceiling в GiB/threads поверх percent ceiling на очень мощных машинах?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4) Как трактовать Nix max-jobs и cores: max-jobs — число одновременных derivations, cores — параллелизм внутри derivation; один процент CPU нельзя механически записать в оба параметра.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5) Наследуются ли выбранные cgroup/OOM controls nix-daemon всеми build processes в используемой NixOS/Nix версии или часть build workload перемещается в отдельные scopes?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6) Как systemd-oomd должен взаимодействовать с MemoryHigh/MemoryMax и OOMScoreAdjust?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7) Что происходит, если сумма minimum guarantees нескольких workload превышает фактические ресурсы хоста? Нужен admission/degraded-mode policy.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8) Что считать минимальным viable host для роли server и должно ли нарушение минимума блокировать activation или только конкретный workload?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8. Предварительное направление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Не делать runtime auto-detection самоцелью. Цель — чтобы роль и политика переживали смену железа. Рекомендуемый путь: hybrid resource policy + явные floors/targets/ceilings + приоритет management plane + строгая проверка поведения Nix/systemd cgroups на Cr01.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9. Этапы, если RFC будет одобрен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Phase 0: peer review / red-team идеи.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Phase 1: формализовать semantics floors/targets/ceilings и hardware facts.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Phase 2: реализовать resource registry/module без изменения текущего поведения.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Phase 3: shadow-compute — только выводить рассчитанные limits и сравнивать с текущими.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Phase 4: применить adaptive memory policy.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Phase 5: применить adaptive CPU/Nix policy.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Phase 6: нагрузочный тест: Nix/CUDA/Python build + SSH + Grafana + Fluxbox, проверка OOM/systemd-oomd/cgroup behavior.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10. Критерий успеха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После замены CPU/RAM FBL host должен либо автоматически получить корректные пропорциональные лимиты, либо потребовать только обновления машинных hardware facts, но не ручной перенастройки самой policy. При тяжелой фоновой нагрузке SSH и recovery path должны оставаться доступными, а background workload — деградировать первым.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[GPT-5.6 Sol] изменил в 00:05 11.09.2026 (МСК).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