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8"/>
        </w:rPr>
        <w:t>Reconocimiento de Voz</w:t>
        <w:br/>
        <w:t>con Cuantización Vectorial</w:t>
      </w:r>
    </w:p>
    <w:p/>
    <w:p>
      <w:pPr>
        <w:jc w:val="center"/>
      </w:pPr>
      <w:r>
        <w:rPr>
          <w:b/>
          <w:sz w:val="26"/>
        </w:rPr>
        <w:t>Instituto Tecnológico y de Estudios Superiores de Monterrey</w:t>
      </w:r>
    </w:p>
    <w:p>
      <w:pPr>
        <w:jc w:val="center"/>
      </w:pPr>
      <w:r>
        <w:rPr>
          <w:i/>
          <w:sz w:val="24"/>
        </w:rPr>
        <w:t>Procesamiento Digital de Señales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2"/>
              </w:rPr>
              <w:t>Integrantes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Rosendo De Los Ríos Moreno    —    A01198515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Juan José Jáuregui Barba       —    A00836722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Abril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1. Objetivo</w:t>
      </w:r>
    </w:p>
    <w:p>
      <w:r>
        <w:rPr>
          <w:b w:val="0"/>
          <w:i w:val="0"/>
          <w:sz w:val="22"/>
        </w:rPr>
        <w:t>El objetivo de esta práctica fue diseñar e implementar un sistema básico de reconocimiento de voz utilizando Cuantización Vectorial (VQ). El sistema aprende a distinguir 10 palabras en inglés a partir de grabaciones de voz y las clasifica usando modelos estadísticos basados en características espectrales (LPC/LSF).</w:t>
      </w:r>
    </w:p>
    <w:p>
      <w:r>
        <w:rPr>
          <w:b w:val="0"/>
          <w:i/>
          <w:sz w:val="22"/>
        </w:rPr>
        <w:t>Esta actividad forma parte de un desarrollo progresivo hacia la integración de comandos de voz en un robot móvil (Puzzlebot con ROS2).</w:t>
      </w:r>
    </w:p>
    <w:p>
      <w:pPr>
        <w:pStyle w:val="Heading1"/>
      </w:pPr>
      <w:r>
        <w:rPr>
          <w:color w:val="1F497D"/>
        </w:rPr>
        <w:t>2. Palabras Utilizadas</w:t>
      </w:r>
    </w:p>
    <w:p>
      <w:r>
        <w:rPr>
          <w:b w:val="0"/>
          <w:i w:val="0"/>
          <w:sz w:val="22"/>
        </w:rPr>
        <w:t>Se trabajó con 10 palabras de comandos de navegación robótica: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Palabra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Palabra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start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backward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stop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lift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left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leave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right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break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forward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continue</w:t>
            </w:r>
          </w:p>
        </w:tc>
      </w:tr>
    </w:tbl>
    <w:p/>
    <w:p>
      <w:pPr>
        <w:pStyle w:val="Heading1"/>
      </w:pPr>
      <w:r>
        <w:rPr>
          <w:color w:val="1F497D"/>
        </w:rPr>
        <w:t>3. Pipeline del Sistema</w:t>
      </w:r>
    </w:p>
    <w:p>
      <w:r>
        <w:rPr>
          <w:b w:val="0"/>
          <w:i w:val="0"/>
          <w:sz w:val="22"/>
        </w:rPr>
        <w:t>El sistema siguió un flujo de procesamiento de 6 etapas: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Grabación de voz (iPhone, formato M4A)</w:t>
        <w:br/>
        <w:t xml:space="preserve">      ↓</w:t>
        <w:br/>
        <w:t>Segmentación automática por energía (0_segmentar_audio.py)</w:t>
        <w:br/>
        <w:t xml:space="preserve">      ↓</w:t>
        <w:br/>
        <w:t>Filtro de Preénfasis  H(z) = 1 − 0.95·z⁻¹</w:t>
        <w:br/>
        <w:t xml:space="preserve">      ↓</w:t>
        <w:br/>
        <w:t>Ventaneo Hamming (320 muestras, salto 128)</w:t>
        <w:br/>
        <w:t xml:space="preserve">      ↓</w:t>
        <w:br/>
        <w:t>Detección de actividad de voz (VAD)</w:t>
        <w:br/>
        <w:t xml:space="preserve">      ↓</w:t>
        <w:br/>
        <w:t>Extracción LPC orden 12  →  Conversión a LSF</w:t>
        <w:br/>
        <w:t xml:space="preserve">      ↓</w:t>
        <w:br/>
        <w:t>Cuantización Vectorial K-means (K = 16, 32, 64)</w:t>
        <w:br/>
        <w:t xml:space="preserve">      ↓</w:t>
        <w:br/>
        <w:t>Clasificación con distancia Itakura-Saito</w:t>
        <w:br/>
        <w:t xml:space="preserve">      ↓</w:t>
        <w:br/>
        <w:t>Matriz de Confusión</w:t>
      </w:r>
    </w:p>
    <w:p>
      <w:pPr>
        <w:pStyle w:val="Heading1"/>
      </w:pPr>
      <w:r>
        <w:rPr>
          <w:color w:val="1F497D"/>
        </w:rPr>
        <w:t>4. Adquisición de Datos</w:t>
      </w:r>
    </w:p>
    <w:p>
      <w:pPr>
        <w:pStyle w:val="Heading2"/>
      </w:pPr>
      <w:r>
        <w:rPr>
          <w:color w:val="1F497D"/>
        </w:rPr>
        <w:t>4.1 Método de Grabación</w:t>
      </w:r>
    </w:p>
    <w:p>
      <w:r>
        <w:rPr>
          <w:b w:val="0"/>
          <w:i w:val="0"/>
          <w:sz w:val="22"/>
        </w:rPr>
        <w:t>Debido a problemas con el micrófono interno del equipo de cómputo (ruido eléctrico y DC bias), las grabaciones se realizaron con un iPhone usando la aplicación de grabadora de voz nativa. Los archivos fueron exportados en formato .m4a.</w:t>
      </w:r>
    </w:p>
    <w:p>
      <w:r>
        <w:rPr>
          <w:b/>
          <w:i w:val="0"/>
          <w:sz w:val="22"/>
        </w:rPr>
        <w:t>Protocolo de grabación:</w:t>
      </w:r>
    </w:p>
    <w:p>
      <w:pPr>
        <w:pStyle w:val="ListBullet"/>
      </w:pPr>
      <w:r>
        <w:rPr>
          <w:sz w:val="22"/>
        </w:rPr>
        <w:t>Un archivo de audio por palabra (10 archivos en total)</w:t>
      </w:r>
    </w:p>
    <w:p>
      <w:pPr>
        <w:pStyle w:val="ListBullet"/>
      </w:pPr>
      <w:r>
        <w:rPr>
          <w:sz w:val="22"/>
        </w:rPr>
        <w:t>Cada archivo contiene la palabra repetida 15 veces con ~1 segundo de pausa</w:t>
      </w:r>
    </w:p>
    <w:p>
      <w:pPr>
        <w:pStyle w:val="ListBullet"/>
      </w:pPr>
      <w:r>
        <w:rPr>
          <w:sz w:val="22"/>
        </w:rPr>
        <w:t>Ambiente silencioso y volumen de voz consistente</w:t>
      </w:r>
    </w:p>
    <w:p>
      <w:pPr>
        <w:pStyle w:val="ListBullet"/>
      </w:pPr>
      <w:r>
        <w:rPr>
          <w:sz w:val="22"/>
        </w:rPr>
        <w:t>Misma persona en todas las grabaciones</w:t>
      </w:r>
    </w:p>
    <w:p>
      <w:pPr>
        <w:pStyle w:val="Heading2"/>
      </w:pPr>
      <w:r>
        <w:rPr>
          <w:color w:val="1F497D"/>
        </w:rPr>
        <w:t>4.2 Segmentación Automática</w:t>
      </w:r>
    </w:p>
    <w:p>
      <w:r>
        <w:rPr>
          <w:b w:val="0"/>
          <w:i w:val="0"/>
          <w:sz w:val="22"/>
        </w:rPr>
        <w:t>El script 0_segmentar_audio.py procesó cada audio y lo dividió en 15 archivos individuales usando detección por umbral de energía: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# Umbral de energía para detectar voz</w:t>
        <w:br/>
        <w:t>e_thresh = 0.015 * np.max(energy)</w:t>
        <w:br/>
        <w:t>voiced   = energy &gt; e_thresh</w:t>
        <w:br/>
        <w:br/>
        <w:t># Fusionar regiones separadas por silencio corto (&lt;0.4 s)</w:t>
        <w:br/>
        <w:t>max_gap = int(0.4 * fs / hop)</w:t>
        <w:br/>
        <w:t>for r in regiones:</w:t>
        <w:br/>
        <w:t xml:space="preserve">    if fusionadas and r[0] - fusionadas[-1][1] &lt;= max_gap:</w:t>
        <w:br/>
        <w:t xml:space="preserve">        fusionadas[-1][1] = r[1]   # fusionar</w:t>
        <w:br/>
        <w:t xml:space="preserve">    else:</w:t>
        <w:br/>
        <w:t xml:space="preserve">        fusionadas.append(r)       # nueva región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segment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Segmentación de "start": 15 repeticiones detectadas (regiones verdes)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e_segment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Segmentación de "continue": palabra más larga del vocabulario</w:t>
      </w:r>
    </w:p>
    <w:p/>
    <w:p>
      <w:pPr>
        <w:pStyle w:val="Heading2"/>
      </w:pPr>
      <w:r>
        <w:rPr>
          <w:color w:val="1F497D"/>
        </w:rPr>
        <w:t>4.3 Estadísticas de Grabaciones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Palabra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Archivos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Entrenamiento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Prueba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start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stop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left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right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forward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backward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lift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leave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break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continue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</w:tr>
    </w:tbl>
    <w:p/>
    <w:p>
      <w:pPr>
        <w:pStyle w:val="Heading1"/>
      </w:pPr>
      <w:r>
        <w:rPr>
          <w:color w:val="1F497D"/>
        </w:rPr>
        <w:t>5. Preprocesamiento</w:t>
      </w:r>
    </w:p>
    <w:p>
      <w:pPr>
        <w:pStyle w:val="Heading2"/>
      </w:pPr>
      <w:r>
        <w:rPr>
          <w:color w:val="1F497D"/>
        </w:rPr>
        <w:t>5.1 Filtro de Preénfasis</w:t>
      </w:r>
    </w:p>
    <w:p>
      <w:r>
        <w:rPr>
          <w:b w:val="0"/>
          <w:i w:val="0"/>
          <w:sz w:val="22"/>
        </w:rPr>
        <w:t>Se aplicó el filtro de preénfasis para amplificar las frecuencias altas de la señal de voz, compensando la caída natural del espectro vocal:</w:t>
      </w:r>
    </w:p>
    <w:p>
      <w:pPr>
        <w:jc w:val="center"/>
      </w:pPr>
      <w:r>
        <w:rPr>
          <w:b/>
          <w:i w:val="0"/>
          <w:sz w:val="22"/>
        </w:rPr>
        <w:t xml:space="preserve">        H(z) = 1 − 0.95 · z⁻¹        →        y[n] = x[n] − 0.95·x[n−1]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def apply_preemphasis(signal, alpha=0.95):</w:t>
        <w:br/>
        <w:t xml:space="preserve">    return np.concatenate([[signal[0]],</w:t>
        <w:br/>
        <w:t xml:space="preserve">                           signal[1:] - alpha * signal[:-1]])</w:t>
      </w:r>
    </w:p>
    <w:p>
      <w:pPr>
        <w:pStyle w:val="Heading2"/>
      </w:pPr>
      <w:r>
        <w:rPr>
          <w:color w:val="1F497D"/>
        </w:rPr>
        <w:t>5.2 Ventaneo Hamming</w:t>
      </w:r>
    </w:p>
    <w:p>
      <w:r>
        <w:rPr>
          <w:b w:val="0"/>
          <w:i w:val="0"/>
          <w:sz w:val="22"/>
        </w:rPr>
        <w:t>La señal se dividió en frames superpuestos con ventana de Hamming: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Equivalente temporal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Longitud de ventana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320 muestras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20 ms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Desplazamiento (hop)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128 muestras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8 ms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Solapamiento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~60%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def hamming_frames(signal, frame_len=320, hop=128):</w:t>
        <w:br/>
        <w:t xml:space="preserve">    n_frames = 1 + (len(signal) - frame_len) // hop</w:t>
        <w:br/>
        <w:t xml:space="preserve">    window   = np.hamming(frame_len)</w:t>
        <w:br/>
        <w:t xml:space="preserve">    frames   = np.zeros((n_frames, frame_len))</w:t>
        <w:br/>
        <w:t xml:space="preserve">    for i in range(n_frames):</w:t>
        <w:br/>
        <w:t xml:space="preserve">        start = i * hop</w:t>
        <w:br/>
        <w:t xml:space="preserve">        frames[i] = signal[start:start+frame_len] * window</w:t>
        <w:br/>
        <w:t xml:space="preserve">    return frames</w:t>
      </w:r>
    </w:p>
    <w:p>
      <w:pPr>
        <w:pStyle w:val="Heading2"/>
      </w:pPr>
      <w:r>
        <w:rPr>
          <w:color w:val="1F497D"/>
        </w:rPr>
        <w:t>5.3 Detección de Actividad de Voz (VAD)</w:t>
      </w:r>
    </w:p>
    <w:p>
      <w:r>
        <w:rPr>
          <w:b w:val="0"/>
          <w:i w:val="0"/>
          <w:sz w:val="22"/>
        </w:rPr>
        <w:t>Se usó un umbral adaptativo de energía para detectar el inicio y fin de cada palabra dentro del audio. El umbral se establece como el 2% de la energía máxima del archivo: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e_thresh = 0.02 * np.max(energy)</w:t>
        <w:br/>
        <w:t>voice    = energy &gt; e_thresh</w:t>
        <w:br/>
        <w:t># Margen de 4 frames al inicio y fin para no cortar la palabra</w:t>
        <w:br/>
        <w:t>first_frame = max(0, voiced_frames[0]  - 4)</w:t>
        <w:br/>
        <w:t>last_frame  = min(n_frames-1, voiced_frames[-1] + 4)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Preprocesamiento de "backward": señal con VAD (arriba) y señal recortada (abajo)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Preprocesamiento de "forward": detección clara de inicio y fin de palabra</w:t>
      </w:r>
    </w:p>
    <w:p/>
    <w:p>
      <w:pPr>
        <w:pStyle w:val="Heading1"/>
      </w:pPr>
      <w:r>
        <w:rPr>
          <w:color w:val="1F497D"/>
        </w:rPr>
        <w:t>6. Extracción de Características</w:t>
      </w:r>
    </w:p>
    <w:p>
      <w:pPr>
        <w:pStyle w:val="Heading2"/>
      </w:pPr>
      <w:r>
        <w:rPr>
          <w:color w:val="1F497D"/>
        </w:rPr>
        <w:t>6.1 Codificación Predictiva Lineal (LPC)</w:t>
      </w:r>
    </w:p>
    <w:p>
      <w:r>
        <w:rPr>
          <w:b w:val="0"/>
          <w:i w:val="0"/>
          <w:sz w:val="22"/>
        </w:rPr>
        <w:t>Para cada frame se calcularon 12 coeficientes LPC usando el método de autocorrelación con el algoritmo de Levinson-Durbin. El LPC modela la señal de voz como la salida de un filtro todo-polo excitado por ruido blanco: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def compute_lpc(frame, order=12):</w:t>
        <w:br/>
        <w:t xml:space="preserve">    # Autocorrelación del frame</w:t>
        <w:br/>
        <w:t xml:space="preserve">    r = np.array([np.dot(frame[:n-k], frame[k:])</w:t>
        <w:br/>
        <w:t xml:space="preserve">                  for k in range(order + 1)])</w:t>
        <w:br/>
        <w:t xml:space="preserve">    # Levinson-Durbin</w:t>
        <w:br/>
        <w:t xml:space="preserve">    a, e = np.zeros(order), r[0]</w:t>
        <w:br/>
        <w:t xml:space="preserve">    for m in range(order):</w:t>
        <w:br/>
        <w:t xml:space="preserve">        lam = -(r[m+1] + np.dot(a[:m], r[m:0:-1])) / e</w:t>
        <w:br/>
        <w:t xml:space="preserve">        a_new = a.copy()</w:t>
        <w:br/>
        <w:t xml:space="preserve">        if m &gt; 0:</w:t>
        <w:br/>
        <w:t xml:space="preserve">            a_new[:m] = a[:m] + lam * a[m-1::-1]</w:t>
        <w:br/>
        <w:t xml:space="preserve">        a_new[m] = lam</w:t>
        <w:br/>
        <w:t xml:space="preserve">        a, e = a_new, e * (1 - lam**2)</w:t>
        <w:br/>
        <w:t xml:space="preserve">    return a, e    # coeficientes LPC y ganancia de predicción</w:t>
      </w:r>
    </w:p>
    <w:p>
      <w:pPr>
        <w:pStyle w:val="Heading2"/>
      </w:pPr>
      <w:r>
        <w:rPr>
          <w:color w:val="1F497D"/>
        </w:rPr>
        <w:t>6.2 Frecuencias Espectrales de Línea (LSF)</w:t>
      </w:r>
    </w:p>
    <w:p>
      <w:r>
        <w:rPr>
          <w:b w:val="0"/>
          <w:i w:val="0"/>
          <w:sz w:val="22"/>
        </w:rPr>
        <w:t>Los coeficientes LPC se convirtieron a LSF (Line Spectral Frequencies) para el proceso de clustering. Las LSF tienen mejor comportamiento numérico y representan directamente las resonancias del tracto vocal en el rango (0, π):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def lpc_to_lsf(lpc):</w:t>
        <w:br/>
        <w:t xml:space="preserve">    a     = np.concatenate([[1.0], lpc])</w:t>
        <w:br/>
        <w:t xml:space="preserve">    P     = a_pad + a_rev_pad    # polinomio simétrico</w:t>
        <w:br/>
        <w:t xml:space="preserve">    Q     = a_pad - a_rev_pad    # polinomio antisimétrico</w:t>
        <w:br/>
        <w:t xml:space="preserve">    # Raíces sobre el círculo unitario → ángulos = LSF</w:t>
        <w:br/>
        <w:t xml:space="preserve">    P_red, _ = np.polydiv(P, [1.0,  1.0])   # quitar raíz z = -1</w:t>
        <w:br/>
        <w:t xml:space="preserve">    Q_red, _ = np.polydiv(Q, [1.0, -1.0])   # quitar raíz z = +1</w:t>
        <w:br/>
        <w:t xml:space="preserve">    # Extraer ángulos positivos de las raíces</w:t>
        <w:br/>
        <w:t xml:space="preserve">    return np.array(sorted(p_angles + q_angles)[:order])</w:t>
      </w:r>
    </w:p>
    <w:p>
      <w:pPr>
        <w:pStyle w:val="Heading2"/>
      </w:pPr>
      <w:r>
        <w:rPr>
          <w:color w:val="1F497D"/>
        </w:rPr>
        <w:t>6.3 Frames por Palabra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Palabra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Frames/grabación (promedio)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Total frames entrenamiento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start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640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stop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522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left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447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right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434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forward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632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backward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558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lift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469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leave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437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break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398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continue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806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Evolución de los 12 coeficientes LSF frame a frame para "start"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Coeficientes LSF para "continue" (mayor duración = más frames)</w:t>
      </w:r>
    </w:p>
    <w:p/>
    <w:p>
      <w:pPr>
        <w:pStyle w:val="Heading1"/>
      </w:pPr>
      <w:r>
        <w:rPr>
          <w:color w:val="1F497D"/>
        </w:rPr>
        <w:t>7. Cuantización Vectorial (Entrenamiento)</w:t>
      </w:r>
    </w:p>
    <w:p>
      <w:r>
        <w:rPr>
          <w:b w:val="0"/>
          <w:i w:val="0"/>
          <w:sz w:val="22"/>
        </w:rPr>
        <w:t>La Cuantización Vectorial crea un codebook (libro de códigos) por cada palabra. El codebook es un conjunto de vectores representativos (centroides) que resumen las características espectrales de esa palabra usando K-means: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from sklearn.cluster import KMeans</w:t>
        <w:br/>
        <w:br/>
        <w:t>for K in [16, 32, 64]:</w:t>
        <w:br/>
        <w:t xml:space="preserve">    kmeans = KMeans(n_clusters=K, n_init=10,</w:t>
        <w:br/>
        <w:t xml:space="preserve">                    max_iter=300, random_state=42)</w:t>
        <w:br/>
        <w:t xml:space="preserve">    kmeans.fit(lsf_data)              # (N_frames_total, 12)</w:t>
        <w:br/>
        <w:t xml:space="preserve">    centroids = kmeans.cluster_centers_   # (K, 12)</w:t>
        <w:br/>
        <w:t xml:space="preserve">    np.savez_compressed(f'{palabra}_K{K}.npz', centroids=centroids)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Tamaño K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Centroides por palabra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Total codebooks generados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16 vectores de 12 dimensiones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32 vectores de 12 dimensiones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64 vectores de 12 dimensiones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36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centroi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Centroides del codebook de "start" para K=16, 32 y 64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369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ward_centroi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Centroides del codebook de "backward"</w:t>
      </w:r>
    </w:p>
    <w:p/>
    <w:p>
      <w:pPr>
        <w:pStyle w:val="Heading1"/>
      </w:pPr>
      <w:r>
        <w:rPr>
          <w:color w:val="1F497D"/>
        </w:rPr>
        <w:t>8. Clasificación con Distancia de Itakura-Saito</w:t>
      </w:r>
    </w:p>
    <w:p>
      <w:r>
        <w:rPr>
          <w:b w:val="0"/>
          <w:i w:val="0"/>
          <w:sz w:val="22"/>
        </w:rPr>
        <w:t>Para clasificar una palabra de prueba se calcula la distorsión VQ usando la distancia de Itakura-Saito entre cada frame del audio y los vectores del codebook. Esta distancia mide cuánto peor predice el modelo B la señal del modelo A:</w:t>
      </w:r>
    </w:p>
    <w:p>
      <w:pPr>
        <w:jc w:val="center"/>
      </w:pPr>
      <w:r>
        <w:rPr>
          <w:b/>
          <w:i w:val="0"/>
          <w:sz w:val="22"/>
        </w:rPr>
        <w:t xml:space="preserve">    d_IS(A→B) = (b·R_A·b) / σ²_A  −  log((b·R_A·b) / σ²_A)  −  1</w:t>
      </w:r>
    </w:p>
    <w:p>
      <w:r>
        <w:rPr>
          <w:b w:val="0"/>
          <w:i w:val="0"/>
          <w:sz w:val="22"/>
        </w:rPr>
        <w:t>Donde R_A es la matriz de autocorrelación del frame A, b es el vector LPC del centroide B, y σ²_A es la ganancia de predicción del frame A.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sz w:val="18"/>
        </w:rPr>
        <w:t>def itakura_saito_distance(lpc_a, gain_a, acf_a, lpc_b):</w:t>
        <w:br/>
        <w:t xml:space="preserve">    b_full = np.concatenate([[1.0], lpc_b])</w:t>
        <w:br/>
        <w:t xml:space="preserve">    R      = toeplitz(acf_a[:order + 1])</w:t>
        <w:br/>
        <w:t xml:space="preserve">    num    = float(b_full @ R @ b_full)</w:t>
        <w:br/>
        <w:t xml:space="preserve">    ratio  = num / (gain_a + 1e-12)</w:t>
        <w:br/>
        <w:t xml:space="preserve">    dist   = ratio - np.log(ratio) - 1.0</w:t>
        <w:br/>
        <w:t xml:space="preserve">    return max(0.0, dist)</w:t>
      </w:r>
    </w:p>
    <w:p>
      <w:r>
        <w:rPr>
          <w:b w:val="0"/>
          <w:i w:val="0"/>
          <w:sz w:val="22"/>
        </w:rPr>
        <w:t>La palabra se clasifica como aquella cuyo codebook produce la menor distorsión promedio sobre todos los frames del audio de prueba.</w:t>
      </w:r>
    </w:p>
    <w:p>
      <w:pPr>
        <w:pStyle w:val="Heading1"/>
      </w:pPr>
      <w:r>
        <w:rPr>
          <w:color w:val="1F497D"/>
        </w:rPr>
        <w:t>9. Evaluación del Sistema</w:t>
      </w:r>
    </w:p>
    <w:p>
      <w:r>
        <w:rPr>
          <w:b w:val="0"/>
          <w:i w:val="0"/>
          <w:sz w:val="22"/>
        </w:rPr>
        <w:t>Se usaron las 5 grabaciones restantes (archivos 11 al 15) de cada palabra como conjunto de prueba — 50 muestras en total.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K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Matriz de Confusión con K = 16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K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Matriz de Confusión con K = 32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K6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Matriz de Confusión con K = 64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a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Comparativa de accuracy global por tamaño de codebook</w:t>
      </w:r>
    </w:p>
    <w:p/>
    <w:p>
      <w:pPr>
        <w:pStyle w:val="Heading1"/>
      </w:pPr>
      <w:r>
        <w:rPr>
          <w:color w:val="1F497D"/>
        </w:rPr>
        <w:t>10. Análisis de Resultados</w:t>
      </w:r>
    </w:p>
    <w:p>
      <w:pPr>
        <w:pStyle w:val="Heading2"/>
      </w:pPr>
      <w:r>
        <w:rPr>
          <w:color w:val="1F497D"/>
        </w:rPr>
        <w:t>10.1 Efecto del Tamaño del Codebook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Codebook pequeño. Rápido pero puede subrepresentar variaciones en la pronunciación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Codebook mediano. Balance entre memoria y representación espectral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Codebook grande. Mayor capacidad representativa, requiere más datos de entrenamiento</w:t>
            </w:r>
          </w:p>
        </w:tc>
      </w:tr>
    </w:tbl>
    <w:p/>
    <w:p>
      <w:pPr>
        <w:pStyle w:val="Heading2"/>
      </w:pPr>
      <w:r>
        <w:rPr>
          <w:color w:val="1F497D"/>
        </w:rPr>
        <w:t>10.2 Palabras con Mayor Confusión</w:t>
      </w:r>
    </w:p>
    <w:p>
      <w:r>
        <w:rPr>
          <w:b w:val="0"/>
          <w:i w:val="0"/>
          <w:sz w:val="22"/>
        </w:rPr>
        <w:t>Las palabras con más errores de clasificación tienden a ser fonéticamente similares:</w:t>
      </w:r>
    </w:p>
    <w:p>
      <w:pPr>
        <w:pStyle w:val="ListBullet"/>
      </w:pPr>
      <w:r>
        <w:rPr>
          <w:sz w:val="22"/>
        </w:rPr>
        <w:t>"left" vs "lift" — comparten el fonema /l/ y terminan en /t/</w:t>
      </w:r>
    </w:p>
    <w:p>
      <w:pPr>
        <w:pStyle w:val="ListBullet"/>
      </w:pPr>
      <w:r>
        <w:rPr>
          <w:sz w:val="22"/>
        </w:rPr>
        <w:t>"stop" vs "start" — mismo inicio consonántico /st/</w:t>
      </w:r>
    </w:p>
    <w:p>
      <w:pPr>
        <w:pStyle w:val="ListBullet"/>
      </w:pPr>
      <w:r>
        <w:rPr>
          <w:sz w:val="22"/>
        </w:rPr>
        <w:t>"leave" vs "lift" — inicio /l/ similar</w:t>
      </w:r>
    </w:p>
    <w:p>
      <w:pPr>
        <w:pStyle w:val="Heading2"/>
      </w:pPr>
      <w:r>
        <w:rPr>
          <w:color w:val="1F497D"/>
        </w:rPr>
        <w:t>10.3 Limitaciones del Sistema</w:t>
      </w:r>
    </w:p>
    <w:p>
      <w:pPr>
        <w:pStyle w:val="ListBullet"/>
      </w:pPr>
      <w:r>
        <w:rPr>
          <w:sz w:val="22"/>
        </w:rPr>
        <w:t>Solo un locutor: no generaliza a otras voces</w:t>
      </w:r>
    </w:p>
    <w:p>
      <w:pPr>
        <w:pStyle w:val="ListBullet"/>
      </w:pPr>
      <w:r>
        <w:rPr>
          <w:sz w:val="22"/>
        </w:rPr>
        <w:t>Sin normalización de duración de la señal</w:t>
      </w:r>
    </w:p>
    <w:p>
      <w:pPr>
        <w:pStyle w:val="ListBullet"/>
      </w:pPr>
      <w:r>
        <w:rPr>
          <w:sz w:val="22"/>
        </w:rPr>
        <w:t>Sensible al ruido de fondo</w:t>
      </w:r>
    </w:p>
    <w:p>
      <w:pPr>
        <w:pStyle w:val="ListBullet"/>
      </w:pPr>
      <w:r>
        <w:rPr>
          <w:sz w:val="22"/>
        </w:rPr>
        <w:t>Solo 10 muestras de entrenamiento por palabra</w:t>
      </w:r>
    </w:p>
    <w:p>
      <w:pPr>
        <w:pStyle w:val="Heading1"/>
      </w:pPr>
      <w:r>
        <w:rPr>
          <w:color w:val="1F497D"/>
        </w:rPr>
        <w:t>11. Conclusiones</w:t>
      </w:r>
    </w:p>
    <w:p>
      <w:pPr>
        <w:spacing w:after="80"/>
      </w:pPr>
      <w:r>
        <w:rPr>
          <w:sz w:val="22"/>
        </w:rPr>
        <w:t>1. El sistema LPC + LSF + VQ es funcional para vocabularios pequeños con un solo locutor.</w:t>
      </w:r>
    </w:p>
    <w:p>
      <w:pPr>
        <w:spacing w:after="80"/>
      </w:pPr>
      <w:r>
        <w:rPr>
          <w:sz w:val="22"/>
        </w:rPr>
        <w:t>2. La distancia de Itakura-Saito es apropiada para comparar modelos espectrales LPC.</w:t>
      </w:r>
    </w:p>
    <w:p>
      <w:pPr>
        <w:spacing w:after="80"/>
      </w:pPr>
      <w:r>
        <w:rPr>
          <w:sz w:val="22"/>
        </w:rPr>
        <w:t>3. El tamaño del codebook impacta el rendimiento: K más grande representa mejor la variabilidad vocal pero requiere más datos de entrenamiento.</w:t>
      </w:r>
    </w:p>
    <w:p>
      <w:pPr>
        <w:spacing w:after="80"/>
      </w:pPr>
      <w:r>
        <w:rPr>
          <w:sz w:val="22"/>
        </w:rPr>
        <w:t>4. La calidad de las grabaciones es el principal factor de éxito del sistema. Un protocolo estricto (mismo locutor, ambiente silencioso) mejora el accuracy.</w:t>
      </w:r>
    </w:p>
    <w:p>
      <w:pPr>
        <w:spacing w:after="80"/>
      </w:pPr>
      <w:r>
        <w:rPr>
          <w:sz w:val="22"/>
        </w:rPr>
        <w:t>5. Este sistema sienta las bases para integración futura con ROS2 como nodo publisher de comandos de voz para el robot Puzzlebot.</w:t>
      </w:r>
    </w:p>
    <w:p>
      <w:r>
        <w:br w:type="page"/>
      </w:r>
    </w:p>
    <w:p>
      <w:pPr>
        <w:pStyle w:val="Heading1"/>
      </w:pPr>
      <w:r>
        <w:rPr>
          <w:color w:val="1F497D"/>
        </w:rPr>
        <w:t>Apéndice — Parámetros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type="dxa" w:w="304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Frecuencia de muestreo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16,000 Hz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Estándar para voz, captura formantes hasta 8 kHz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Coeficiente preénfasis α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0.95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Compensación estándar del espectro vocal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Longitud de ventana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320 muestras (20 ms)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Resolución temporal adecuada para fonemas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Desplazamiento (hop)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128 muestras (8 ms)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Solapamiento del 60%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Orden LPC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Captura los formantes principales de la voz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Tamaños codebook K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16, 32, 64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Comparación de capacidad representativa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Muestras entrenamiento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 por palabra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67% del total (150 grabaciones)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Muestras prueba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 por palabra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33% del total</w:t>
            </w:r>
          </w:p>
        </w:tc>
      </w:tr>
    </w:tbl>
    <w:p/>
    <w:p>
      <w:pPr>
        <w:jc w:val="center"/>
      </w:pPr>
      <w:r>
        <w:rPr>
          <w:i/>
          <w:sz w:val="18"/>
        </w:rPr>
        <w:t>Reporte generado para la asignatura de Procesamiento Digital de Señales — ITESM — Abril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