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C127" w14:textId="77777777" w:rsidR="00716524" w:rsidRPr="00750AE3" w:rsidRDefault="00000000">
      <w:pPr>
        <w:spacing w:after="80"/>
        <w:jc w:val="center"/>
      </w:pPr>
      <w:r w:rsidRPr="00750AE3">
        <w:rPr>
          <w:b/>
          <w:bCs/>
          <w:sz w:val="36"/>
          <w:szCs w:val="36"/>
        </w:rPr>
        <w:t>ФАЗА 1</w:t>
      </w:r>
    </w:p>
    <w:p w14:paraId="5007CA5C" w14:textId="77777777" w:rsidR="00716524" w:rsidRPr="00750AE3" w:rsidRDefault="00000000">
      <w:pPr>
        <w:spacing w:after="200"/>
        <w:jc w:val="center"/>
      </w:pPr>
      <w:r w:rsidRPr="00750AE3">
        <w:rPr>
          <w:b/>
          <w:bCs/>
          <w:sz w:val="32"/>
          <w:szCs w:val="32"/>
        </w:rPr>
        <w:t>Выбор концепции программного проекта</w:t>
      </w:r>
    </w:p>
    <w:p w14:paraId="55EB196A" w14:textId="77777777" w:rsidR="00716524" w:rsidRPr="00750AE3" w:rsidRDefault="00000000">
      <w:pPr>
        <w:spacing w:after="60"/>
        <w:jc w:val="center"/>
        <w:rPr>
          <w:i/>
          <w:iCs/>
        </w:rPr>
      </w:pPr>
      <w:r w:rsidRPr="00750AE3">
        <w:rPr>
          <w:i/>
          <w:iCs/>
        </w:rPr>
        <w:t>Сводный отчёт по итогам применения методов</w:t>
      </w:r>
    </w:p>
    <w:p w14:paraId="373AEA39" w14:textId="77777777" w:rsidR="00716524" w:rsidRPr="00750AE3" w:rsidRDefault="00000000">
      <w:pPr>
        <w:spacing w:after="60"/>
        <w:jc w:val="center"/>
        <w:rPr>
          <w:i/>
          <w:iCs/>
        </w:rPr>
      </w:pPr>
      <w:r w:rsidRPr="00750AE3">
        <w:rPr>
          <w:i/>
          <w:iCs/>
        </w:rPr>
        <w:t>нечёткого коллективного TOPSIS и чёткого коллективного МАИ</w:t>
      </w:r>
    </w:p>
    <w:p w14:paraId="5D33DDA8" w14:textId="77777777" w:rsidR="00716524" w:rsidRPr="00750AE3" w:rsidRDefault="00000000" w:rsidP="00750AE3">
      <w:pPr>
        <w:spacing w:before="240" w:after="300"/>
        <w:jc w:val="center"/>
      </w:pPr>
      <w:r w:rsidRPr="00750AE3">
        <w:t xml:space="preserve">Эксперты: Бредихин Никита, </w:t>
      </w:r>
      <w:proofErr w:type="spellStart"/>
      <w:r w:rsidRPr="00750AE3">
        <w:t>Символокова</w:t>
      </w:r>
      <w:proofErr w:type="spellEnd"/>
      <w:r w:rsidRPr="00750AE3">
        <w:t xml:space="preserve"> Ольга, </w:t>
      </w:r>
      <w:proofErr w:type="spellStart"/>
      <w:r w:rsidRPr="00750AE3">
        <w:t>Недикова</w:t>
      </w:r>
      <w:proofErr w:type="spellEnd"/>
      <w:r w:rsidRPr="00750AE3">
        <w:t xml:space="preserve"> Алина</w:t>
      </w:r>
    </w:p>
    <w:p w14:paraId="29CB55DE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1. Цель и содержание работы</w:t>
      </w:r>
    </w:p>
    <w:p w14:paraId="78A9E556" w14:textId="77777777" w:rsidR="00716524" w:rsidRPr="00750AE3" w:rsidRDefault="00000000" w:rsidP="00750AE3">
      <w:pPr>
        <w:spacing w:after="120"/>
        <w:jc w:val="both"/>
      </w:pPr>
      <w:r w:rsidRPr="00750AE3">
        <w:t>В рамках Фазы 1 выполнена постановка и решение задачи выбора концепции программного проекта методами многокритериального анализа решений. Цель этапа — обоснованно выбрать одну концепцию из четырёх предложенных альтернатив на основе коллективных экспертных оценок.</w:t>
      </w:r>
    </w:p>
    <w:p w14:paraId="28CFFD38" w14:textId="77777777" w:rsidR="00716524" w:rsidRPr="00750AE3" w:rsidRDefault="00000000">
      <w:pPr>
        <w:spacing w:after="80"/>
      </w:pPr>
      <w:r w:rsidRPr="00750AE3">
        <w:t>В ходе работы были последовательно выполнены следующие этапы:</w:t>
      </w:r>
    </w:p>
    <w:p w14:paraId="4E321340" w14:textId="77777777" w:rsidR="00716524" w:rsidRPr="00750AE3" w:rsidRDefault="00000000">
      <w:pPr>
        <w:pStyle w:val="a4"/>
        <w:numPr>
          <w:ilvl w:val="0"/>
          <w:numId w:val="2"/>
        </w:numPr>
      </w:pPr>
      <w:r w:rsidRPr="00750AE3">
        <w:t>сформулированы 4 альтернативные концепции программного проекта;</w:t>
      </w:r>
    </w:p>
    <w:p w14:paraId="72196A25" w14:textId="77777777" w:rsidR="00716524" w:rsidRPr="00750AE3" w:rsidRDefault="00000000">
      <w:pPr>
        <w:pStyle w:val="a4"/>
        <w:numPr>
          <w:ilvl w:val="0"/>
          <w:numId w:val="2"/>
        </w:numPr>
      </w:pPr>
      <w:r w:rsidRPr="00750AE3">
        <w:t>определены 6 критериев оценки (4 критерия выгоды и 2 критерия затрат);</w:t>
      </w:r>
    </w:p>
    <w:p w14:paraId="5409FCDC" w14:textId="77777777" w:rsidR="00716524" w:rsidRPr="00750AE3" w:rsidRDefault="00000000">
      <w:pPr>
        <w:pStyle w:val="a4"/>
        <w:numPr>
          <w:ilvl w:val="0"/>
          <w:numId w:val="2"/>
        </w:numPr>
      </w:pPr>
      <w:r w:rsidRPr="00750AE3">
        <w:t>проведено коллективное экспертное оценивание тремя участниками команды;</w:t>
      </w:r>
    </w:p>
    <w:p w14:paraId="1E3661A9" w14:textId="77777777" w:rsidR="00716524" w:rsidRPr="00750AE3" w:rsidRDefault="00000000">
      <w:pPr>
        <w:pStyle w:val="a4"/>
        <w:numPr>
          <w:ilvl w:val="0"/>
          <w:numId w:val="2"/>
        </w:numPr>
      </w:pPr>
      <w:r w:rsidRPr="00750AE3">
        <w:t>выполнены расчёты двумя независимыми методами — нечётким коллективным TOPSIS и чётким коллективным МАИ (AHP);</w:t>
      </w:r>
    </w:p>
    <w:p w14:paraId="274D4CCA" w14:textId="77777777" w:rsidR="00716524" w:rsidRPr="00750AE3" w:rsidRDefault="00000000">
      <w:pPr>
        <w:pStyle w:val="a4"/>
        <w:numPr>
          <w:ilvl w:val="0"/>
          <w:numId w:val="2"/>
        </w:numPr>
        <w:spacing w:after="200"/>
      </w:pPr>
      <w:r w:rsidRPr="00750AE3">
        <w:t xml:space="preserve">проведено сравнение полученных </w:t>
      </w:r>
      <w:proofErr w:type="spellStart"/>
      <w:r w:rsidRPr="00750AE3">
        <w:t>ранжирований</w:t>
      </w:r>
      <w:proofErr w:type="spellEnd"/>
      <w:r w:rsidRPr="00750AE3">
        <w:t xml:space="preserve"> и сформирован итоговый вывод.</w:t>
      </w:r>
    </w:p>
    <w:p w14:paraId="5B87A44B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2. Рассматриваемые концепции</w:t>
      </w:r>
    </w:p>
    <w:p w14:paraId="7DB6B2F3" w14:textId="77777777" w:rsidR="00716524" w:rsidRPr="00750AE3" w:rsidRDefault="00000000" w:rsidP="00750AE3">
      <w:pPr>
        <w:spacing w:after="120"/>
        <w:jc w:val="both"/>
      </w:pPr>
      <w:r w:rsidRPr="00750AE3">
        <w:t>Для выбора были предложены четыре концепции, ориентированные на внутренние процессы предприятия, но решающие разные классы задач.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5538"/>
      </w:tblGrid>
      <w:tr w:rsidR="00750AE3" w:rsidRPr="00750AE3" w14:paraId="654A954B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4FC0F15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4DB8DBE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Концепция</w:t>
            </w:r>
          </w:p>
        </w:tc>
        <w:tc>
          <w:tcPr>
            <w:tcW w:w="55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5D98830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Краткое содержание</w:t>
            </w:r>
          </w:p>
        </w:tc>
      </w:tr>
      <w:tr w:rsidR="00750AE3" w:rsidRPr="00750AE3" w14:paraId="3C1ECE0F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94E41BF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A1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A3D44FB" w14:textId="77777777" w:rsidR="00716524" w:rsidRPr="00750AE3" w:rsidRDefault="00000000" w:rsidP="00750AE3">
            <w:pPr>
              <w:spacing w:before="40" w:after="40"/>
              <w:ind w:firstLine="219"/>
            </w:pPr>
            <w:r w:rsidRPr="00750AE3">
              <w:rPr>
                <w:sz w:val="18"/>
                <w:szCs w:val="18"/>
              </w:rPr>
              <w:t>Корпоративный ассистент продуктивности и благополучия</w:t>
            </w:r>
          </w:p>
        </w:tc>
        <w:tc>
          <w:tcPr>
            <w:tcW w:w="55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B8C301F" w14:textId="77777777" w:rsidR="00716524" w:rsidRPr="00750AE3" w:rsidRDefault="00000000" w:rsidP="00750AE3">
            <w:pPr>
              <w:spacing w:before="40" w:after="40"/>
              <w:ind w:firstLine="144"/>
            </w:pPr>
            <w:r w:rsidRPr="00750AE3">
              <w:rPr>
                <w:sz w:val="18"/>
                <w:szCs w:val="18"/>
              </w:rPr>
              <w:t>Внутренний сервис для планирования целей, фокус-сессий, перерывов и чек-</w:t>
            </w:r>
            <w:proofErr w:type="spellStart"/>
            <w:r w:rsidRPr="00750AE3">
              <w:rPr>
                <w:sz w:val="18"/>
                <w:szCs w:val="18"/>
              </w:rPr>
              <w:t>инов</w:t>
            </w:r>
            <w:proofErr w:type="spellEnd"/>
            <w:r w:rsidRPr="00750AE3">
              <w:rPr>
                <w:sz w:val="18"/>
                <w:szCs w:val="18"/>
              </w:rPr>
              <w:t xml:space="preserve"> самочувствия. Предусматривает личную статистику и агрегированную аналитику для руководителей и HR.</w:t>
            </w:r>
          </w:p>
        </w:tc>
      </w:tr>
      <w:tr w:rsidR="00750AE3" w:rsidRPr="00750AE3" w14:paraId="1CF5F733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4D3E327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FBE1081" w14:textId="77777777" w:rsidR="00716524" w:rsidRPr="00750AE3" w:rsidRDefault="00000000" w:rsidP="00750AE3">
            <w:pPr>
              <w:spacing w:before="40" w:after="40"/>
              <w:ind w:firstLine="219"/>
            </w:pPr>
            <w:r w:rsidRPr="00750AE3">
              <w:rPr>
                <w:sz w:val="18"/>
                <w:szCs w:val="18"/>
              </w:rPr>
              <w:t>Система автоматизации внутренних заявок и сервисных запросов</w:t>
            </w:r>
          </w:p>
        </w:tc>
        <w:tc>
          <w:tcPr>
            <w:tcW w:w="55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98C0DB0" w14:textId="77777777" w:rsidR="00716524" w:rsidRPr="00750AE3" w:rsidRDefault="00000000" w:rsidP="00750AE3">
            <w:pPr>
              <w:spacing w:before="40" w:after="40"/>
              <w:ind w:firstLine="144"/>
            </w:pPr>
            <w:r w:rsidRPr="00750AE3">
              <w:rPr>
                <w:sz w:val="18"/>
                <w:szCs w:val="18"/>
              </w:rPr>
              <w:t xml:space="preserve">Внутренний </w:t>
            </w:r>
            <w:proofErr w:type="spellStart"/>
            <w:r w:rsidRPr="00750AE3">
              <w:rPr>
                <w:sz w:val="18"/>
                <w:szCs w:val="18"/>
              </w:rPr>
              <w:t>service</w:t>
            </w:r>
            <w:proofErr w:type="spellEnd"/>
            <w:r w:rsidRPr="00750AE3">
              <w:rPr>
                <w:sz w:val="18"/>
                <w:szCs w:val="18"/>
              </w:rPr>
              <w:t xml:space="preserve"> </w:t>
            </w:r>
            <w:proofErr w:type="spellStart"/>
            <w:r w:rsidRPr="00750AE3">
              <w:rPr>
                <w:sz w:val="18"/>
                <w:szCs w:val="18"/>
              </w:rPr>
              <w:t>desk</w:t>
            </w:r>
            <w:proofErr w:type="spellEnd"/>
            <w:r w:rsidRPr="00750AE3">
              <w:rPr>
                <w:sz w:val="18"/>
                <w:szCs w:val="18"/>
              </w:rPr>
              <w:t xml:space="preserve"> для HR, IT и других служб. Поддерживает создание и маршрутизацию заявок, исполнителей, статусы, SLA, согласования, вложения, базу знаний и отчёты.</w:t>
            </w:r>
          </w:p>
        </w:tc>
      </w:tr>
      <w:tr w:rsidR="00750AE3" w:rsidRPr="00750AE3" w14:paraId="253F36EF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3192656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6E07DAC" w14:textId="77777777" w:rsidR="00716524" w:rsidRPr="00750AE3" w:rsidRDefault="00000000" w:rsidP="00750AE3">
            <w:pPr>
              <w:spacing w:before="40" w:after="40"/>
              <w:ind w:firstLine="219"/>
            </w:pPr>
            <w:r w:rsidRPr="00750AE3">
              <w:rPr>
                <w:sz w:val="18"/>
                <w:szCs w:val="18"/>
              </w:rPr>
              <w:t>Корпоративный портал обучения и адаптации сотрудников</w:t>
            </w:r>
          </w:p>
        </w:tc>
        <w:tc>
          <w:tcPr>
            <w:tcW w:w="55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D41ED73" w14:textId="77777777" w:rsidR="00716524" w:rsidRPr="00750AE3" w:rsidRDefault="00000000" w:rsidP="00750AE3">
            <w:pPr>
              <w:spacing w:before="40" w:after="40"/>
              <w:ind w:firstLine="144"/>
            </w:pPr>
            <w:r w:rsidRPr="00750AE3">
              <w:rPr>
                <w:sz w:val="18"/>
                <w:szCs w:val="18"/>
              </w:rPr>
              <w:t xml:space="preserve">Платформа для </w:t>
            </w:r>
            <w:proofErr w:type="spellStart"/>
            <w:r w:rsidRPr="00750AE3">
              <w:rPr>
                <w:sz w:val="18"/>
                <w:szCs w:val="18"/>
              </w:rPr>
              <w:t>онбординга</w:t>
            </w:r>
            <w:proofErr w:type="spellEnd"/>
            <w:r w:rsidRPr="00750AE3">
              <w:rPr>
                <w:sz w:val="18"/>
                <w:szCs w:val="18"/>
              </w:rPr>
              <w:t xml:space="preserve"> и внутреннего обучения: курсы, уроки, тестирование, база знаний, вопросы наставнику, отслеживание прогресса и отчётность.</w:t>
            </w:r>
          </w:p>
        </w:tc>
      </w:tr>
      <w:tr w:rsidR="00750AE3" w:rsidRPr="00750AE3" w14:paraId="472851A6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52B46B8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844B6CA" w14:textId="77777777" w:rsidR="00716524" w:rsidRPr="00750AE3" w:rsidRDefault="00000000" w:rsidP="00750AE3">
            <w:pPr>
              <w:spacing w:before="40" w:after="40"/>
              <w:ind w:firstLine="219"/>
            </w:pPr>
            <w:r w:rsidRPr="00750AE3">
              <w:rPr>
                <w:sz w:val="18"/>
                <w:szCs w:val="18"/>
              </w:rPr>
              <w:t>Система оптимизации графика смен и загрузки персонала</w:t>
            </w:r>
          </w:p>
        </w:tc>
        <w:tc>
          <w:tcPr>
            <w:tcW w:w="55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F255B32" w14:textId="77777777" w:rsidR="00716524" w:rsidRPr="00750AE3" w:rsidRDefault="00000000" w:rsidP="00750AE3">
            <w:pPr>
              <w:spacing w:before="40" w:after="40"/>
              <w:ind w:firstLine="144"/>
            </w:pPr>
            <w:r w:rsidRPr="00750AE3">
              <w:rPr>
                <w:sz w:val="18"/>
                <w:szCs w:val="18"/>
              </w:rPr>
              <w:t>Сервис для прогнозирования потребности в персонале, генерации графиков смен с ограничениями, обмена сменами, учёта переработок и аналитики загрузки.</w:t>
            </w:r>
          </w:p>
        </w:tc>
      </w:tr>
    </w:tbl>
    <w:p w14:paraId="70D127E4" w14:textId="77777777" w:rsidR="00716524" w:rsidRPr="00750AE3" w:rsidRDefault="00716524">
      <w:pPr>
        <w:spacing w:after="200"/>
      </w:pPr>
    </w:p>
    <w:p w14:paraId="22F446D2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3. Критерии оценки</w:t>
      </w:r>
    </w:p>
    <w:p w14:paraId="104DBCD6" w14:textId="77777777" w:rsidR="00716524" w:rsidRPr="00750AE3" w:rsidRDefault="00000000" w:rsidP="00750AE3">
      <w:pPr>
        <w:spacing w:after="120"/>
        <w:jc w:val="both"/>
      </w:pPr>
      <w:r w:rsidRPr="00750AE3">
        <w:t>Для сравнения концепций были определены шесть критериев. Критерии C1–C4 относятся к выгодам (больше — лучше), критерии C5–C6 — к затратам (меньше — лучше).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4338"/>
        <w:gridCol w:w="1800"/>
      </w:tblGrid>
      <w:tr w:rsidR="00750AE3" w:rsidRPr="00750AE3" w14:paraId="14498FAD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152095B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33D9099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Критерий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BE0FB53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Что оценивается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1166C67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Тип</w:t>
            </w:r>
          </w:p>
        </w:tc>
      </w:tr>
      <w:tr w:rsidR="00750AE3" w:rsidRPr="00750AE3" w14:paraId="47AB1F1A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51994AC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1696680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Актуальность и острота проблемы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38DF212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Насколько проблема распространена и важна для сотрудников и руководства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78C97DF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Выгода</w:t>
            </w:r>
          </w:p>
        </w:tc>
      </w:tr>
      <w:tr w:rsidR="00750AE3" w:rsidRPr="00750AE3" w14:paraId="0E59ECC4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AD5012A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89A5E22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Влияние на продуктивность труда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51A08D5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Экономия времени, сокращение рутины и ошибок, ускорение процессов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2D19BFD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Выгода</w:t>
            </w:r>
          </w:p>
        </w:tc>
      </w:tr>
      <w:tr w:rsidR="00750AE3" w:rsidRPr="00750AE3" w14:paraId="6880AF0F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ADCC2FE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C3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2314F0E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Влияние на качество условий труда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8B2C28C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Снижение стресса и переработок, повышение прозрачности и удовлетворённости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CDE5572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Выгода</w:t>
            </w:r>
          </w:p>
        </w:tc>
      </w:tr>
      <w:tr w:rsidR="00750AE3" w:rsidRPr="00750AE3" w14:paraId="79C4B5A0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BC8B894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lastRenderedPageBreak/>
              <w:t>C4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E5DCF58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Экономическая выгода для предприятия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FE84B0A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Снижение издержек, экономия ресурсов, потенциальный финансовый эффект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D93CA4D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Выгода</w:t>
            </w:r>
          </w:p>
        </w:tc>
      </w:tr>
      <w:tr w:rsidR="00750AE3" w:rsidRPr="00750AE3" w14:paraId="4D7C0342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A78AA2C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C5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22514F4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Техническая сложность реализации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3A1AC9B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Сложность архитектуры, интеграций и алгоритмов; объём и качество данных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C679997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Затрата</w:t>
            </w:r>
          </w:p>
        </w:tc>
      </w:tr>
      <w:tr w:rsidR="00750AE3" w:rsidRPr="00750AE3" w14:paraId="1F6F9211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995C6CE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C6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1F89FC7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Ресурсоёмкость разработки (стоимость и сроки)</w:t>
            </w:r>
          </w:p>
        </w:tc>
        <w:tc>
          <w:tcPr>
            <w:tcW w:w="43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A16986A" w14:textId="77777777" w:rsidR="00716524" w:rsidRPr="00750AE3" w:rsidRDefault="00000000">
            <w:pPr>
              <w:spacing w:before="40" w:after="40"/>
            </w:pPr>
            <w:r w:rsidRPr="00750AE3">
              <w:rPr>
                <w:sz w:val="18"/>
                <w:szCs w:val="18"/>
              </w:rPr>
              <w:t>Необходимые человеко-ресурсы, время и бюджет на разработку</w:t>
            </w:r>
          </w:p>
        </w:tc>
        <w:tc>
          <w:tcPr>
            <w:tcW w:w="1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FE215E9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18"/>
                <w:szCs w:val="18"/>
              </w:rPr>
              <w:t>Затрата</w:t>
            </w:r>
          </w:p>
        </w:tc>
      </w:tr>
    </w:tbl>
    <w:p w14:paraId="16436AEC" w14:textId="77777777" w:rsidR="00716524" w:rsidRPr="00750AE3" w:rsidRDefault="00716524">
      <w:pPr>
        <w:spacing w:after="200"/>
      </w:pPr>
    </w:p>
    <w:p w14:paraId="3369A3EC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4. Применённые методы</w:t>
      </w:r>
    </w:p>
    <w:p w14:paraId="76C25372" w14:textId="6DE2C8B3" w:rsidR="00716524" w:rsidRPr="00750AE3" w:rsidRDefault="00000000" w:rsidP="00750AE3">
      <w:pPr>
        <w:spacing w:after="120"/>
        <w:jc w:val="both"/>
      </w:pPr>
      <w:r w:rsidRPr="00750AE3">
        <w:t xml:space="preserve">Оценивание проводилось тремя экспертами: Бредихиным Никитой, </w:t>
      </w:r>
      <w:proofErr w:type="spellStart"/>
      <w:r w:rsidRPr="00750AE3">
        <w:t>Символоковой</w:t>
      </w:r>
      <w:proofErr w:type="spellEnd"/>
      <w:r w:rsidRPr="00750AE3">
        <w:t xml:space="preserve"> Ольгой</w:t>
      </w:r>
      <w:r w:rsidR="00750AE3">
        <w:t xml:space="preserve"> и </w:t>
      </w:r>
      <w:proofErr w:type="spellStart"/>
      <w:r w:rsidRPr="00750AE3">
        <w:t>Недиковой</w:t>
      </w:r>
      <w:proofErr w:type="spellEnd"/>
      <w:r w:rsidRPr="00750AE3">
        <w:t xml:space="preserve"> Алиной. Для выбора концепции были применены два независимых метода многокритериального анализа.</w:t>
      </w:r>
    </w:p>
    <w:p w14:paraId="18083DE5" w14:textId="77777777" w:rsidR="00716524" w:rsidRPr="00750AE3" w:rsidRDefault="00000000">
      <w:pPr>
        <w:pStyle w:val="2"/>
        <w:rPr>
          <w:color w:val="auto"/>
        </w:rPr>
      </w:pPr>
      <w:r w:rsidRPr="00750AE3">
        <w:rPr>
          <w:color w:val="auto"/>
        </w:rPr>
        <w:t>4.1. Нечёткий коллективный TOPSIS</w:t>
      </w:r>
    </w:p>
    <w:p w14:paraId="0F3B28E0" w14:textId="77777777" w:rsidR="00716524" w:rsidRPr="00750AE3" w:rsidRDefault="00000000" w:rsidP="00750AE3">
      <w:pPr>
        <w:spacing w:after="100"/>
        <w:jc w:val="both"/>
      </w:pPr>
      <w:r w:rsidRPr="00750AE3">
        <w:rPr>
          <w:b/>
          <w:bCs/>
        </w:rPr>
        <w:t>TOPSIS</w:t>
      </w:r>
      <w:r w:rsidRPr="00750AE3">
        <w:t xml:space="preserve"> (</w:t>
      </w:r>
      <w:proofErr w:type="spellStart"/>
      <w:r w:rsidRPr="00750AE3">
        <w:t>Technique</w:t>
      </w:r>
      <w:proofErr w:type="spellEnd"/>
      <w:r w:rsidRPr="00750AE3">
        <w:t xml:space="preserve"> </w:t>
      </w:r>
      <w:proofErr w:type="spellStart"/>
      <w:r w:rsidRPr="00750AE3">
        <w:t>for</w:t>
      </w:r>
      <w:proofErr w:type="spellEnd"/>
      <w:r w:rsidRPr="00750AE3">
        <w:t xml:space="preserve"> </w:t>
      </w:r>
      <w:proofErr w:type="spellStart"/>
      <w:r w:rsidRPr="00750AE3">
        <w:t>Order</w:t>
      </w:r>
      <w:proofErr w:type="spellEnd"/>
      <w:r w:rsidRPr="00750AE3">
        <w:t xml:space="preserve"> </w:t>
      </w:r>
      <w:proofErr w:type="spellStart"/>
      <w:r w:rsidRPr="00750AE3">
        <w:t>Preference</w:t>
      </w:r>
      <w:proofErr w:type="spellEnd"/>
      <w:r w:rsidRPr="00750AE3">
        <w:t xml:space="preserve"> </w:t>
      </w:r>
      <w:proofErr w:type="spellStart"/>
      <w:r w:rsidRPr="00750AE3">
        <w:t>by</w:t>
      </w:r>
      <w:proofErr w:type="spellEnd"/>
      <w:r w:rsidRPr="00750AE3">
        <w:t xml:space="preserve"> </w:t>
      </w:r>
      <w:proofErr w:type="spellStart"/>
      <w:r w:rsidRPr="00750AE3">
        <w:t>Similarity</w:t>
      </w:r>
      <w:proofErr w:type="spellEnd"/>
      <w:r w:rsidRPr="00750AE3">
        <w:t xml:space="preserve"> </w:t>
      </w:r>
      <w:proofErr w:type="spellStart"/>
      <w:r w:rsidRPr="00750AE3">
        <w:t>to</w:t>
      </w:r>
      <w:proofErr w:type="spellEnd"/>
      <w:r w:rsidRPr="00750AE3">
        <w:t xml:space="preserve"> </w:t>
      </w:r>
      <w:proofErr w:type="spellStart"/>
      <w:r w:rsidRPr="00750AE3">
        <w:t>Ideal</w:t>
      </w:r>
      <w:proofErr w:type="spellEnd"/>
      <w:r w:rsidRPr="00750AE3">
        <w:t xml:space="preserve"> Solution) — метод ранжирования альтернатив по степени близости к идеальному решению.</w:t>
      </w:r>
    </w:p>
    <w:p w14:paraId="6B9BD311" w14:textId="77777777" w:rsidR="00716524" w:rsidRPr="00750AE3" w:rsidRDefault="00000000">
      <w:pPr>
        <w:spacing w:after="80"/>
      </w:pPr>
      <w:r w:rsidRPr="00750AE3">
        <w:t>Как работал метод в проекте:</w:t>
      </w:r>
    </w:p>
    <w:p w14:paraId="53FD2E22" w14:textId="77777777" w:rsidR="00716524" w:rsidRPr="00750AE3" w:rsidRDefault="00000000">
      <w:pPr>
        <w:pStyle w:val="a4"/>
        <w:numPr>
          <w:ilvl w:val="0"/>
          <w:numId w:val="3"/>
        </w:numPr>
      </w:pPr>
      <w:r w:rsidRPr="00750AE3">
        <w:t>Каждый эксперт выставлял оценки важности критериев и оценок концепций по шкале от 1 до 9.</w:t>
      </w:r>
    </w:p>
    <w:p w14:paraId="32DFAB0A" w14:textId="77777777" w:rsidR="00716524" w:rsidRPr="00750AE3" w:rsidRDefault="00000000">
      <w:pPr>
        <w:pStyle w:val="a4"/>
        <w:numPr>
          <w:ilvl w:val="0"/>
          <w:numId w:val="3"/>
        </w:numPr>
      </w:pPr>
      <w:r w:rsidRPr="00750AE3">
        <w:t>Оценки трёх экспертов объединялись в треугольные нечёткие числа (минимальная, медианная и максимальная оценка).</w:t>
      </w:r>
    </w:p>
    <w:p w14:paraId="49B16C8F" w14:textId="77777777" w:rsidR="00716524" w:rsidRPr="00750AE3" w:rsidRDefault="00000000">
      <w:pPr>
        <w:pStyle w:val="a4"/>
        <w:numPr>
          <w:ilvl w:val="0"/>
          <w:numId w:val="3"/>
        </w:numPr>
      </w:pPr>
      <w:r w:rsidRPr="00750AE3">
        <w:t>Проводилась нормализация с учётом направления критериев (для выгод — чем больше, тем лучше; для затрат — чем меньше, тем лучше).</w:t>
      </w:r>
    </w:p>
    <w:p w14:paraId="369E8031" w14:textId="77777777" w:rsidR="00716524" w:rsidRPr="00750AE3" w:rsidRDefault="00000000">
      <w:pPr>
        <w:pStyle w:val="a4"/>
        <w:numPr>
          <w:ilvl w:val="0"/>
          <w:numId w:val="3"/>
        </w:numPr>
      </w:pPr>
      <w:r w:rsidRPr="00750AE3">
        <w:t xml:space="preserve">Рассчитывались расстояния каждой концепции до идеального и </w:t>
      </w:r>
      <w:proofErr w:type="spellStart"/>
      <w:r w:rsidRPr="00750AE3">
        <w:t>антиидеального</w:t>
      </w:r>
      <w:proofErr w:type="spellEnd"/>
      <w:r w:rsidRPr="00750AE3">
        <w:t xml:space="preserve"> решений.</w:t>
      </w:r>
    </w:p>
    <w:p w14:paraId="79A8B442" w14:textId="77777777" w:rsidR="00716524" w:rsidRPr="00750AE3" w:rsidRDefault="00000000">
      <w:pPr>
        <w:pStyle w:val="a4"/>
        <w:numPr>
          <w:ilvl w:val="0"/>
          <w:numId w:val="3"/>
        </w:numPr>
        <w:spacing w:after="120"/>
      </w:pPr>
      <w:r w:rsidRPr="00750AE3">
        <w:t>Итоговый показатель — коэффициент близости CC = D⁻ / (D⁺ + D⁻). Чем выше CC, тем предпочтительнее концепция.</w:t>
      </w:r>
    </w:p>
    <w:p w14:paraId="58184DB9" w14:textId="77777777" w:rsidR="00716524" w:rsidRPr="00750AE3" w:rsidRDefault="00000000">
      <w:pPr>
        <w:pStyle w:val="2"/>
        <w:rPr>
          <w:color w:val="auto"/>
        </w:rPr>
      </w:pPr>
      <w:r w:rsidRPr="00750AE3">
        <w:rPr>
          <w:color w:val="auto"/>
        </w:rPr>
        <w:t>4.2. Чёткий коллективный МАИ (AHP)</w:t>
      </w:r>
    </w:p>
    <w:p w14:paraId="376A94E3" w14:textId="77777777" w:rsidR="00716524" w:rsidRPr="00750AE3" w:rsidRDefault="00000000" w:rsidP="00750AE3">
      <w:pPr>
        <w:spacing w:after="100"/>
        <w:jc w:val="both"/>
      </w:pPr>
      <w:r w:rsidRPr="00750AE3">
        <w:rPr>
          <w:b/>
          <w:bCs/>
        </w:rPr>
        <w:t>МАИ</w:t>
      </w:r>
      <w:r w:rsidRPr="00750AE3">
        <w:t xml:space="preserve"> (Метод Анализа Иерархий, </w:t>
      </w:r>
      <w:proofErr w:type="spellStart"/>
      <w:r w:rsidRPr="00750AE3">
        <w:t>Analytic</w:t>
      </w:r>
      <w:proofErr w:type="spellEnd"/>
      <w:r w:rsidRPr="00750AE3">
        <w:t xml:space="preserve"> </w:t>
      </w:r>
      <w:proofErr w:type="spellStart"/>
      <w:r w:rsidRPr="00750AE3">
        <w:t>Hierarchy</w:t>
      </w:r>
      <w:proofErr w:type="spellEnd"/>
      <w:r w:rsidRPr="00750AE3">
        <w:t xml:space="preserve"> Process) — метод, основанный на парных сравнениях объектов.</w:t>
      </w:r>
    </w:p>
    <w:p w14:paraId="0EDEAAC6" w14:textId="77777777" w:rsidR="00716524" w:rsidRPr="00750AE3" w:rsidRDefault="00000000">
      <w:pPr>
        <w:spacing w:after="80"/>
      </w:pPr>
      <w:r w:rsidRPr="00750AE3">
        <w:t>Как работал метод в проекте:</w:t>
      </w:r>
    </w:p>
    <w:p w14:paraId="0F4A2D66" w14:textId="77777777" w:rsidR="00716524" w:rsidRPr="00750AE3" w:rsidRDefault="00000000">
      <w:pPr>
        <w:pStyle w:val="a4"/>
        <w:numPr>
          <w:ilvl w:val="0"/>
          <w:numId w:val="4"/>
        </w:numPr>
      </w:pPr>
      <w:r w:rsidRPr="00750AE3">
        <w:t xml:space="preserve">Эксперты сравнивали критерии и концепции попарно по шкале </w:t>
      </w:r>
      <w:proofErr w:type="spellStart"/>
      <w:r w:rsidRPr="00750AE3">
        <w:t>Саати</w:t>
      </w:r>
      <w:proofErr w:type="spellEnd"/>
      <w:r w:rsidRPr="00750AE3">
        <w:t xml:space="preserve"> (1, 3, 5, 7, 9 и обратные значения).</w:t>
      </w:r>
    </w:p>
    <w:p w14:paraId="2BBC4FC3" w14:textId="77777777" w:rsidR="00716524" w:rsidRPr="00750AE3" w:rsidRDefault="00000000">
      <w:pPr>
        <w:pStyle w:val="a4"/>
        <w:numPr>
          <w:ilvl w:val="0"/>
          <w:numId w:val="4"/>
        </w:numPr>
      </w:pPr>
      <w:r w:rsidRPr="00750AE3">
        <w:t>Индивидуальные суждения трёх экспертов агрегировались геометрическим средним.</w:t>
      </w:r>
    </w:p>
    <w:p w14:paraId="724CBE09" w14:textId="77777777" w:rsidR="00716524" w:rsidRPr="00750AE3" w:rsidRDefault="00000000">
      <w:pPr>
        <w:pStyle w:val="a4"/>
        <w:numPr>
          <w:ilvl w:val="0"/>
          <w:numId w:val="4"/>
        </w:numPr>
      </w:pPr>
      <w:r w:rsidRPr="00750AE3">
        <w:t>Рассчитывались веса критериев и локальные приоритеты концепций через нормированное геометрическое среднее строк матрицы.</w:t>
      </w:r>
    </w:p>
    <w:p w14:paraId="05234314" w14:textId="77777777" w:rsidR="00716524" w:rsidRPr="00750AE3" w:rsidRDefault="00000000">
      <w:pPr>
        <w:pStyle w:val="a4"/>
        <w:numPr>
          <w:ilvl w:val="0"/>
          <w:numId w:val="4"/>
        </w:numPr>
      </w:pPr>
      <w:r w:rsidRPr="00750AE3">
        <w:t>Проверялась согласованность суждений через показатель CR (должен быть ≤ 0,10).</w:t>
      </w:r>
    </w:p>
    <w:p w14:paraId="34D107A5" w14:textId="77777777" w:rsidR="00716524" w:rsidRPr="00750AE3" w:rsidRDefault="00000000">
      <w:pPr>
        <w:pStyle w:val="a4"/>
        <w:numPr>
          <w:ilvl w:val="0"/>
          <w:numId w:val="4"/>
        </w:numPr>
        <w:spacing w:after="120"/>
      </w:pPr>
      <w:r w:rsidRPr="00750AE3">
        <w:t>Итоговый показатель — глобальный приоритет P(Aᵢ) = Σ wⱼ · pᵢⱼ. Чем он выше, тем предпочтительнее концепция.</w:t>
      </w:r>
    </w:p>
    <w:p w14:paraId="521F1351" w14:textId="77777777" w:rsidR="00716524" w:rsidRPr="00750AE3" w:rsidRDefault="00000000" w:rsidP="00750AE3">
      <w:pPr>
        <w:spacing w:after="80"/>
        <w:jc w:val="both"/>
      </w:pPr>
      <w:r w:rsidRPr="00750AE3">
        <w:t>Коллективные значения CR находятся в допустимых пределах (≤ 0,10). Индивидуальные матрицы некоторых экспертов имеют превышение CR по нескольким критериям, однако при агрегировании геометрическим средним сильные отклонения отдельных экспертов сглаживаются, и групповая матрица становится более согласованной. Это нормальная ситуация при работе с несколькими экспертами и большим числом парных сравнений.</w:t>
      </w:r>
    </w:p>
    <w:p w14:paraId="0D34E41E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5. Результаты методов</w:t>
      </w:r>
    </w:p>
    <w:p w14:paraId="412016A2" w14:textId="77777777" w:rsidR="00716524" w:rsidRPr="00750AE3" w:rsidRDefault="00000000">
      <w:pPr>
        <w:spacing w:after="120"/>
      </w:pPr>
      <w:r w:rsidRPr="00750AE3">
        <w:t xml:space="preserve">Сводное сравнение </w:t>
      </w:r>
      <w:proofErr w:type="spellStart"/>
      <w:r w:rsidRPr="00750AE3">
        <w:t>ранжирований</w:t>
      </w:r>
      <w:proofErr w:type="spellEnd"/>
      <w:r w:rsidRPr="00750AE3">
        <w:t>, полученных двумя методами: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1600"/>
        <w:gridCol w:w="1600"/>
        <w:gridCol w:w="3038"/>
      </w:tblGrid>
      <w:tr w:rsidR="00750AE3" w:rsidRPr="00750AE3" w14:paraId="31988924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0711267D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Концепция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7FE3086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Место TOPSIS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D98577A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CC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860B225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Место МАИ</w:t>
            </w:r>
          </w:p>
        </w:tc>
        <w:tc>
          <w:tcPr>
            <w:tcW w:w="30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09F1294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18"/>
                <w:szCs w:val="18"/>
              </w:rPr>
              <w:t>Приоритет МАИ</w:t>
            </w:r>
          </w:p>
        </w:tc>
      </w:tr>
      <w:tr w:rsidR="00750AE3" w:rsidRPr="00750AE3" w14:paraId="4F655EEE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3D1E798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lastRenderedPageBreak/>
              <w:t>A2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6AE90ED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1FAC4B7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0,6714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C597A8C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FBF0D13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b/>
                <w:bCs/>
                <w:sz w:val="20"/>
                <w:szCs w:val="20"/>
              </w:rPr>
              <w:t>0,4409</w:t>
            </w:r>
          </w:p>
        </w:tc>
      </w:tr>
      <w:tr w:rsidR="00750AE3" w:rsidRPr="00750AE3" w14:paraId="73FD9DD5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EF79FCE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A3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CBAAFBF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20F533CA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0,4098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9D09A88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2</w:t>
            </w:r>
          </w:p>
        </w:tc>
        <w:tc>
          <w:tcPr>
            <w:tcW w:w="30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2C53E8E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0,2264</w:t>
            </w:r>
          </w:p>
        </w:tc>
      </w:tr>
      <w:tr w:rsidR="00750AE3" w:rsidRPr="00750AE3" w14:paraId="72238CDB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639CE2D2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A4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4B6889B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39A34E84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0,3740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4907FE3C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4</w:t>
            </w:r>
          </w:p>
        </w:tc>
        <w:tc>
          <w:tcPr>
            <w:tcW w:w="30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2B12D4C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0,1572</w:t>
            </w:r>
          </w:p>
        </w:tc>
      </w:tr>
      <w:tr w:rsidR="00750AE3" w:rsidRPr="00750AE3" w14:paraId="0C2AC472" w14:textId="77777777" w:rsidTr="00750AE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58DF9C00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A1</w:t>
            </w:r>
          </w:p>
        </w:tc>
        <w:tc>
          <w:tcPr>
            <w:tcW w:w="2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570A251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1D0FA9A3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0,3446</w:t>
            </w:r>
          </w:p>
        </w:tc>
        <w:tc>
          <w:tcPr>
            <w:tcW w:w="16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CEB8C22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3</w:t>
            </w:r>
          </w:p>
        </w:tc>
        <w:tc>
          <w:tcPr>
            <w:tcW w:w="303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  <w:vAlign w:val="center"/>
          </w:tcPr>
          <w:p w14:paraId="736BDDD9" w14:textId="77777777" w:rsidR="00716524" w:rsidRPr="00750AE3" w:rsidRDefault="00000000">
            <w:pPr>
              <w:spacing w:before="40" w:after="40"/>
              <w:jc w:val="center"/>
            </w:pPr>
            <w:r w:rsidRPr="00750AE3">
              <w:rPr>
                <w:sz w:val="20"/>
                <w:szCs w:val="20"/>
              </w:rPr>
              <w:t>0,1755</w:t>
            </w:r>
          </w:p>
        </w:tc>
      </w:tr>
    </w:tbl>
    <w:p w14:paraId="5FBF1192" w14:textId="77777777" w:rsidR="00716524" w:rsidRPr="00750AE3" w:rsidRDefault="00000000" w:rsidP="00750AE3">
      <w:pPr>
        <w:spacing w:before="160" w:after="120"/>
        <w:jc w:val="both"/>
      </w:pPr>
      <w:r w:rsidRPr="00750AE3">
        <w:t>Оба метода единогласно определили лидером концепцию A2 — «Система автоматизации внутренних заявок и сервисных запросов». Второе место стабильно занимает концепция A3. Различие наблюдается только в позициях A1 и A4 (TOPSIS ставит A4 выше A1, МАИ — наоборот), что не влияет на выбор приоритетного проекта.</w:t>
      </w:r>
    </w:p>
    <w:p w14:paraId="4011E4CE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6. Содержательная интерпретация</w:t>
      </w:r>
    </w:p>
    <w:p w14:paraId="098399B7" w14:textId="77777777" w:rsidR="00716524" w:rsidRPr="00750AE3" w:rsidRDefault="00000000" w:rsidP="00750AE3">
      <w:pPr>
        <w:spacing w:after="100"/>
        <w:jc w:val="both"/>
      </w:pPr>
      <w:r w:rsidRPr="00750AE3">
        <w:t>Преимущество концепции A2 формируется не за счёт одного отдельного показателя. По результатам обоих методов она сочетает:</w:t>
      </w:r>
    </w:p>
    <w:p w14:paraId="18ACC405" w14:textId="77777777" w:rsidR="00716524" w:rsidRPr="00750AE3" w:rsidRDefault="00000000">
      <w:pPr>
        <w:pStyle w:val="a4"/>
        <w:numPr>
          <w:ilvl w:val="0"/>
          <w:numId w:val="5"/>
        </w:numPr>
      </w:pPr>
      <w:r w:rsidRPr="00750AE3">
        <w:t>максимальную актуальность решаемой проблемы;</w:t>
      </w:r>
    </w:p>
    <w:p w14:paraId="36E8B2AF" w14:textId="77777777" w:rsidR="00716524" w:rsidRPr="00750AE3" w:rsidRDefault="00000000">
      <w:pPr>
        <w:pStyle w:val="a4"/>
        <w:numPr>
          <w:ilvl w:val="0"/>
          <w:numId w:val="5"/>
        </w:numPr>
      </w:pPr>
      <w:r w:rsidRPr="00750AE3">
        <w:t>высокое влияние на продуктивность труда;</w:t>
      </w:r>
    </w:p>
    <w:p w14:paraId="181BA643" w14:textId="77777777" w:rsidR="00716524" w:rsidRPr="00750AE3" w:rsidRDefault="00000000">
      <w:pPr>
        <w:pStyle w:val="a4"/>
        <w:numPr>
          <w:ilvl w:val="0"/>
          <w:numId w:val="5"/>
        </w:numPr>
      </w:pPr>
      <w:r w:rsidRPr="00750AE3">
        <w:t>сильную экономическую выгоду для предприятия;</w:t>
      </w:r>
    </w:p>
    <w:p w14:paraId="77C62523" w14:textId="77777777" w:rsidR="00716524" w:rsidRPr="00750AE3" w:rsidRDefault="00000000">
      <w:pPr>
        <w:pStyle w:val="a4"/>
        <w:numPr>
          <w:ilvl w:val="0"/>
          <w:numId w:val="5"/>
        </w:numPr>
      </w:pPr>
      <w:r w:rsidRPr="00750AE3">
        <w:t>относительно низкую техническую сложность и ресурсоёмкость разработки.</w:t>
      </w:r>
    </w:p>
    <w:p w14:paraId="078BB6E4" w14:textId="77777777" w:rsidR="00716524" w:rsidRPr="00750AE3" w:rsidRDefault="00000000" w:rsidP="00750AE3">
      <w:pPr>
        <w:spacing w:before="100" w:after="120"/>
        <w:jc w:val="both"/>
      </w:pPr>
      <w:r w:rsidRPr="00750AE3">
        <w:t>Именно критерии «Актуальность и острота проблемы» и «Экономическая выгода для предприятия» получили наибольшие коллективные веса (в сумме около 62 % по МАИ). A2 показывает высокие результаты именно по этим направлениям, что обеспечивает ей устойчивое первое место.</w:t>
      </w:r>
    </w:p>
    <w:p w14:paraId="15F3F005" w14:textId="77777777" w:rsidR="00716524" w:rsidRPr="00750AE3" w:rsidRDefault="00000000" w:rsidP="00750AE3">
      <w:pPr>
        <w:spacing w:after="120"/>
        <w:jc w:val="both"/>
      </w:pPr>
      <w:r w:rsidRPr="00750AE3">
        <w:t>Концепция A3 занимает второе место благодаря сильным позициям по качеству условий труда и актуальности, однако уступает по экономической выгоде и продуктивности. Концепции A1 и A4 имеют более узкие преимущества и проигрывают лидерам по наиболее весомым критериям.</w:t>
      </w:r>
    </w:p>
    <w:p w14:paraId="4A4BA338" w14:textId="77777777" w:rsidR="00716524" w:rsidRPr="00750AE3" w:rsidRDefault="00000000">
      <w:pPr>
        <w:pStyle w:val="1"/>
        <w:rPr>
          <w:color w:val="auto"/>
        </w:rPr>
      </w:pPr>
      <w:r w:rsidRPr="00750AE3">
        <w:rPr>
          <w:color w:val="auto"/>
        </w:rPr>
        <w:t>7. Заключение и рекомендация</w:t>
      </w:r>
    </w:p>
    <w:p w14:paraId="52C1660C" w14:textId="77777777" w:rsidR="00716524" w:rsidRPr="00750AE3" w:rsidRDefault="00000000" w:rsidP="00750AE3">
      <w:pPr>
        <w:spacing w:after="120"/>
        <w:jc w:val="both"/>
      </w:pPr>
      <w:r w:rsidRPr="00750AE3">
        <w:t xml:space="preserve">По итогам комплексного применения двух независимых методов многокритериального анализа — нечёткого коллективного TOPSIS и чёткого коллективного МАИ — рекомендуется к дальнейшей проработке и реализации концепция </w:t>
      </w:r>
      <w:r w:rsidRPr="00750AE3">
        <w:rPr>
          <w:b/>
          <w:bCs/>
        </w:rPr>
        <w:t>A2 — Система автоматизации внутренних заявок и сервисных запросов</w:t>
      </w:r>
      <w:r w:rsidRPr="00750AE3">
        <w:t>.</w:t>
      </w:r>
    </w:p>
    <w:p w14:paraId="6074B7DE" w14:textId="77777777" w:rsidR="00716524" w:rsidRPr="00750AE3" w:rsidRDefault="00000000">
      <w:pPr>
        <w:spacing w:after="120"/>
      </w:pPr>
      <w:r w:rsidRPr="00750AE3">
        <w:rPr>
          <w:b/>
          <w:bCs/>
        </w:rPr>
        <w:t>Обоснование выбора:</w:t>
      </w:r>
    </w:p>
    <w:p w14:paraId="78BEB3DC" w14:textId="77777777" w:rsidR="00716524" w:rsidRPr="00750AE3" w:rsidRDefault="00000000">
      <w:pPr>
        <w:pStyle w:val="a4"/>
        <w:numPr>
          <w:ilvl w:val="0"/>
          <w:numId w:val="6"/>
        </w:numPr>
      </w:pPr>
      <w:r w:rsidRPr="00750AE3">
        <w:t>оба метода независимо и единогласно определили A2 лидером;</w:t>
      </w:r>
    </w:p>
    <w:p w14:paraId="4706F48F" w14:textId="77777777" w:rsidR="00716524" w:rsidRPr="00750AE3" w:rsidRDefault="00000000">
      <w:pPr>
        <w:pStyle w:val="a4"/>
        <w:numPr>
          <w:ilvl w:val="0"/>
          <w:numId w:val="6"/>
        </w:numPr>
      </w:pPr>
      <w:r w:rsidRPr="00750AE3">
        <w:t>концепция лидирует по наиболее значимым для команды критериям (актуальность, продуктивность, экономическая выгода);</w:t>
      </w:r>
    </w:p>
    <w:p w14:paraId="70E0F2AE" w14:textId="77777777" w:rsidR="00716524" w:rsidRPr="00750AE3" w:rsidRDefault="00000000">
      <w:pPr>
        <w:pStyle w:val="a4"/>
        <w:numPr>
          <w:ilvl w:val="0"/>
          <w:numId w:val="6"/>
        </w:numPr>
      </w:pPr>
      <w:r w:rsidRPr="00750AE3">
        <w:t>обладает благоприятными оценками технической сложности и ресурсоёмкости;</w:t>
      </w:r>
    </w:p>
    <w:p w14:paraId="00CAEA29" w14:textId="77777777" w:rsidR="00716524" w:rsidRPr="00750AE3" w:rsidRDefault="00000000">
      <w:pPr>
        <w:pStyle w:val="a4"/>
        <w:numPr>
          <w:ilvl w:val="0"/>
          <w:numId w:val="6"/>
        </w:numPr>
        <w:spacing w:after="160"/>
      </w:pPr>
      <w:r w:rsidRPr="00750AE3">
        <w:t>коллективная система предпочтений является достаточно согласованной для принятия решения.</w:t>
      </w:r>
    </w:p>
    <w:p w14:paraId="0385DE92" w14:textId="77777777" w:rsidR="00716524" w:rsidRPr="00750AE3" w:rsidRDefault="00000000" w:rsidP="00750AE3">
      <w:pPr>
        <w:spacing w:after="100"/>
        <w:jc w:val="both"/>
      </w:pPr>
      <w:r w:rsidRPr="00750AE3">
        <w:rPr>
          <w:b/>
          <w:bCs/>
        </w:rPr>
        <w:t xml:space="preserve">Фаза 1 завершена. </w:t>
      </w:r>
      <w:r w:rsidRPr="00750AE3">
        <w:t>Критерии сформированы, экспертные оценки собраны, расчёты по двум методам выполнены и задокументированы, приоритетный проект выбран. Дальнейшая работа (детализация требований, проектирование архитектуры, оценка рисков и планирование) может вестись на основе концепции A2.</w:t>
      </w:r>
    </w:p>
    <w:sectPr w:rsidR="00716524" w:rsidRPr="00750AE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C891F" w14:textId="77777777" w:rsidR="00B91284" w:rsidRDefault="00B91284">
      <w:r>
        <w:separator/>
      </w:r>
    </w:p>
  </w:endnote>
  <w:endnote w:type="continuationSeparator" w:id="0">
    <w:p w14:paraId="270B8D43" w14:textId="77777777" w:rsidR="00B91284" w:rsidRDefault="00B9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7CA2F" w14:textId="77777777" w:rsidR="00B91284" w:rsidRDefault="00B91284">
      <w:r>
        <w:separator/>
      </w:r>
    </w:p>
  </w:footnote>
  <w:footnote w:type="continuationSeparator" w:id="0">
    <w:p w14:paraId="68C3126E" w14:textId="77777777" w:rsidR="00B91284" w:rsidRDefault="00B912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B47B9"/>
    <w:multiLevelType w:val="hybridMultilevel"/>
    <w:tmpl w:val="B2B0B1EC"/>
    <w:lvl w:ilvl="0" w:tplc="2D98B0A4">
      <w:start w:val="1"/>
      <w:numFmt w:val="bullet"/>
      <w:lvlText w:val="•"/>
      <w:lvlJc w:val="left"/>
      <w:pPr>
        <w:ind w:left="720" w:hanging="360"/>
      </w:pPr>
    </w:lvl>
    <w:lvl w:ilvl="1" w:tplc="00CCFA8A">
      <w:numFmt w:val="decimal"/>
      <w:lvlText w:val=""/>
      <w:lvlJc w:val="left"/>
    </w:lvl>
    <w:lvl w:ilvl="2" w:tplc="3C20E9A6">
      <w:numFmt w:val="decimal"/>
      <w:lvlText w:val=""/>
      <w:lvlJc w:val="left"/>
    </w:lvl>
    <w:lvl w:ilvl="3" w:tplc="3C8E5CE4">
      <w:numFmt w:val="decimal"/>
      <w:lvlText w:val=""/>
      <w:lvlJc w:val="left"/>
    </w:lvl>
    <w:lvl w:ilvl="4" w:tplc="FD0C3AC6">
      <w:numFmt w:val="decimal"/>
      <w:lvlText w:val=""/>
      <w:lvlJc w:val="left"/>
    </w:lvl>
    <w:lvl w:ilvl="5" w:tplc="4476F8CE">
      <w:numFmt w:val="decimal"/>
      <w:lvlText w:val=""/>
      <w:lvlJc w:val="left"/>
    </w:lvl>
    <w:lvl w:ilvl="6" w:tplc="A68A7C7A">
      <w:numFmt w:val="decimal"/>
      <w:lvlText w:val=""/>
      <w:lvlJc w:val="left"/>
    </w:lvl>
    <w:lvl w:ilvl="7" w:tplc="C9C65E42">
      <w:numFmt w:val="decimal"/>
      <w:lvlText w:val=""/>
      <w:lvlJc w:val="left"/>
    </w:lvl>
    <w:lvl w:ilvl="8" w:tplc="89B43142">
      <w:numFmt w:val="decimal"/>
      <w:lvlText w:val=""/>
      <w:lvlJc w:val="left"/>
    </w:lvl>
  </w:abstractNum>
  <w:abstractNum w:abstractNumId="1" w15:restartNumberingAfterBreak="0">
    <w:nsid w:val="1F26349C"/>
    <w:multiLevelType w:val="hybridMultilevel"/>
    <w:tmpl w:val="0A56DB0A"/>
    <w:lvl w:ilvl="0" w:tplc="921EEFA2">
      <w:start w:val="1"/>
      <w:numFmt w:val="decimal"/>
      <w:lvlText w:val="%1."/>
      <w:lvlJc w:val="left"/>
      <w:pPr>
        <w:ind w:left="720" w:hanging="360"/>
      </w:pPr>
    </w:lvl>
    <w:lvl w:ilvl="1" w:tplc="D8EC558A">
      <w:numFmt w:val="decimal"/>
      <w:lvlText w:val=""/>
      <w:lvlJc w:val="left"/>
    </w:lvl>
    <w:lvl w:ilvl="2" w:tplc="1FC08E68">
      <w:numFmt w:val="decimal"/>
      <w:lvlText w:val=""/>
      <w:lvlJc w:val="left"/>
    </w:lvl>
    <w:lvl w:ilvl="3" w:tplc="D076BD14">
      <w:numFmt w:val="decimal"/>
      <w:lvlText w:val=""/>
      <w:lvlJc w:val="left"/>
    </w:lvl>
    <w:lvl w:ilvl="4" w:tplc="2B50EAB8">
      <w:numFmt w:val="decimal"/>
      <w:lvlText w:val=""/>
      <w:lvlJc w:val="left"/>
    </w:lvl>
    <w:lvl w:ilvl="5" w:tplc="2980878C">
      <w:numFmt w:val="decimal"/>
      <w:lvlText w:val=""/>
      <w:lvlJc w:val="left"/>
    </w:lvl>
    <w:lvl w:ilvl="6" w:tplc="755EFF76">
      <w:numFmt w:val="decimal"/>
      <w:lvlText w:val=""/>
      <w:lvlJc w:val="left"/>
    </w:lvl>
    <w:lvl w:ilvl="7" w:tplc="E774CF6A">
      <w:numFmt w:val="decimal"/>
      <w:lvlText w:val=""/>
      <w:lvlJc w:val="left"/>
    </w:lvl>
    <w:lvl w:ilvl="8" w:tplc="916E8C2E">
      <w:numFmt w:val="decimal"/>
      <w:lvlText w:val=""/>
      <w:lvlJc w:val="left"/>
    </w:lvl>
  </w:abstractNum>
  <w:abstractNum w:abstractNumId="2" w15:restartNumberingAfterBreak="0">
    <w:nsid w:val="5D402432"/>
    <w:multiLevelType w:val="hybridMultilevel"/>
    <w:tmpl w:val="A95E2F3A"/>
    <w:lvl w:ilvl="0" w:tplc="094E594E">
      <w:start w:val="1"/>
      <w:numFmt w:val="bullet"/>
      <w:lvlText w:val="●"/>
      <w:lvlJc w:val="left"/>
      <w:pPr>
        <w:ind w:left="720" w:hanging="360"/>
      </w:pPr>
    </w:lvl>
    <w:lvl w:ilvl="1" w:tplc="848C9056">
      <w:start w:val="1"/>
      <w:numFmt w:val="bullet"/>
      <w:lvlText w:val="○"/>
      <w:lvlJc w:val="left"/>
      <w:pPr>
        <w:ind w:left="1440" w:hanging="360"/>
      </w:pPr>
    </w:lvl>
    <w:lvl w:ilvl="2" w:tplc="9FACFDCC">
      <w:start w:val="1"/>
      <w:numFmt w:val="bullet"/>
      <w:lvlText w:val="■"/>
      <w:lvlJc w:val="left"/>
      <w:pPr>
        <w:ind w:left="2160" w:hanging="360"/>
      </w:pPr>
    </w:lvl>
    <w:lvl w:ilvl="3" w:tplc="38C2D744">
      <w:start w:val="1"/>
      <w:numFmt w:val="bullet"/>
      <w:lvlText w:val="●"/>
      <w:lvlJc w:val="left"/>
      <w:pPr>
        <w:ind w:left="2880" w:hanging="360"/>
      </w:pPr>
    </w:lvl>
    <w:lvl w:ilvl="4" w:tplc="E0D61B84">
      <w:start w:val="1"/>
      <w:numFmt w:val="bullet"/>
      <w:lvlText w:val="○"/>
      <w:lvlJc w:val="left"/>
      <w:pPr>
        <w:ind w:left="3600" w:hanging="360"/>
      </w:pPr>
    </w:lvl>
    <w:lvl w:ilvl="5" w:tplc="FD52FDC4">
      <w:start w:val="1"/>
      <w:numFmt w:val="bullet"/>
      <w:lvlText w:val="■"/>
      <w:lvlJc w:val="left"/>
      <w:pPr>
        <w:ind w:left="4320" w:hanging="360"/>
      </w:pPr>
    </w:lvl>
    <w:lvl w:ilvl="6" w:tplc="CFFC6CA4">
      <w:start w:val="1"/>
      <w:numFmt w:val="bullet"/>
      <w:lvlText w:val="●"/>
      <w:lvlJc w:val="left"/>
      <w:pPr>
        <w:ind w:left="5040" w:hanging="360"/>
      </w:pPr>
    </w:lvl>
    <w:lvl w:ilvl="7" w:tplc="70828DFA">
      <w:start w:val="1"/>
      <w:numFmt w:val="bullet"/>
      <w:lvlText w:val="●"/>
      <w:lvlJc w:val="left"/>
      <w:pPr>
        <w:ind w:left="5760" w:hanging="360"/>
      </w:pPr>
    </w:lvl>
    <w:lvl w:ilvl="8" w:tplc="309AE9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4AB441E"/>
    <w:multiLevelType w:val="hybridMultilevel"/>
    <w:tmpl w:val="EEA251C8"/>
    <w:lvl w:ilvl="0" w:tplc="E3CEEABE">
      <w:start w:val="1"/>
      <w:numFmt w:val="bullet"/>
      <w:lvlText w:val="•"/>
      <w:lvlJc w:val="left"/>
      <w:pPr>
        <w:ind w:left="720" w:hanging="360"/>
      </w:pPr>
    </w:lvl>
    <w:lvl w:ilvl="1" w:tplc="3F26F830">
      <w:numFmt w:val="decimal"/>
      <w:lvlText w:val=""/>
      <w:lvlJc w:val="left"/>
    </w:lvl>
    <w:lvl w:ilvl="2" w:tplc="03ECBF3C">
      <w:numFmt w:val="decimal"/>
      <w:lvlText w:val=""/>
      <w:lvlJc w:val="left"/>
    </w:lvl>
    <w:lvl w:ilvl="3" w:tplc="F9C4958A">
      <w:numFmt w:val="decimal"/>
      <w:lvlText w:val=""/>
      <w:lvlJc w:val="left"/>
    </w:lvl>
    <w:lvl w:ilvl="4" w:tplc="3CD66448">
      <w:numFmt w:val="decimal"/>
      <w:lvlText w:val=""/>
      <w:lvlJc w:val="left"/>
    </w:lvl>
    <w:lvl w:ilvl="5" w:tplc="72885E42">
      <w:numFmt w:val="decimal"/>
      <w:lvlText w:val=""/>
      <w:lvlJc w:val="left"/>
    </w:lvl>
    <w:lvl w:ilvl="6" w:tplc="69DA2F16">
      <w:numFmt w:val="decimal"/>
      <w:lvlText w:val=""/>
      <w:lvlJc w:val="left"/>
    </w:lvl>
    <w:lvl w:ilvl="7" w:tplc="D25484FE">
      <w:numFmt w:val="decimal"/>
      <w:lvlText w:val=""/>
      <w:lvlJc w:val="left"/>
    </w:lvl>
    <w:lvl w:ilvl="8" w:tplc="62EC8AF4">
      <w:numFmt w:val="decimal"/>
      <w:lvlText w:val=""/>
      <w:lvlJc w:val="left"/>
    </w:lvl>
  </w:abstractNum>
  <w:abstractNum w:abstractNumId="4" w15:restartNumberingAfterBreak="0">
    <w:nsid w:val="771064E5"/>
    <w:multiLevelType w:val="hybridMultilevel"/>
    <w:tmpl w:val="F5D824E4"/>
    <w:lvl w:ilvl="0" w:tplc="AD7A9738">
      <w:start w:val="1"/>
      <w:numFmt w:val="bullet"/>
      <w:lvlText w:val="•"/>
      <w:lvlJc w:val="left"/>
      <w:pPr>
        <w:ind w:left="720" w:hanging="360"/>
      </w:pPr>
    </w:lvl>
    <w:lvl w:ilvl="1" w:tplc="E2A69466">
      <w:numFmt w:val="decimal"/>
      <w:lvlText w:val=""/>
      <w:lvlJc w:val="left"/>
    </w:lvl>
    <w:lvl w:ilvl="2" w:tplc="9B72E648">
      <w:numFmt w:val="decimal"/>
      <w:lvlText w:val=""/>
      <w:lvlJc w:val="left"/>
    </w:lvl>
    <w:lvl w:ilvl="3" w:tplc="D602ADDA">
      <w:numFmt w:val="decimal"/>
      <w:lvlText w:val=""/>
      <w:lvlJc w:val="left"/>
    </w:lvl>
    <w:lvl w:ilvl="4" w:tplc="FD0099AE">
      <w:numFmt w:val="decimal"/>
      <w:lvlText w:val=""/>
      <w:lvlJc w:val="left"/>
    </w:lvl>
    <w:lvl w:ilvl="5" w:tplc="55C85764">
      <w:numFmt w:val="decimal"/>
      <w:lvlText w:val=""/>
      <w:lvlJc w:val="left"/>
    </w:lvl>
    <w:lvl w:ilvl="6" w:tplc="205CD6D8">
      <w:numFmt w:val="decimal"/>
      <w:lvlText w:val=""/>
      <w:lvlJc w:val="left"/>
    </w:lvl>
    <w:lvl w:ilvl="7" w:tplc="D34CA5E8">
      <w:numFmt w:val="decimal"/>
      <w:lvlText w:val=""/>
      <w:lvlJc w:val="left"/>
    </w:lvl>
    <w:lvl w:ilvl="8" w:tplc="670821CC">
      <w:numFmt w:val="decimal"/>
      <w:lvlText w:val=""/>
      <w:lvlJc w:val="left"/>
    </w:lvl>
  </w:abstractNum>
  <w:abstractNum w:abstractNumId="5" w15:restartNumberingAfterBreak="0">
    <w:nsid w:val="7D2E33AE"/>
    <w:multiLevelType w:val="hybridMultilevel"/>
    <w:tmpl w:val="B1720430"/>
    <w:lvl w:ilvl="0" w:tplc="F6C80FC0">
      <w:start w:val="1"/>
      <w:numFmt w:val="decimal"/>
      <w:lvlText w:val="%1."/>
      <w:lvlJc w:val="left"/>
      <w:pPr>
        <w:ind w:left="720" w:hanging="360"/>
      </w:pPr>
    </w:lvl>
    <w:lvl w:ilvl="1" w:tplc="9E72FDC0">
      <w:numFmt w:val="decimal"/>
      <w:lvlText w:val=""/>
      <w:lvlJc w:val="left"/>
    </w:lvl>
    <w:lvl w:ilvl="2" w:tplc="756ABDEE">
      <w:numFmt w:val="decimal"/>
      <w:lvlText w:val=""/>
      <w:lvlJc w:val="left"/>
    </w:lvl>
    <w:lvl w:ilvl="3" w:tplc="FAFEAAD0">
      <w:numFmt w:val="decimal"/>
      <w:lvlText w:val=""/>
      <w:lvlJc w:val="left"/>
    </w:lvl>
    <w:lvl w:ilvl="4" w:tplc="81122222">
      <w:numFmt w:val="decimal"/>
      <w:lvlText w:val=""/>
      <w:lvlJc w:val="left"/>
    </w:lvl>
    <w:lvl w:ilvl="5" w:tplc="E474BF0E">
      <w:numFmt w:val="decimal"/>
      <w:lvlText w:val=""/>
      <w:lvlJc w:val="left"/>
    </w:lvl>
    <w:lvl w:ilvl="6" w:tplc="0706E316">
      <w:numFmt w:val="decimal"/>
      <w:lvlText w:val=""/>
      <w:lvlJc w:val="left"/>
    </w:lvl>
    <w:lvl w:ilvl="7" w:tplc="53F2FD10">
      <w:numFmt w:val="decimal"/>
      <w:lvlText w:val=""/>
      <w:lvlJc w:val="left"/>
    </w:lvl>
    <w:lvl w:ilvl="8" w:tplc="E06C4230">
      <w:numFmt w:val="decimal"/>
      <w:lvlText w:val=""/>
      <w:lvlJc w:val="left"/>
    </w:lvl>
  </w:abstractNum>
  <w:abstractNum w:abstractNumId="6" w15:restartNumberingAfterBreak="0">
    <w:nsid w:val="7EDE4C81"/>
    <w:multiLevelType w:val="hybridMultilevel"/>
    <w:tmpl w:val="917CE878"/>
    <w:lvl w:ilvl="0" w:tplc="E41825FA">
      <w:start w:val="1"/>
      <w:numFmt w:val="bullet"/>
      <w:lvlText w:val="•"/>
      <w:lvlJc w:val="left"/>
      <w:pPr>
        <w:ind w:left="720" w:hanging="360"/>
      </w:pPr>
    </w:lvl>
    <w:lvl w:ilvl="1" w:tplc="4A9C9380">
      <w:numFmt w:val="decimal"/>
      <w:lvlText w:val=""/>
      <w:lvlJc w:val="left"/>
    </w:lvl>
    <w:lvl w:ilvl="2" w:tplc="43EAF66E">
      <w:numFmt w:val="decimal"/>
      <w:lvlText w:val=""/>
      <w:lvlJc w:val="left"/>
    </w:lvl>
    <w:lvl w:ilvl="3" w:tplc="73A60D02">
      <w:numFmt w:val="decimal"/>
      <w:lvlText w:val=""/>
      <w:lvlJc w:val="left"/>
    </w:lvl>
    <w:lvl w:ilvl="4" w:tplc="8AD8E446">
      <w:numFmt w:val="decimal"/>
      <w:lvlText w:val=""/>
      <w:lvlJc w:val="left"/>
    </w:lvl>
    <w:lvl w:ilvl="5" w:tplc="0D40AF2C">
      <w:numFmt w:val="decimal"/>
      <w:lvlText w:val=""/>
      <w:lvlJc w:val="left"/>
    </w:lvl>
    <w:lvl w:ilvl="6" w:tplc="BBF05554">
      <w:numFmt w:val="decimal"/>
      <w:lvlText w:val=""/>
      <w:lvlJc w:val="left"/>
    </w:lvl>
    <w:lvl w:ilvl="7" w:tplc="EF36B220">
      <w:numFmt w:val="decimal"/>
      <w:lvlText w:val=""/>
      <w:lvlJc w:val="left"/>
    </w:lvl>
    <w:lvl w:ilvl="8" w:tplc="E60A9650">
      <w:numFmt w:val="decimal"/>
      <w:lvlText w:val=""/>
      <w:lvlJc w:val="left"/>
    </w:lvl>
  </w:abstractNum>
  <w:num w:numId="1" w16cid:durableId="990595212">
    <w:abstractNumId w:val="2"/>
    <w:lvlOverride w:ilvl="0">
      <w:startOverride w:val="1"/>
    </w:lvlOverride>
  </w:num>
  <w:num w:numId="2" w16cid:durableId="1930917638">
    <w:abstractNumId w:val="0"/>
    <w:lvlOverride w:ilvl="0">
      <w:startOverride w:val="1"/>
    </w:lvlOverride>
  </w:num>
  <w:num w:numId="3" w16cid:durableId="1251625844">
    <w:abstractNumId w:val="3"/>
    <w:lvlOverride w:ilvl="0">
      <w:startOverride w:val="1"/>
    </w:lvlOverride>
  </w:num>
  <w:num w:numId="4" w16cid:durableId="1330064723">
    <w:abstractNumId w:val="6"/>
    <w:lvlOverride w:ilvl="0">
      <w:startOverride w:val="1"/>
    </w:lvlOverride>
  </w:num>
  <w:num w:numId="5" w16cid:durableId="852036669">
    <w:abstractNumId w:val="4"/>
    <w:lvlOverride w:ilvl="0">
      <w:startOverride w:val="1"/>
    </w:lvlOverride>
  </w:num>
  <w:num w:numId="6" w16cid:durableId="107184711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524"/>
    <w:rsid w:val="00545E9C"/>
    <w:rsid w:val="00716524"/>
    <w:rsid w:val="00750AE3"/>
    <w:rsid w:val="00B91284"/>
    <w:rsid w:val="00E3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9E69"/>
  <w15:docId w15:val="{8BBC51A7-D15D-4C5B-B021-19AA8DD0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50AE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50AE3"/>
  </w:style>
  <w:style w:type="paragraph" w:styleId="ae">
    <w:name w:val="footer"/>
    <w:basedOn w:val="a"/>
    <w:link w:val="af"/>
    <w:uiPriority w:val="99"/>
    <w:unhideWhenUsed/>
    <w:rsid w:val="00750AE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5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Varya</cp:lastModifiedBy>
  <cp:revision>2</cp:revision>
  <dcterms:created xsi:type="dcterms:W3CDTF">2026-10-11T16:18:00Z</dcterms:created>
  <dcterms:modified xsi:type="dcterms:W3CDTF">2026-10-11T16:31:00Z</dcterms:modified>
</cp:coreProperties>
</file>