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7940"/>
      </w:tblGrid>
      <w:tr>
        <w:tc>
          <w:tcPr>
            <w:tcW w:type="dxa" w:w="3300"/>
            <w:shd w:fill="13233F" w:color="13233F" w:val="clear"/>
            <w:tcMar>
              <w:top w:type="dxa" w:w="500"/>
              <w:left w:type="dxa" w:w="380"/>
              <w:bottom w:type="dxa" w:w="500"/>
              <w:right w:type="dxa" w:w="38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HASSAN</w:t>
            </w:r>
          </w:p>
          <w:p>
            <w:pPr>
              <w:spacing w:after="1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JUMAA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color w:val="4FC3E0"/>
                <w:spacing w:val="14"/>
                <w:sz w:val="18"/>
                <w:szCs w:val="18"/>
              </w:rPr>
              <w:t xml:space="preserve">DATA ANALYST</w:t>
            </w:r>
          </w:p>
          <w:p>
            <w:pPr>
              <w:pBdr>
                <w:bottom w:val="single" w:color="4FC3E0" w:sz="4" w:space="3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4FC3E0"/>
                <w:spacing w:val="14"/>
                <w:sz w:val="19"/>
                <w:szCs w:val="19"/>
              </w:rPr>
              <w:t xml:space="preserve">CONTACT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Mombasa, Kenya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0795 853 435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jumaah933@gmail.com</w:t>
            </w:r>
          </w:p>
          <w:p>
            <w:pPr>
              <w:spacing w:after="50"/>
            </w:pPr>
            <w:hyperlink w:history="1" r:id="rIdmqiovn4menhw90e4np1ym">
              <w:r>
                <w:rPr>
                  <w:rFonts w:ascii="Calibri" w:cs="Calibri" w:eastAsia="Calibri" w:hAnsi="Calibri"/>
                  <w:color w:val="4FC3E0"/>
                  <w:sz w:val="17"/>
                  <w:szCs w:val="17"/>
                  <w:u w:val="single"/>
                </w:rPr>
                <w:t xml:space="preserve">Portfolio Site</w:t>
              </w:r>
            </w:hyperlink>
          </w:p>
          <w:p>
            <w:pPr>
              <w:spacing w:after="50"/>
            </w:pPr>
            <w:hyperlink w:history="1" r:id="rIdr8kwoooomxkoatnd35-0p">
              <w:r>
                <w:rPr>
                  <w:rFonts w:ascii="Calibri" w:cs="Calibri" w:eastAsia="Calibri" w:hAnsi="Calibri"/>
                  <w:color w:val="4FC3E0"/>
                  <w:sz w:val="17"/>
                  <w:szCs w:val="17"/>
                  <w:u w:val="single"/>
                </w:rPr>
                <w:t xml:space="preserve">GitHub — Riq-wq</w:t>
              </w:r>
            </w:hyperlink>
          </w:p>
          <w:p>
            <w:pPr>
              <w:spacing w:after="50"/>
            </w:pPr>
            <w:hyperlink w:history="1" r:id="rIdvgczgreuruxktf5varvcs">
              <w:r>
                <w:rPr>
                  <w:rFonts w:ascii="Calibri" w:cs="Calibri" w:eastAsia="Calibri" w:hAnsi="Calibri"/>
                  <w:color w:val="4FC3E0"/>
                  <w:sz w:val="17"/>
                  <w:szCs w:val="17"/>
                  <w:u w:val="single"/>
                </w:rPr>
                <w:t xml:space="preserve">LinkedIn</w:t>
              </w:r>
            </w:hyperlink>
          </w:p>
          <w:p>
            <w:pPr>
              <w:pBdr>
                <w:bottom w:val="single" w:color="4FC3E0" w:sz="4" w:space="3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4FC3E0"/>
                <w:spacing w:val="14"/>
                <w:sz w:val="19"/>
                <w:szCs w:val="19"/>
              </w:rPr>
              <w:t xml:space="preserve">EDUCATION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C7D0DC"/>
                <w:sz w:val="17"/>
                <w:szCs w:val="17"/>
              </w:rPr>
              <w:t xml:space="preserve">Maseno University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BSc Computer Science</w:t>
            </w:r>
          </w:p>
          <w:p>
            <w:pPr>
              <w:spacing w:after="15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Reg. No. CCS/00103/023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Kisumu, Kenya</w:t>
            </w:r>
          </w:p>
          <w:p>
            <w:pPr>
              <w:pBdr>
                <w:bottom w:val="single" w:color="4FC3E0" w:sz="4" w:space="3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4FC3E0"/>
                <w:spacing w:val="14"/>
                <w:sz w:val="19"/>
                <w:szCs w:val="19"/>
              </w:rPr>
              <w:t xml:space="preserve">CERTIFICATIONS</w:t>
            </w:r>
          </w:p>
          <w:p>
            <w:pPr>
              <w:spacing w:after="5"/>
            </w:pPr>
            <w:r>
              <w:rPr>
                <w:rFonts w:ascii="Calibri" w:cs="Calibri" w:eastAsia="Calibri" w:hAnsi="Calibri"/>
                <w:b/>
                <w:bCs/>
                <w:color w:val="C7D0DC"/>
                <w:sz w:val="17"/>
                <w:szCs w:val="17"/>
              </w:rPr>
              <w:t xml:space="preserve">Data Analytics Essentials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Cisco Networking Academy — Jul 2026</w:t>
            </w:r>
          </w:p>
          <w:p>
            <w:pPr>
              <w:spacing w:after="5"/>
            </w:pPr>
            <w:r>
              <w:rPr>
                <w:rFonts w:ascii="Calibri" w:cs="Calibri" w:eastAsia="Calibri" w:hAnsi="Calibri"/>
                <w:b/>
                <w:bCs/>
                <w:color w:val="C7D0DC"/>
                <w:sz w:val="17"/>
                <w:szCs w:val="17"/>
              </w:rPr>
              <w:t xml:space="preserve">Introduction to Python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DataCamp — Jun 2026</w:t>
            </w:r>
          </w:p>
          <w:p>
            <w:pPr>
              <w:spacing w:after="5"/>
            </w:pPr>
            <w:r>
              <w:rPr>
                <w:rFonts w:ascii="Calibri" w:cs="Calibri" w:eastAsia="Calibri" w:hAnsi="Calibri"/>
                <w:b/>
                <w:bCs/>
                <w:color w:val="C7D0DC"/>
                <w:sz w:val="17"/>
                <w:szCs w:val="17"/>
              </w:rPr>
              <w:t xml:space="preserve">Intro to Programming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C7D0DC"/>
                <w:sz w:val="17"/>
                <w:szCs w:val="17"/>
              </w:rPr>
              <w:t xml:space="preserve">Kaggle — Jun 2026</w:t>
            </w:r>
          </w:p>
          <w:p>
            <w:pPr>
              <w:pBdr>
                <w:bottom w:val="single" w:color="4FC3E0" w:sz="4" w:space="3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4FC3E0"/>
                <w:spacing w:val="14"/>
                <w:sz w:val="19"/>
                <w:szCs w:val="19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Python (Pandas, NumPy)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SQL &amp;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Power BI (DAX)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Excel (VLOOKUP, INDEX/MATCH)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Data Cleaning &amp; ETL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Statistical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Web Scraping</w:t>
            </w:r>
          </w:p>
          <w:p>
            <w:pPr>
              <w:pBdr>
                <w:bottom w:val="single" w:color="4FC3E0" w:sz="4" w:space="3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4FC3E0"/>
                <w:spacing w:val="14"/>
                <w:sz w:val="19"/>
                <w:szCs w:val="19"/>
              </w:rPr>
              <w:t xml:space="preserve">WEB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React &amp;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Git &amp;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Firebase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cs="Calibri" w:eastAsia="Calibri" w:hAnsi="Calibri"/>
                <w:color w:val="C7D0DC"/>
                <w:sz w:val="17"/>
                <w:szCs w:val="17"/>
              </w:rPr>
              <w:t xml:space="preserve">M-Pesa Daraja API</w:t>
            </w:r>
          </w:p>
        </w:tc>
        <w:tc>
          <w:tcPr>
            <w:tcW w:type="dxa" w:w="7940"/>
            <w:tcMar>
              <w:top w:type="dxa" w:w="500"/>
              <w:left w:type="dxa" w:w="420"/>
              <w:bottom w:type="dxa" w:w="500"/>
              <w:right w:type="dxa" w:w="420"/>
            </w:tcMar>
            <w:vAlign w:val="top"/>
          </w:tcPr>
          <w:p>
            <w:pPr>
              <w:pBdr>
                <w:bottom w:val="single" w:color="13233F" w:sz="6" w:space="3"/>
              </w:pBdr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3233F"/>
                <w:spacing w:val="12"/>
                <w:sz w:val="21"/>
                <w:szCs w:val="21"/>
              </w:rPr>
              <w:t xml:space="preserve">PROFILE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Data Analyst completing an industrial attachment in business intelligence and analytics, with hands-on experience building end-to-end pipelines from raw data to decision-ready dashboards (Python/Pandas → MySQL → Power BI). Comfortable working across the full analytics lifecycle — cleaning and modeling data, writing production SQL, and designing reports stakeholders can act on — backed by a growing full-stack toolkit (React, Vite, Tailwind CSS).</w:t>
            </w:r>
          </w:p>
          <w:p>
            <w:pPr>
              <w:pBdr>
                <w:bottom w:val="single" w:color="13233F" w:sz="6" w:space="3"/>
              </w:pBdr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3233F"/>
                <w:spacing w:val="12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10583"/>
              </w:tabs>
              <w:spacing w:after="10" w:before="130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1"/>
                <w:szCs w:val="21"/>
              </w:rPr>
              <w:t xml:space="preserve">Data Analytics &amp; BI Attaché</w:t>
            </w:r>
            <w:r>
              <w:rPr>
                <w:rFonts w:ascii="Calibri" w:cs="Calibri" w:eastAsia="Calibri" w:hAnsi="Calibri"/>
                <w:i/>
                <w:iCs/>
                <w:color w:val="5B6472"/>
                <w:sz w:val="18"/>
                <w:szCs w:val="18"/>
              </w:rPr>
              <w:t xml:space="preserve">	May 11 – Jul 31, 2026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18"/>
                <w:szCs w:val="18"/>
              </w:rPr>
              <w:t xml:space="preserve">Swahilipot Hub Foundation — Mombasa, Kenya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Designed and built end-to-end analytics pipelines (Python/Pandas → MySQL → Power BI with DAX) to turn raw operational data into reporting-ready dashboards for business intelligence use cases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Audited a public repository, discovered exposed database credentials, and remediated the risk by rotating passwords and migrating configuration to environment variables (python-dotenv) — closing a live security gap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Contributed to internal software development tasks using React, Vite, and Tailwind CSS alongside core data analytics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Supported fellow attachés with technical documentation and report preparation, improving consistency across submitted work</w:t>
            </w:r>
          </w:p>
          <w:p>
            <w:pPr>
              <w:pBdr>
                <w:bottom w:val="single" w:color="13233F" w:sz="6" w:space="3"/>
              </w:pBdr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3233F"/>
                <w:spacing w:val="12"/>
                <w:sz w:val="21"/>
                <w:szCs w:val="21"/>
              </w:rPr>
              <w:t xml:space="preserve">PROJECTS</w:t>
            </w:r>
          </w:p>
          <w:p>
            <w:pPr>
              <w:spacing w:after="15" w:before="110"/>
            </w:pPr>
            <w:hyperlink w:history="1" r:id="rIdo4ha0ytowkwwam5vsepeb">
              <w:r>
                <w:rPr>
                  <w:rFonts w:ascii="Calibri" w:cs="Calibri" w:eastAsia="Calibri" w:hAnsi="Calibri"/>
                  <w:color w:val="13233F"/>
                  <w:sz w:val="18"/>
                  <w:szCs w:val="18"/>
                  <w:u w:val="single"/>
                </w:rPr>
                <w:t xml:space="preserve">Superstore Sales &amp; Profitability Analysis</w:t>
              </w:r>
            </w:hyperlink>
            <w:r>
              <w:rPr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Delivered a complete analytics pipeline — Python-based data cleaning, MySQL storage, a Power BI dashboard, and a summary PDF report — to analyze sales and profitability trends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Applied advanced SQL (window functions, CASE logic, indexes, triggers) to surface deeper, decision-ready business insights</w:t>
            </w:r>
          </w:p>
          <w:p>
            <w:pPr>
              <w:spacing w:after="15" w:before="110"/>
            </w:pPr>
            <w:hyperlink w:history="1" r:id="rIduddm0ir3i4nxxdpeu7dxr">
              <w:r>
                <w:rPr>
                  <w:rFonts w:ascii="Calibri" w:cs="Calibri" w:eastAsia="Calibri" w:hAnsi="Calibri"/>
                  <w:color w:val="13233F"/>
                  <w:sz w:val="18"/>
                  <w:szCs w:val="18"/>
                  <w:u w:val="single"/>
                </w:rPr>
                <w:t xml:space="preserve">Employee Salary &amp; Headcount Dashboard — HR Analytics</w:t>
              </w:r>
            </w:hyperlink>
            <w:r>
              <w:rPr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Built an HR analytics pipeline (Python/Pandas → MySQL → Power BI) tracking salary distribution and headcount trends, packaged with an accompanying PDF report for stakeholder review</w:t>
            </w:r>
          </w:p>
          <w:p>
            <w:pPr>
              <w:spacing w:after="15" w:before="110"/>
            </w:pPr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Book Store Web Scraping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Engineered a scraper (Requests, BeautifulSoup, Pandas, SQLAlchemy) to extract and structure product data from a live e-commerce site into a MySQL database for downstream analysis</w:t>
            </w:r>
          </w:p>
          <w:p>
            <w:pPr>
              <w:spacing w:after="15" w:before="110"/>
            </w:pPr>
            <w:hyperlink w:history="1" r:id="rIdrbnbrg87glywjpxryqrzj">
              <w:r>
                <w:rPr>
                  <w:rFonts w:ascii="Calibri" w:cs="Calibri" w:eastAsia="Calibri" w:hAnsi="Calibri"/>
                  <w:color w:val="13233F"/>
                  <w:sz w:val="18"/>
                  <w:szCs w:val="18"/>
                  <w:u w:val="single"/>
                </w:rPr>
                <w:t xml:space="preserve">Personal Portfolio Site</w:t>
              </w:r>
            </w:hyperlink>
            <w:r>
              <w:rPr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Developed and deployed a React/Vite/Tailwind portfolio featuring live GitHub API project statistics, scroll-reveal animations, and category-based project filtering</w:t>
            </w:r>
          </w:p>
          <w:p>
            <w:pPr>
              <w:pBdr>
                <w:bottom w:val="single" w:color="13233F" w:sz="6" w:space="3"/>
              </w:pBdr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3233F"/>
                <w:spacing w:val="12"/>
                <w:sz w:val="21"/>
                <w:szCs w:val="21"/>
              </w:rPr>
              <w:t xml:space="preserve">ACHIEVEMENTS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Proactively identified and remediated an exposed production database credential leak in a public GitHub repository, rotating secrets and adopting secure, environment-variable-based configuration practices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rFonts w:ascii="Calibri" w:cs="Calibri" w:eastAsia="Calibri" w:hAnsi="Calibri"/>
                <w:color w:val="1E1E1E"/>
                <w:sz w:val="19"/>
                <w:szCs w:val="19"/>
              </w:rPr>
              <w:t xml:space="preserve">Independently delivered multiple full-cycle analytics projects (Python → SQL → BI → report), each taken from raw data to a documented, published GitHub repository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1"/>
      </w:pPr>
      <w:rPr>
        <w:color w:val="13233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201"/>
      </w:pPr>
      <w:rPr>
        <w:color w:val="4FC3E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iovn4menhw90e4np1ym" Type="http://schemas.openxmlformats.org/officeDocument/2006/relationships/hyperlink" Target="https://riq-wq.github.io/Myportfolio" TargetMode="External"/><Relationship Id="rIdr8kwoooomxkoatnd35-0p" Type="http://schemas.openxmlformats.org/officeDocument/2006/relationships/hyperlink" Target="https://github.com/Riq-wq" TargetMode="External"/><Relationship Id="rIdvgczgreuruxktf5varvcs" Type="http://schemas.openxmlformats.org/officeDocument/2006/relationships/hyperlink" Target="https://www.linkedin.com/in/mrisa-juma-56a600416" TargetMode="External"/><Relationship Id="rIdo4ha0ytowkwwam5vsepeb" Type="http://schemas.openxmlformats.org/officeDocument/2006/relationships/hyperlink" Target="https://github.com/Riq-wq/superstore-sales-profitability-analysis" TargetMode="External"/><Relationship Id="rIduddm0ir3i4nxxdpeu7dxr" Type="http://schemas.openxmlformats.org/officeDocument/2006/relationships/hyperlink" Target="https://github.com/Riq-wq/employee-salary-headcount-dashboard" TargetMode="External"/><Relationship Id="rIdrbnbrg87glywjpxryqrzj" Type="http://schemas.openxmlformats.org/officeDocument/2006/relationships/hyperlink" Target="https://riq-wq.github.io/Myportfol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2026-08-24T10:00:28.291Z</dcterms:created>
  <dcterms:modified xsi:type="dcterms:W3CDTF">2026-08-24T10:00:28.306Z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