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277C4B49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97ED6D" w14:textId="26DEAD38" w:rsidR="00EE56C8" w:rsidRDefault="00EE56C8" w:rsidP="00EE56C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225A27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" fillcolor="white [3212]" stroked="f" strokeweight="2pt">
                <v:textbox>
                  <w:txbxContent>
                    <w:p w14:paraId="6897ED6D" w14:textId="26DEAD38" w:rsidR="00EE56C8" w:rsidRDefault="00EE56C8" w:rsidP="00EE56C8">
                      <w:pPr>
                        <w:jc w:val="center"/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41EB0C6A">
                      <wp:extent cx="3528695" cy="1200150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2001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6DC3C96" w14:textId="2EBC7616" w:rsidR="00900670" w:rsidRPr="00CA034A" w:rsidRDefault="00636AA7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 xml:space="preserve">4.1 </w:t>
                                  </w:r>
                                  <w:r w:rsidR="00AE08C3"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POLITICA DE MONITOREO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7" type="#_x0000_t202" style="width:277.85pt;height:9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" filled="f" stroked="f" strokeweight=".5pt">
                      <v:textbox>
                        <w:txbxContent>
                          <w:p w14:paraId="46DC3C96" w14:textId="2EBC7616" w:rsidR="00900670" w:rsidRPr="00CA034A" w:rsidRDefault="00636AA7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s-MX"/>
                              </w:rPr>
                              <w:t xml:space="preserve">4.1 </w:t>
                            </w:r>
                            <w:r w:rsidR="00AE08C3">
                              <w:rPr>
                                <w:rFonts w:ascii="Calibri" w:hAnsi="Calibri" w:cs="Calibri"/>
                                <w:lang w:val="es-MX"/>
                              </w:rPr>
                              <w:t>POLITICA DE MONITOREO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3404A0AA" w:rsidR="00D077E9" w:rsidRDefault="00D077E9" w:rsidP="00EE56C8">
            <w:pPr>
              <w:jc w:val="center"/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75C12B5F0C824467A2DA86E58C8AD7FC"/>
              </w:placeholder>
              <w15:appearance w15:val="hidden"/>
            </w:sdtPr>
            <w:sdtContent>
              <w:p w14:paraId="3D72C5D8" w14:textId="20FB3622" w:rsidR="00D077E9" w:rsidRDefault="00CA034A" w:rsidP="00AB02A7">
                <w:pPr>
                  <w:rPr>
                    <w:noProof/>
                  </w:rPr>
                </w:pPr>
                <w:r>
                  <w:rPr>
                    <w:noProof/>
                  </w:rPr>
                  <w:t>2 DE JUNIO</w:t>
                </w:r>
              </w:p>
            </w:sdtContent>
          </w:sdt>
          <w:p w14:paraId="771CBAD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A7D7CB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438E65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C377CDF" w14:textId="22085FB8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8AC8F99481534EEC98D5798E47E31FC2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3E77D2">
                  <w:rPr>
                    <w:noProof/>
                  </w:rPr>
                  <w:t>Ricardo Pérez</w:t>
                </w:r>
                <w:r w:rsidR="00CA034A">
                  <w:rPr>
                    <w:noProof/>
                  </w:rPr>
                  <w:br/>
                </w:r>
              </w:sdtContent>
            </w:sdt>
          </w:p>
          <w:p w14:paraId="17BE3667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4B828848" w14:textId="2403EA67" w:rsidR="00D077E9" w:rsidRDefault="00AE08C3" w:rsidP="00D077E9">
      <w:pPr>
        <w:pStyle w:val="Ttulo1"/>
        <w:rPr>
          <w:noProof/>
        </w:rPr>
      </w:pPr>
      <w:r>
        <w:rPr>
          <w:noProof/>
          <w:lang w:bidi="es-ES"/>
        </w:rPr>
        <w:lastRenderedPageBreak/>
        <w:t>POLITICAS DE MONITOREO</w:t>
      </w:r>
    </w:p>
    <w:p w14:paraId="17CFB011" w14:textId="77777777" w:rsidR="00AB02A7" w:rsidRDefault="00AB02A7" w:rsidP="00DF027C">
      <w:pPr>
        <w:rPr>
          <w:noProof/>
        </w:rPr>
      </w:pPr>
    </w:p>
    <w:p w14:paraId="15A236B3" w14:textId="05EA896A" w:rsidR="0087605E" w:rsidRDefault="003E77D2" w:rsidP="003E77D2">
      <w:pPr>
        <w:rPr>
          <w:noProof/>
        </w:rPr>
      </w:pPr>
      <w:r>
        <w:rPr>
          <w:noProof/>
        </w:rPr>
        <w:t>INTRODUCCIÓN</w:t>
      </w:r>
    </w:p>
    <w:p w14:paraId="35F4A79C" w14:textId="77777777" w:rsidR="003E77D2" w:rsidRDefault="003E77D2" w:rsidP="003E77D2">
      <w:pPr>
        <w:rPr>
          <w:noProof/>
        </w:rPr>
      </w:pPr>
    </w:p>
    <w:p w14:paraId="017E18E2" w14:textId="21138ED0" w:rsidR="00636AA7" w:rsidRDefault="00AE08C3" w:rsidP="00AE08C3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Establecer las directrices para la generación, revisión y almacenamiento de los registros</w:t>
      </w:r>
      <w:r>
        <w:rPr>
          <w:noProof/>
        </w:rPr>
        <w:t xml:space="preserve"> </w:t>
      </w:r>
      <w:r>
        <w:rPr>
          <w:noProof/>
        </w:rPr>
        <w:t>de auditoría, asegurando que la organización pueda reconstruir eventos de seguridad y cumplir con el Requisito 10 de PCI-DSS.</w:t>
      </w:r>
    </w:p>
    <w:p w14:paraId="17DE5C1A" w14:textId="77777777" w:rsidR="00AE08C3" w:rsidRDefault="00AE08C3" w:rsidP="00AE08C3">
      <w:pPr>
        <w:pStyle w:val="Contenido"/>
        <w:spacing w:line="360" w:lineRule="auto"/>
        <w:jc w:val="both"/>
        <w:rPr>
          <w:noProof/>
        </w:rPr>
      </w:pPr>
    </w:p>
    <w:p w14:paraId="04947042" w14:textId="49B640B6" w:rsidR="003E77D2" w:rsidRDefault="00AE08C3" w:rsidP="003E77D2">
      <w:r>
        <w:t>EVENTOS SUJETOS A MONITOREO</w:t>
      </w:r>
    </w:p>
    <w:p w14:paraId="11C51380" w14:textId="77777777" w:rsidR="00636AA7" w:rsidRDefault="00636AA7" w:rsidP="003E77D2"/>
    <w:p w14:paraId="758CC3F8" w14:textId="77777777" w:rsidR="00AE08C3" w:rsidRDefault="00AE08C3" w:rsidP="00AE08C3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Se debe registrar obligatoriamente:</w:t>
      </w:r>
    </w:p>
    <w:p w14:paraId="3446E786" w14:textId="21B4B25B" w:rsidR="00AE08C3" w:rsidRDefault="00AE08C3" w:rsidP="00AE08C3">
      <w:pPr>
        <w:pStyle w:val="Contenido"/>
        <w:numPr>
          <w:ilvl w:val="0"/>
          <w:numId w:val="12"/>
        </w:numPr>
        <w:spacing w:line="360" w:lineRule="auto"/>
        <w:jc w:val="both"/>
        <w:rPr>
          <w:noProof/>
        </w:rPr>
      </w:pPr>
      <w:r>
        <w:rPr>
          <w:noProof/>
        </w:rPr>
        <w:t>Todo acceso de usuarios con privilegios administrativos.</w:t>
      </w:r>
    </w:p>
    <w:p w14:paraId="1F2CBED9" w14:textId="703954AA" w:rsidR="00AE08C3" w:rsidRDefault="00AE08C3" w:rsidP="00AE08C3">
      <w:pPr>
        <w:pStyle w:val="Contenido"/>
        <w:numPr>
          <w:ilvl w:val="0"/>
          <w:numId w:val="12"/>
        </w:numPr>
        <w:spacing w:line="360" w:lineRule="auto"/>
        <w:jc w:val="both"/>
        <w:rPr>
          <w:noProof/>
        </w:rPr>
      </w:pPr>
      <w:r>
        <w:rPr>
          <w:noProof/>
        </w:rPr>
        <w:t>Todos los intentos de acceso fallidos (Errores 401, 403).</w:t>
      </w:r>
    </w:p>
    <w:p w14:paraId="12A24308" w14:textId="6271E096" w:rsidR="00AE08C3" w:rsidRDefault="00AE08C3" w:rsidP="00AE08C3">
      <w:pPr>
        <w:pStyle w:val="Contenido"/>
        <w:numPr>
          <w:ilvl w:val="0"/>
          <w:numId w:val="12"/>
        </w:numPr>
        <w:spacing w:line="360" w:lineRule="auto"/>
        <w:jc w:val="both"/>
        <w:rPr>
          <w:noProof/>
        </w:rPr>
      </w:pPr>
      <w:r>
        <w:rPr>
          <w:noProof/>
        </w:rPr>
        <w:t>Cambios en los permisos de usuario o escalación de privilegios.</w:t>
      </w:r>
    </w:p>
    <w:p w14:paraId="75F24638" w14:textId="45C1CACF" w:rsidR="00AE08C3" w:rsidRDefault="00AE08C3" w:rsidP="00AE08C3">
      <w:pPr>
        <w:pStyle w:val="Contenido"/>
        <w:numPr>
          <w:ilvl w:val="0"/>
          <w:numId w:val="12"/>
        </w:numPr>
        <w:spacing w:line="360" w:lineRule="auto"/>
        <w:jc w:val="both"/>
        <w:rPr>
          <w:noProof/>
        </w:rPr>
      </w:pPr>
      <w:r>
        <w:rPr>
          <w:noProof/>
        </w:rPr>
        <w:t>Uso de funciones críticas (Bulk Upload, Eliminación de Productos).</w:t>
      </w:r>
    </w:p>
    <w:p w14:paraId="0CCB9DA9" w14:textId="368E4BC1" w:rsidR="00636AA7" w:rsidRDefault="00AE08C3" w:rsidP="00AE08C3">
      <w:pPr>
        <w:pStyle w:val="Contenido"/>
        <w:numPr>
          <w:ilvl w:val="0"/>
          <w:numId w:val="12"/>
        </w:numPr>
        <w:spacing w:line="360" w:lineRule="auto"/>
        <w:jc w:val="both"/>
        <w:rPr>
          <w:noProof/>
        </w:rPr>
      </w:pPr>
      <w:r>
        <w:rPr>
          <w:noProof/>
        </w:rPr>
        <w:t>Inicialización, parada o pausa de los servicios de registro.</w:t>
      </w:r>
    </w:p>
    <w:p w14:paraId="65DC8404" w14:textId="77777777" w:rsidR="00636AA7" w:rsidRDefault="00636AA7" w:rsidP="00636AA7">
      <w:pPr>
        <w:pStyle w:val="Contenido"/>
        <w:spacing w:line="360" w:lineRule="auto"/>
        <w:jc w:val="both"/>
        <w:rPr>
          <w:noProof/>
        </w:rPr>
      </w:pPr>
    </w:p>
    <w:p w14:paraId="44539A88" w14:textId="6C944F39" w:rsidR="00636AA7" w:rsidRDefault="00AE08C3" w:rsidP="00AE08C3">
      <w:pPr>
        <w:rPr>
          <w:noProof/>
        </w:rPr>
      </w:pPr>
      <w:r>
        <w:rPr>
          <w:noProof/>
        </w:rPr>
        <w:t>ATRIBUTOS MINIMOS POR REGISTRO</w:t>
      </w:r>
    </w:p>
    <w:p w14:paraId="5F4B2FD3" w14:textId="77777777" w:rsidR="00AE08C3" w:rsidRDefault="00AE08C3" w:rsidP="00AE08C3">
      <w:pPr>
        <w:rPr>
          <w:noProof/>
        </w:rPr>
      </w:pPr>
    </w:p>
    <w:p w14:paraId="75CF62AA" w14:textId="77777777" w:rsidR="00AE08C3" w:rsidRDefault="00AE08C3" w:rsidP="00AE08C3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Cada entrada en el log debe contener, al menos:</w:t>
      </w:r>
    </w:p>
    <w:p w14:paraId="3008F863" w14:textId="240879B5" w:rsidR="00AE08C3" w:rsidRDefault="00AE08C3" w:rsidP="00AE08C3">
      <w:pPr>
        <w:pStyle w:val="Contenido"/>
        <w:numPr>
          <w:ilvl w:val="0"/>
          <w:numId w:val="14"/>
        </w:numPr>
        <w:spacing w:line="360" w:lineRule="auto"/>
        <w:jc w:val="both"/>
        <w:rPr>
          <w:noProof/>
        </w:rPr>
      </w:pPr>
      <w:r>
        <w:rPr>
          <w:noProof/>
        </w:rPr>
        <w:t>Identificación del usuario (User ID o 'Anonymous').</w:t>
      </w:r>
    </w:p>
    <w:p w14:paraId="632DC5B4" w14:textId="6C0C8E02" w:rsidR="00AE08C3" w:rsidRDefault="00AE08C3" w:rsidP="00AE08C3">
      <w:pPr>
        <w:pStyle w:val="Contenido"/>
        <w:numPr>
          <w:ilvl w:val="0"/>
          <w:numId w:val="14"/>
        </w:numPr>
        <w:spacing w:line="360" w:lineRule="auto"/>
        <w:jc w:val="both"/>
        <w:rPr>
          <w:noProof/>
        </w:rPr>
      </w:pPr>
      <w:r>
        <w:rPr>
          <w:noProof/>
        </w:rPr>
        <w:t>Tipo de evento (GET, POST, SECURITY_ALERT).</w:t>
      </w:r>
    </w:p>
    <w:p w14:paraId="6E067F20" w14:textId="38B0DC1C" w:rsidR="00AE08C3" w:rsidRDefault="00AE08C3" w:rsidP="00AE08C3">
      <w:pPr>
        <w:pStyle w:val="Contenido"/>
        <w:numPr>
          <w:ilvl w:val="0"/>
          <w:numId w:val="14"/>
        </w:numPr>
        <w:spacing w:line="360" w:lineRule="auto"/>
        <w:jc w:val="both"/>
        <w:rPr>
          <w:noProof/>
        </w:rPr>
      </w:pPr>
      <w:r>
        <w:rPr>
          <w:noProof/>
        </w:rPr>
        <w:t>Fecha y hora con precisión de segundos (Timestamp ISO-8601).</w:t>
      </w:r>
    </w:p>
    <w:p w14:paraId="0A47EEAE" w14:textId="73F901E6" w:rsidR="00AE08C3" w:rsidRDefault="00AE08C3" w:rsidP="00AE08C3">
      <w:pPr>
        <w:pStyle w:val="Contenido"/>
        <w:numPr>
          <w:ilvl w:val="0"/>
          <w:numId w:val="14"/>
        </w:numPr>
        <w:spacing w:line="360" w:lineRule="auto"/>
        <w:jc w:val="both"/>
        <w:rPr>
          <w:noProof/>
        </w:rPr>
      </w:pPr>
      <w:r>
        <w:rPr>
          <w:noProof/>
        </w:rPr>
        <w:t>Indicación de éxito o fracaso de la operación.</w:t>
      </w:r>
    </w:p>
    <w:p w14:paraId="049C4D06" w14:textId="32CACBB1" w:rsidR="00AE08C3" w:rsidRDefault="00AE08C3" w:rsidP="00AE08C3">
      <w:pPr>
        <w:pStyle w:val="Contenido"/>
        <w:numPr>
          <w:ilvl w:val="0"/>
          <w:numId w:val="14"/>
        </w:numPr>
        <w:spacing w:line="360" w:lineRule="auto"/>
        <w:jc w:val="both"/>
        <w:rPr>
          <w:noProof/>
        </w:rPr>
      </w:pPr>
      <w:r>
        <w:rPr>
          <w:noProof/>
        </w:rPr>
        <w:t>Origen del evento (Dirección IP de origen).</w:t>
      </w:r>
    </w:p>
    <w:p w14:paraId="6D720CA8" w14:textId="28F517F3" w:rsidR="00636AA7" w:rsidRDefault="00AE08C3" w:rsidP="00AE08C3">
      <w:pPr>
        <w:pStyle w:val="Contenido"/>
        <w:numPr>
          <w:ilvl w:val="0"/>
          <w:numId w:val="14"/>
        </w:numPr>
        <w:spacing w:line="360" w:lineRule="auto"/>
        <w:jc w:val="both"/>
        <w:rPr>
          <w:noProof/>
        </w:rPr>
      </w:pPr>
      <w:r>
        <w:rPr>
          <w:noProof/>
        </w:rPr>
        <w:t>Identidad de los datos afectados (URL/Recurso).</w:t>
      </w:r>
    </w:p>
    <w:p w14:paraId="33524ADD" w14:textId="77777777" w:rsidR="00636AA7" w:rsidRDefault="00636AA7" w:rsidP="00636AA7">
      <w:pPr>
        <w:pStyle w:val="Contenido"/>
        <w:spacing w:line="360" w:lineRule="auto"/>
        <w:jc w:val="both"/>
        <w:rPr>
          <w:noProof/>
        </w:rPr>
      </w:pPr>
    </w:p>
    <w:p w14:paraId="7214D2C9" w14:textId="627C9825" w:rsidR="00945424" w:rsidRDefault="00945424" w:rsidP="00945424">
      <w:pPr>
        <w:pStyle w:val="Contenido"/>
        <w:spacing w:line="360" w:lineRule="auto"/>
        <w:jc w:val="both"/>
        <w:rPr>
          <w:noProof/>
        </w:rPr>
      </w:pPr>
    </w:p>
    <w:p w14:paraId="797EAAAF" w14:textId="77777777" w:rsidR="00AE08C3" w:rsidRDefault="00AE08C3" w:rsidP="00945424">
      <w:pPr>
        <w:pStyle w:val="Contenido"/>
        <w:spacing w:line="360" w:lineRule="auto"/>
        <w:jc w:val="both"/>
      </w:pPr>
    </w:p>
    <w:p w14:paraId="66CF224C" w14:textId="491F825C" w:rsidR="00636AA7" w:rsidRDefault="00AE08C3" w:rsidP="00636AA7">
      <w:r>
        <w:lastRenderedPageBreak/>
        <w:t>PERIODOS DE RETENCIÓN</w:t>
      </w:r>
    </w:p>
    <w:p w14:paraId="23125366" w14:textId="77777777" w:rsidR="00636AA7" w:rsidRDefault="00636AA7" w:rsidP="00636AA7"/>
    <w:p w14:paraId="61D0A598" w14:textId="2DDE7F71" w:rsidR="00AE08C3" w:rsidRDefault="00AE08C3" w:rsidP="00AE08C3">
      <w:pPr>
        <w:pStyle w:val="Contenido"/>
        <w:numPr>
          <w:ilvl w:val="0"/>
          <w:numId w:val="12"/>
        </w:numPr>
        <w:spacing w:line="360" w:lineRule="auto"/>
        <w:jc w:val="both"/>
      </w:pPr>
      <w:r>
        <w:t>Retención Online: Los registros deben estar disponibles de forma inmediata para consulta durante al menos 90 días (3 meses).</w:t>
      </w:r>
    </w:p>
    <w:p w14:paraId="193B6BA2" w14:textId="4BCBDE67" w:rsidR="00636AA7" w:rsidRDefault="00AE08C3" w:rsidP="00AE08C3">
      <w:pPr>
        <w:pStyle w:val="Contenido"/>
        <w:numPr>
          <w:ilvl w:val="0"/>
          <w:numId w:val="12"/>
        </w:numPr>
        <w:spacing w:line="360" w:lineRule="auto"/>
        <w:jc w:val="both"/>
      </w:pPr>
      <w:r>
        <w:t>Retención Offline (Archivo): Los logs deben ser archivados en un medio seguro y fuera del servidor de producción por un periodo total de 1 año (12 meses).</w:t>
      </w:r>
    </w:p>
    <w:p w14:paraId="4FB1A292" w14:textId="77777777" w:rsidR="00AE08C3" w:rsidRDefault="00AE08C3" w:rsidP="00AE08C3">
      <w:pPr>
        <w:pStyle w:val="Contenido"/>
        <w:spacing w:line="360" w:lineRule="auto"/>
        <w:ind w:left="360"/>
        <w:jc w:val="both"/>
      </w:pPr>
    </w:p>
    <w:p w14:paraId="78E26AD2" w14:textId="67C3D512" w:rsidR="00636AA7" w:rsidRDefault="00AE08C3" w:rsidP="00636AA7">
      <w:r>
        <w:t>PROCESOS DE REVISION</w:t>
      </w:r>
    </w:p>
    <w:p w14:paraId="2F842AFD" w14:textId="77777777" w:rsidR="00636AA7" w:rsidRDefault="00636AA7" w:rsidP="00636AA7"/>
    <w:p w14:paraId="029051AF" w14:textId="2731BD29" w:rsidR="00AE08C3" w:rsidRDefault="00AE08C3" w:rsidP="00AE08C3">
      <w:pPr>
        <w:pStyle w:val="Contenido"/>
        <w:numPr>
          <w:ilvl w:val="0"/>
          <w:numId w:val="7"/>
        </w:numPr>
        <w:spacing w:line="360" w:lineRule="auto"/>
        <w:jc w:val="both"/>
      </w:pPr>
      <w:r>
        <w:t>Los logs de seguridad (`security.log`) deben ser revisados diariamente por el Oficial de Seguridad de la Información (CISO) o sistema automatizado.</w:t>
      </w:r>
    </w:p>
    <w:p w14:paraId="509970CE" w14:textId="77777777" w:rsidR="00AE08C3" w:rsidRDefault="00AE08C3" w:rsidP="00AE08C3">
      <w:pPr>
        <w:pStyle w:val="Contenido"/>
        <w:numPr>
          <w:ilvl w:val="0"/>
          <w:numId w:val="7"/>
        </w:numPr>
        <w:spacing w:line="360" w:lineRule="auto"/>
        <w:jc w:val="both"/>
      </w:pPr>
      <w:r>
        <w:t>Cualquier alerta crítica debe disparar de inmediato el "Proceso de Atención de Incidentes" (Doc 4.3).</w:t>
      </w:r>
    </w:p>
    <w:p w14:paraId="3307CBCD" w14:textId="7C89E169" w:rsidR="00AE08C3" w:rsidRPr="00AE08C3" w:rsidRDefault="00AE08C3" w:rsidP="00AE08C3">
      <w:pPr>
        <w:pStyle w:val="Contenido"/>
        <w:numPr>
          <w:ilvl w:val="0"/>
          <w:numId w:val="7"/>
        </w:numPr>
        <w:spacing w:line="360" w:lineRule="auto"/>
        <w:jc w:val="both"/>
      </w:pPr>
      <w:r w:rsidRPr="00AE08C3">
        <w:t>Los archivos de log no deben contener datos sensibles de tarjetas (PAN, CVV).</w:t>
      </w:r>
    </w:p>
    <w:p w14:paraId="5BBC0ADB" w14:textId="30923CE6" w:rsidR="00AE08C3" w:rsidRPr="00945424" w:rsidRDefault="00AE08C3" w:rsidP="00AE08C3">
      <w:pPr>
        <w:pStyle w:val="Contenido"/>
        <w:numPr>
          <w:ilvl w:val="0"/>
          <w:numId w:val="7"/>
        </w:numPr>
        <w:spacing w:line="360" w:lineRule="auto"/>
        <w:jc w:val="both"/>
      </w:pPr>
      <w:r w:rsidRPr="00AE08C3">
        <w:t xml:space="preserve">Se prohíbe la modificación manual de los archivos de log por parte de </w:t>
      </w:r>
      <w:r w:rsidRPr="00AE08C3">
        <w:rPr>
          <w:b/>
        </w:rPr>
        <w:t>cualquier empleado, incluidos administradores de sistemas.</w:t>
      </w:r>
    </w:p>
    <w:sectPr w:rsidR="00AE08C3" w:rsidRPr="00945424" w:rsidSect="00AB02A7">
      <w:headerReference w:type="default" r:id="rId9"/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11B68" w14:textId="77777777" w:rsidR="00877142" w:rsidRDefault="00877142">
      <w:r>
        <w:separator/>
      </w:r>
    </w:p>
    <w:p w14:paraId="0B554EF5" w14:textId="77777777" w:rsidR="00877142" w:rsidRDefault="00877142"/>
  </w:endnote>
  <w:endnote w:type="continuationSeparator" w:id="0">
    <w:p w14:paraId="669546E0" w14:textId="77777777" w:rsidR="00877142" w:rsidRDefault="00877142">
      <w:r>
        <w:continuationSeparator/>
      </w:r>
    </w:p>
    <w:p w14:paraId="07CCF8EA" w14:textId="77777777" w:rsidR="00877142" w:rsidRDefault="008771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7BEAE" w14:textId="77777777" w:rsidR="00877142" w:rsidRDefault="00877142">
      <w:r>
        <w:separator/>
      </w:r>
    </w:p>
    <w:p w14:paraId="1B2AF05B" w14:textId="77777777" w:rsidR="00877142" w:rsidRDefault="00877142"/>
  </w:footnote>
  <w:footnote w:type="continuationSeparator" w:id="0">
    <w:p w14:paraId="75CA1704" w14:textId="77777777" w:rsidR="00877142" w:rsidRDefault="00877142">
      <w:r>
        <w:continuationSeparator/>
      </w:r>
    </w:p>
    <w:p w14:paraId="64E1DB8D" w14:textId="77777777" w:rsidR="00877142" w:rsidRDefault="0087714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201297B2" w:rsidR="00945424" w:rsidRDefault="00945424">
          <w:pPr>
            <w:pStyle w:val="Encabezado"/>
            <w:rPr>
              <w:noProof/>
            </w:rPr>
          </w:pPr>
          <w:r>
            <w:rPr>
              <w:noProof/>
            </w:rPr>
            <w:br/>
            <w:t>Universidad Modelo – Ciberseguridad</w:t>
          </w: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D0E"/>
    <w:multiLevelType w:val="hybridMultilevel"/>
    <w:tmpl w:val="B544852E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7813"/>
    <w:multiLevelType w:val="hybridMultilevel"/>
    <w:tmpl w:val="7F36BBD6"/>
    <w:lvl w:ilvl="0" w:tplc="6D6E852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1B590B"/>
    <w:multiLevelType w:val="hybridMultilevel"/>
    <w:tmpl w:val="68FCE878"/>
    <w:lvl w:ilvl="0" w:tplc="6D6E852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87E88"/>
    <w:multiLevelType w:val="hybridMultilevel"/>
    <w:tmpl w:val="F8380D8E"/>
    <w:lvl w:ilvl="0" w:tplc="FF2C01C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AE0EDC"/>
    <w:multiLevelType w:val="hybridMultilevel"/>
    <w:tmpl w:val="879CCB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E9650E"/>
    <w:multiLevelType w:val="hybridMultilevel"/>
    <w:tmpl w:val="1164A1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3557F4"/>
    <w:multiLevelType w:val="hybridMultilevel"/>
    <w:tmpl w:val="C4CECD20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13726D"/>
    <w:multiLevelType w:val="hybridMultilevel"/>
    <w:tmpl w:val="297851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B51A61"/>
    <w:multiLevelType w:val="hybridMultilevel"/>
    <w:tmpl w:val="85CC768C"/>
    <w:lvl w:ilvl="0" w:tplc="FF2C01C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DC0F4E"/>
    <w:multiLevelType w:val="hybridMultilevel"/>
    <w:tmpl w:val="8F08AE2E"/>
    <w:lvl w:ilvl="0" w:tplc="FF2C01C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E25431"/>
    <w:multiLevelType w:val="hybridMultilevel"/>
    <w:tmpl w:val="FD1493BC"/>
    <w:lvl w:ilvl="0" w:tplc="FF2C01C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865EA5"/>
    <w:multiLevelType w:val="hybridMultilevel"/>
    <w:tmpl w:val="C2385AE6"/>
    <w:lvl w:ilvl="0" w:tplc="8F3ECC44">
      <w:start w:val="8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2E013E"/>
    <w:multiLevelType w:val="hybridMultilevel"/>
    <w:tmpl w:val="A8F2DE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32C39"/>
    <w:multiLevelType w:val="hybridMultilevel"/>
    <w:tmpl w:val="19ECB5B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B350BD"/>
    <w:multiLevelType w:val="hybridMultilevel"/>
    <w:tmpl w:val="49B88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525743">
    <w:abstractNumId w:val="14"/>
  </w:num>
  <w:num w:numId="2" w16cid:durableId="310257497">
    <w:abstractNumId w:val="11"/>
  </w:num>
  <w:num w:numId="3" w16cid:durableId="1378385256">
    <w:abstractNumId w:val="6"/>
  </w:num>
  <w:num w:numId="4" w16cid:durableId="380137379">
    <w:abstractNumId w:val="4"/>
  </w:num>
  <w:num w:numId="5" w16cid:durableId="468060313">
    <w:abstractNumId w:val="0"/>
  </w:num>
  <w:num w:numId="6" w16cid:durableId="1087926708">
    <w:abstractNumId w:val="5"/>
  </w:num>
  <w:num w:numId="7" w16cid:durableId="1042361833">
    <w:abstractNumId w:val="10"/>
  </w:num>
  <w:num w:numId="8" w16cid:durableId="867179837">
    <w:abstractNumId w:val="8"/>
  </w:num>
  <w:num w:numId="9" w16cid:durableId="1252815199">
    <w:abstractNumId w:val="3"/>
  </w:num>
  <w:num w:numId="10" w16cid:durableId="2045984294">
    <w:abstractNumId w:val="9"/>
  </w:num>
  <w:num w:numId="11" w16cid:durableId="2132093420">
    <w:abstractNumId w:val="12"/>
  </w:num>
  <w:num w:numId="12" w16cid:durableId="854467607">
    <w:abstractNumId w:val="2"/>
  </w:num>
  <w:num w:numId="13" w16cid:durableId="339043997">
    <w:abstractNumId w:val="7"/>
  </w:num>
  <w:num w:numId="14" w16cid:durableId="795565776">
    <w:abstractNumId w:val="13"/>
  </w:num>
  <w:num w:numId="15" w16cid:durableId="406810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0ACB"/>
    <w:rsid w:val="0002482E"/>
    <w:rsid w:val="00050324"/>
    <w:rsid w:val="000747A0"/>
    <w:rsid w:val="000A0150"/>
    <w:rsid w:val="000E63C9"/>
    <w:rsid w:val="00130E9D"/>
    <w:rsid w:val="00150A6D"/>
    <w:rsid w:val="00164716"/>
    <w:rsid w:val="00185B35"/>
    <w:rsid w:val="001F2BC8"/>
    <w:rsid w:val="001F5F6B"/>
    <w:rsid w:val="00243EBC"/>
    <w:rsid w:val="00244C5E"/>
    <w:rsid w:val="00246A35"/>
    <w:rsid w:val="00284348"/>
    <w:rsid w:val="002D7CEB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3E77D2"/>
    <w:rsid w:val="00406BDB"/>
    <w:rsid w:val="004110DE"/>
    <w:rsid w:val="0044085A"/>
    <w:rsid w:val="004B21A5"/>
    <w:rsid w:val="004E5FEE"/>
    <w:rsid w:val="005037F0"/>
    <w:rsid w:val="00516A86"/>
    <w:rsid w:val="005275F6"/>
    <w:rsid w:val="00572102"/>
    <w:rsid w:val="005B10A6"/>
    <w:rsid w:val="005F1BB0"/>
    <w:rsid w:val="00636AA7"/>
    <w:rsid w:val="00656C4D"/>
    <w:rsid w:val="006E5716"/>
    <w:rsid w:val="007302B3"/>
    <w:rsid w:val="00730733"/>
    <w:rsid w:val="007309A6"/>
    <w:rsid w:val="00730E3A"/>
    <w:rsid w:val="00736AAF"/>
    <w:rsid w:val="007631C1"/>
    <w:rsid w:val="00765B2A"/>
    <w:rsid w:val="00783A34"/>
    <w:rsid w:val="007C6B52"/>
    <w:rsid w:val="007D16C5"/>
    <w:rsid w:val="00862FE4"/>
    <w:rsid w:val="0086389A"/>
    <w:rsid w:val="0087605E"/>
    <w:rsid w:val="00877142"/>
    <w:rsid w:val="008941AE"/>
    <w:rsid w:val="008B1FEE"/>
    <w:rsid w:val="00900670"/>
    <w:rsid w:val="00903C32"/>
    <w:rsid w:val="00916B16"/>
    <w:rsid w:val="009173B9"/>
    <w:rsid w:val="0093335D"/>
    <w:rsid w:val="0093613E"/>
    <w:rsid w:val="00943026"/>
    <w:rsid w:val="00945424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AD7CC1"/>
    <w:rsid w:val="00AE08C3"/>
    <w:rsid w:val="00B231E5"/>
    <w:rsid w:val="00B95C1F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620B0"/>
    <w:rsid w:val="00E81B40"/>
    <w:rsid w:val="00EB6AE5"/>
    <w:rsid w:val="00EE56C8"/>
    <w:rsid w:val="00EF555B"/>
    <w:rsid w:val="00F027BB"/>
    <w:rsid w:val="00F11DCF"/>
    <w:rsid w:val="00F12CAF"/>
    <w:rsid w:val="00F162EA"/>
    <w:rsid w:val="00F52D27"/>
    <w:rsid w:val="00F83527"/>
    <w:rsid w:val="00FC357B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020ACB"/>
    <w:rsid w:val="00226ABC"/>
    <w:rsid w:val="00256733"/>
    <w:rsid w:val="002C1BC4"/>
    <w:rsid w:val="003551A3"/>
    <w:rsid w:val="003C0C03"/>
    <w:rsid w:val="0050761C"/>
    <w:rsid w:val="007631C1"/>
    <w:rsid w:val="009A47D8"/>
    <w:rsid w:val="00B95C1F"/>
    <w:rsid w:val="00C80099"/>
    <w:rsid w:val="00F12CAF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Ricardo Pérez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22</TotalTime>
  <Pages>3</Pages>
  <Words>284</Words>
  <Characters>1566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9</cp:revision>
  <cp:lastPrinted>2006-08-01T17:47:00Z</cp:lastPrinted>
  <dcterms:created xsi:type="dcterms:W3CDTF">2026-05-29T09:42:00Z</dcterms:created>
  <dcterms:modified xsi:type="dcterms:W3CDTF">2026-06-05T01:07:00Z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