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277C4B49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7ED6D" w14:textId="26DEAD38" w:rsidR="00EE56C8" w:rsidRDefault="00EE56C8" w:rsidP="00EE56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5A27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" fillcolor="white [3212]" stroked="f" strokeweight="2pt">
                <v:textbox>
                  <w:txbxContent>
                    <w:p w14:paraId="6897ED6D" w14:textId="26DEAD38" w:rsidR="00EE56C8" w:rsidRDefault="00EE56C8" w:rsidP="00EE56C8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7BD213EF">
                      <wp:extent cx="3528695" cy="6667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666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00FCEE27" w:rsidR="00D077E9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TEMPLATE</w:t>
                                  </w:r>
                                </w:p>
                                <w:p w14:paraId="46DC3C96" w14:textId="77777777" w:rsidR="00900670" w:rsidRPr="00CA034A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7" type="#_x0000_t202" style="width:277.85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NOGA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" filled="f" stroked="f" strokeweight=".5pt">
                      <v:textbox>
                        <w:txbxContent>
                          <w:p w14:paraId="259B7CD2" w14:textId="00FCEE27" w:rsidR="00D077E9" w:rsidRDefault="00900670" w:rsidP="00D077E9">
                            <w:pPr>
                              <w:pStyle w:val="Ttulo"/>
                              <w:spacing w:after="0"/>
                              <w:rPr>
                                <w:rFonts w:ascii="Calibri" w:hAnsi="Calibri" w:cs="Calibri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>TEMPLATE</w:t>
                            </w:r>
                          </w:p>
                          <w:p w14:paraId="46DC3C96" w14:textId="77777777" w:rsidR="00900670" w:rsidRPr="00CA034A" w:rsidRDefault="00900670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3404A0AA" w:rsidR="00D077E9" w:rsidRDefault="00D077E9" w:rsidP="00EE56C8">
            <w:pPr>
              <w:jc w:val="center"/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Creado por: Brillaldo Serra</w:t>
            </w: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364FEA53" w:rsidR="00D077E9" w:rsidRDefault="00900670" w:rsidP="00D077E9">
      <w:pPr>
        <w:pStyle w:val="Ttulo1"/>
        <w:rPr>
          <w:noProof/>
        </w:rPr>
      </w:pPr>
      <w:r>
        <w:t>POLÍTICA DE GESTIÓN DE VULNERABILIDADES</w:t>
      </w:r>
    </w:p>
    <w:p w14:paraId="17CFB011" w14:textId="77777777" w:rsidR="00AB02A7" w:rsidRDefault="00AB02A7" w:rsidP="00DF027C">
      <w:pPr>
        <w:rPr>
          <w:noProof/>
        </w:rPr>
      </w:pPr>
    </w:p>
    <w:tbl>
      <w:tblPr>
        <w:tblStyle w:val="Tablaconcuadrcula"/>
        <w:tblW w:w="9976" w:type="dxa"/>
        <w:tblLook w:val="04A0" w:firstRow="1" w:lastRow="0" w:firstColumn="1" w:lastColumn="0" w:noHBand="0" w:noVBand="1"/>
      </w:tblPr>
      <w:tblGrid>
        <w:gridCol w:w="1735"/>
        <w:gridCol w:w="1284"/>
        <w:gridCol w:w="4720"/>
        <w:gridCol w:w="2237"/>
      </w:tblGrid>
      <w:tr w:rsidR="003E77D2" w14:paraId="353F4527" w14:textId="77777777" w:rsidTr="003E77D2">
        <w:trPr>
          <w:trHeight w:val="587"/>
        </w:trPr>
        <w:tc>
          <w:tcPr>
            <w:tcW w:w="1735" w:type="dxa"/>
            <w:shd w:val="clear" w:color="auto" w:fill="024F75" w:themeFill="accent1"/>
          </w:tcPr>
          <w:p w14:paraId="56B5705E" w14:textId="001EA7C0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Prioridad</w:t>
            </w:r>
          </w:p>
        </w:tc>
        <w:tc>
          <w:tcPr>
            <w:tcW w:w="1284" w:type="dxa"/>
            <w:shd w:val="clear" w:color="auto" w:fill="024F75" w:themeFill="accent1"/>
          </w:tcPr>
          <w:p w14:paraId="579E264F" w14:textId="24CC8FC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 w:rsidRPr="003F6336">
              <w:rPr>
                <w:noProof/>
                <w:color w:val="F6F6F6"/>
              </w:rPr>
              <w:t>ID</w:t>
            </w:r>
          </w:p>
        </w:tc>
        <w:tc>
          <w:tcPr>
            <w:tcW w:w="4720" w:type="dxa"/>
            <w:shd w:val="clear" w:color="auto" w:fill="024F75" w:themeFill="accent1"/>
          </w:tcPr>
          <w:p w14:paraId="6930795E" w14:textId="630013A8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Acción</w:t>
            </w:r>
          </w:p>
        </w:tc>
        <w:tc>
          <w:tcPr>
            <w:tcW w:w="2237" w:type="dxa"/>
            <w:shd w:val="clear" w:color="auto" w:fill="024F75" w:themeFill="accent1"/>
          </w:tcPr>
          <w:p w14:paraId="03AD05BC" w14:textId="3B180B4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Plazo estimado</w:t>
            </w:r>
          </w:p>
        </w:tc>
      </w:tr>
      <w:tr w:rsidR="003E77D2" w14:paraId="415367F7" w14:textId="77777777" w:rsidTr="003E77D2">
        <w:trPr>
          <w:trHeight w:val="607"/>
        </w:trPr>
        <w:tc>
          <w:tcPr>
            <w:tcW w:w="1735" w:type="dxa"/>
          </w:tcPr>
          <w:p w14:paraId="0B2333EA" w14:textId="0633C6C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574CB080" w14:textId="09A49CE2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H-001</w:t>
            </w:r>
          </w:p>
        </w:tc>
        <w:tc>
          <w:tcPr>
            <w:tcW w:w="4720" w:type="dxa"/>
          </w:tcPr>
          <w:p w14:paraId="341BF558" w14:textId="183904D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Actualización del Driver de BD</w:t>
            </w:r>
          </w:p>
        </w:tc>
        <w:tc>
          <w:tcPr>
            <w:tcW w:w="2237" w:type="dxa"/>
          </w:tcPr>
          <w:p w14:paraId="2F9FF874" w14:textId="34A1430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24h</w:t>
            </w:r>
          </w:p>
        </w:tc>
      </w:tr>
      <w:tr w:rsidR="003E77D2" w14:paraId="15DF162F" w14:textId="77777777" w:rsidTr="003E77D2">
        <w:trPr>
          <w:trHeight w:val="587"/>
        </w:trPr>
        <w:tc>
          <w:tcPr>
            <w:tcW w:w="1735" w:type="dxa"/>
          </w:tcPr>
          <w:p w14:paraId="5CE6CE2E" w14:textId="3A06A82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37C84D5E" w14:textId="608B591E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H-002</w:t>
            </w:r>
          </w:p>
        </w:tc>
        <w:tc>
          <w:tcPr>
            <w:tcW w:w="4720" w:type="dxa"/>
          </w:tcPr>
          <w:p w14:paraId="1A4CD270" w14:textId="272C011F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Implementación de Middlewares</w:t>
            </w:r>
          </w:p>
        </w:tc>
        <w:tc>
          <w:tcPr>
            <w:tcW w:w="2237" w:type="dxa"/>
          </w:tcPr>
          <w:p w14:paraId="1031CA83" w14:textId="480DAF97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48h</w:t>
            </w:r>
          </w:p>
        </w:tc>
      </w:tr>
      <w:tr w:rsidR="003E77D2" w14:paraId="51FBE092" w14:textId="77777777" w:rsidTr="003E77D2">
        <w:trPr>
          <w:trHeight w:val="587"/>
        </w:trPr>
        <w:tc>
          <w:tcPr>
            <w:tcW w:w="1735" w:type="dxa"/>
          </w:tcPr>
          <w:p w14:paraId="6B5399EC" w14:textId="1A2D4D24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Alta</w:t>
            </w:r>
          </w:p>
        </w:tc>
        <w:tc>
          <w:tcPr>
            <w:tcW w:w="1284" w:type="dxa"/>
          </w:tcPr>
          <w:p w14:paraId="2A62C88A" w14:textId="1D80A5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H-003</w:t>
            </w:r>
          </w:p>
        </w:tc>
        <w:tc>
          <w:tcPr>
            <w:tcW w:w="4720" w:type="dxa"/>
          </w:tcPr>
          <w:p w14:paraId="2AB42A34" w14:textId="606A230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Validación de Ownership en API</w:t>
            </w:r>
          </w:p>
        </w:tc>
        <w:tc>
          <w:tcPr>
            <w:tcW w:w="2237" w:type="dxa"/>
          </w:tcPr>
          <w:p w14:paraId="5CC3DF16" w14:textId="5CF9DAD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72h</w:t>
            </w:r>
          </w:p>
        </w:tc>
      </w:tr>
      <w:tr w:rsidR="003E77D2" w14:paraId="1A7A8D7F" w14:textId="77777777" w:rsidTr="003E77D2">
        <w:trPr>
          <w:trHeight w:val="607"/>
        </w:trPr>
        <w:tc>
          <w:tcPr>
            <w:tcW w:w="1735" w:type="dxa"/>
          </w:tcPr>
          <w:p w14:paraId="4CBB77D9" w14:textId="6E22D10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46E31ABA" w14:textId="0144F018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H-004</w:t>
            </w:r>
          </w:p>
        </w:tc>
        <w:tc>
          <w:tcPr>
            <w:tcW w:w="4720" w:type="dxa"/>
          </w:tcPr>
          <w:p w14:paraId="11853BAC" w14:textId="102C387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Configuración de cabeceras http</w:t>
            </w:r>
          </w:p>
        </w:tc>
        <w:tc>
          <w:tcPr>
            <w:tcW w:w="2237" w:type="dxa"/>
          </w:tcPr>
          <w:p w14:paraId="3F4EF0C1" w14:textId="458E8D7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  <w:tr w:rsidR="003E77D2" w14:paraId="0455363D" w14:textId="77777777" w:rsidTr="003E77D2">
        <w:trPr>
          <w:trHeight w:val="587"/>
        </w:trPr>
        <w:tc>
          <w:tcPr>
            <w:tcW w:w="1735" w:type="dxa"/>
          </w:tcPr>
          <w:p w14:paraId="271407F0" w14:textId="2DD0D1EC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6A92F7E8" w14:textId="4EF1A3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H-005</w:t>
            </w:r>
          </w:p>
        </w:tc>
        <w:tc>
          <w:tcPr>
            <w:tcW w:w="4720" w:type="dxa"/>
          </w:tcPr>
          <w:p w14:paraId="233D7705" w14:textId="55D45150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Refactorización de Sanitización</w:t>
            </w:r>
          </w:p>
        </w:tc>
        <w:tc>
          <w:tcPr>
            <w:tcW w:w="2237" w:type="dxa"/>
          </w:tcPr>
          <w:p w14:paraId="080BB856" w14:textId="690B2040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</w:tbl>
    <w:p>
      <w:r>
        <w:t>ID: SEC-POL-604 | Versión: 1.0 | Clasificación: CONFIDENCIAL</w:t>
      </w:r>
    </w:p>
    <w:p>
      <w:r>
        <w:t>--------------------------------------------------------------------------------</w:t>
      </w:r>
    </w:p>
    <w:p>
      <w:pPr>
        <w:pStyle w:val="Ttulo1"/>
      </w:pPr>
      <w:r>
        <w:t>1. OBJETIVO</w:t>
      </w:r>
    </w:p>
    <w:p>
      <w:r>
        <w:t>--------------------------------------------------------------------------------</w:t>
      </w:r>
    </w:p>
    <w:p>
      <w:r>
        <w:t>Establecer un proceso sistemático para la identificación, priorización y</w:t>
      </w:r>
    </w:p>
    <w:p>
      <w:r>
        <w:t>remediación de vulnerabilidades en las aplicaciones y la infraestructura.</w:t>
      </w:r>
    </w:p>
    <w:p>
      <w:pPr>
        <w:pStyle w:val="Ttulo1"/>
      </w:pPr>
      <w:r>
        <w:t>2. CATEGORIZACIÓN Y TIEMPOS DE RESPUESTA</w:t>
      </w:r>
    </w:p>
    <w:p>
      <w:r>
        <w:t>--------------------------------------------------------------------------------</w:t>
      </w:r>
    </w:p>
    <w:p>
      <w:r>
        <w:t>Basado en el sistema de puntuación CVSS:</w:t>
      </w:r>
    </w:p>
    <w:p>
      <w:r>
        <w:t>| Severidad | Puntuación | Tiempo de Remediación |</w:t>
      </w:r>
    </w:p>
    <w:p>
      <w:r>
        <w:t>|-----------|------------|-----------------------|</w:t>
      </w:r>
    </w:p>
    <w:p>
      <w:r>
        <w:t>| Crítica   | 9.0 - 10.0 | &lt; 24 Horas            |</w:t>
      </w:r>
    </w:p>
    <w:p>
      <w:r>
        <w:t>| Alta      | 7.0 - 8.9  | &lt; 72 Horas            |</w:t>
      </w:r>
    </w:p>
    <w:p>
      <w:r>
        <w:t>| Media     | 4.0 - 6.9  | &lt; 15 Días             |</w:t>
      </w:r>
    </w:p>
    <w:p>
      <w:r>
        <w:t>| Baja      | 0.1 - 3.9  | &lt; 30 Días             |</w:t>
      </w:r>
    </w:p>
    <w:p>
      <w:pPr>
        <w:pStyle w:val="Ttulo1"/>
      </w:pPr>
      <w:r>
        <w:t>3. PROCESO DE GESTIÓN</w:t>
      </w:r>
    </w:p>
    <w:p>
      <w:r>
        <w:t>--------------------------------------------------------------------------------</w:t>
      </w:r>
    </w:p>
    <w:p>
      <w:pPr>
        <w:pStyle w:val="Ttulo1"/>
      </w:pPr>
      <w:r>
        <w:t>A. IDENTIFICACIÓN:</w:t>
      </w:r>
    </w:p>
    <w:p>
      <w:r>
        <w:t>A través de escaneos SAST/DAST, Pentesting y reportes externos.</w:t>
      </w:r>
    </w:p>
    <w:p>
      <w:pPr>
        <w:pStyle w:val="Ttulo1"/>
      </w:pPr>
      <w:r>
        <w:t>B. ANÁLISIS:</w:t>
      </w:r>
    </w:p>
    <w:p>
      <w:r>
        <w:t>Validación del hallazgo para descartar falsos positivos y determinar el</w:t>
      </w:r>
    </w:p>
    <w:p>
      <w:r>
        <w:t>impacto real en el entorno específico.</w:t>
      </w:r>
    </w:p>
    <w:p>
      <w:pPr>
        <w:pStyle w:val="Ttulo1"/>
      </w:pPr>
      <w:r>
        <w:t>C. REMEDIACIÓN:</w:t>
      </w:r>
    </w:p>
    <w:p>
      <w:r>
        <w:t>Aplicación de parches, actualizaciones de código o cambios de configuración.</w:t>
      </w:r>
    </w:p>
    <w:p>
      <w:pPr>
        <w:pStyle w:val="Ttulo1"/>
      </w:pPr>
      <w:r>
        <w:t>D. MITIGACIÓN (COMPENSATORIA):</w:t>
      </w:r>
    </w:p>
    <w:p>
      <w:r>
        <w:t>Si la remediación no es posible de inmediato, se deben aplicar controles</w:t>
      </w:r>
    </w:p>
    <w:p>
      <w:r>
        <w:t>compensatorios (ej: reglas de WAF personalizadas).</w:t>
      </w:r>
    </w:p>
    <w:p>
      <w:pPr>
        <w:pStyle w:val="Ttulo1"/>
      </w:pPr>
      <w:r>
        <w:t>4. ESCALACIÓN</w:t>
      </w:r>
    </w:p>
    <w:p>
      <w:r>
        <w:t>--------------------------------------------------------------------------------</w:t>
      </w:r>
    </w:p>
    <w:p>
      <w:r>
        <w:t>Las vulnerabilidades Críticas y Altas no remediadas en los tiempos establecidos</w:t>
      </w:r>
    </w:p>
    <w:p>
      <w:r>
        <w:t>deben ser escaladas a la dirección técnica para la gestión de excepciones de</w:t>
      </w:r>
    </w:p>
    <w:p>
      <w:r>
        <w:t>riesgo.</w:t>
      </w:r>
    </w:p>
    <w:p>
      <w:r>
        <w:t>--------------------------------------------------------------------------------</w:t>
      </w:r>
    </w:p>
    <w:sectPr w:rsidR="00945424" w:rsidRPr="00945424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4087D" w14:textId="77777777" w:rsidR="00406BDB" w:rsidRDefault="00406BDB">
      <w:r>
        <w:separator/>
      </w:r>
    </w:p>
    <w:p w14:paraId="6B86748E" w14:textId="77777777" w:rsidR="00406BDB" w:rsidRDefault="00406BDB"/>
  </w:endnote>
  <w:endnote w:type="continuationSeparator" w:id="0">
    <w:p w14:paraId="47BD28F5" w14:textId="77777777" w:rsidR="00406BDB" w:rsidRDefault="00406BDB">
      <w:r>
        <w:continuationSeparator/>
      </w:r>
    </w:p>
    <w:p w14:paraId="3ED91612" w14:textId="77777777" w:rsidR="00406BDB" w:rsidRDefault="00406B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09B9D" w14:textId="77777777" w:rsidR="00406BDB" w:rsidRDefault="00406BDB">
      <w:r>
        <w:separator/>
      </w:r>
    </w:p>
    <w:p w14:paraId="22EE908E" w14:textId="77777777" w:rsidR="00406BDB" w:rsidRDefault="00406BDB"/>
  </w:footnote>
  <w:footnote w:type="continuationSeparator" w:id="0">
    <w:p w14:paraId="043C1D75" w14:textId="77777777" w:rsidR="00406BDB" w:rsidRDefault="00406BDB">
      <w:r>
        <w:continuationSeparator/>
      </w:r>
    </w:p>
    <w:p w14:paraId="1142B639" w14:textId="77777777" w:rsidR="00406BDB" w:rsidRDefault="00406B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201297B2" w:rsidR="00945424" w:rsidRDefault="00945424">
          <w:pPr>
            <w:pStyle w:val="Encabezado"/>
            <w:rPr>
              <w:noProof/>
            </w:rPr>
          </w:pPr>
          <w:r>
            <w:rPr>
              <w:noProof/>
            </w:rPr>
            <w:br/>
            <w:t>Universidad Modelo – Ciberseguridad</w:t>
          </w: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D0E"/>
    <w:multiLevelType w:val="hybridMultilevel"/>
    <w:tmpl w:val="B544852E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E0EDC"/>
    <w:multiLevelType w:val="hybridMultilevel"/>
    <w:tmpl w:val="879CCB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557F4"/>
    <w:multiLevelType w:val="hybridMultilevel"/>
    <w:tmpl w:val="C4CECD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65EA5"/>
    <w:multiLevelType w:val="hybridMultilevel"/>
    <w:tmpl w:val="C2385AE6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350BD"/>
    <w:multiLevelType w:val="hybridMultilevel"/>
    <w:tmpl w:val="49B88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25743">
    <w:abstractNumId w:val="4"/>
  </w:num>
  <w:num w:numId="2" w16cid:durableId="310257497">
    <w:abstractNumId w:val="3"/>
  </w:num>
  <w:num w:numId="3" w16cid:durableId="1378385256">
    <w:abstractNumId w:val="2"/>
  </w:num>
  <w:num w:numId="4" w16cid:durableId="380137379">
    <w:abstractNumId w:val="1"/>
  </w:num>
  <w:num w:numId="5" w16cid:durableId="46806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0ACB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77D2"/>
    <w:rsid w:val="00406BDB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0670"/>
    <w:rsid w:val="00903C32"/>
    <w:rsid w:val="00916B16"/>
    <w:rsid w:val="009173B9"/>
    <w:rsid w:val="0093335D"/>
    <w:rsid w:val="0093613E"/>
    <w:rsid w:val="00943026"/>
    <w:rsid w:val="00945424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7CC1"/>
    <w:rsid w:val="00B231E5"/>
    <w:rsid w:val="00B95C1F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B6AE5"/>
    <w:rsid w:val="00EE56C8"/>
    <w:rsid w:val="00EF555B"/>
    <w:rsid w:val="00F027BB"/>
    <w:rsid w:val="00F11DCF"/>
    <w:rsid w:val="00F162EA"/>
    <w:rsid w:val="00F52D27"/>
    <w:rsid w:val="00F83527"/>
    <w:rsid w:val="00FC357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020ACB"/>
    <w:rsid w:val="00226ABC"/>
    <w:rsid w:val="00256733"/>
    <w:rsid w:val="003C0C03"/>
    <w:rsid w:val="0050761C"/>
    <w:rsid w:val="009A47D8"/>
    <w:rsid w:val="00B95C1F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7</TotalTime>
  <Pages>4</Pages>
  <Words>405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7</cp:revision>
  <cp:lastPrinted>2006-08-01T17:47:00Z</cp:lastPrinted>
  <dcterms:created xsi:type="dcterms:W3CDTF">2026-05-29T09:42:00Z</dcterms:created>
  <dcterms:modified xsi:type="dcterms:W3CDTF">2026-06-04T22:27:00Z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