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INVENTARIO TÉCNICO DE EQUIPOS DE CÓMPUTO Y ACTIVOS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SEC-INV-702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PROPÓSITO</w:t>
      </w:r>
    </w:p>
    <w:p>
      <w:r>
        <w:t>--------------------------------------------------------------------------------</w:t>
      </w:r>
    </w:p>
    <w:p>
      <w:r>
        <w:t>Mantener un registro actualizado de todos los activos de hardware y software</w:t>
      </w:r>
    </w:p>
    <w:p>
      <w:r>
        <w:t>críticos para la operación de Electronics-eCommerce, facilitando la gestión de</w:t>
      </w:r>
    </w:p>
    <w:p>
      <w:r>
        <w:t>vulnerabilidades y la respuesta ante incidentes.</w:t>
      </w:r>
    </w:p>
    <w:p>
      <w:pPr>
        <w:pStyle w:val="Ttulo1"/>
      </w:pPr>
      <w:r>
        <w:t>2. MATRIZ DE ACTIVOS DE INFRAESTRUCTURA</w:t>
      </w:r>
    </w:p>
    <w:p>
      <w:r>
        <w:t>--------------------------------------------------------------------------------</w:t>
      </w:r>
    </w:p>
    <w:p>
      <w:r>
        <w:t>| ID Activo | Nombre Host    | Función          | SO / Versión      | IP Interna | Criticidad |</w:t>
      </w:r>
    </w:p>
    <w:p>
      <w:r>
        <w:t>|-----------|----------------|------------------|-------------------|------------|------------|</w:t>
      </w:r>
    </w:p>
    <w:p>
      <w:r>
        <w:t>| SRV-WEB-01| PROXY-NGINX-01 | Proxy / Front-end| Debian 12 (Bookw) | 10.0.1.10  | ALTA       |</w:t>
      </w:r>
    </w:p>
    <w:p>
      <w:r>
        <w:t>| SRV-APP-01| NODE-API-01    | Lógica de Negocio| Ubuntu 22.04 LTS  | 10.0.1.11  | CRÍTICA     |</w:t>
      </w:r>
    </w:p>
    <w:p>
      <w:r>
        <w:t>| SRV-DB-01 | MYSQL-DATA-01  | Almacenamiento   | Ubuntu 22.04 LTS  | 10.0.2.20  | CRÍTICA     |</w:t>
      </w:r>
    </w:p>
    <w:p>
      <w:r>
        <w:t>| FWL-PER-01| FW-EDGE-01     | Seguridad Perim  | FortiOS / PFSense | 10.0.1.1   | CRÍTICA     |</w:t>
      </w:r>
    </w:p>
    <w:p>
      <w:r>
        <w:t>| MON-SIEM-01| WAZUH-MGR-01  | Monitoreo Central| Ubuntu 22.04 LTS  | 10.0.0.5   | ALTA       |</w:t>
      </w:r>
    </w:p>
    <w:p>
      <w:pPr>
        <w:pStyle w:val="Ttulo1"/>
      </w:pPr>
      <w:r>
        <w:t>3. INVENTARIO DE SOFTWARE CRÍTICO</w:t>
      </w:r>
    </w:p>
    <w:p>
      <w:r>
        <w:t>--------------------------------------------------------------------------------</w:t>
      </w:r>
    </w:p>
    <w:p>
      <w:r>
        <w:t>- Runtime: Node.js v18.x LTS / Next.js v14.x</w:t>
      </w:r>
    </w:p>
    <w:p>
      <w:r>
        <w:t>- Gestor de Paquetes: NPM / Bun</w:t>
      </w:r>
    </w:p>
    <w:p>
      <w:r>
        <w:t>- Base de Datos: MySQL v8.0 Community Edition</w:t>
      </w:r>
    </w:p>
    <w:p>
      <w:r>
        <w:t>- Servidor Web: Nginx v1.24 (Stable)</w:t>
      </w:r>
    </w:p>
    <w:p>
      <w:r>
        <w:t>- ORM: Prisma v5.x</w:t>
      </w:r>
    </w:p>
    <w:p>
      <w:pPr>
        <w:pStyle w:val="Ttulo1"/>
      </w:pPr>
      <w:r>
        <w:t>4. RESPONSABLE DE CUSTODIA</w:t>
      </w:r>
    </w:p>
    <w:p>
      <w:r>
        <w:t>--------------------------------------------------------------------------------</w:t>
      </w:r>
    </w:p>
    <w:p>
      <w:r>
        <w:t>- Propietario del Activo: Departamento de TI / DevOps.</w:t>
      </w:r>
    </w:p>
    <w:p>
      <w:r>
        <w:t>- Frecuencia de Actualización: Mensual o tras cada cambio en la infraestructura.</w:t>
      </w:r>
    </w:p>
    <w:p>
      <w:pPr>
        <w:pStyle w:val="Ttulo1"/>
      </w:pPr>
      <w:r>
        <w:t>5. POLÍTICA DE DISPOSICIÓN FINAL</w:t>
      </w:r>
    </w:p>
    <w:p>
      <w:r>
        <w:t>--------------------------------------------------------------------------------</w:t>
      </w:r>
    </w:p>
    <w:p>
      <w:r>
        <w:t>Todo equipo que sea retirado de producción debe ser sometido a un borrado</w:t>
      </w:r>
    </w:p>
    <w:p>
      <w:r>
        <w:t>seguro de discos (NIST 800-88) antes de su reciclaje o disposición.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