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Rule="auto"/>
        <w:ind w:left="2393" w:right="2411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BERITA ACARA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355"/>
        </w:tabs>
        <w:spacing w:before="21" w:lineRule="auto"/>
        <w:ind w:left="993" w:right="1134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NOMOR:</w:t>
      </w:r>
      <w:r w:rsidDel="00000000" w:rsidR="00000000" w:rsidRPr="00000000">
        <w:rPr>
          <w:sz w:val="24"/>
          <w:szCs w:val="24"/>
          <w:rtl w:val="0"/>
        </w:rPr>
        <w:t xml:space="preserve">047/UN58.13/HMJ.33.13.4/BA/V/2025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="276" w:lineRule="auto"/>
        <w:ind w:left="1985" w:right="2073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Pada hari </w:t>
      </w:r>
      <w:r w:rsidDel="00000000" w:rsidR="00000000" w:rsidRPr="00000000">
        <w:rPr>
          <w:sz w:val="24"/>
          <w:szCs w:val="24"/>
          <w:rtl w:val="0"/>
        </w:rPr>
        <w:t xml:space="preserve">Rabu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tanggal </w:t>
      </w:r>
      <w:r w:rsidDel="00000000" w:rsidR="00000000" w:rsidRPr="00000000">
        <w:rPr>
          <w:sz w:val="24"/>
          <w:szCs w:val="24"/>
          <w:rtl w:val="0"/>
        </w:rPr>
        <w:t xml:space="preserve">14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bulan </w:t>
      </w:r>
      <w:r w:rsidDel="00000000" w:rsidR="00000000" w:rsidRPr="00000000">
        <w:rPr>
          <w:sz w:val="24"/>
          <w:szCs w:val="24"/>
          <w:rtl w:val="0"/>
        </w:rPr>
        <w:t xml:space="preserve">Mei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tahun </w:t>
      </w:r>
      <w:r w:rsidDel="00000000" w:rsidR="00000000" w:rsidRPr="00000000">
        <w:rPr>
          <w:sz w:val="24"/>
          <w:szCs w:val="24"/>
          <w:rtl w:val="0"/>
        </w:rPr>
        <w:t xml:space="preserve">2025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kami masing-masing: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  <w:tab w:val="left" w:leader="none" w:pos="568"/>
        </w:tabs>
        <w:spacing w:line="276" w:lineRule="auto"/>
        <w:ind w:left="567" w:right="708" w:hanging="428"/>
        <w:jc w:val="both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Riqza Harly Saputra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237006055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sebagai P</w:t>
      </w:r>
      <w:r w:rsidDel="00000000" w:rsidR="00000000" w:rsidRPr="00000000">
        <w:rPr>
          <w:sz w:val="24"/>
          <w:szCs w:val="24"/>
          <w:rtl w:val="0"/>
        </w:rPr>
        <w:t xml:space="preserve">enanggung Jawab Agenda Pengelolaan Komunitas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selanjutnya disebut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Pihak Pertama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  <w:tab w:val="left" w:leader="none" w:pos="568"/>
        </w:tabs>
        <w:spacing w:line="276" w:lineRule="auto"/>
        <w:ind w:left="567" w:right="705" w:hanging="427"/>
        <w:jc w:val="both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Dimas Aditya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227006118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sebagai Anggota Komisi III Pengawasan B</w:t>
      </w:r>
      <w:r w:rsidDel="00000000" w:rsidR="00000000" w:rsidRPr="00000000">
        <w:rPr>
          <w:sz w:val="24"/>
          <w:szCs w:val="24"/>
          <w:rtl w:val="0"/>
        </w:rPr>
        <w:t xml:space="preserve">adan Pengawas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Organisasi HMIF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FT UNSIL,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elanjutnya disebut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Pihak Kedua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telah melaksanakan: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line="276" w:lineRule="auto"/>
        <w:ind w:left="992" w:right="158" w:hanging="425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Agenda kerja yaitu Pengelolaan Komunitas telah dilaksanakan dengan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peserta.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line="276" w:lineRule="auto"/>
        <w:ind w:left="992" w:right="158" w:hanging="425"/>
        <w:jc w:val="both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Dengan Evaluasi: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line="276" w:lineRule="auto"/>
        <w:ind w:left="1440" w:righ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Komunitas yang terkait dengan Kelompok Keahlian bisa menghubungi dosen agar mempunyai pembimbing dan difasilitasi.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993"/>
        </w:tabs>
        <w:spacing w:line="276" w:lineRule="auto"/>
        <w:ind w:left="1440" w:righ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Komunitas yang tidak aktif akan divakumkan sementara (sampai OMBUS), sampai muncul peminat baru.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line="276" w:lineRule="auto"/>
        <w:ind w:left="1440" w:righ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Diperlukan kesepakatan bersama antara Komunitas, Himpunan dan BPO jika IC </w:t>
      </w:r>
      <w:r w:rsidDel="00000000" w:rsidR="00000000" w:rsidRPr="00000000">
        <w:rPr>
          <w:i w:val="1"/>
          <w:sz w:val="24"/>
          <w:szCs w:val="24"/>
          <w:rtl w:val="0"/>
        </w:rPr>
        <w:t xml:space="preserve">Day </w:t>
      </w:r>
      <w:r w:rsidDel="00000000" w:rsidR="00000000" w:rsidRPr="00000000">
        <w:rPr>
          <w:sz w:val="24"/>
          <w:szCs w:val="24"/>
          <w:rtl w:val="0"/>
        </w:rPr>
        <w:t xml:space="preserve">ingin diadakan kembali.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76" w:lineRule="auto"/>
        <w:ind w:left="140" w:right="708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Berita acara ini dibuat dengan sesungguhnya berdasarkan kegiatan </w:t>
      </w:r>
      <w:r w:rsidDel="00000000" w:rsidR="00000000" w:rsidRPr="00000000">
        <w:rPr>
          <w:sz w:val="24"/>
          <w:szCs w:val="24"/>
          <w:rtl w:val="0"/>
        </w:rPr>
        <w:t xml:space="preserve">Pengelolaan Komunitas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sebagai bagian dari </w:t>
      </w:r>
      <w:r w:rsidDel="00000000" w:rsidR="00000000" w:rsidRPr="00000000">
        <w:rPr>
          <w:sz w:val="24"/>
          <w:szCs w:val="24"/>
          <w:rtl w:val="0"/>
        </w:rPr>
        <w:t xml:space="preserve">agenda kerja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Divisi Komunitas HMIF FT UNSIL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" w:before="158" w:lineRule="auto"/>
        <w:ind w:left="720" w:right="156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</w:t>
        <w:tab/>
        <w:tab/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Tasikmalaya, </w:t>
      </w:r>
      <w:r w:rsidDel="00000000" w:rsidR="00000000" w:rsidRPr="00000000">
        <w:rPr>
          <w:sz w:val="24"/>
          <w:szCs w:val="24"/>
          <w:rtl w:val="0"/>
        </w:rPr>
        <w:t xml:space="preserve">15 Mei, 2025</w:t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37.0" w:type="dxa"/>
        <w:tblLayout w:type="fixed"/>
        <w:tblLook w:val="0000"/>
      </w:tblPr>
      <w:tblGrid>
        <w:gridCol w:w="4605"/>
        <w:gridCol w:w="4785"/>
        <w:tblGridChange w:id="0">
          <w:tblGrid>
            <w:gridCol w:w="4605"/>
            <w:gridCol w:w="4785"/>
          </w:tblGrid>
        </w:tblGridChange>
      </w:tblGrid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1" w:lineRule="auto"/>
              <w:ind w:left="1303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Pihak Kedua,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1" w:lineRule="auto"/>
              <w:ind w:left="18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Pihak Pertama,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184" w:right="78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184" w:right="78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184" w:right="78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184" w:right="785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Dimas Aditya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1" w:lineRule="auto"/>
              <w:ind w:left="184" w:right="78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NPM.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227006118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785" w:right="18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785" w:right="18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785" w:right="18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785" w:right="182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Riqza Harly Saputra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1" w:lineRule="auto"/>
              <w:ind w:left="785" w:right="179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NPM.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237006055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93" w:right="410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93" w:right="410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93" w:right="410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93" w:right="410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Mengetahui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Ketua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994" w:right="3003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Himpunan Mahasiswa Informatika Fakultas Teknik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993" w:right="3003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Universitas Siliwangi,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993" w:right="3003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993" w:right="3003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993" w:right="3003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79" w:lineRule="auto"/>
              <w:ind w:left="2994" w:right="300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Fauzan Alvin Mubarok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94" w:right="3002" w:firstLine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96t6mda5af8i" w:id="0"/>
            <w:bookmarkEnd w:id="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NPM.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27006069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11" w:w="12191" w:orient="portrait"/>
      <w:pgMar w:bottom="850.3937007874016" w:top="566.9291338582677" w:left="850.3937007874016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5810250</wp:posOffset>
          </wp:positionH>
          <wp:positionV relativeFrom="paragraph">
            <wp:posOffset>9525</wp:posOffset>
          </wp:positionV>
          <wp:extent cx="438150" cy="438150"/>
          <wp:effectExtent b="0" l="0" r="0" t="0"/>
          <wp:wrapSquare wrapText="bothSides" distB="0" distT="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438150" cy="4381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9930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736"/>
      <w:gridCol w:w="1194"/>
      <w:tblGridChange w:id="0">
        <w:tblGrid>
          <w:gridCol w:w="8736"/>
          <w:gridCol w:w="1194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ind w:left="-107" w:firstLine="1271"/>
            <w:jc w:val="center"/>
            <w:rPr>
              <w:color w:val="000000"/>
              <w:sz w:val="32"/>
              <w:szCs w:val="32"/>
            </w:rPr>
          </w:pPr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KEMENTERIAN PENDIDIKAN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 TINGGI, SAINS</w:t>
          </w:r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,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ind w:left="-107" w:firstLine="1271"/>
            <w:jc w:val="center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DAN TEKNOLOGI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87638</wp:posOffset>
                </wp:positionH>
                <wp:positionV relativeFrom="paragraph">
                  <wp:posOffset>156210</wp:posOffset>
                </wp:positionV>
                <wp:extent cx="719455" cy="7194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719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ind w:left="-107" w:firstLine="1271"/>
            <w:jc w:val="center"/>
            <w:rPr>
              <w:color w:val="000000"/>
              <w:sz w:val="28"/>
              <w:szCs w:val="28"/>
            </w:rPr>
          </w:pPr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UNIVERSITAS SILIWANGI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5200650</wp:posOffset>
                </wp:positionH>
                <wp:positionV relativeFrom="paragraph">
                  <wp:posOffset>9525</wp:posOffset>
                </wp:positionV>
                <wp:extent cx="813435" cy="723900"/>
                <wp:effectExtent b="0" l="0" r="0" t="0"/>
                <wp:wrapNone/>
                <wp:docPr id="3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-6184" r="-618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435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ind w:left="-107" w:firstLine="1271"/>
            <w:jc w:val="center"/>
            <w:rPr>
              <w:color w:val="000000"/>
              <w:sz w:val="28"/>
              <w:szCs w:val="28"/>
            </w:rPr>
          </w:pPr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FAKULTAS TEKNIK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  <w:tab w:val="center" w:leader="none" w:pos="5103"/>
            </w:tabs>
            <w:ind w:left="-107" w:firstLine="1271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HIMPUNAN MAHASISWA INFORMATIKA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ind w:left="-107" w:firstLine="1271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DIVISI KOMUNITAS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  <w:tab w:val="right" w:leader="none" w:pos="7938"/>
            </w:tabs>
            <w:ind w:left="-107" w:firstLine="1271"/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Sekretariat: Ruang HMIF Fakultas Teknik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  <w:tab w:val="right" w:leader="none" w:pos="7938"/>
            </w:tabs>
            <w:ind w:left="-107" w:firstLine="1271"/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Jl. Mugarsari, Kel. Mugarsari, Kec. Tamansari, Kota Tasikmalaya 46196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ind w:left="-107" w:firstLine="1271"/>
            <w:jc w:val="center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Laman: hmif.unsil.ac.id Posel: hmif@unsil.ac.id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513"/>
              <w:tab w:val="right" w:leader="none" w:pos="9026"/>
            </w:tabs>
            <w:spacing w:line="276" w:lineRule="auto"/>
            <w:ind w:left="-250" w:right="-295" w:firstLine="0"/>
            <w:jc w:val="center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67" w:hanging="427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●"/>
      <w:lvlJc w:val="left"/>
      <w:pPr>
        <w:ind w:left="1712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0"/>
      <w:numFmt w:val="bullet"/>
      <w:lvlText w:val="•"/>
      <w:lvlJc w:val="left"/>
      <w:pPr>
        <w:ind w:left="2706" w:hanging="360"/>
      </w:pPr>
      <w:rPr/>
    </w:lvl>
    <w:lvl w:ilvl="4">
      <w:start w:val="0"/>
      <w:numFmt w:val="bullet"/>
      <w:lvlText w:val="•"/>
      <w:lvlJc w:val="left"/>
      <w:pPr>
        <w:ind w:left="3693" w:hanging="360"/>
      </w:pPr>
      <w:rPr/>
    </w:lvl>
    <w:lvl w:ilvl="5">
      <w:start w:val="0"/>
      <w:numFmt w:val="bullet"/>
      <w:lvlText w:val="•"/>
      <w:lvlJc w:val="left"/>
      <w:pPr>
        <w:ind w:left="4679" w:hanging="360"/>
      </w:pPr>
      <w:rPr/>
    </w:lvl>
    <w:lvl w:ilvl="6">
      <w:start w:val="0"/>
      <w:numFmt w:val="bullet"/>
      <w:lvlText w:val="•"/>
      <w:lvlJc w:val="left"/>
      <w:pPr>
        <w:ind w:left="5666" w:hanging="360"/>
      </w:pPr>
      <w:rPr/>
    </w:lvl>
    <w:lvl w:ilvl="7">
      <w:start w:val="0"/>
      <w:numFmt w:val="bullet"/>
      <w:lvlText w:val="•"/>
      <w:lvlJc w:val="left"/>
      <w:pPr>
        <w:ind w:left="6652" w:hanging="360"/>
      </w:pPr>
      <w:rPr/>
    </w:lvl>
    <w:lvl w:ilvl="8">
      <w:start w:val="0"/>
      <w:numFmt w:val="bullet"/>
      <w:lvlText w:val="•"/>
      <w:lvlJc w:val="left"/>
      <w:pPr>
        <w:ind w:left="763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62" w:right="1008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