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56630">
      <w:pPr>
        <w:pStyle w:val="2"/>
        <w:spacing w:before="133" w:line="270" w:lineRule="auto"/>
        <w:ind w:right="326"/>
        <w:rPr>
          <w:rFonts w:ascii="宋体" w:hAnsi="宋体" w:eastAsia="宋体" w:cs="宋体"/>
          <w:sz w:val="41"/>
          <w:szCs w:val="41"/>
        </w:rPr>
      </w:pPr>
      <w:bookmarkStart w:id="0" w:name="_GoBack"/>
      <w:r>
        <w:rPr>
          <w:rFonts w:ascii="宋体" w:hAnsi="宋体" w:eastAsia="宋体" w:cs="宋体"/>
          <w:b/>
          <w:bCs/>
          <w:spacing w:val="4"/>
          <w:sz w:val="41"/>
          <w:szCs w:val="41"/>
        </w:rPr>
        <w:t>基于公共领域的知识产权资产的公允价值：以</w:t>
      </w:r>
      <w:r>
        <w:rPr>
          <w:rFonts w:ascii="宋体" w:hAnsi="宋体" w:eastAsia="宋体" w:cs="宋体"/>
          <w:spacing w:val="4"/>
          <w:sz w:val="41"/>
          <w:szCs w:val="41"/>
        </w:rPr>
        <w:t xml:space="preserve"> </w:t>
      </w:r>
      <w:r>
        <w:rPr>
          <w:b/>
          <w:bCs/>
          <w:spacing w:val="-1"/>
          <w:sz w:val="41"/>
          <w:szCs w:val="41"/>
        </w:rPr>
        <w:t>Linux</w:t>
      </w:r>
      <w:r>
        <w:rPr>
          <w:rFonts w:ascii="宋体" w:hAnsi="宋体" w:eastAsia="宋体" w:cs="宋体"/>
          <w:b/>
          <w:bCs/>
          <w:spacing w:val="-1"/>
          <w:sz w:val="41"/>
          <w:szCs w:val="41"/>
        </w:rPr>
        <w:t>内核估值为例的启示</w:t>
      </w:r>
    </w:p>
    <w:bookmarkEnd w:id="0"/>
    <w:p w14:paraId="09D1F550">
      <w:pPr>
        <w:pStyle w:val="2"/>
        <w:spacing w:before="92" w:line="217" w:lineRule="auto"/>
      </w:pPr>
      <w:r>
        <w:rPr>
          <w:rFonts w:ascii="宋体" w:hAnsi="宋体" w:eastAsia="宋体" w:cs="宋体"/>
          <w:color w:val="808080"/>
          <w:spacing w:val="6"/>
        </w:rPr>
        <w:t>在线地址：</w:t>
      </w:r>
      <w:r>
        <w:fldChar w:fldCharType="begin"/>
      </w:r>
      <w:r>
        <w:instrText xml:space="preserve"> HYPERLINK "https://mpra.ubuni-muenchen.de/23680/MPRA" </w:instrText>
      </w:r>
      <w:r>
        <w:fldChar w:fldCharType="separate"/>
      </w:r>
      <w:r>
        <w:rPr>
          <w:color w:val="003380"/>
        </w:rPr>
        <w:t>https</w:t>
      </w:r>
      <w:r>
        <w:rPr>
          <w:color w:val="003380"/>
          <w:spacing w:val="6"/>
        </w:rPr>
        <w:t>://</w:t>
      </w:r>
      <w:r>
        <w:rPr>
          <w:color w:val="003380"/>
        </w:rPr>
        <w:t>mpra</w:t>
      </w:r>
      <w:r>
        <w:rPr>
          <w:color w:val="003380"/>
          <w:spacing w:val="6"/>
        </w:rPr>
        <w:t>.</w:t>
      </w:r>
      <w:r>
        <w:rPr>
          <w:color w:val="003380"/>
        </w:rPr>
        <w:t>ub</w:t>
      </w:r>
      <w:r>
        <w:rPr>
          <w:color w:val="003380"/>
          <w:spacing w:val="6"/>
        </w:rPr>
        <w:t xml:space="preserve"> </w:t>
      </w:r>
      <w:r>
        <w:rPr>
          <w:color w:val="003380"/>
        </w:rPr>
        <w:t>uni</w:t>
      </w:r>
      <w:r>
        <w:rPr>
          <w:color w:val="003380"/>
          <w:spacing w:val="6"/>
        </w:rPr>
        <w:t>-</w:t>
      </w:r>
      <w:r>
        <w:rPr>
          <w:color w:val="003380"/>
        </w:rPr>
        <w:t>muenchen</w:t>
      </w:r>
      <w:r>
        <w:rPr>
          <w:color w:val="003380"/>
          <w:spacing w:val="6"/>
        </w:rPr>
        <w:t>.</w:t>
      </w:r>
      <w:r>
        <w:rPr>
          <w:color w:val="003380"/>
        </w:rPr>
        <w:t>de</w:t>
      </w:r>
      <w:r>
        <w:rPr>
          <w:color w:val="003380"/>
          <w:spacing w:val="6"/>
        </w:rPr>
        <w:t>/23680/</w:t>
      </w:r>
      <w:r>
        <w:rPr>
          <w:color w:val="003380"/>
          <w:spacing w:val="6"/>
        </w:rPr>
        <w:fldChar w:fldCharType="end"/>
      </w:r>
    </w:p>
    <w:p w14:paraId="5EC060F2">
      <w:pPr>
        <w:spacing w:line="263" w:lineRule="auto"/>
        <w:rPr>
          <w:rFonts w:ascii="Arial"/>
          <w:sz w:val="21"/>
        </w:rPr>
      </w:pPr>
    </w:p>
    <w:p w14:paraId="17178238">
      <w:pPr>
        <w:spacing w:line="263" w:lineRule="auto"/>
        <w:rPr>
          <w:rFonts w:ascii="Arial"/>
          <w:sz w:val="21"/>
        </w:rPr>
      </w:pPr>
    </w:p>
    <w:p w14:paraId="6E212C6F">
      <w:pPr>
        <w:spacing w:line="263" w:lineRule="auto"/>
        <w:rPr>
          <w:rFonts w:ascii="Arial"/>
          <w:sz w:val="21"/>
        </w:rPr>
      </w:pPr>
    </w:p>
    <w:p w14:paraId="1491D684">
      <w:pPr>
        <w:spacing w:line="263" w:lineRule="auto"/>
        <w:rPr>
          <w:rFonts w:ascii="Arial"/>
          <w:sz w:val="21"/>
        </w:rPr>
      </w:pPr>
    </w:p>
    <w:p w14:paraId="4CE4F711">
      <w:pPr>
        <w:spacing w:line="263" w:lineRule="auto"/>
        <w:rPr>
          <w:rFonts w:ascii="Arial"/>
          <w:sz w:val="21"/>
        </w:rPr>
      </w:pPr>
    </w:p>
    <w:p w14:paraId="34252F45">
      <w:pPr>
        <w:pStyle w:val="2"/>
        <w:spacing w:before="117" w:line="345" w:lineRule="auto"/>
        <w:ind w:left="2006" w:right="1046" w:hanging="860"/>
        <w:rPr>
          <w:rFonts w:ascii="宋体" w:hAnsi="宋体" w:eastAsia="宋体" w:cs="宋体"/>
          <w:sz w:val="36"/>
          <w:szCs w:val="36"/>
        </w:rPr>
      </w:pPr>
      <w:r>
        <w:rPr>
          <w:rFonts w:ascii="宋体" w:hAnsi="宋体" w:eastAsia="宋体" w:cs="宋体"/>
          <w:b/>
          <w:bCs/>
          <w:spacing w:val="-8"/>
          <w:sz w:val="36"/>
          <w:szCs w:val="36"/>
        </w:rPr>
        <w:t>基于共同基础的知识产权资产的公允价值。</w:t>
      </w:r>
      <w:r>
        <w:rPr>
          <w:rFonts w:ascii="宋体" w:hAnsi="宋体" w:eastAsia="宋体" w:cs="宋体"/>
          <w:spacing w:val="12"/>
          <w:sz w:val="36"/>
          <w:szCs w:val="36"/>
        </w:rPr>
        <w:t xml:space="preserve"> </w:t>
      </w:r>
      <w:r>
        <w:rPr>
          <w:rFonts w:ascii="宋体" w:hAnsi="宋体" w:eastAsia="宋体" w:cs="宋体"/>
          <w:b/>
          <w:bCs/>
          <w:spacing w:val="-4"/>
          <w:sz w:val="36"/>
          <w:szCs w:val="36"/>
        </w:rPr>
        <w:t>基于</w:t>
      </w:r>
      <w:r>
        <w:rPr>
          <w:b/>
          <w:bCs/>
          <w:spacing w:val="-4"/>
          <w:sz w:val="36"/>
          <w:szCs w:val="36"/>
        </w:rPr>
        <w:t>LINUX</w:t>
      </w:r>
      <w:r>
        <w:rPr>
          <w:rFonts w:ascii="宋体" w:hAnsi="宋体" w:eastAsia="宋体" w:cs="宋体"/>
          <w:b/>
          <w:bCs/>
          <w:spacing w:val="-4"/>
          <w:sz w:val="36"/>
          <w:szCs w:val="36"/>
        </w:rPr>
        <w:t>内核的估算经验教训</w:t>
      </w:r>
    </w:p>
    <w:p w14:paraId="2F77EE78">
      <w:pPr>
        <w:spacing w:line="293" w:lineRule="auto"/>
        <w:rPr>
          <w:rFonts w:ascii="Arial"/>
          <w:sz w:val="21"/>
        </w:rPr>
      </w:pPr>
    </w:p>
    <w:p w14:paraId="7C2F6A22">
      <w:pPr>
        <w:spacing w:line="294" w:lineRule="auto"/>
        <w:rPr>
          <w:rFonts w:ascii="Arial"/>
          <w:sz w:val="21"/>
        </w:rPr>
      </w:pPr>
    </w:p>
    <w:p w14:paraId="4C100486">
      <w:pPr>
        <w:pStyle w:val="2"/>
        <w:spacing w:before="72" w:line="220" w:lineRule="auto"/>
        <w:ind w:left="3428"/>
        <w:rPr>
          <w:sz w:val="14"/>
          <w:szCs w:val="14"/>
        </w:rPr>
      </w:pPr>
      <w:r>
        <w:rPr>
          <w:rFonts w:ascii="宋体" w:hAnsi="宋体" w:eastAsia="宋体" w:cs="宋体"/>
          <w:b/>
          <w:bCs/>
          <w:spacing w:val="-1"/>
          <w:sz w:val="22"/>
          <w:szCs w:val="22"/>
        </w:rPr>
        <w:t>耶稣</w:t>
      </w:r>
      <w:r>
        <w:rPr>
          <w:rFonts w:ascii="宋体" w:hAnsi="宋体" w:eastAsia="宋体" w:cs="宋体"/>
          <w:spacing w:val="-42"/>
          <w:sz w:val="22"/>
          <w:szCs w:val="22"/>
        </w:rPr>
        <w:t xml:space="preserve"> </w:t>
      </w:r>
      <w:r>
        <w:rPr>
          <w:b/>
          <w:bCs/>
          <w:spacing w:val="-1"/>
          <w:sz w:val="22"/>
          <w:szCs w:val="22"/>
        </w:rPr>
        <w:t xml:space="preserve">GARC </w:t>
      </w:r>
      <w:r>
        <w:rPr>
          <w:b/>
          <w:bCs/>
          <w:spacing w:val="-1"/>
          <w:sz w:val="14"/>
          <w:szCs w:val="14"/>
        </w:rPr>
        <w:t>IA-</w:t>
      </w:r>
      <w:r>
        <w:rPr>
          <w:b/>
          <w:bCs/>
          <w:spacing w:val="-1"/>
          <w:sz w:val="22"/>
          <w:szCs w:val="22"/>
        </w:rPr>
        <w:t xml:space="preserve">GARC </w:t>
      </w:r>
      <w:r>
        <w:rPr>
          <w:b/>
          <w:bCs/>
          <w:spacing w:val="-1"/>
          <w:sz w:val="14"/>
          <w:szCs w:val="14"/>
        </w:rPr>
        <w:t>IA</w:t>
      </w:r>
    </w:p>
    <w:p w14:paraId="230D0B89">
      <w:pPr>
        <w:spacing w:before="142" w:line="219" w:lineRule="auto"/>
        <w:ind w:left="4230"/>
        <w:rPr>
          <w:rFonts w:ascii="宋体" w:hAnsi="宋体" w:eastAsia="宋体" w:cs="宋体"/>
          <w:sz w:val="22"/>
          <w:szCs w:val="22"/>
        </w:rPr>
      </w:pPr>
      <w:r>
        <w:rPr>
          <w:rFonts w:ascii="宋体" w:hAnsi="宋体" w:eastAsia="宋体" w:cs="宋体"/>
          <w:spacing w:val="-3"/>
          <w:sz w:val="22"/>
          <w:szCs w:val="22"/>
        </w:rPr>
        <w:t>会计系</w:t>
      </w:r>
    </w:p>
    <w:p w14:paraId="5645CB84">
      <w:pPr>
        <w:spacing w:before="139" w:line="218" w:lineRule="auto"/>
        <w:ind w:left="3358"/>
        <w:rPr>
          <w:rFonts w:ascii="宋体" w:hAnsi="宋体" w:eastAsia="宋体" w:cs="宋体"/>
          <w:sz w:val="22"/>
          <w:szCs w:val="22"/>
        </w:rPr>
      </w:pPr>
      <w:r>
        <w:rPr>
          <w:rFonts w:ascii="宋体" w:hAnsi="宋体" w:eastAsia="宋体" w:cs="宋体"/>
          <w:spacing w:val="-2"/>
          <w:sz w:val="22"/>
          <w:szCs w:val="22"/>
        </w:rPr>
        <w:t>奥维耶多大学（西班牙）</w:t>
      </w:r>
    </w:p>
    <w:p w14:paraId="5628DBCF">
      <w:pPr>
        <w:spacing w:before="175" w:line="192" w:lineRule="auto"/>
        <w:ind w:left="3774"/>
        <w:rPr>
          <w:rFonts w:ascii="Arial" w:hAnsi="Arial" w:eastAsia="Arial" w:cs="Arial"/>
          <w:sz w:val="22"/>
          <w:szCs w:val="22"/>
        </w:rPr>
      </w:pPr>
      <w:r>
        <w:rPr>
          <w:rFonts w:ascii="Arial" w:hAnsi="Arial" w:eastAsia="Arial" w:cs="Arial"/>
          <w:i/>
          <w:iCs/>
          <w:spacing w:val="-6"/>
          <w:w w:val="99"/>
          <w:sz w:val="22"/>
          <w:szCs w:val="22"/>
        </w:rPr>
        <w:t>jesgar@uniovi.es</w:t>
      </w:r>
    </w:p>
    <w:p w14:paraId="38415511">
      <w:pPr>
        <w:spacing w:line="270" w:lineRule="auto"/>
        <w:rPr>
          <w:rFonts w:ascii="Arial"/>
          <w:sz w:val="21"/>
        </w:rPr>
      </w:pPr>
    </w:p>
    <w:p w14:paraId="7992670A">
      <w:pPr>
        <w:spacing w:line="270" w:lineRule="auto"/>
        <w:rPr>
          <w:rFonts w:ascii="Arial"/>
          <w:sz w:val="21"/>
        </w:rPr>
      </w:pPr>
    </w:p>
    <w:p w14:paraId="1D10F663">
      <w:pPr>
        <w:spacing w:line="271" w:lineRule="auto"/>
        <w:rPr>
          <w:rFonts w:ascii="Arial"/>
          <w:sz w:val="21"/>
        </w:rPr>
      </w:pPr>
    </w:p>
    <w:p w14:paraId="520BABC9">
      <w:pPr>
        <w:pStyle w:val="2"/>
        <w:spacing w:before="72" w:line="219" w:lineRule="auto"/>
        <w:ind w:left="2738"/>
        <w:rPr>
          <w:rFonts w:ascii="宋体" w:hAnsi="宋体" w:eastAsia="宋体" w:cs="宋体"/>
          <w:sz w:val="22"/>
          <w:szCs w:val="22"/>
        </w:rPr>
      </w:pPr>
      <w:r>
        <w:rPr>
          <w:rFonts w:ascii="宋体" w:hAnsi="宋体" w:eastAsia="宋体" w:cs="宋体"/>
          <w:b/>
          <w:bCs/>
          <w:spacing w:val="-2"/>
          <w:sz w:val="22"/>
          <w:szCs w:val="22"/>
        </w:rPr>
        <w:t>玛丽亚</w:t>
      </w:r>
      <w:r>
        <w:rPr>
          <w:b/>
          <w:bCs/>
          <w:spacing w:val="-2"/>
          <w:sz w:val="22"/>
          <w:szCs w:val="22"/>
        </w:rPr>
        <w:t>·</w:t>
      </w:r>
      <w:r>
        <w:rPr>
          <w:rFonts w:ascii="宋体" w:hAnsi="宋体" w:eastAsia="宋体" w:cs="宋体"/>
          <w:b/>
          <w:bCs/>
          <w:spacing w:val="-2"/>
          <w:sz w:val="22"/>
          <w:szCs w:val="22"/>
        </w:rPr>
        <w:t>伊莎贝尔</w:t>
      </w:r>
      <w:r>
        <w:rPr>
          <w:b/>
          <w:bCs/>
          <w:spacing w:val="-2"/>
          <w:sz w:val="22"/>
          <w:szCs w:val="22"/>
        </w:rPr>
        <w:t>·</w:t>
      </w:r>
      <w:r>
        <w:rPr>
          <w:rFonts w:ascii="宋体" w:hAnsi="宋体" w:eastAsia="宋体" w:cs="宋体"/>
          <w:b/>
          <w:bCs/>
          <w:spacing w:val="-2"/>
          <w:sz w:val="22"/>
          <w:szCs w:val="22"/>
        </w:rPr>
        <w:t>阿隆索</w:t>
      </w:r>
      <w:r>
        <w:rPr>
          <w:b/>
          <w:bCs/>
          <w:spacing w:val="-2"/>
          <w:sz w:val="14"/>
          <w:szCs w:val="14"/>
        </w:rPr>
        <w:t>DE</w:t>
      </w:r>
      <w:r>
        <w:rPr>
          <w:rFonts w:ascii="宋体" w:hAnsi="宋体" w:eastAsia="宋体" w:cs="宋体"/>
          <w:b/>
          <w:bCs/>
          <w:spacing w:val="-2"/>
          <w:sz w:val="22"/>
          <w:szCs w:val="22"/>
        </w:rPr>
        <w:t>马格达莱诺</w:t>
      </w:r>
    </w:p>
    <w:p w14:paraId="5AAC1347">
      <w:pPr>
        <w:spacing w:before="146" w:line="219" w:lineRule="auto"/>
        <w:ind w:left="4014"/>
        <w:rPr>
          <w:rFonts w:ascii="宋体" w:hAnsi="宋体" w:eastAsia="宋体" w:cs="宋体"/>
          <w:sz w:val="22"/>
          <w:szCs w:val="22"/>
        </w:rPr>
      </w:pPr>
      <w:r>
        <w:rPr>
          <w:rFonts w:ascii="宋体" w:hAnsi="宋体" w:eastAsia="宋体" w:cs="宋体"/>
          <w:spacing w:val="-3"/>
          <w:sz w:val="22"/>
          <w:szCs w:val="22"/>
        </w:rPr>
        <w:t>企业管理系</w:t>
      </w:r>
    </w:p>
    <w:p w14:paraId="7CBF61DB">
      <w:pPr>
        <w:spacing w:before="138" w:line="218" w:lineRule="auto"/>
        <w:ind w:left="3358"/>
        <w:rPr>
          <w:rFonts w:ascii="宋体" w:hAnsi="宋体" w:eastAsia="宋体" w:cs="宋体"/>
          <w:sz w:val="22"/>
          <w:szCs w:val="22"/>
        </w:rPr>
      </w:pPr>
      <w:r>
        <w:rPr>
          <w:rFonts w:ascii="宋体" w:hAnsi="宋体" w:eastAsia="宋体" w:cs="宋体"/>
          <w:spacing w:val="-2"/>
          <w:sz w:val="22"/>
          <w:szCs w:val="22"/>
        </w:rPr>
        <w:t>奥维耶多大学（西班牙）</w:t>
      </w:r>
    </w:p>
    <w:p w14:paraId="75EBAAF9">
      <w:pPr>
        <w:spacing w:before="171" w:line="196" w:lineRule="auto"/>
        <w:ind w:left="3744"/>
        <w:rPr>
          <w:rFonts w:ascii="Arial" w:hAnsi="Arial" w:eastAsia="Arial" w:cs="Arial"/>
          <w:sz w:val="22"/>
          <w:szCs w:val="22"/>
        </w:rPr>
      </w:pPr>
      <w:r>
        <w:rPr>
          <w:rFonts w:ascii="Arial" w:hAnsi="Arial" w:eastAsia="Arial" w:cs="Arial"/>
          <w:i/>
          <w:iCs/>
          <w:spacing w:val="-9"/>
          <w:sz w:val="22"/>
          <w:szCs w:val="22"/>
        </w:rPr>
        <w:t>ialonso@uniovi.e</w:t>
      </w:r>
      <w:r>
        <w:rPr>
          <w:rFonts w:ascii="Arial" w:hAnsi="Arial" w:eastAsia="Arial" w:cs="Arial"/>
          <w:spacing w:val="-9"/>
          <w:sz w:val="22"/>
          <w:szCs w:val="22"/>
        </w:rPr>
        <w:t>s</w:t>
      </w:r>
    </w:p>
    <w:p w14:paraId="48710CAC">
      <w:pPr>
        <w:spacing w:line="365" w:lineRule="auto"/>
        <w:rPr>
          <w:rFonts w:ascii="Arial"/>
          <w:sz w:val="21"/>
        </w:rPr>
      </w:pPr>
    </w:p>
    <w:p w14:paraId="671C1B6A">
      <w:pPr>
        <w:spacing w:before="1" w:line="1990" w:lineRule="exact"/>
        <w:ind w:firstLine="3819"/>
      </w:pPr>
      <w:r>
        <w:rPr>
          <w:position w:val="-39"/>
        </w:rPr>
        <w:drawing>
          <wp:inline distT="0" distB="0" distL="0" distR="0">
            <wp:extent cx="1374775" cy="12630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9"/>
                    <a:stretch>
                      <a:fillRect/>
                    </a:stretch>
                  </pic:blipFill>
                  <pic:spPr>
                    <a:xfrm>
                      <a:off x="0" y="0"/>
                      <a:ext cx="1374834" cy="1263516"/>
                    </a:xfrm>
                    <a:prstGeom prst="rect">
                      <a:avLst/>
                    </a:prstGeom>
                  </pic:spPr>
                </pic:pic>
              </a:graphicData>
            </a:graphic>
          </wp:inline>
        </w:drawing>
      </w:r>
    </w:p>
    <w:p w14:paraId="3E453062">
      <w:pPr>
        <w:spacing w:line="317" w:lineRule="auto"/>
        <w:rPr>
          <w:rFonts w:ascii="Arial"/>
          <w:sz w:val="21"/>
        </w:rPr>
      </w:pPr>
    </w:p>
    <w:p w14:paraId="19827BD2">
      <w:pPr>
        <w:spacing w:line="318" w:lineRule="auto"/>
        <w:rPr>
          <w:rFonts w:ascii="Arial"/>
          <w:sz w:val="21"/>
        </w:rPr>
      </w:pPr>
    </w:p>
    <w:p w14:paraId="1E592B9A">
      <w:pPr>
        <w:pStyle w:val="2"/>
        <w:spacing w:before="75" w:line="211" w:lineRule="auto"/>
        <w:ind w:left="3073"/>
        <w:rPr>
          <w:sz w:val="22"/>
          <w:szCs w:val="22"/>
        </w:rPr>
      </w:pPr>
      <w:r>
        <w:rPr>
          <w:i/>
          <w:iCs/>
          <w:spacing w:val="-3"/>
          <w:sz w:val="22"/>
          <w:szCs w:val="22"/>
        </w:rPr>
        <w:t>---</w:t>
      </w:r>
      <w:r>
        <w:rPr>
          <w:i/>
          <w:iCs/>
          <w:spacing w:val="34"/>
          <w:sz w:val="22"/>
          <w:szCs w:val="22"/>
        </w:rPr>
        <w:t xml:space="preserve"> </w:t>
      </w:r>
      <w:r>
        <w:rPr>
          <w:rFonts w:ascii="宋体" w:hAnsi="宋体" w:eastAsia="宋体" w:cs="宋体"/>
          <w:i/>
          <w:iCs/>
          <w:spacing w:val="-3"/>
          <w:sz w:val="23"/>
          <w:szCs w:val="23"/>
        </w:rPr>
        <w:t>最初草案：</w:t>
      </w:r>
      <w:r>
        <w:rPr>
          <w:i/>
          <w:iCs/>
          <w:spacing w:val="-3"/>
          <w:sz w:val="22"/>
          <w:szCs w:val="22"/>
        </w:rPr>
        <w:t>2010</w:t>
      </w:r>
      <w:r>
        <w:rPr>
          <w:rFonts w:ascii="宋体" w:hAnsi="宋体" w:eastAsia="宋体" w:cs="宋体"/>
          <w:i/>
          <w:iCs/>
          <w:spacing w:val="-3"/>
          <w:sz w:val="23"/>
          <w:szCs w:val="23"/>
        </w:rPr>
        <w:t>年</w:t>
      </w:r>
      <w:r>
        <w:rPr>
          <w:i/>
          <w:iCs/>
          <w:spacing w:val="-3"/>
          <w:sz w:val="22"/>
          <w:szCs w:val="22"/>
        </w:rPr>
        <w:t>8</w:t>
      </w:r>
      <w:r>
        <w:rPr>
          <w:rFonts w:ascii="宋体" w:hAnsi="宋体" w:eastAsia="宋体" w:cs="宋体"/>
          <w:i/>
          <w:iCs/>
          <w:spacing w:val="-3"/>
          <w:sz w:val="23"/>
          <w:szCs w:val="23"/>
        </w:rPr>
        <w:t>月</w:t>
      </w:r>
      <w:r>
        <w:rPr>
          <w:i/>
          <w:iCs/>
          <w:spacing w:val="-3"/>
          <w:sz w:val="22"/>
          <w:szCs w:val="22"/>
        </w:rPr>
        <w:t>6</w:t>
      </w:r>
      <w:r>
        <w:rPr>
          <w:rFonts w:ascii="宋体" w:hAnsi="宋体" w:eastAsia="宋体" w:cs="宋体"/>
          <w:i/>
          <w:iCs/>
          <w:spacing w:val="-3"/>
          <w:sz w:val="23"/>
          <w:szCs w:val="23"/>
        </w:rPr>
        <w:t>日</w:t>
      </w:r>
      <w:r>
        <w:rPr>
          <w:i/>
          <w:iCs/>
          <w:spacing w:val="-3"/>
          <w:sz w:val="22"/>
          <w:szCs w:val="22"/>
        </w:rPr>
        <w:t>---</w:t>
      </w:r>
    </w:p>
    <w:p w14:paraId="55465660">
      <w:pPr>
        <w:spacing w:line="249" w:lineRule="auto"/>
        <w:rPr>
          <w:rFonts w:ascii="Arial"/>
          <w:sz w:val="21"/>
        </w:rPr>
      </w:pPr>
    </w:p>
    <w:p w14:paraId="34B7CFCB">
      <w:pPr>
        <w:spacing w:line="249" w:lineRule="auto"/>
        <w:rPr>
          <w:rFonts w:ascii="Arial"/>
          <w:sz w:val="21"/>
        </w:rPr>
      </w:pPr>
    </w:p>
    <w:p w14:paraId="36C3D153">
      <w:pPr>
        <w:spacing w:line="249" w:lineRule="auto"/>
        <w:rPr>
          <w:rFonts w:ascii="Arial"/>
          <w:sz w:val="21"/>
        </w:rPr>
      </w:pPr>
    </w:p>
    <w:p w14:paraId="353D7919">
      <w:pPr>
        <w:spacing w:line="249" w:lineRule="auto"/>
        <w:rPr>
          <w:rFonts w:ascii="Arial"/>
          <w:sz w:val="21"/>
        </w:rPr>
      </w:pPr>
    </w:p>
    <w:p w14:paraId="3E2B5EE9">
      <w:pPr>
        <w:spacing w:line="250" w:lineRule="auto"/>
        <w:rPr>
          <w:rFonts w:ascii="Arial"/>
          <w:sz w:val="21"/>
        </w:rPr>
      </w:pPr>
    </w:p>
    <w:p w14:paraId="78AC59B3">
      <w:pPr>
        <w:spacing w:line="250" w:lineRule="auto"/>
        <w:rPr>
          <w:rFonts w:ascii="Arial"/>
          <w:sz w:val="21"/>
        </w:rPr>
      </w:pPr>
    </w:p>
    <w:p w14:paraId="62D8C16E">
      <w:pPr>
        <w:spacing w:line="250" w:lineRule="auto"/>
        <w:rPr>
          <w:rFonts w:ascii="Arial"/>
          <w:sz w:val="21"/>
        </w:rPr>
      </w:pPr>
    </w:p>
    <w:p w14:paraId="13D6C871">
      <w:pPr>
        <w:spacing w:before="72" w:line="218" w:lineRule="auto"/>
        <w:ind w:left="3"/>
        <w:rPr>
          <w:rFonts w:ascii="宋体" w:hAnsi="宋体" w:eastAsia="宋体" w:cs="宋体"/>
          <w:sz w:val="22"/>
          <w:szCs w:val="22"/>
        </w:rPr>
      </w:pPr>
      <w:r>
        <w:rPr>
          <w:rFonts w:ascii="宋体" w:hAnsi="宋体" w:eastAsia="宋体" w:cs="宋体"/>
          <w:b/>
          <w:bCs/>
          <w:spacing w:val="-2"/>
          <w:sz w:val="22"/>
          <w:szCs w:val="22"/>
        </w:rPr>
        <w:t>关键词：</w:t>
      </w:r>
      <w:r>
        <w:rPr>
          <w:rFonts w:ascii="宋体" w:hAnsi="宋体" w:eastAsia="宋体" w:cs="宋体"/>
          <w:spacing w:val="-2"/>
          <w:sz w:val="22"/>
          <w:szCs w:val="22"/>
        </w:rPr>
        <w:t>牙线、公地、会计准则、财务报告</w:t>
      </w:r>
    </w:p>
    <w:p w14:paraId="487BAAB9">
      <w:pPr>
        <w:spacing w:line="409" w:lineRule="auto"/>
        <w:rPr>
          <w:rFonts w:ascii="Arial"/>
          <w:sz w:val="21"/>
        </w:rPr>
      </w:pPr>
    </w:p>
    <w:p w14:paraId="13A3C9A9">
      <w:pPr>
        <w:pStyle w:val="2"/>
        <w:spacing w:before="72" w:line="219" w:lineRule="auto"/>
        <w:rPr>
          <w:sz w:val="22"/>
          <w:szCs w:val="22"/>
        </w:rPr>
      </w:pPr>
      <w:r>
        <w:rPr>
          <w:b/>
          <w:bCs/>
          <w:spacing w:val="-4"/>
          <w:sz w:val="22"/>
          <w:szCs w:val="22"/>
        </w:rPr>
        <w:t xml:space="preserve">JEL </w:t>
      </w:r>
      <w:r>
        <w:rPr>
          <w:rFonts w:ascii="宋体" w:hAnsi="宋体" w:eastAsia="宋体" w:cs="宋体"/>
          <w:b/>
          <w:bCs/>
          <w:spacing w:val="-4"/>
          <w:sz w:val="22"/>
          <w:szCs w:val="22"/>
        </w:rPr>
        <w:t>代码：</w:t>
      </w:r>
      <w:r>
        <w:rPr>
          <w:spacing w:val="-4"/>
          <w:sz w:val="22"/>
          <w:szCs w:val="22"/>
        </w:rPr>
        <w:t>M4</w:t>
      </w:r>
      <w:r>
        <w:rPr>
          <w:spacing w:val="-22"/>
          <w:sz w:val="22"/>
          <w:szCs w:val="22"/>
        </w:rPr>
        <w:t xml:space="preserve"> </w:t>
      </w:r>
      <w:r>
        <w:rPr>
          <w:rFonts w:ascii="宋体" w:hAnsi="宋体" w:eastAsia="宋体" w:cs="宋体"/>
          <w:spacing w:val="-4"/>
          <w:sz w:val="22"/>
          <w:szCs w:val="22"/>
        </w:rPr>
        <w:t>、</w:t>
      </w:r>
      <w:r>
        <w:rPr>
          <w:spacing w:val="-4"/>
          <w:sz w:val="22"/>
          <w:szCs w:val="22"/>
        </w:rPr>
        <w:t>M14</w:t>
      </w:r>
      <w:r>
        <w:rPr>
          <w:spacing w:val="-31"/>
          <w:sz w:val="22"/>
          <w:szCs w:val="22"/>
        </w:rPr>
        <w:t xml:space="preserve"> </w:t>
      </w:r>
      <w:r>
        <w:rPr>
          <w:rFonts w:ascii="宋体" w:hAnsi="宋体" w:eastAsia="宋体" w:cs="宋体"/>
          <w:spacing w:val="-4"/>
          <w:sz w:val="22"/>
          <w:szCs w:val="22"/>
        </w:rPr>
        <w:t>、</w:t>
      </w:r>
      <w:r>
        <w:rPr>
          <w:spacing w:val="-4"/>
          <w:sz w:val="22"/>
          <w:szCs w:val="22"/>
        </w:rPr>
        <w:t>G34</w:t>
      </w:r>
    </w:p>
    <w:p w14:paraId="4FF7B570">
      <w:pPr>
        <w:spacing w:line="219" w:lineRule="auto"/>
        <w:rPr>
          <w:sz w:val="22"/>
          <w:szCs w:val="22"/>
        </w:rPr>
        <w:sectPr>
          <w:pgSz w:w="11900" w:h="16840"/>
          <w:pgMar w:top="1431" w:right="1785" w:bottom="0" w:left="1148" w:header="0" w:footer="0" w:gutter="0"/>
          <w:cols w:space="720" w:num="1"/>
        </w:sectPr>
      </w:pPr>
    </w:p>
    <w:p w14:paraId="237E89E2">
      <w:pPr>
        <w:spacing w:line="420" w:lineRule="auto"/>
        <w:rPr>
          <w:rFonts w:ascii="Arial"/>
          <w:sz w:val="21"/>
        </w:rPr>
      </w:pPr>
    </w:p>
    <w:p w14:paraId="2237EF7E">
      <w:pPr>
        <w:spacing w:before="71" w:line="221" w:lineRule="auto"/>
        <w:ind w:left="23"/>
        <w:rPr>
          <w:rFonts w:ascii="宋体" w:hAnsi="宋体" w:eastAsia="宋体" w:cs="宋体"/>
          <w:sz w:val="22"/>
          <w:szCs w:val="22"/>
        </w:rPr>
      </w:pPr>
      <w:r>
        <w:rPr>
          <w:rFonts w:ascii="宋体" w:hAnsi="宋体" w:eastAsia="宋体" w:cs="宋体"/>
          <w:b/>
          <w:bCs/>
          <w:spacing w:val="-15"/>
          <w:sz w:val="22"/>
          <w:szCs w:val="22"/>
        </w:rPr>
        <w:t>引言</w:t>
      </w:r>
    </w:p>
    <w:p w14:paraId="12594398">
      <w:pPr>
        <w:spacing w:line="465" w:lineRule="auto"/>
        <w:rPr>
          <w:rFonts w:ascii="Arial"/>
          <w:sz w:val="21"/>
        </w:rPr>
      </w:pPr>
    </w:p>
    <w:p w14:paraId="2EFC4494">
      <w:pPr>
        <w:pStyle w:val="2"/>
        <w:spacing w:before="72" w:line="368" w:lineRule="auto"/>
        <w:ind w:left="6" w:right="1" w:firstLine="8"/>
        <w:jc w:val="both"/>
        <w:rPr>
          <w:rFonts w:ascii="宋体" w:hAnsi="宋体" w:eastAsia="宋体" w:cs="宋体"/>
          <w:sz w:val="22"/>
          <w:szCs w:val="22"/>
        </w:rPr>
      </w:pPr>
      <w:r>
        <w:rPr>
          <w:rFonts w:ascii="宋体" w:hAnsi="宋体" w:eastAsia="宋体" w:cs="宋体"/>
          <w:spacing w:val="4"/>
          <w:sz w:val="22"/>
          <w:szCs w:val="22"/>
        </w:rPr>
        <w:t>当今时代的财富、增长与福祉主要由无形智力资产驱</w:t>
      </w:r>
      <w:r>
        <w:rPr>
          <w:rFonts w:ascii="宋体" w:hAnsi="宋体" w:eastAsia="宋体" w:cs="宋体"/>
          <w:spacing w:val="3"/>
          <w:sz w:val="22"/>
          <w:szCs w:val="22"/>
        </w:rPr>
        <w:t>动。传统的有形资产或金融资产正迅速沦为普</w:t>
      </w:r>
      <w:r>
        <w:rPr>
          <w:rFonts w:ascii="宋体" w:hAnsi="宋体" w:eastAsia="宋体" w:cs="宋体"/>
          <w:sz w:val="22"/>
          <w:szCs w:val="22"/>
        </w:rPr>
        <w:t xml:space="preserve"> </w:t>
      </w:r>
      <w:r>
        <w:rPr>
          <w:rFonts w:ascii="宋体" w:hAnsi="宋体" w:eastAsia="宋体" w:cs="宋体"/>
          <w:spacing w:val="4"/>
          <w:sz w:val="22"/>
          <w:szCs w:val="22"/>
        </w:rPr>
        <w:t>通商品。随着新型信息技术的出现，企业的组织结构发生了深刻变革，</w:t>
      </w:r>
      <w:r>
        <w:rPr>
          <w:rFonts w:ascii="宋体" w:hAnsi="宋体" w:eastAsia="宋体" w:cs="宋体"/>
          <w:spacing w:val="3"/>
          <w:sz w:val="22"/>
          <w:szCs w:val="22"/>
        </w:rPr>
        <w:t>价值创造的重心已从以有形</w:t>
      </w:r>
      <w:r>
        <w:rPr>
          <w:rFonts w:ascii="宋体" w:hAnsi="宋体" w:eastAsia="宋体" w:cs="宋体"/>
          <w:sz w:val="22"/>
          <w:szCs w:val="22"/>
        </w:rPr>
        <w:t xml:space="preserve"> </w:t>
      </w:r>
      <w:r>
        <w:rPr>
          <w:rFonts w:ascii="宋体" w:hAnsi="宋体" w:eastAsia="宋体" w:cs="宋体"/>
          <w:spacing w:val="1"/>
          <w:sz w:val="22"/>
          <w:szCs w:val="22"/>
        </w:rPr>
        <w:t>资产为基础的活动转向以无形资产为基础的价值创造。正如</w:t>
      </w:r>
      <w:r>
        <w:rPr>
          <w:sz w:val="22"/>
          <w:szCs w:val="22"/>
        </w:rPr>
        <w:t>Lev</w:t>
      </w:r>
      <w:r>
        <w:rPr>
          <w:rFonts w:ascii="宋体" w:hAnsi="宋体" w:eastAsia="宋体" w:cs="宋体"/>
          <w:spacing w:val="1"/>
          <w:sz w:val="22"/>
          <w:szCs w:val="22"/>
        </w:rPr>
        <w:t>（</w:t>
      </w:r>
      <w:r>
        <w:rPr>
          <w:spacing w:val="1"/>
          <w:sz w:val="22"/>
          <w:szCs w:val="22"/>
        </w:rPr>
        <w:t>2001</w:t>
      </w:r>
      <w:r>
        <w:rPr>
          <w:rFonts w:ascii="宋体" w:hAnsi="宋体" w:eastAsia="宋体" w:cs="宋体"/>
          <w:spacing w:val="1"/>
          <w:sz w:val="22"/>
          <w:szCs w:val="22"/>
        </w:rPr>
        <w:t>）的经典研究所</w:t>
      </w:r>
      <w:r>
        <w:rPr>
          <w:rFonts w:ascii="宋体" w:hAnsi="宋体" w:eastAsia="宋体" w:cs="宋体"/>
          <w:sz w:val="22"/>
          <w:szCs w:val="22"/>
        </w:rPr>
        <w:t xml:space="preserve">示，过去几十 </w:t>
      </w:r>
      <w:r>
        <w:rPr>
          <w:rFonts w:ascii="宋体" w:hAnsi="宋体" w:eastAsia="宋体" w:cs="宋体"/>
          <w:spacing w:val="4"/>
          <w:sz w:val="22"/>
          <w:szCs w:val="22"/>
        </w:rPr>
        <w:t>年间无形资产的价值持续攀升</w:t>
      </w:r>
      <w:r>
        <w:rPr>
          <w:rFonts w:ascii="微软雅黑" w:hAnsi="微软雅黑" w:eastAsia="微软雅黑" w:cs="微软雅黑"/>
          <w:spacing w:val="4"/>
          <w:sz w:val="22"/>
          <w:szCs w:val="22"/>
        </w:rPr>
        <w:t>——</w:t>
      </w:r>
      <w:r>
        <w:rPr>
          <w:rFonts w:ascii="宋体" w:hAnsi="宋体" w:eastAsia="宋体" w:cs="宋体"/>
          <w:spacing w:val="4"/>
          <w:sz w:val="22"/>
          <w:szCs w:val="22"/>
        </w:rPr>
        <w:t>从</w:t>
      </w:r>
      <w:r>
        <w:rPr>
          <w:spacing w:val="4"/>
          <w:sz w:val="22"/>
          <w:szCs w:val="22"/>
        </w:rPr>
        <w:t>1980</w:t>
      </w:r>
      <w:r>
        <w:rPr>
          <w:rFonts w:ascii="宋体" w:hAnsi="宋体" w:eastAsia="宋体" w:cs="宋体"/>
          <w:spacing w:val="4"/>
          <w:sz w:val="22"/>
          <w:szCs w:val="22"/>
        </w:rPr>
        <w:t>年代初占企业总市</w:t>
      </w:r>
      <w:r>
        <w:rPr>
          <w:rFonts w:ascii="宋体" w:hAnsi="宋体" w:eastAsia="宋体" w:cs="宋体"/>
          <w:spacing w:val="3"/>
          <w:sz w:val="22"/>
          <w:szCs w:val="22"/>
        </w:rPr>
        <w:t>值的平均</w:t>
      </w:r>
      <w:r>
        <w:rPr>
          <w:spacing w:val="3"/>
          <w:sz w:val="22"/>
          <w:szCs w:val="22"/>
        </w:rPr>
        <w:t>40%</w:t>
      </w:r>
      <w:r>
        <w:rPr>
          <w:spacing w:val="-29"/>
          <w:sz w:val="22"/>
          <w:szCs w:val="22"/>
        </w:rPr>
        <w:t xml:space="preserve"> </w:t>
      </w:r>
      <w:r>
        <w:rPr>
          <w:rFonts w:ascii="宋体" w:hAnsi="宋体" w:eastAsia="宋体" w:cs="宋体"/>
          <w:spacing w:val="3"/>
          <w:sz w:val="22"/>
          <w:szCs w:val="22"/>
        </w:rPr>
        <w:t>，上升至</w:t>
      </w:r>
      <w:r>
        <w:rPr>
          <w:spacing w:val="3"/>
          <w:sz w:val="22"/>
          <w:szCs w:val="22"/>
        </w:rPr>
        <w:t>20</w:t>
      </w:r>
      <w:r>
        <w:rPr>
          <w:rFonts w:ascii="宋体" w:hAnsi="宋体" w:eastAsia="宋体" w:cs="宋体"/>
          <w:spacing w:val="3"/>
          <w:sz w:val="22"/>
          <w:szCs w:val="22"/>
        </w:rPr>
        <w:t>世纪末的</w:t>
      </w:r>
      <w:r>
        <w:rPr>
          <w:spacing w:val="3"/>
          <w:sz w:val="22"/>
          <w:szCs w:val="22"/>
        </w:rPr>
        <w:t>80%</w:t>
      </w:r>
      <w:r>
        <w:rPr>
          <w:sz w:val="22"/>
          <w:szCs w:val="22"/>
        </w:rPr>
        <w:t xml:space="preserve"> </w:t>
      </w:r>
      <w:r>
        <w:rPr>
          <w:rFonts w:ascii="宋体" w:hAnsi="宋体" w:eastAsia="宋体" w:cs="宋体"/>
          <w:spacing w:val="4"/>
          <w:sz w:val="22"/>
          <w:szCs w:val="22"/>
        </w:rPr>
        <w:t>以上。在知识密集型产业中，企业的账面价值通常不足其市场价值的</w:t>
      </w:r>
      <w:r>
        <w:rPr>
          <w:spacing w:val="4"/>
          <w:sz w:val="22"/>
          <w:szCs w:val="22"/>
        </w:rPr>
        <w:t>10%</w:t>
      </w:r>
      <w:r>
        <w:rPr>
          <w:spacing w:val="-28"/>
          <w:sz w:val="22"/>
          <w:szCs w:val="22"/>
        </w:rPr>
        <w:t xml:space="preserve"> </w:t>
      </w:r>
      <w:r>
        <w:rPr>
          <w:rFonts w:ascii="宋体" w:hAnsi="宋体" w:eastAsia="宋体" w:cs="宋体"/>
          <w:spacing w:val="4"/>
          <w:sz w:val="22"/>
          <w:szCs w:val="22"/>
        </w:rPr>
        <w:t>，而其中最</w:t>
      </w:r>
      <w:r>
        <w:rPr>
          <w:rFonts w:ascii="宋体" w:hAnsi="宋体" w:eastAsia="宋体" w:cs="宋体"/>
          <w:spacing w:val="3"/>
          <w:sz w:val="22"/>
          <w:szCs w:val="22"/>
        </w:rPr>
        <w:t>大部分由无形</w:t>
      </w:r>
      <w:r>
        <w:rPr>
          <w:rFonts w:ascii="宋体" w:hAnsi="宋体" w:eastAsia="宋体" w:cs="宋体"/>
          <w:sz w:val="22"/>
          <w:szCs w:val="22"/>
        </w:rPr>
        <w:t xml:space="preserve"> </w:t>
      </w:r>
      <w:r>
        <w:rPr>
          <w:rFonts w:ascii="宋体" w:hAnsi="宋体" w:eastAsia="宋体" w:cs="宋体"/>
          <w:spacing w:val="4"/>
          <w:sz w:val="22"/>
          <w:szCs w:val="22"/>
        </w:rPr>
        <w:t>资产构成，包括与客户及商业伙伴的关系、员工队伍、专利、商标或其</w:t>
      </w:r>
      <w:r>
        <w:rPr>
          <w:rFonts w:ascii="宋体" w:hAnsi="宋体" w:eastAsia="宋体" w:cs="宋体"/>
          <w:spacing w:val="3"/>
          <w:sz w:val="22"/>
          <w:szCs w:val="22"/>
        </w:rPr>
        <w:t>他知识产权、以卓越业务流</w:t>
      </w:r>
      <w:r>
        <w:rPr>
          <w:rFonts w:ascii="宋体" w:hAnsi="宋体" w:eastAsia="宋体" w:cs="宋体"/>
          <w:sz w:val="22"/>
          <w:szCs w:val="22"/>
        </w:rPr>
        <w:t xml:space="preserve"> </w:t>
      </w:r>
      <w:r>
        <w:rPr>
          <w:rFonts w:ascii="宋体" w:hAnsi="宋体" w:eastAsia="宋体" w:cs="宋体"/>
          <w:spacing w:val="1"/>
          <w:sz w:val="22"/>
          <w:szCs w:val="22"/>
        </w:rPr>
        <w:t>程、组织架构及独特企业文化为代表的组织资本。</w:t>
      </w:r>
      <w:r>
        <w:rPr>
          <w:sz w:val="22"/>
          <w:szCs w:val="22"/>
        </w:rPr>
        <w:t>Lev</w:t>
      </w:r>
      <w:r>
        <w:rPr>
          <w:rFonts w:ascii="宋体" w:hAnsi="宋体" w:eastAsia="宋体" w:cs="宋体"/>
          <w:spacing w:val="1"/>
          <w:sz w:val="22"/>
          <w:szCs w:val="22"/>
        </w:rPr>
        <w:t>的经典研究已发表十年，因此可以推</w:t>
      </w:r>
      <w:r>
        <w:rPr>
          <w:rFonts w:ascii="宋体" w:hAnsi="宋体" w:eastAsia="宋体" w:cs="宋体"/>
          <w:sz w:val="22"/>
          <w:szCs w:val="22"/>
        </w:rPr>
        <w:t xml:space="preserve">断这一趋 </w:t>
      </w:r>
      <w:r>
        <w:rPr>
          <w:rFonts w:ascii="宋体" w:hAnsi="宋体" w:eastAsia="宋体" w:cs="宋体"/>
          <w:spacing w:val="-1"/>
          <w:sz w:val="22"/>
          <w:szCs w:val="22"/>
        </w:rPr>
        <w:t>势自那时起便持续发展至今。</w:t>
      </w:r>
    </w:p>
    <w:p w14:paraId="3E14B1DE">
      <w:pPr>
        <w:spacing w:line="272" w:lineRule="auto"/>
        <w:rPr>
          <w:rFonts w:ascii="Arial"/>
          <w:sz w:val="21"/>
        </w:rPr>
      </w:pPr>
    </w:p>
    <w:p w14:paraId="4391F5BC">
      <w:pPr>
        <w:pStyle w:val="2"/>
        <w:spacing w:before="72" w:line="382" w:lineRule="auto"/>
        <w:ind w:left="5" w:firstLine="9"/>
        <w:jc w:val="both"/>
        <w:rPr>
          <w:rFonts w:ascii="宋体" w:hAnsi="宋体" w:eastAsia="宋体" w:cs="宋体"/>
          <w:sz w:val="22"/>
          <w:szCs w:val="22"/>
        </w:rPr>
      </w:pPr>
      <w:r>
        <w:rPr>
          <w:rFonts w:ascii="宋体" w:hAnsi="宋体" w:eastAsia="宋体" w:cs="宋体"/>
          <w:spacing w:val="4"/>
          <w:sz w:val="22"/>
          <w:szCs w:val="22"/>
        </w:rPr>
        <w:t>市场价值与财务信息之间日益脱节的主要原因之一，</w:t>
      </w:r>
      <w:r>
        <w:rPr>
          <w:rFonts w:ascii="宋体" w:hAnsi="宋体" w:eastAsia="宋体" w:cs="宋体"/>
          <w:spacing w:val="3"/>
          <w:sz w:val="22"/>
          <w:szCs w:val="22"/>
        </w:rPr>
        <w:t>在于财务报告的法律框架。会计准则可能不允</w:t>
      </w:r>
      <w:r>
        <w:rPr>
          <w:rFonts w:ascii="宋体" w:hAnsi="宋体" w:eastAsia="宋体" w:cs="宋体"/>
          <w:sz w:val="22"/>
          <w:szCs w:val="22"/>
        </w:rPr>
        <w:t xml:space="preserve"> </w:t>
      </w:r>
      <w:r>
        <w:rPr>
          <w:rFonts w:ascii="宋体" w:hAnsi="宋体" w:eastAsia="宋体" w:cs="宋体"/>
          <w:spacing w:val="4"/>
          <w:sz w:val="22"/>
          <w:szCs w:val="22"/>
        </w:rPr>
        <w:t>许企业将无形资产投资资本化，并像对待其他资产那样进行报告，因此在无</w:t>
      </w:r>
      <w:r>
        <w:rPr>
          <w:rFonts w:ascii="宋体" w:hAnsi="宋体" w:eastAsia="宋体" w:cs="宋体"/>
          <w:spacing w:val="3"/>
          <w:sz w:val="22"/>
          <w:szCs w:val="22"/>
        </w:rPr>
        <w:t>形资产是企业价值主要</w:t>
      </w:r>
      <w:r>
        <w:rPr>
          <w:rFonts w:ascii="宋体" w:hAnsi="宋体" w:eastAsia="宋体" w:cs="宋体"/>
          <w:sz w:val="22"/>
          <w:szCs w:val="22"/>
        </w:rPr>
        <w:t xml:space="preserve"> </w:t>
      </w:r>
      <w:r>
        <w:rPr>
          <w:rFonts w:ascii="宋体" w:hAnsi="宋体" w:eastAsia="宋体" w:cs="宋体"/>
          <w:spacing w:val="4"/>
          <w:sz w:val="22"/>
          <w:szCs w:val="22"/>
        </w:rPr>
        <w:t>驱动因素的情况下，财务报表可能无法充分评估企业的经营绩效和价值创造</w:t>
      </w:r>
      <w:r>
        <w:rPr>
          <w:rFonts w:ascii="宋体" w:hAnsi="宋体" w:eastAsia="宋体" w:cs="宋体"/>
          <w:spacing w:val="3"/>
          <w:sz w:val="22"/>
          <w:szCs w:val="22"/>
        </w:rPr>
        <w:t>潜力。诸如投资回报率</w:t>
      </w:r>
      <w:r>
        <w:rPr>
          <w:rFonts w:ascii="宋体" w:hAnsi="宋体" w:eastAsia="宋体" w:cs="宋体"/>
          <w:sz w:val="22"/>
          <w:szCs w:val="22"/>
        </w:rPr>
        <w:t xml:space="preserve"> （</w:t>
      </w:r>
      <w:r>
        <w:rPr>
          <w:sz w:val="22"/>
          <w:szCs w:val="22"/>
        </w:rPr>
        <w:t>ROI</w:t>
      </w:r>
      <w:r>
        <w:rPr>
          <w:rFonts w:ascii="宋体" w:hAnsi="宋体" w:eastAsia="宋体" w:cs="宋体"/>
          <w:sz w:val="22"/>
          <w:szCs w:val="22"/>
        </w:rPr>
        <w:t>）和净资产收益率（</w:t>
      </w:r>
      <w:r>
        <w:rPr>
          <w:sz w:val="22"/>
          <w:szCs w:val="22"/>
        </w:rPr>
        <w:t>ROE</w:t>
      </w:r>
      <w:r>
        <w:rPr>
          <w:rFonts w:ascii="宋体" w:hAnsi="宋体" w:eastAsia="宋体" w:cs="宋体"/>
          <w:sz w:val="22"/>
          <w:szCs w:val="22"/>
        </w:rPr>
        <w:t>）等基本绩效与盈利能力指标，以及用于并购评估、资源配置等目的</w:t>
      </w:r>
      <w:r>
        <w:rPr>
          <w:rFonts w:ascii="宋体" w:hAnsi="宋体" w:eastAsia="宋体" w:cs="宋体"/>
          <w:spacing w:val="3"/>
          <w:sz w:val="22"/>
          <w:szCs w:val="22"/>
        </w:rPr>
        <w:t xml:space="preserve"> </w:t>
      </w:r>
      <w:r>
        <w:rPr>
          <w:rFonts w:ascii="宋体" w:hAnsi="宋体" w:eastAsia="宋体" w:cs="宋体"/>
          <w:sz w:val="22"/>
          <w:szCs w:val="22"/>
        </w:rPr>
        <w:t>的价值评估，在缺乏无形资产价值估算的情况下存在</w:t>
      </w:r>
      <w:r>
        <w:rPr>
          <w:rFonts w:ascii="宋体" w:hAnsi="宋体" w:eastAsia="宋体" w:cs="宋体"/>
          <w:spacing w:val="-1"/>
          <w:sz w:val="22"/>
          <w:szCs w:val="22"/>
        </w:rPr>
        <w:t>严重缺陷或会误导判断。</w:t>
      </w:r>
    </w:p>
    <w:p w14:paraId="3161AF64">
      <w:pPr>
        <w:spacing w:line="278" w:lineRule="auto"/>
        <w:rPr>
          <w:rFonts w:ascii="Arial"/>
          <w:sz w:val="21"/>
        </w:rPr>
      </w:pPr>
    </w:p>
    <w:p w14:paraId="3F1F947C">
      <w:pPr>
        <w:pStyle w:val="2"/>
        <w:spacing w:before="72" w:line="382" w:lineRule="auto"/>
        <w:ind w:left="2" w:hanging="2"/>
        <w:jc w:val="both"/>
        <w:rPr>
          <w:rFonts w:ascii="宋体" w:hAnsi="宋体" w:eastAsia="宋体" w:cs="宋体"/>
          <w:sz w:val="22"/>
          <w:szCs w:val="22"/>
        </w:rPr>
      </w:pPr>
      <w:r>
        <w:rPr>
          <w:sz w:val="22"/>
          <w:szCs w:val="22"/>
        </w:rPr>
        <w:t>Linux</w:t>
      </w:r>
      <w:r>
        <w:rPr>
          <w:rFonts w:ascii="宋体" w:hAnsi="宋体" w:eastAsia="宋体" w:cs="宋体"/>
          <w:spacing w:val="1"/>
          <w:sz w:val="22"/>
          <w:szCs w:val="22"/>
        </w:rPr>
        <w:t>操作系统内核采用开源开发模式构建，是自由</w:t>
      </w:r>
      <w:r>
        <w:rPr>
          <w:spacing w:val="1"/>
          <w:sz w:val="22"/>
          <w:szCs w:val="22"/>
        </w:rPr>
        <w:t>/</w:t>
      </w:r>
      <w:r>
        <w:rPr>
          <w:rFonts w:ascii="宋体" w:hAnsi="宋体" w:eastAsia="宋体" w:cs="宋体"/>
          <w:spacing w:val="1"/>
          <w:sz w:val="22"/>
          <w:szCs w:val="22"/>
        </w:rPr>
        <w:t>开源软件（</w:t>
      </w:r>
      <w:r>
        <w:rPr>
          <w:sz w:val="22"/>
          <w:szCs w:val="22"/>
        </w:rPr>
        <w:t>floss</w:t>
      </w:r>
      <w:r>
        <w:rPr>
          <w:rFonts w:ascii="宋体" w:hAnsi="宋体" w:eastAsia="宋体" w:cs="宋体"/>
          <w:spacing w:val="1"/>
          <w:sz w:val="22"/>
          <w:szCs w:val="22"/>
        </w:rPr>
        <w:t>）最典型的代表之一。</w:t>
      </w:r>
      <w:r>
        <w:rPr>
          <w:spacing w:val="1"/>
          <w:sz w:val="22"/>
          <w:szCs w:val="22"/>
        </w:rPr>
        <w:t>2007</w:t>
      </w:r>
      <w:r>
        <w:rPr>
          <w:rFonts w:ascii="宋体" w:hAnsi="宋体" w:eastAsia="宋体" w:cs="宋体"/>
          <w:spacing w:val="1"/>
          <w:sz w:val="22"/>
          <w:szCs w:val="22"/>
        </w:rPr>
        <w:t>年其</w:t>
      </w:r>
      <w:r>
        <w:rPr>
          <w:rFonts w:ascii="宋体" w:hAnsi="宋体" w:eastAsia="宋体" w:cs="宋体"/>
          <w:spacing w:val="4"/>
          <w:sz w:val="22"/>
          <w:szCs w:val="22"/>
        </w:rPr>
        <w:t xml:space="preserve"> </w:t>
      </w:r>
      <w:r>
        <w:rPr>
          <w:rFonts w:ascii="宋体" w:hAnsi="宋体" w:eastAsia="宋体" w:cs="宋体"/>
          <w:spacing w:val="6"/>
          <w:sz w:val="22"/>
          <w:szCs w:val="22"/>
        </w:rPr>
        <w:t>生态系统规模已达</w:t>
      </w:r>
      <w:r>
        <w:rPr>
          <w:spacing w:val="6"/>
          <w:sz w:val="22"/>
          <w:szCs w:val="22"/>
        </w:rPr>
        <w:t>210</w:t>
      </w:r>
      <w:r>
        <w:rPr>
          <w:rFonts w:ascii="宋体" w:hAnsi="宋体" w:eastAsia="宋体" w:cs="宋体"/>
          <w:spacing w:val="6"/>
          <w:sz w:val="22"/>
          <w:szCs w:val="22"/>
        </w:rPr>
        <w:t>亿美元，预计到</w:t>
      </w:r>
      <w:r>
        <w:rPr>
          <w:spacing w:val="6"/>
          <w:sz w:val="22"/>
          <w:szCs w:val="22"/>
        </w:rPr>
        <w:t>2012</w:t>
      </w:r>
      <w:r>
        <w:rPr>
          <w:rFonts w:ascii="宋体" w:hAnsi="宋体" w:eastAsia="宋体" w:cs="宋体"/>
          <w:spacing w:val="6"/>
          <w:sz w:val="22"/>
          <w:szCs w:val="22"/>
        </w:rPr>
        <w:t>年底收入将增长一倍以上（</w:t>
      </w:r>
      <w:r>
        <w:rPr>
          <w:sz w:val="22"/>
          <w:szCs w:val="22"/>
        </w:rPr>
        <w:t>IDC</w:t>
      </w:r>
      <w:r>
        <w:rPr>
          <w:spacing w:val="42"/>
          <w:sz w:val="22"/>
          <w:szCs w:val="22"/>
        </w:rPr>
        <w:t xml:space="preserve"> </w:t>
      </w:r>
      <w:r>
        <w:rPr>
          <w:rFonts w:ascii="宋体" w:hAnsi="宋体" w:eastAsia="宋体" w:cs="宋体"/>
          <w:spacing w:val="6"/>
          <w:sz w:val="22"/>
          <w:szCs w:val="22"/>
        </w:rPr>
        <w:t>，</w:t>
      </w:r>
      <w:r>
        <w:rPr>
          <w:spacing w:val="6"/>
          <w:sz w:val="22"/>
          <w:szCs w:val="22"/>
        </w:rPr>
        <w:t>2009</w:t>
      </w:r>
      <w:r>
        <w:rPr>
          <w:rFonts w:ascii="宋体" w:hAnsi="宋体" w:eastAsia="宋体" w:cs="宋体"/>
          <w:spacing w:val="6"/>
          <w:sz w:val="22"/>
          <w:szCs w:val="22"/>
        </w:rPr>
        <w:t>）。作为</w:t>
      </w:r>
      <w:r>
        <w:rPr>
          <w:sz w:val="22"/>
          <w:szCs w:val="22"/>
        </w:rPr>
        <w:t>floss</w:t>
      </w:r>
      <w:r>
        <w:rPr>
          <w:rFonts w:ascii="宋体" w:hAnsi="宋体" w:eastAsia="宋体" w:cs="宋体"/>
          <w:spacing w:val="6"/>
          <w:sz w:val="22"/>
          <w:szCs w:val="22"/>
        </w:rPr>
        <w:t>项</w:t>
      </w:r>
      <w:r>
        <w:rPr>
          <w:rFonts w:ascii="宋体" w:hAnsi="宋体" w:eastAsia="宋体" w:cs="宋体"/>
          <w:sz w:val="22"/>
          <w:szCs w:val="22"/>
        </w:rPr>
        <w:t xml:space="preserve"> </w:t>
      </w:r>
      <w:r>
        <w:rPr>
          <w:rFonts w:ascii="宋体" w:hAnsi="宋体" w:eastAsia="宋体" w:cs="宋体"/>
          <w:spacing w:val="2"/>
          <w:sz w:val="22"/>
          <w:szCs w:val="22"/>
        </w:rPr>
        <w:t>目，</w:t>
      </w:r>
      <w:r>
        <w:rPr>
          <w:sz w:val="22"/>
          <w:szCs w:val="22"/>
        </w:rPr>
        <w:t>Linux</w:t>
      </w:r>
      <w:r>
        <w:rPr>
          <w:rFonts w:ascii="宋体" w:hAnsi="宋体" w:eastAsia="宋体" w:cs="宋体"/>
          <w:spacing w:val="2"/>
          <w:sz w:val="22"/>
          <w:szCs w:val="22"/>
        </w:rPr>
        <w:t>采用协作开发模式，意味着没有单一企业仅负责其开发或持续技术支持。企业会与合</w:t>
      </w:r>
      <w:r>
        <w:rPr>
          <w:rFonts w:ascii="宋体" w:hAnsi="宋体" w:eastAsia="宋体" w:cs="宋体"/>
          <w:spacing w:val="1"/>
          <w:sz w:val="22"/>
          <w:szCs w:val="22"/>
        </w:rPr>
        <w:t>作伙</w:t>
      </w:r>
      <w:r>
        <w:rPr>
          <w:rFonts w:ascii="宋体" w:hAnsi="宋体" w:eastAsia="宋体" w:cs="宋体"/>
          <w:sz w:val="22"/>
          <w:szCs w:val="22"/>
        </w:rPr>
        <w:t xml:space="preserve"> 伴及竞争对手共同分担研发成本。</w:t>
      </w:r>
      <w:r>
        <w:rPr>
          <w:rFonts w:ascii="宋体" w:hAnsi="宋体" w:eastAsia="宋体" w:cs="宋体"/>
          <w:spacing w:val="-55"/>
          <w:sz w:val="22"/>
          <w:szCs w:val="22"/>
        </w:rPr>
        <w:t xml:space="preserve"> </w:t>
      </w:r>
      <w:r>
        <w:rPr>
          <w:rFonts w:ascii="宋体" w:hAnsi="宋体" w:eastAsia="宋体" w:cs="宋体"/>
          <w:sz w:val="22"/>
          <w:szCs w:val="22"/>
        </w:rPr>
        <w:t>自</w:t>
      </w:r>
      <w:r>
        <w:rPr>
          <w:sz w:val="22"/>
          <w:szCs w:val="22"/>
        </w:rPr>
        <w:t>2005</w:t>
      </w:r>
      <w:r>
        <w:rPr>
          <w:rFonts w:ascii="宋体" w:hAnsi="宋体" w:eastAsia="宋体" w:cs="宋体"/>
          <w:sz w:val="22"/>
          <w:szCs w:val="22"/>
        </w:rPr>
        <w:t>年以来，来自近</w:t>
      </w:r>
      <w:r>
        <w:rPr>
          <w:sz w:val="22"/>
          <w:szCs w:val="22"/>
        </w:rPr>
        <w:t>500</w:t>
      </w:r>
      <w:r>
        <w:rPr>
          <w:rFonts w:ascii="宋体" w:hAnsi="宋体" w:eastAsia="宋体" w:cs="宋体"/>
          <w:sz w:val="22"/>
          <w:szCs w:val="22"/>
        </w:rPr>
        <w:t>家不同公司的</w:t>
      </w:r>
      <w:r>
        <w:rPr>
          <w:sz w:val="22"/>
          <w:szCs w:val="22"/>
        </w:rPr>
        <w:t>5000</w:t>
      </w:r>
      <w:r>
        <w:rPr>
          <w:rFonts w:ascii="宋体" w:hAnsi="宋体" w:eastAsia="宋体" w:cs="宋体"/>
          <w:sz w:val="22"/>
          <w:szCs w:val="22"/>
        </w:rPr>
        <w:t xml:space="preserve">多名开发者共同参与 </w:t>
      </w:r>
      <w:r>
        <w:rPr>
          <w:rFonts w:ascii="宋体" w:hAnsi="宋体" w:eastAsia="宋体" w:cs="宋体"/>
          <w:spacing w:val="4"/>
          <w:sz w:val="22"/>
          <w:szCs w:val="22"/>
        </w:rPr>
        <w:t>了内核的开发工作。这种将开发负担分散到个人和企业之间的模式，催生了一个庞</w:t>
      </w:r>
      <w:r>
        <w:rPr>
          <w:rFonts w:ascii="宋体" w:hAnsi="宋体" w:eastAsia="宋体" w:cs="宋体"/>
          <w:spacing w:val="3"/>
          <w:sz w:val="22"/>
          <w:szCs w:val="22"/>
        </w:rPr>
        <w:t>大而高效的生态</w:t>
      </w:r>
      <w:r>
        <w:rPr>
          <w:rFonts w:ascii="宋体" w:hAnsi="宋体" w:eastAsia="宋体" w:cs="宋体"/>
          <w:sz w:val="22"/>
          <w:szCs w:val="22"/>
        </w:rPr>
        <w:t xml:space="preserve"> </w:t>
      </w:r>
      <w:r>
        <w:rPr>
          <w:rFonts w:ascii="宋体" w:hAnsi="宋体" w:eastAsia="宋体" w:cs="宋体"/>
          <w:spacing w:val="4"/>
          <w:sz w:val="22"/>
          <w:szCs w:val="22"/>
        </w:rPr>
        <w:t>系统，并催生了大量未被广泛宣传的软件创新成果，这些成果均可免费供社会使用</w:t>
      </w:r>
      <w:r>
        <w:rPr>
          <w:rFonts w:ascii="宋体" w:hAnsi="宋体" w:eastAsia="宋体" w:cs="宋体"/>
          <w:spacing w:val="3"/>
          <w:sz w:val="22"/>
          <w:szCs w:val="22"/>
        </w:rPr>
        <w:t>。此类原则与实</w:t>
      </w:r>
      <w:r>
        <w:rPr>
          <w:rFonts w:ascii="宋体" w:hAnsi="宋体" w:eastAsia="宋体" w:cs="宋体"/>
          <w:sz w:val="22"/>
          <w:szCs w:val="22"/>
        </w:rPr>
        <w:t xml:space="preserve"> </w:t>
      </w:r>
      <w:r>
        <w:rPr>
          <w:rFonts w:ascii="宋体" w:hAnsi="宋体" w:eastAsia="宋体" w:cs="宋体"/>
          <w:spacing w:val="4"/>
          <w:sz w:val="22"/>
          <w:szCs w:val="22"/>
        </w:rPr>
        <w:t>践通常应用于面向公众协作的软件的同伴生产模式开发。然而，开源方法正越来越</w:t>
      </w:r>
      <w:r>
        <w:rPr>
          <w:rFonts w:ascii="宋体" w:hAnsi="宋体" w:eastAsia="宋体" w:cs="宋体"/>
          <w:spacing w:val="3"/>
          <w:sz w:val="22"/>
          <w:szCs w:val="22"/>
        </w:rPr>
        <w:t>多地被应用于其</w:t>
      </w:r>
      <w:r>
        <w:rPr>
          <w:rFonts w:ascii="宋体" w:hAnsi="宋体" w:eastAsia="宋体" w:cs="宋体"/>
          <w:sz w:val="22"/>
          <w:szCs w:val="22"/>
        </w:rPr>
        <w:t xml:space="preserve"> </w:t>
      </w:r>
      <w:r>
        <w:rPr>
          <w:rFonts w:ascii="宋体" w:hAnsi="宋体" w:eastAsia="宋体" w:cs="宋体"/>
          <w:spacing w:val="-1"/>
          <w:sz w:val="22"/>
          <w:szCs w:val="22"/>
        </w:rPr>
        <w:t>他领域，例如生物技术或文化创作。</w:t>
      </w:r>
    </w:p>
    <w:p w14:paraId="47E8DAD9">
      <w:pPr>
        <w:spacing w:line="269" w:lineRule="auto"/>
        <w:rPr>
          <w:rFonts w:ascii="Arial"/>
          <w:sz w:val="21"/>
        </w:rPr>
      </w:pPr>
    </w:p>
    <w:p w14:paraId="2D829CCD">
      <w:pPr>
        <w:spacing w:before="72" w:line="218" w:lineRule="auto"/>
        <w:ind w:left="3"/>
        <w:rPr>
          <w:rFonts w:ascii="宋体" w:hAnsi="宋体" w:eastAsia="宋体" w:cs="宋体"/>
          <w:sz w:val="22"/>
          <w:szCs w:val="22"/>
        </w:rPr>
      </w:pPr>
      <w:r>
        <w:rPr>
          <w:rFonts w:ascii="宋体" w:hAnsi="宋体" w:eastAsia="宋体" w:cs="宋体"/>
          <w:sz w:val="22"/>
          <w:szCs w:val="22"/>
        </w:rPr>
        <w:t>在任何特定司法管辖区所采用的财务报告会计</w:t>
      </w:r>
      <w:r>
        <w:rPr>
          <w:rFonts w:ascii="宋体" w:hAnsi="宋体" w:eastAsia="宋体" w:cs="宋体"/>
          <w:spacing w:val="-1"/>
          <w:sz w:val="22"/>
          <w:szCs w:val="22"/>
        </w:rPr>
        <w:t>准则的标准框架下，</w:t>
      </w:r>
    </w:p>
    <w:p w14:paraId="207531B3">
      <w:pPr>
        <w:spacing w:line="218" w:lineRule="auto"/>
        <w:rPr>
          <w:rFonts w:ascii="宋体" w:hAnsi="宋体" w:eastAsia="宋体" w:cs="宋体"/>
          <w:sz w:val="22"/>
          <w:szCs w:val="22"/>
        </w:rPr>
        <w:sectPr>
          <w:footerReference r:id="rId5" w:type="default"/>
          <w:pgSz w:w="11900" w:h="16840"/>
          <w:pgMar w:top="1431" w:right="1126" w:bottom="1254" w:left="1144" w:header="0" w:footer="1095" w:gutter="0"/>
          <w:cols w:space="720" w:num="1"/>
        </w:sectPr>
      </w:pPr>
    </w:p>
    <w:p w14:paraId="5A9B160C">
      <w:pPr>
        <w:pStyle w:val="2"/>
        <w:spacing w:before="43" w:line="382" w:lineRule="auto"/>
        <w:ind w:left="1" w:firstLine="9"/>
        <w:jc w:val="both"/>
        <w:rPr>
          <w:rFonts w:ascii="宋体" w:hAnsi="宋体" w:eastAsia="宋体" w:cs="宋体"/>
          <w:sz w:val="22"/>
          <w:szCs w:val="22"/>
        </w:rPr>
      </w:pPr>
      <w:r>
        <w:rPr>
          <w:rFonts w:ascii="宋体" w:hAnsi="宋体" w:eastAsia="宋体" w:cs="宋体"/>
          <w:spacing w:val="4"/>
          <w:sz w:val="22"/>
          <w:szCs w:val="22"/>
        </w:rPr>
        <w:t>一般性志愿者活动不会体现在财务报表中。因此，志愿者的贡献价值无法</w:t>
      </w:r>
      <w:r>
        <w:rPr>
          <w:rFonts w:ascii="宋体" w:hAnsi="宋体" w:eastAsia="宋体" w:cs="宋体"/>
          <w:spacing w:val="3"/>
          <w:sz w:val="22"/>
          <w:szCs w:val="22"/>
        </w:rPr>
        <w:t>得到体现，同时也没有单</w:t>
      </w:r>
      <w:r>
        <w:rPr>
          <w:rFonts w:ascii="宋体" w:hAnsi="宋体" w:eastAsia="宋体" w:cs="宋体"/>
          <w:sz w:val="22"/>
          <w:szCs w:val="22"/>
        </w:rPr>
        <w:t xml:space="preserve"> </w:t>
      </w:r>
      <w:r>
        <w:rPr>
          <w:rFonts w:ascii="宋体" w:hAnsi="宋体" w:eastAsia="宋体" w:cs="宋体"/>
          <w:spacing w:val="4"/>
          <w:sz w:val="22"/>
          <w:szCs w:val="22"/>
        </w:rPr>
        <w:t>一的数据来源可用于估算开发开源技术所需的成本。这类志愿者活动不仅包括个人，还包括向</w:t>
      </w:r>
      <w:r>
        <w:rPr>
          <w:rFonts w:ascii="宋体" w:hAnsi="宋体" w:eastAsia="宋体" w:cs="宋体"/>
          <w:spacing w:val="3"/>
          <w:sz w:val="22"/>
          <w:szCs w:val="22"/>
        </w:rPr>
        <w:t>开源</w:t>
      </w:r>
      <w:r>
        <w:rPr>
          <w:rFonts w:ascii="宋体" w:hAnsi="宋体" w:eastAsia="宋体" w:cs="宋体"/>
          <w:sz w:val="22"/>
          <w:szCs w:val="22"/>
        </w:rPr>
        <w:t xml:space="preserve"> </w:t>
      </w:r>
      <w:r>
        <w:rPr>
          <w:rFonts w:ascii="宋体" w:hAnsi="宋体" w:eastAsia="宋体" w:cs="宋体"/>
          <w:spacing w:val="4"/>
          <w:sz w:val="22"/>
          <w:szCs w:val="22"/>
        </w:rPr>
        <w:t>运动贡献软件的企业。至少在特定背景下，这种众包创新的重要性日益凸显。用户与企业社区</w:t>
      </w:r>
      <w:r>
        <w:rPr>
          <w:rFonts w:ascii="宋体" w:hAnsi="宋体" w:eastAsia="宋体" w:cs="宋体"/>
          <w:spacing w:val="3"/>
          <w:sz w:val="22"/>
          <w:szCs w:val="22"/>
        </w:rPr>
        <w:t>推动</w:t>
      </w:r>
      <w:r>
        <w:rPr>
          <w:rFonts w:ascii="宋体" w:hAnsi="宋体" w:eastAsia="宋体" w:cs="宋体"/>
          <w:sz w:val="22"/>
          <w:szCs w:val="22"/>
        </w:rPr>
        <w:t xml:space="preserve"> </w:t>
      </w:r>
      <w:r>
        <w:rPr>
          <w:rFonts w:ascii="宋体" w:hAnsi="宋体" w:eastAsia="宋体" w:cs="宋体"/>
          <w:spacing w:val="4"/>
          <w:sz w:val="22"/>
          <w:szCs w:val="22"/>
        </w:rPr>
        <w:t>的重要创新已被广泛记录，其中一些案例甚至催生了极具创新性的初创企业。在信息与通信技</w:t>
      </w:r>
      <w:r>
        <w:rPr>
          <w:rFonts w:ascii="宋体" w:hAnsi="宋体" w:eastAsia="宋体" w:cs="宋体"/>
          <w:spacing w:val="3"/>
          <w:sz w:val="22"/>
          <w:szCs w:val="22"/>
        </w:rPr>
        <w:t>术领</w:t>
      </w:r>
      <w:r>
        <w:rPr>
          <w:rFonts w:ascii="宋体" w:hAnsi="宋体" w:eastAsia="宋体" w:cs="宋体"/>
          <w:sz w:val="22"/>
          <w:szCs w:val="22"/>
        </w:rPr>
        <w:t xml:space="preserve"> </w:t>
      </w:r>
      <w:r>
        <w:rPr>
          <w:rFonts w:ascii="宋体" w:hAnsi="宋体" w:eastAsia="宋体" w:cs="宋体"/>
          <w:spacing w:val="4"/>
          <w:sz w:val="22"/>
          <w:szCs w:val="22"/>
        </w:rPr>
        <w:t>域，用户生成的创新案例尤为引人注目。开源软件便是典型例证：其开发往往源于用户的实际</w:t>
      </w:r>
      <w:r>
        <w:rPr>
          <w:rFonts w:ascii="宋体" w:hAnsi="宋体" w:eastAsia="宋体" w:cs="宋体"/>
          <w:spacing w:val="3"/>
          <w:sz w:val="22"/>
          <w:szCs w:val="22"/>
        </w:rPr>
        <w:t>需求</w:t>
      </w:r>
      <w:r>
        <w:rPr>
          <w:rFonts w:ascii="宋体" w:hAnsi="宋体" w:eastAsia="宋体" w:cs="宋体"/>
          <w:sz w:val="22"/>
          <w:szCs w:val="22"/>
        </w:rPr>
        <w:t xml:space="preserve"> </w:t>
      </w:r>
      <w:r>
        <w:rPr>
          <w:rFonts w:ascii="宋体" w:hAnsi="宋体" w:eastAsia="宋体" w:cs="宋体"/>
          <w:spacing w:val="12"/>
          <w:sz w:val="22"/>
          <w:szCs w:val="22"/>
        </w:rPr>
        <w:t>（</w:t>
      </w:r>
      <w:r>
        <w:rPr>
          <w:sz w:val="22"/>
          <w:szCs w:val="22"/>
        </w:rPr>
        <w:t>Lerner</w:t>
      </w:r>
      <w:r>
        <w:rPr>
          <w:spacing w:val="29"/>
          <w:sz w:val="22"/>
          <w:szCs w:val="22"/>
        </w:rPr>
        <w:t xml:space="preserve"> </w:t>
      </w:r>
      <w:r>
        <w:rPr>
          <w:sz w:val="22"/>
          <w:szCs w:val="22"/>
        </w:rPr>
        <w:t>and</w:t>
      </w:r>
      <w:r>
        <w:rPr>
          <w:spacing w:val="27"/>
          <w:w w:val="101"/>
          <w:sz w:val="22"/>
          <w:szCs w:val="22"/>
        </w:rPr>
        <w:t xml:space="preserve"> </w:t>
      </w:r>
      <w:r>
        <w:rPr>
          <w:sz w:val="22"/>
          <w:szCs w:val="22"/>
        </w:rPr>
        <w:t>Tirole</w:t>
      </w:r>
      <w:r>
        <w:rPr>
          <w:spacing w:val="26"/>
          <w:w w:val="101"/>
          <w:sz w:val="22"/>
          <w:szCs w:val="22"/>
        </w:rPr>
        <w:t xml:space="preserve"> </w:t>
      </w:r>
      <w:r>
        <w:rPr>
          <w:rFonts w:ascii="宋体" w:hAnsi="宋体" w:eastAsia="宋体" w:cs="宋体"/>
          <w:spacing w:val="12"/>
          <w:sz w:val="22"/>
          <w:szCs w:val="22"/>
        </w:rPr>
        <w:t>，</w:t>
      </w:r>
      <w:r>
        <w:rPr>
          <w:spacing w:val="12"/>
          <w:sz w:val="22"/>
          <w:szCs w:val="22"/>
        </w:rPr>
        <w:t>2005</w:t>
      </w:r>
      <w:r>
        <w:rPr>
          <w:rFonts w:ascii="宋体" w:hAnsi="宋体" w:eastAsia="宋体" w:cs="宋体"/>
          <w:spacing w:val="16"/>
          <w:sz w:val="22"/>
          <w:szCs w:val="22"/>
        </w:rPr>
        <w:t>），</w:t>
      </w:r>
      <w:r>
        <w:rPr>
          <w:rFonts w:ascii="宋体" w:hAnsi="宋体" w:eastAsia="宋体" w:cs="宋体"/>
          <w:spacing w:val="12"/>
          <w:sz w:val="22"/>
          <w:szCs w:val="22"/>
        </w:rPr>
        <w:t>且采用的开发方法与传统软件工程原则相悖（</w:t>
      </w:r>
      <w:r>
        <w:rPr>
          <w:sz w:val="22"/>
          <w:szCs w:val="22"/>
        </w:rPr>
        <w:t>Koch</w:t>
      </w:r>
      <w:r>
        <w:rPr>
          <w:spacing w:val="29"/>
          <w:sz w:val="22"/>
          <w:szCs w:val="22"/>
        </w:rPr>
        <w:t xml:space="preserve"> </w:t>
      </w:r>
      <w:r>
        <w:rPr>
          <w:sz w:val="22"/>
          <w:szCs w:val="22"/>
        </w:rPr>
        <w:t>and</w:t>
      </w:r>
      <w:r>
        <w:rPr>
          <w:spacing w:val="28"/>
          <w:sz w:val="22"/>
          <w:szCs w:val="22"/>
        </w:rPr>
        <w:t xml:space="preserve"> </w:t>
      </w:r>
      <w:r>
        <w:rPr>
          <w:sz w:val="22"/>
          <w:szCs w:val="22"/>
        </w:rPr>
        <w:t>Gonzalez</w:t>
      </w:r>
      <w:r>
        <w:rPr>
          <w:spacing w:val="12"/>
          <w:sz w:val="22"/>
          <w:szCs w:val="22"/>
        </w:rPr>
        <w:t>-</w:t>
      </w:r>
      <w:r>
        <w:rPr>
          <w:sz w:val="22"/>
          <w:szCs w:val="22"/>
        </w:rPr>
        <w:t xml:space="preserve"> Barahona</w:t>
      </w:r>
      <w:r>
        <w:rPr>
          <w:spacing w:val="26"/>
          <w:w w:val="101"/>
          <w:sz w:val="22"/>
          <w:szCs w:val="22"/>
        </w:rPr>
        <w:t xml:space="preserve"> </w:t>
      </w:r>
      <w:r>
        <w:rPr>
          <w:rFonts w:ascii="宋体" w:hAnsi="宋体" w:eastAsia="宋体" w:cs="宋体"/>
          <w:sz w:val="22"/>
          <w:szCs w:val="22"/>
        </w:rPr>
        <w:t>，</w:t>
      </w:r>
      <w:r>
        <w:rPr>
          <w:sz w:val="22"/>
          <w:szCs w:val="22"/>
        </w:rPr>
        <w:t>2005</w:t>
      </w:r>
      <w:r>
        <w:rPr>
          <w:rFonts w:ascii="宋体" w:hAnsi="宋体" w:eastAsia="宋体" w:cs="宋体"/>
          <w:sz w:val="22"/>
          <w:szCs w:val="22"/>
        </w:rPr>
        <w:t>；</w:t>
      </w:r>
      <w:r>
        <w:rPr>
          <w:rFonts w:ascii="宋体" w:hAnsi="宋体" w:eastAsia="宋体" w:cs="宋体"/>
          <w:spacing w:val="-50"/>
          <w:sz w:val="22"/>
          <w:szCs w:val="22"/>
        </w:rPr>
        <w:t xml:space="preserve"> </w:t>
      </w:r>
      <w:r>
        <w:rPr>
          <w:sz w:val="22"/>
          <w:szCs w:val="22"/>
        </w:rPr>
        <w:t>Picci</w:t>
      </w:r>
      <w:r>
        <w:rPr>
          <w:spacing w:val="27"/>
          <w:sz w:val="22"/>
          <w:szCs w:val="22"/>
        </w:rPr>
        <w:t xml:space="preserve"> </w:t>
      </w:r>
      <w:r>
        <w:rPr>
          <w:rFonts w:ascii="宋体" w:hAnsi="宋体" w:eastAsia="宋体" w:cs="宋体"/>
          <w:sz w:val="22"/>
          <w:szCs w:val="22"/>
        </w:rPr>
        <w:t>，</w:t>
      </w:r>
      <w:r>
        <w:rPr>
          <w:sz w:val="22"/>
          <w:szCs w:val="22"/>
        </w:rPr>
        <w:t>2006</w:t>
      </w:r>
      <w:r>
        <w:rPr>
          <w:rFonts w:ascii="宋体" w:hAnsi="宋体" w:eastAsia="宋体" w:cs="宋体"/>
          <w:sz w:val="22"/>
          <w:szCs w:val="22"/>
        </w:rPr>
        <w:t>）。财务报表和管理层决策中缺</w:t>
      </w:r>
      <w:r>
        <w:rPr>
          <w:rFonts w:ascii="宋体" w:hAnsi="宋体" w:eastAsia="宋体" w:cs="宋体"/>
          <w:spacing w:val="-1"/>
          <w:sz w:val="22"/>
          <w:szCs w:val="22"/>
        </w:rPr>
        <w:t>失了牙线的巨大价值，因为会计框架</w:t>
      </w:r>
      <w:r>
        <w:rPr>
          <w:rFonts w:ascii="宋体" w:hAnsi="宋体" w:eastAsia="宋体" w:cs="宋体"/>
          <w:sz w:val="22"/>
          <w:szCs w:val="22"/>
        </w:rPr>
        <w:t xml:space="preserve"> </w:t>
      </w:r>
      <w:r>
        <w:rPr>
          <w:rFonts w:ascii="宋体" w:hAnsi="宋体" w:eastAsia="宋体" w:cs="宋体"/>
          <w:spacing w:val="4"/>
          <w:sz w:val="22"/>
          <w:szCs w:val="22"/>
        </w:rPr>
        <w:t>忽略了用户在非正式生产场景中开展的活动。因此，整个众包创新生态系统可能被排除在企业</w:t>
      </w:r>
      <w:r>
        <w:rPr>
          <w:rFonts w:ascii="宋体" w:hAnsi="宋体" w:eastAsia="宋体" w:cs="宋体"/>
          <w:spacing w:val="3"/>
          <w:sz w:val="22"/>
          <w:szCs w:val="22"/>
        </w:rPr>
        <w:t>估值</w:t>
      </w:r>
      <w:r>
        <w:rPr>
          <w:rFonts w:ascii="宋体" w:hAnsi="宋体" w:eastAsia="宋体" w:cs="宋体"/>
          <w:sz w:val="22"/>
          <w:szCs w:val="22"/>
        </w:rPr>
        <w:t xml:space="preserve"> </w:t>
      </w:r>
      <w:r>
        <w:rPr>
          <w:rFonts w:ascii="宋体" w:hAnsi="宋体" w:eastAsia="宋体" w:cs="宋体"/>
          <w:spacing w:val="-2"/>
          <w:sz w:val="22"/>
          <w:szCs w:val="22"/>
        </w:rPr>
        <w:t>之外。</w:t>
      </w:r>
    </w:p>
    <w:p w14:paraId="25DD088D">
      <w:pPr>
        <w:spacing w:line="292" w:lineRule="auto"/>
        <w:rPr>
          <w:rFonts w:ascii="Arial"/>
          <w:sz w:val="21"/>
        </w:rPr>
      </w:pPr>
    </w:p>
    <w:p w14:paraId="2C2C9198">
      <w:pPr>
        <w:spacing w:line="292" w:lineRule="auto"/>
        <w:rPr>
          <w:rFonts w:ascii="Arial"/>
          <w:sz w:val="21"/>
        </w:rPr>
      </w:pPr>
    </w:p>
    <w:p w14:paraId="5F9224CE">
      <w:pPr>
        <w:spacing w:line="292" w:lineRule="auto"/>
        <w:rPr>
          <w:rFonts w:ascii="Arial"/>
          <w:sz w:val="21"/>
        </w:rPr>
      </w:pPr>
    </w:p>
    <w:p w14:paraId="6E896CFF">
      <w:pPr>
        <w:pStyle w:val="2"/>
        <w:spacing w:before="78" w:line="212" w:lineRule="auto"/>
        <w:outlineLvl w:val="0"/>
        <w:rPr>
          <w:rFonts w:ascii="宋体" w:hAnsi="宋体" w:eastAsia="宋体" w:cs="宋体"/>
          <w:sz w:val="24"/>
          <w:szCs w:val="24"/>
        </w:rPr>
      </w:pPr>
      <w:r>
        <w:rPr>
          <w:b/>
          <w:bCs/>
          <w:spacing w:val="-3"/>
          <w:sz w:val="24"/>
          <w:szCs w:val="24"/>
        </w:rPr>
        <w:t xml:space="preserve">A) </w:t>
      </w:r>
      <w:r>
        <w:rPr>
          <w:rFonts w:ascii="宋体" w:hAnsi="宋体" w:eastAsia="宋体" w:cs="宋体"/>
          <w:b/>
          <w:bCs/>
          <w:spacing w:val="-3"/>
          <w:sz w:val="24"/>
          <w:szCs w:val="24"/>
        </w:rPr>
        <w:t>财务报告的会计框架</w:t>
      </w:r>
    </w:p>
    <w:p w14:paraId="709205CA">
      <w:pPr>
        <w:spacing w:line="258" w:lineRule="auto"/>
        <w:rPr>
          <w:rFonts w:ascii="Arial"/>
          <w:sz w:val="21"/>
        </w:rPr>
      </w:pPr>
    </w:p>
    <w:p w14:paraId="4A938B4B">
      <w:pPr>
        <w:spacing w:line="259" w:lineRule="auto"/>
        <w:rPr>
          <w:rFonts w:ascii="Arial"/>
          <w:sz w:val="21"/>
        </w:rPr>
      </w:pPr>
    </w:p>
    <w:p w14:paraId="59553FF4">
      <w:pPr>
        <w:spacing w:before="72" w:line="218" w:lineRule="auto"/>
        <w:ind w:left="6"/>
        <w:rPr>
          <w:rFonts w:ascii="宋体" w:hAnsi="宋体" w:eastAsia="宋体" w:cs="宋体"/>
          <w:sz w:val="22"/>
          <w:szCs w:val="22"/>
        </w:rPr>
      </w:pPr>
      <w:r>
        <w:rPr>
          <w:rFonts w:ascii="宋体" w:hAnsi="宋体" w:eastAsia="宋体" w:cs="宋体"/>
          <w:b/>
          <w:bCs/>
          <w:spacing w:val="-4"/>
          <w:sz w:val="22"/>
          <w:szCs w:val="22"/>
        </w:rPr>
        <w:t>进行估值的必要性</w:t>
      </w:r>
    </w:p>
    <w:p w14:paraId="3A979F3A">
      <w:pPr>
        <w:spacing w:line="479" w:lineRule="auto"/>
        <w:rPr>
          <w:rFonts w:ascii="Arial"/>
          <w:sz w:val="21"/>
        </w:rPr>
      </w:pPr>
    </w:p>
    <w:p w14:paraId="04E7EE58">
      <w:pPr>
        <w:pStyle w:val="2"/>
        <w:spacing w:before="72" w:line="350" w:lineRule="auto"/>
        <w:ind w:left="7" w:right="2" w:hanging="1"/>
        <w:jc w:val="both"/>
        <w:rPr>
          <w:rFonts w:ascii="宋体" w:hAnsi="宋体" w:eastAsia="宋体" w:cs="宋体"/>
          <w:sz w:val="22"/>
          <w:szCs w:val="22"/>
        </w:rPr>
      </w:pPr>
      <w:r>
        <w:rPr>
          <w:rFonts w:ascii="宋体" w:hAnsi="宋体" w:eastAsia="宋体" w:cs="宋体"/>
          <w:spacing w:val="4"/>
          <w:sz w:val="22"/>
          <w:szCs w:val="22"/>
        </w:rPr>
        <w:t>创新即思考，而思考即是工作。将思考与其他类型的工作相提并论实非易事。</w:t>
      </w:r>
      <w:r>
        <w:rPr>
          <w:rFonts w:ascii="宋体" w:hAnsi="宋体" w:eastAsia="宋体" w:cs="宋体"/>
          <w:spacing w:val="3"/>
          <w:sz w:val="22"/>
          <w:szCs w:val="22"/>
        </w:rPr>
        <w:t>真正的努力在于创造</w:t>
      </w:r>
      <w:r>
        <w:rPr>
          <w:rFonts w:ascii="宋体" w:hAnsi="宋体" w:eastAsia="宋体" w:cs="宋体"/>
          <w:sz w:val="22"/>
          <w:szCs w:val="22"/>
        </w:rPr>
        <w:t xml:space="preserve"> </w:t>
      </w:r>
      <w:r>
        <w:rPr>
          <w:rFonts w:ascii="宋体" w:hAnsi="宋体" w:eastAsia="宋体" w:cs="宋体"/>
          <w:spacing w:val="4"/>
          <w:sz w:val="22"/>
          <w:szCs w:val="22"/>
        </w:rPr>
        <w:t>的成本，而非物质或逻辑层面的支持。然而，一旦某人付出了创造的成本，</w:t>
      </w:r>
      <w:r>
        <w:rPr>
          <w:rFonts w:ascii="宋体" w:hAnsi="宋体" w:eastAsia="宋体" w:cs="宋体"/>
          <w:spacing w:val="3"/>
          <w:sz w:val="22"/>
          <w:szCs w:val="22"/>
        </w:rPr>
        <w:t>其他人运用该知识所产</w:t>
      </w:r>
      <w:r>
        <w:rPr>
          <w:rFonts w:ascii="宋体" w:hAnsi="宋体" w:eastAsia="宋体" w:cs="宋体"/>
          <w:sz w:val="22"/>
          <w:szCs w:val="22"/>
        </w:rPr>
        <w:t xml:space="preserve"> </w:t>
      </w:r>
      <w:r>
        <w:rPr>
          <w:rFonts w:ascii="宋体" w:hAnsi="宋体" w:eastAsia="宋体" w:cs="宋体"/>
          <w:spacing w:val="3"/>
          <w:sz w:val="22"/>
          <w:szCs w:val="22"/>
        </w:rPr>
        <w:t>生的经济成本便几乎降为零</w:t>
      </w:r>
      <w:r>
        <w:rPr>
          <w:rFonts w:ascii="微软雅黑" w:hAnsi="微软雅黑" w:eastAsia="微软雅黑" w:cs="微软雅黑"/>
          <w:spacing w:val="3"/>
          <w:sz w:val="22"/>
          <w:szCs w:val="22"/>
        </w:rPr>
        <w:t>——</w:t>
      </w:r>
      <w:r>
        <w:rPr>
          <w:rFonts w:ascii="宋体" w:hAnsi="宋体" w:eastAsia="宋体" w:cs="宋体"/>
          <w:spacing w:val="3"/>
          <w:sz w:val="22"/>
          <w:szCs w:val="22"/>
        </w:rPr>
        <w:t>尽管学习和理解这些知识仍需付出努力。因此，我们的动力</w:t>
      </w:r>
      <w:r>
        <w:rPr>
          <w:rFonts w:ascii="宋体" w:hAnsi="宋体" w:eastAsia="宋体" w:cs="宋体"/>
          <w:spacing w:val="2"/>
          <w:sz w:val="22"/>
          <w:szCs w:val="22"/>
        </w:rPr>
        <w:t>在于频</w:t>
      </w:r>
      <w:r>
        <w:rPr>
          <w:rFonts w:ascii="宋体" w:hAnsi="宋体" w:eastAsia="宋体" w:cs="宋体"/>
          <w:sz w:val="22"/>
          <w:szCs w:val="22"/>
        </w:rPr>
        <w:t xml:space="preserve"> </w:t>
      </w:r>
      <w:r>
        <w:rPr>
          <w:rFonts w:ascii="宋体" w:hAnsi="宋体" w:eastAsia="宋体" w:cs="宋体"/>
          <w:spacing w:val="4"/>
          <w:sz w:val="22"/>
          <w:szCs w:val="22"/>
        </w:rPr>
        <w:t>繁运用他人的知识，而很少去创造新的知识。关于信息产品，还存在另一个</w:t>
      </w:r>
      <w:r>
        <w:rPr>
          <w:rFonts w:ascii="宋体" w:hAnsi="宋体" w:eastAsia="宋体" w:cs="宋体"/>
          <w:spacing w:val="3"/>
          <w:sz w:val="22"/>
          <w:szCs w:val="22"/>
        </w:rPr>
        <w:t>重大困境。共享知识尤</w:t>
      </w:r>
      <w:r>
        <w:rPr>
          <w:rFonts w:ascii="宋体" w:hAnsi="宋体" w:eastAsia="宋体" w:cs="宋体"/>
          <w:sz w:val="22"/>
          <w:szCs w:val="22"/>
        </w:rPr>
        <w:t xml:space="preserve"> </w:t>
      </w:r>
      <w:r>
        <w:rPr>
          <w:rFonts w:ascii="宋体" w:hAnsi="宋体" w:eastAsia="宋体" w:cs="宋体"/>
          <w:spacing w:val="3"/>
          <w:sz w:val="22"/>
          <w:szCs w:val="22"/>
        </w:rPr>
        <w:t>为珍贵，因为知识通常具有网络效应：掌握某项知识的人越多，其价值就越高</w:t>
      </w:r>
      <w:r>
        <w:rPr>
          <w:rFonts w:ascii="微软雅黑" w:hAnsi="微软雅黑" w:eastAsia="微软雅黑" w:cs="微软雅黑"/>
          <w:spacing w:val="3"/>
          <w:sz w:val="22"/>
          <w:szCs w:val="22"/>
        </w:rPr>
        <w:t>——</w:t>
      </w:r>
      <w:r>
        <w:rPr>
          <w:rFonts w:ascii="宋体" w:hAnsi="宋体" w:eastAsia="宋体" w:cs="宋体"/>
          <w:spacing w:val="3"/>
          <w:sz w:val="22"/>
          <w:szCs w:val="22"/>
        </w:rPr>
        <w:t>因为这些</w:t>
      </w:r>
      <w:r>
        <w:rPr>
          <w:rFonts w:ascii="宋体" w:hAnsi="宋体" w:eastAsia="宋体" w:cs="宋体"/>
          <w:spacing w:val="2"/>
          <w:sz w:val="22"/>
          <w:szCs w:val="22"/>
        </w:rPr>
        <w:t>知识会</w:t>
      </w:r>
      <w:r>
        <w:rPr>
          <w:rFonts w:ascii="宋体" w:hAnsi="宋体" w:eastAsia="宋体" w:cs="宋体"/>
          <w:sz w:val="22"/>
          <w:szCs w:val="22"/>
        </w:rPr>
        <w:t xml:space="preserve"> </w:t>
      </w:r>
      <w:r>
        <w:rPr>
          <w:rFonts w:ascii="宋体" w:hAnsi="宋体" w:eastAsia="宋体" w:cs="宋体"/>
          <w:spacing w:val="4"/>
          <w:sz w:val="22"/>
          <w:szCs w:val="22"/>
        </w:rPr>
        <w:t>与其他知识相结合，催生出新的应用。这就是信息的第二个基本困境：信息</w:t>
      </w:r>
      <w:r>
        <w:rPr>
          <w:rFonts w:ascii="宋体" w:hAnsi="宋体" w:eastAsia="宋体" w:cs="宋体"/>
          <w:spacing w:val="3"/>
          <w:sz w:val="22"/>
          <w:szCs w:val="22"/>
        </w:rPr>
        <w:t>保密时个人价值更高，</w:t>
      </w:r>
      <w:r>
        <w:rPr>
          <w:rFonts w:ascii="宋体" w:hAnsi="宋体" w:eastAsia="宋体" w:cs="宋体"/>
          <w:sz w:val="22"/>
          <w:szCs w:val="22"/>
        </w:rPr>
        <w:t xml:space="preserve"> </w:t>
      </w:r>
      <w:r>
        <w:rPr>
          <w:rFonts w:ascii="宋体" w:hAnsi="宋体" w:eastAsia="宋体" w:cs="宋体"/>
          <w:spacing w:val="-2"/>
          <w:sz w:val="22"/>
          <w:szCs w:val="22"/>
        </w:rPr>
        <w:t>而共享时社会价值更高（</w:t>
      </w:r>
      <w:r>
        <w:rPr>
          <w:spacing w:val="-2"/>
          <w:sz w:val="22"/>
          <w:szCs w:val="22"/>
        </w:rPr>
        <w:t>Lindberg</w:t>
      </w:r>
      <w:r>
        <w:rPr>
          <w:spacing w:val="40"/>
          <w:w w:val="101"/>
          <w:sz w:val="22"/>
          <w:szCs w:val="22"/>
        </w:rPr>
        <w:t xml:space="preserve"> </w:t>
      </w:r>
      <w:r>
        <w:rPr>
          <w:rFonts w:ascii="宋体" w:hAnsi="宋体" w:eastAsia="宋体" w:cs="宋体"/>
          <w:spacing w:val="-2"/>
          <w:sz w:val="22"/>
          <w:szCs w:val="22"/>
        </w:rPr>
        <w:t>，</w:t>
      </w:r>
      <w:r>
        <w:rPr>
          <w:spacing w:val="-2"/>
          <w:sz w:val="22"/>
          <w:szCs w:val="22"/>
        </w:rPr>
        <w:t>2008</w:t>
      </w:r>
      <w:r>
        <w:rPr>
          <w:rFonts w:ascii="宋体" w:hAnsi="宋体" w:eastAsia="宋体" w:cs="宋体"/>
          <w:spacing w:val="-2"/>
          <w:sz w:val="22"/>
          <w:szCs w:val="22"/>
        </w:rPr>
        <w:t>）。</w:t>
      </w:r>
    </w:p>
    <w:p w14:paraId="03EE4B3F">
      <w:pPr>
        <w:spacing w:line="319" w:lineRule="auto"/>
        <w:rPr>
          <w:rFonts w:ascii="Arial"/>
          <w:sz w:val="21"/>
        </w:rPr>
      </w:pPr>
    </w:p>
    <w:p w14:paraId="3750CBFE">
      <w:pPr>
        <w:pStyle w:val="2"/>
        <w:spacing w:before="71" w:line="382" w:lineRule="auto"/>
        <w:ind w:left="5" w:firstLine="6"/>
        <w:jc w:val="both"/>
        <w:rPr>
          <w:rFonts w:ascii="宋体" w:hAnsi="宋体" w:eastAsia="宋体" w:cs="宋体"/>
          <w:sz w:val="22"/>
          <w:szCs w:val="22"/>
        </w:rPr>
      </w:pPr>
      <w:r>
        <w:rPr>
          <w:rFonts w:ascii="宋体" w:hAnsi="宋体" w:eastAsia="宋体" w:cs="宋体"/>
          <w:spacing w:val="4"/>
          <w:sz w:val="22"/>
          <w:szCs w:val="22"/>
        </w:rPr>
        <w:t>信息或知识（在法律保护下亦称为知识产权，</w:t>
      </w:r>
      <w:r>
        <w:rPr>
          <w:sz w:val="22"/>
          <w:szCs w:val="22"/>
        </w:rPr>
        <w:t>IP</w:t>
      </w:r>
      <w:r>
        <w:rPr>
          <w:rFonts w:ascii="宋体" w:hAnsi="宋体" w:eastAsia="宋体" w:cs="宋体"/>
          <w:spacing w:val="4"/>
          <w:sz w:val="22"/>
          <w:szCs w:val="22"/>
        </w:rPr>
        <w:t>）通常是企业最宝贵的资产之一。企业日益认识到</w:t>
      </w:r>
      <w:r>
        <w:rPr>
          <w:rFonts w:ascii="宋体" w:hAnsi="宋体" w:eastAsia="宋体" w:cs="宋体"/>
          <w:spacing w:val="16"/>
          <w:sz w:val="22"/>
          <w:szCs w:val="22"/>
        </w:rPr>
        <w:t xml:space="preserve"> </w:t>
      </w:r>
      <w:r>
        <w:rPr>
          <w:rFonts w:ascii="宋体" w:hAnsi="宋体" w:eastAsia="宋体" w:cs="宋体"/>
          <w:spacing w:val="4"/>
          <w:sz w:val="22"/>
          <w:szCs w:val="22"/>
        </w:rPr>
        <w:t>知识产权在获取竞争优势方面的重要作用，以及为此赋予其价值的必要性。在并购交</w:t>
      </w:r>
      <w:r>
        <w:rPr>
          <w:rFonts w:ascii="宋体" w:hAnsi="宋体" w:eastAsia="宋体" w:cs="宋体"/>
          <w:spacing w:val="3"/>
          <w:sz w:val="22"/>
          <w:szCs w:val="22"/>
        </w:rPr>
        <w:t>易中，知识产</w:t>
      </w:r>
      <w:r>
        <w:rPr>
          <w:rFonts w:ascii="宋体" w:hAnsi="宋体" w:eastAsia="宋体" w:cs="宋体"/>
          <w:sz w:val="22"/>
          <w:szCs w:val="22"/>
        </w:rPr>
        <w:t xml:space="preserve"> </w:t>
      </w:r>
      <w:r>
        <w:rPr>
          <w:rFonts w:ascii="宋体" w:hAnsi="宋体" w:eastAsia="宋体" w:cs="宋体"/>
          <w:spacing w:val="9"/>
          <w:sz w:val="22"/>
          <w:szCs w:val="22"/>
        </w:rPr>
        <w:t>权往往成为核心目标。尽管传统会计准则在反映公司账目中知识产权及无形资产价值方面作用有</w:t>
      </w:r>
      <w:r>
        <w:rPr>
          <w:rFonts w:ascii="宋体" w:hAnsi="宋体" w:eastAsia="宋体" w:cs="宋体"/>
          <w:spacing w:val="8"/>
          <w:sz w:val="22"/>
          <w:szCs w:val="22"/>
        </w:rPr>
        <w:t xml:space="preserve"> </w:t>
      </w:r>
      <w:r>
        <w:rPr>
          <w:rFonts w:ascii="宋体" w:hAnsi="宋体" w:eastAsia="宋体" w:cs="宋体"/>
          <w:spacing w:val="4"/>
          <w:sz w:val="22"/>
          <w:szCs w:val="22"/>
        </w:rPr>
        <w:t>限，但企业必须充分认识知识产权的价值。从历史来看，知识产权通常不会被全额作</w:t>
      </w:r>
      <w:r>
        <w:rPr>
          <w:rFonts w:ascii="宋体" w:hAnsi="宋体" w:eastAsia="宋体" w:cs="宋体"/>
          <w:spacing w:val="3"/>
          <w:sz w:val="22"/>
          <w:szCs w:val="22"/>
        </w:rPr>
        <w:t>为资产列示在</w:t>
      </w:r>
      <w:r>
        <w:rPr>
          <w:rFonts w:ascii="宋体" w:hAnsi="宋体" w:eastAsia="宋体" w:cs="宋体"/>
          <w:sz w:val="22"/>
          <w:szCs w:val="22"/>
        </w:rPr>
        <w:t xml:space="preserve"> </w:t>
      </w:r>
      <w:r>
        <w:rPr>
          <w:rFonts w:ascii="宋体" w:hAnsi="宋体" w:eastAsia="宋体" w:cs="宋体"/>
          <w:spacing w:val="-2"/>
          <w:sz w:val="22"/>
          <w:szCs w:val="22"/>
        </w:rPr>
        <w:t>财务报表中。</w:t>
      </w:r>
    </w:p>
    <w:p w14:paraId="545141E2">
      <w:pPr>
        <w:spacing w:line="382" w:lineRule="auto"/>
        <w:rPr>
          <w:rFonts w:ascii="宋体" w:hAnsi="宋体" w:eastAsia="宋体" w:cs="宋体"/>
          <w:sz w:val="22"/>
          <w:szCs w:val="22"/>
        </w:rPr>
        <w:sectPr>
          <w:footerReference r:id="rId6" w:type="default"/>
          <w:pgSz w:w="11900" w:h="16840"/>
          <w:pgMar w:top="1151" w:right="1126" w:bottom="1273" w:left="1140" w:header="0" w:footer="1116" w:gutter="0"/>
          <w:cols w:space="720" w:num="1"/>
        </w:sectPr>
      </w:pPr>
    </w:p>
    <w:p w14:paraId="13E32D48">
      <w:pPr>
        <w:pStyle w:val="2"/>
        <w:spacing w:before="45" w:line="380" w:lineRule="auto"/>
        <w:ind w:left="6" w:firstLine="2"/>
        <w:jc w:val="both"/>
        <w:rPr>
          <w:rFonts w:ascii="宋体" w:hAnsi="宋体" w:eastAsia="宋体" w:cs="宋体"/>
          <w:sz w:val="22"/>
          <w:szCs w:val="22"/>
        </w:rPr>
      </w:pPr>
      <w:r>
        <w:rPr>
          <w:rFonts w:ascii="宋体" w:hAnsi="宋体" w:eastAsia="宋体" w:cs="宋体"/>
          <w:spacing w:val="9"/>
          <w:sz w:val="22"/>
          <w:szCs w:val="22"/>
        </w:rPr>
        <w:t>资产负债表可能导致企业被严重低估。知识产权的开发或收购成本通常会被计入费用或摊销。然</w:t>
      </w:r>
      <w:r>
        <w:rPr>
          <w:rFonts w:ascii="宋体" w:hAnsi="宋体" w:eastAsia="宋体" w:cs="宋体"/>
          <w:sz w:val="22"/>
          <w:szCs w:val="22"/>
        </w:rPr>
        <w:t xml:space="preserve"> </w:t>
      </w:r>
      <w:r>
        <w:rPr>
          <w:rFonts w:ascii="宋体" w:hAnsi="宋体" w:eastAsia="宋体" w:cs="宋体"/>
          <w:spacing w:val="4"/>
          <w:sz w:val="22"/>
          <w:szCs w:val="22"/>
        </w:rPr>
        <w:t>而，知识产权无疑属于资产范畴；若要确保财务报表能真实、公正地</w:t>
      </w:r>
      <w:r>
        <w:rPr>
          <w:rFonts w:ascii="宋体" w:hAnsi="宋体" w:eastAsia="宋体" w:cs="宋体"/>
          <w:spacing w:val="3"/>
          <w:sz w:val="22"/>
          <w:szCs w:val="22"/>
        </w:rPr>
        <w:t>反映企业状况，就必须将其视</w:t>
      </w:r>
      <w:r>
        <w:rPr>
          <w:rFonts w:ascii="宋体" w:hAnsi="宋体" w:eastAsia="宋体" w:cs="宋体"/>
          <w:sz w:val="22"/>
          <w:szCs w:val="22"/>
        </w:rPr>
        <w:t xml:space="preserve"> </w:t>
      </w:r>
      <w:r>
        <w:rPr>
          <w:rFonts w:ascii="宋体" w:hAnsi="宋体" w:eastAsia="宋体" w:cs="宋体"/>
          <w:spacing w:val="1"/>
          <w:sz w:val="22"/>
          <w:szCs w:val="22"/>
        </w:rPr>
        <w:t>为资产进行处理。</w:t>
      </w:r>
      <w:r>
        <w:rPr>
          <w:sz w:val="22"/>
          <w:szCs w:val="22"/>
        </w:rPr>
        <w:t>Floss</w:t>
      </w:r>
      <w:r>
        <w:rPr>
          <w:rFonts w:ascii="宋体" w:hAnsi="宋体" w:eastAsia="宋体" w:cs="宋体"/>
          <w:spacing w:val="1"/>
          <w:sz w:val="22"/>
          <w:szCs w:val="22"/>
        </w:rPr>
        <w:t>和开源共享资源均采用</w:t>
      </w:r>
      <w:r>
        <w:rPr>
          <w:sz w:val="22"/>
          <w:szCs w:val="22"/>
        </w:rPr>
        <w:t>Copyleft</w:t>
      </w:r>
      <w:r>
        <w:rPr>
          <w:rFonts w:ascii="宋体" w:hAnsi="宋体" w:eastAsia="宋体" w:cs="宋体"/>
          <w:spacing w:val="1"/>
          <w:sz w:val="22"/>
          <w:szCs w:val="22"/>
        </w:rPr>
        <w:t>知识产权许可协</w:t>
      </w:r>
      <w:r>
        <w:rPr>
          <w:rFonts w:ascii="宋体" w:hAnsi="宋体" w:eastAsia="宋体" w:cs="宋体"/>
          <w:sz w:val="22"/>
          <w:szCs w:val="22"/>
        </w:rPr>
        <w:t>议，这意味着衍生作品也必须 遵循相同的许可条款。因此，基于共享资源的知识产权资产可被任何人无限</w:t>
      </w:r>
      <w:r>
        <w:rPr>
          <w:rFonts w:ascii="宋体" w:hAnsi="宋体" w:eastAsia="宋体" w:cs="宋体"/>
          <w:spacing w:val="-1"/>
          <w:sz w:val="22"/>
          <w:szCs w:val="22"/>
        </w:rPr>
        <w:t>制地分发和再利用。</w:t>
      </w:r>
    </w:p>
    <w:p w14:paraId="0F58558B">
      <w:pPr>
        <w:spacing w:line="280" w:lineRule="auto"/>
        <w:rPr>
          <w:rFonts w:ascii="Arial"/>
          <w:sz w:val="21"/>
        </w:rPr>
      </w:pPr>
    </w:p>
    <w:p w14:paraId="035300A2">
      <w:pPr>
        <w:spacing w:before="72" w:line="382" w:lineRule="auto"/>
        <w:ind w:left="1" w:right="1"/>
        <w:jc w:val="both"/>
        <w:rPr>
          <w:rFonts w:ascii="宋体" w:hAnsi="宋体" w:eastAsia="宋体" w:cs="宋体"/>
          <w:sz w:val="22"/>
          <w:szCs w:val="22"/>
        </w:rPr>
      </w:pPr>
      <w:r>
        <w:rPr>
          <w:rFonts w:ascii="宋体" w:hAnsi="宋体" w:eastAsia="宋体" w:cs="宋体"/>
          <w:spacing w:val="3"/>
          <w:sz w:val="22"/>
          <w:szCs w:val="22"/>
        </w:rPr>
        <w:t>对信息资产进行估值既复杂又充满挑战，但并非不</w:t>
      </w:r>
      <w:r>
        <w:rPr>
          <w:rFonts w:ascii="宋体" w:hAnsi="宋体" w:eastAsia="宋体" w:cs="宋体"/>
          <w:spacing w:val="2"/>
          <w:sz w:val="22"/>
          <w:szCs w:val="22"/>
        </w:rPr>
        <w:t>可实现。</w:t>
      </w:r>
      <w:r>
        <w:rPr>
          <w:rFonts w:ascii="宋体" w:hAnsi="宋体" w:eastAsia="宋体" w:cs="宋体"/>
          <w:spacing w:val="-55"/>
          <w:sz w:val="22"/>
          <w:szCs w:val="22"/>
        </w:rPr>
        <w:t xml:space="preserve"> </w:t>
      </w:r>
      <w:r>
        <w:rPr>
          <w:rFonts w:ascii="宋体" w:hAnsi="宋体" w:eastAsia="宋体" w:cs="宋体"/>
          <w:spacing w:val="2"/>
          <w:sz w:val="22"/>
          <w:szCs w:val="22"/>
        </w:rPr>
        <w:t>目前并不存在一种理想的估值方法；必</w:t>
      </w:r>
      <w:r>
        <w:rPr>
          <w:rFonts w:ascii="宋体" w:hAnsi="宋体" w:eastAsia="宋体" w:cs="宋体"/>
          <w:sz w:val="22"/>
          <w:szCs w:val="22"/>
        </w:rPr>
        <w:t xml:space="preserve"> </w:t>
      </w:r>
      <w:r>
        <w:rPr>
          <w:rFonts w:ascii="宋体" w:hAnsi="宋体" w:eastAsia="宋体" w:cs="宋体"/>
          <w:spacing w:val="4"/>
          <w:sz w:val="22"/>
          <w:szCs w:val="22"/>
        </w:rPr>
        <w:t>须根据具体情况灵活运用多种方法，或单独使用，或组合使用。主要挑战包括</w:t>
      </w:r>
      <w:r>
        <w:rPr>
          <w:rFonts w:ascii="宋体" w:hAnsi="宋体" w:eastAsia="宋体" w:cs="宋体"/>
          <w:spacing w:val="3"/>
          <w:sz w:val="22"/>
          <w:szCs w:val="22"/>
        </w:rPr>
        <w:t>：缺乏可供比较的可</w:t>
      </w:r>
      <w:r>
        <w:rPr>
          <w:rFonts w:ascii="宋体" w:hAnsi="宋体" w:eastAsia="宋体" w:cs="宋体"/>
          <w:sz w:val="22"/>
          <w:szCs w:val="22"/>
        </w:rPr>
        <w:t xml:space="preserve"> 用信息、知识产权与其他企业资产之间的相互依存关系，以及难以</w:t>
      </w:r>
      <w:r>
        <w:rPr>
          <w:rFonts w:ascii="宋体" w:hAnsi="宋体" w:eastAsia="宋体" w:cs="宋体"/>
          <w:spacing w:val="-1"/>
          <w:sz w:val="22"/>
          <w:szCs w:val="22"/>
        </w:rPr>
        <w:t>对无形资产进行准确估值。</w:t>
      </w:r>
    </w:p>
    <w:p w14:paraId="53832629">
      <w:pPr>
        <w:spacing w:line="275" w:lineRule="auto"/>
        <w:rPr>
          <w:rFonts w:ascii="Arial"/>
          <w:sz w:val="21"/>
        </w:rPr>
      </w:pPr>
    </w:p>
    <w:p w14:paraId="08D48431">
      <w:pPr>
        <w:pStyle w:val="2"/>
        <w:spacing w:before="72" w:line="390" w:lineRule="auto"/>
        <w:ind w:left="7" w:right="2"/>
        <w:rPr>
          <w:rFonts w:ascii="宋体" w:hAnsi="宋体" w:eastAsia="宋体" w:cs="宋体"/>
          <w:sz w:val="22"/>
          <w:szCs w:val="22"/>
        </w:rPr>
      </w:pPr>
      <w:r>
        <w:rPr>
          <w:rFonts w:ascii="宋体" w:hAnsi="宋体" w:eastAsia="宋体" w:cs="宋体"/>
          <w:spacing w:val="8"/>
          <w:sz w:val="22"/>
          <w:szCs w:val="22"/>
        </w:rPr>
        <w:t>企业选择对其知识产权进行估值的原因多种多样。以</w:t>
      </w:r>
      <w:r>
        <w:rPr>
          <w:rFonts w:ascii="宋体" w:hAnsi="宋体" w:eastAsia="宋体" w:cs="宋体"/>
          <w:spacing w:val="7"/>
          <w:sz w:val="22"/>
          <w:szCs w:val="22"/>
        </w:rPr>
        <w:t>下简要说明了其中一些最常见的原因（</w:t>
      </w:r>
      <w:r>
        <w:rPr>
          <w:sz w:val="22"/>
          <w:szCs w:val="22"/>
        </w:rPr>
        <w:t xml:space="preserve">Glaze </w:t>
      </w:r>
      <w:r>
        <w:rPr>
          <w:spacing w:val="-3"/>
          <w:sz w:val="22"/>
          <w:szCs w:val="22"/>
        </w:rPr>
        <w:t>and White</w:t>
      </w:r>
      <w:r>
        <w:rPr>
          <w:spacing w:val="28"/>
          <w:sz w:val="22"/>
          <w:szCs w:val="22"/>
        </w:rPr>
        <w:t xml:space="preserve"> </w:t>
      </w:r>
      <w:r>
        <w:rPr>
          <w:rFonts w:ascii="宋体" w:hAnsi="宋体" w:eastAsia="宋体" w:cs="宋体"/>
          <w:spacing w:val="-3"/>
          <w:sz w:val="22"/>
          <w:szCs w:val="22"/>
        </w:rPr>
        <w:t>，</w:t>
      </w:r>
      <w:r>
        <w:rPr>
          <w:spacing w:val="-3"/>
          <w:sz w:val="22"/>
          <w:szCs w:val="22"/>
        </w:rPr>
        <w:t>2007</w:t>
      </w:r>
      <w:r>
        <w:rPr>
          <w:rFonts w:ascii="宋体" w:hAnsi="宋体" w:eastAsia="宋体" w:cs="宋体"/>
          <w:spacing w:val="2"/>
          <w:sz w:val="22"/>
          <w:szCs w:val="22"/>
        </w:rPr>
        <w:t>）：</w:t>
      </w:r>
    </w:p>
    <w:p w14:paraId="6B313C4C">
      <w:pPr>
        <w:spacing w:line="280" w:lineRule="auto"/>
        <w:rPr>
          <w:rFonts w:ascii="Arial"/>
          <w:sz w:val="21"/>
        </w:rPr>
      </w:pPr>
    </w:p>
    <w:p w14:paraId="7E4DF3DA">
      <w:pPr>
        <w:pStyle w:val="2"/>
        <w:spacing w:before="71" w:line="299" w:lineRule="auto"/>
        <w:ind w:left="732" w:right="8" w:hanging="373"/>
        <w:rPr>
          <w:rFonts w:ascii="宋体" w:hAnsi="宋体" w:eastAsia="宋体" w:cs="宋体"/>
          <w:sz w:val="22"/>
          <w:szCs w:val="22"/>
        </w:rPr>
      </w:pPr>
      <w:r>
        <w:rPr>
          <w:rFonts w:ascii="Arial" w:hAnsi="Arial" w:eastAsia="Arial" w:cs="Arial"/>
          <w:spacing w:val="4"/>
          <w:sz w:val="22"/>
          <w:szCs w:val="22"/>
        </w:rPr>
        <w:t xml:space="preserve">•    </w:t>
      </w:r>
      <w:r>
        <w:rPr>
          <w:rFonts w:ascii="宋体" w:hAnsi="宋体" w:eastAsia="宋体" w:cs="宋体"/>
          <w:spacing w:val="4"/>
          <w:sz w:val="22"/>
          <w:szCs w:val="22"/>
        </w:rPr>
        <w:t>为筹集资金，可考虑出售知识产权（</w:t>
      </w:r>
      <w:r>
        <w:rPr>
          <w:sz w:val="22"/>
          <w:szCs w:val="22"/>
        </w:rPr>
        <w:t>IP</w:t>
      </w:r>
      <w:r>
        <w:rPr>
          <w:rFonts w:ascii="宋体" w:hAnsi="宋体" w:eastAsia="宋体" w:cs="宋体"/>
          <w:spacing w:val="5"/>
          <w:sz w:val="22"/>
          <w:szCs w:val="22"/>
        </w:rPr>
        <w:t>），</w:t>
      </w:r>
      <w:r>
        <w:rPr>
          <w:rFonts w:ascii="宋体" w:hAnsi="宋体" w:eastAsia="宋体" w:cs="宋体"/>
          <w:spacing w:val="4"/>
          <w:sz w:val="22"/>
          <w:szCs w:val="22"/>
        </w:rPr>
        <w:t>将其作为</w:t>
      </w:r>
      <w:r>
        <w:rPr>
          <w:rFonts w:ascii="宋体" w:hAnsi="宋体" w:eastAsia="宋体" w:cs="宋体"/>
          <w:spacing w:val="3"/>
          <w:sz w:val="22"/>
          <w:szCs w:val="22"/>
        </w:rPr>
        <w:t>贷款担保或吸引投资的手段。提供尽可</w:t>
      </w:r>
      <w:r>
        <w:rPr>
          <w:rFonts w:ascii="宋体" w:hAnsi="宋体" w:eastAsia="宋体" w:cs="宋体"/>
          <w:sz w:val="22"/>
          <w:szCs w:val="22"/>
        </w:rPr>
        <w:t xml:space="preserve"> </w:t>
      </w:r>
      <w:r>
        <w:rPr>
          <w:rFonts w:ascii="宋体" w:hAnsi="宋体" w:eastAsia="宋体" w:cs="宋体"/>
          <w:spacing w:val="-2"/>
          <w:sz w:val="22"/>
          <w:szCs w:val="22"/>
        </w:rPr>
        <w:t>能可靠且准确的估值至关重要。</w:t>
      </w:r>
    </w:p>
    <w:p w14:paraId="39953A28">
      <w:pPr>
        <w:spacing w:before="193" w:line="218" w:lineRule="auto"/>
        <w:ind w:left="359"/>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3"/>
          <w:sz w:val="22"/>
          <w:szCs w:val="22"/>
        </w:rPr>
        <w:t xml:space="preserve">    </w:t>
      </w:r>
      <w:r>
        <w:rPr>
          <w:rFonts w:ascii="宋体" w:hAnsi="宋体" w:eastAsia="宋体" w:cs="宋体"/>
          <w:spacing w:val="-1"/>
          <w:sz w:val="22"/>
          <w:szCs w:val="22"/>
        </w:rPr>
        <w:t>为待收购或出售的企业确定一个合理的估值。</w:t>
      </w:r>
    </w:p>
    <w:p w14:paraId="51F9D9B8">
      <w:pPr>
        <w:spacing w:before="201" w:line="219" w:lineRule="auto"/>
        <w:ind w:left="359"/>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3"/>
          <w:sz w:val="22"/>
          <w:szCs w:val="22"/>
        </w:rPr>
        <w:t xml:space="preserve">    </w:t>
      </w:r>
      <w:r>
        <w:rPr>
          <w:rFonts w:ascii="宋体" w:hAnsi="宋体" w:eastAsia="宋体" w:cs="宋体"/>
          <w:spacing w:val="-1"/>
          <w:sz w:val="22"/>
          <w:szCs w:val="22"/>
        </w:rPr>
        <w:t>就税务目的而言，例如在转让知识产权时。</w:t>
      </w:r>
    </w:p>
    <w:p w14:paraId="7638A072">
      <w:pPr>
        <w:spacing w:before="196" w:line="301" w:lineRule="auto"/>
        <w:ind w:left="724" w:right="5" w:hanging="365"/>
        <w:rPr>
          <w:rFonts w:ascii="宋体" w:hAnsi="宋体" w:eastAsia="宋体" w:cs="宋体"/>
          <w:sz w:val="22"/>
          <w:szCs w:val="22"/>
        </w:rPr>
      </w:pPr>
      <w:r>
        <w:rPr>
          <w:rFonts w:ascii="Arial" w:hAnsi="Arial" w:eastAsia="Arial" w:cs="Arial"/>
          <w:spacing w:val="3"/>
          <w:sz w:val="22"/>
          <w:szCs w:val="22"/>
        </w:rPr>
        <w:t xml:space="preserve">•    </w:t>
      </w:r>
      <w:r>
        <w:rPr>
          <w:rFonts w:ascii="宋体" w:hAnsi="宋体" w:eastAsia="宋体" w:cs="宋体"/>
          <w:spacing w:val="3"/>
          <w:sz w:val="22"/>
          <w:szCs w:val="22"/>
        </w:rPr>
        <w:t>在向第三方授予或从第三方获取知识产权许可时，准确的估值对于确定合理的许可费至关重</w:t>
      </w:r>
      <w:r>
        <w:rPr>
          <w:rFonts w:ascii="宋体" w:hAnsi="宋体" w:eastAsia="宋体" w:cs="宋体"/>
          <w:spacing w:val="5"/>
          <w:sz w:val="22"/>
          <w:szCs w:val="22"/>
        </w:rPr>
        <w:t xml:space="preserve"> </w:t>
      </w:r>
      <w:r>
        <w:rPr>
          <w:rFonts w:ascii="宋体" w:hAnsi="宋体" w:eastAsia="宋体" w:cs="宋体"/>
          <w:spacing w:val="-5"/>
          <w:sz w:val="22"/>
          <w:szCs w:val="22"/>
        </w:rPr>
        <w:t>要。</w:t>
      </w:r>
    </w:p>
    <w:p w14:paraId="5749E2B1">
      <w:pPr>
        <w:spacing w:before="189" w:line="272" w:lineRule="auto"/>
        <w:ind w:left="720" w:right="3" w:hanging="361"/>
        <w:rPr>
          <w:rFonts w:ascii="宋体" w:hAnsi="宋体" w:eastAsia="宋体" w:cs="宋体"/>
          <w:sz w:val="22"/>
          <w:szCs w:val="22"/>
        </w:rPr>
      </w:pPr>
      <w:r>
        <w:rPr>
          <w:rFonts w:ascii="Arial" w:hAnsi="Arial" w:eastAsia="Arial" w:cs="Arial"/>
          <w:spacing w:val="3"/>
          <w:sz w:val="22"/>
          <w:szCs w:val="22"/>
        </w:rPr>
        <w:t xml:space="preserve">•    </w:t>
      </w:r>
      <w:r>
        <w:rPr>
          <w:rFonts w:ascii="宋体" w:hAnsi="宋体" w:eastAsia="宋体" w:cs="宋体"/>
          <w:spacing w:val="3"/>
          <w:sz w:val="22"/>
          <w:szCs w:val="22"/>
        </w:rPr>
        <w:t>在资产管理与业务战略规划过程中，管理层应清楚了解企业的资产构成及其价值，以便做出</w:t>
      </w:r>
      <w:r>
        <w:rPr>
          <w:rFonts w:ascii="宋体" w:hAnsi="宋体" w:eastAsia="宋体" w:cs="宋体"/>
          <w:spacing w:val="7"/>
          <w:sz w:val="22"/>
          <w:szCs w:val="22"/>
        </w:rPr>
        <w:t xml:space="preserve"> </w:t>
      </w:r>
      <w:r>
        <w:rPr>
          <w:rFonts w:ascii="宋体" w:hAnsi="宋体" w:eastAsia="宋体" w:cs="宋体"/>
          <w:sz w:val="22"/>
          <w:szCs w:val="22"/>
        </w:rPr>
        <w:t>有效决策</w:t>
      </w:r>
      <w:r>
        <w:rPr>
          <w:rFonts w:ascii="微软雅黑" w:hAnsi="微软雅黑" w:eastAsia="微软雅黑" w:cs="微软雅黑"/>
          <w:sz w:val="22"/>
          <w:szCs w:val="22"/>
        </w:rPr>
        <w:t>——</w:t>
      </w:r>
      <w:r>
        <w:rPr>
          <w:rFonts w:ascii="宋体" w:hAnsi="宋体" w:eastAsia="宋体" w:cs="宋体"/>
          <w:sz w:val="22"/>
          <w:szCs w:val="22"/>
        </w:rPr>
        <w:t>例如判断知识产权的价值是否足以支</w:t>
      </w:r>
      <w:r>
        <w:rPr>
          <w:rFonts w:ascii="宋体" w:hAnsi="宋体" w:eastAsia="宋体" w:cs="宋体"/>
          <w:spacing w:val="-1"/>
          <w:sz w:val="22"/>
          <w:szCs w:val="22"/>
        </w:rPr>
        <w:t>撑其开发或保护的成本。</w:t>
      </w:r>
    </w:p>
    <w:p w14:paraId="42F51AD5">
      <w:pPr>
        <w:spacing w:before="159" w:line="301" w:lineRule="auto"/>
        <w:ind w:left="724" w:right="3" w:hanging="365"/>
        <w:rPr>
          <w:rFonts w:ascii="宋体" w:hAnsi="宋体" w:eastAsia="宋体" w:cs="宋体"/>
          <w:sz w:val="22"/>
          <w:szCs w:val="22"/>
        </w:rPr>
      </w:pPr>
      <w:r>
        <w:rPr>
          <w:rFonts w:ascii="Arial" w:hAnsi="Arial" w:eastAsia="Arial" w:cs="Arial"/>
          <w:spacing w:val="8"/>
          <w:sz w:val="22"/>
          <w:szCs w:val="22"/>
        </w:rPr>
        <w:t xml:space="preserve">•    </w:t>
      </w:r>
      <w:r>
        <w:rPr>
          <w:rFonts w:ascii="宋体" w:hAnsi="宋体" w:eastAsia="宋体" w:cs="宋体"/>
          <w:spacing w:val="8"/>
          <w:sz w:val="22"/>
          <w:szCs w:val="22"/>
        </w:rPr>
        <w:t>通过提供真实、公正的企业财务报表，准确向投资者及其他相关第三方反映企业的实际价</w:t>
      </w:r>
      <w:r>
        <w:rPr>
          <w:rFonts w:ascii="宋体" w:hAnsi="宋体" w:eastAsia="宋体" w:cs="宋体"/>
          <w:spacing w:val="10"/>
          <w:sz w:val="22"/>
          <w:szCs w:val="22"/>
        </w:rPr>
        <w:t xml:space="preserve"> </w:t>
      </w:r>
      <w:r>
        <w:rPr>
          <w:rFonts w:ascii="宋体" w:hAnsi="宋体" w:eastAsia="宋体" w:cs="宋体"/>
          <w:spacing w:val="-5"/>
          <w:sz w:val="22"/>
          <w:szCs w:val="22"/>
        </w:rPr>
        <w:t>值。</w:t>
      </w:r>
    </w:p>
    <w:p w14:paraId="42181C6F">
      <w:pPr>
        <w:spacing w:line="468" w:lineRule="auto"/>
        <w:rPr>
          <w:rFonts w:ascii="Arial"/>
          <w:sz w:val="21"/>
        </w:rPr>
      </w:pPr>
    </w:p>
    <w:p w14:paraId="31A932F6">
      <w:pPr>
        <w:spacing w:before="72" w:line="365" w:lineRule="auto"/>
        <w:ind w:right="2"/>
        <w:jc w:val="both"/>
        <w:rPr>
          <w:rFonts w:ascii="宋体" w:hAnsi="宋体" w:eastAsia="宋体" w:cs="宋体"/>
          <w:sz w:val="22"/>
          <w:szCs w:val="22"/>
        </w:rPr>
      </w:pPr>
      <w:r>
        <w:rPr>
          <w:rFonts w:ascii="宋体" w:hAnsi="宋体" w:eastAsia="宋体" w:cs="宋体"/>
          <w:spacing w:val="4"/>
          <w:sz w:val="22"/>
          <w:szCs w:val="22"/>
        </w:rPr>
        <w:t>确定知识产权的价值需要深入了解研发流程的特点以及相关产品或服务的下游市</w:t>
      </w:r>
      <w:r>
        <w:rPr>
          <w:rFonts w:ascii="宋体" w:hAnsi="宋体" w:eastAsia="宋体" w:cs="宋体"/>
          <w:spacing w:val="3"/>
          <w:sz w:val="22"/>
          <w:szCs w:val="22"/>
        </w:rPr>
        <w:t>场。评估知识产权</w:t>
      </w:r>
      <w:r>
        <w:rPr>
          <w:rFonts w:ascii="宋体" w:hAnsi="宋体" w:eastAsia="宋体" w:cs="宋体"/>
          <w:sz w:val="22"/>
          <w:szCs w:val="22"/>
        </w:rPr>
        <w:t xml:space="preserve"> </w:t>
      </w:r>
      <w:r>
        <w:rPr>
          <w:rFonts w:ascii="宋体" w:hAnsi="宋体" w:eastAsia="宋体" w:cs="宋体"/>
          <w:spacing w:val="4"/>
          <w:sz w:val="22"/>
          <w:szCs w:val="22"/>
        </w:rPr>
        <w:t>资产通常采用三种方法：成本法、市场法和收益法。会计框架与最常见的估值</w:t>
      </w:r>
      <w:r>
        <w:rPr>
          <w:rFonts w:ascii="宋体" w:hAnsi="宋体" w:eastAsia="宋体" w:cs="宋体"/>
          <w:spacing w:val="3"/>
          <w:sz w:val="22"/>
          <w:szCs w:val="22"/>
        </w:rPr>
        <w:t>技术之间存在高度一</w:t>
      </w:r>
      <w:r>
        <w:rPr>
          <w:rFonts w:ascii="宋体" w:hAnsi="宋体" w:eastAsia="宋体" w:cs="宋体"/>
          <w:sz w:val="22"/>
          <w:szCs w:val="22"/>
        </w:rPr>
        <w:t xml:space="preserve"> </w:t>
      </w:r>
      <w:r>
        <w:rPr>
          <w:rFonts w:ascii="宋体" w:hAnsi="宋体" w:eastAsia="宋体" w:cs="宋体"/>
          <w:spacing w:val="4"/>
          <w:sz w:val="22"/>
          <w:szCs w:val="22"/>
        </w:rPr>
        <w:t>致性。收益法是一种主要的估值方法；分析师在应用收益法时通常会依赖折现</w:t>
      </w:r>
      <w:r>
        <w:rPr>
          <w:rFonts w:ascii="宋体" w:hAnsi="宋体" w:eastAsia="宋体" w:cs="宋体"/>
          <w:spacing w:val="3"/>
          <w:sz w:val="22"/>
          <w:szCs w:val="22"/>
        </w:rPr>
        <w:t>现金流法和实物期权</w:t>
      </w:r>
      <w:r>
        <w:rPr>
          <w:rFonts w:ascii="宋体" w:hAnsi="宋体" w:eastAsia="宋体" w:cs="宋体"/>
          <w:sz w:val="22"/>
          <w:szCs w:val="22"/>
        </w:rPr>
        <w:t xml:space="preserve"> </w:t>
      </w:r>
      <w:r>
        <w:rPr>
          <w:rFonts w:ascii="宋体" w:hAnsi="宋体" w:eastAsia="宋体" w:cs="宋体"/>
          <w:spacing w:val="4"/>
          <w:sz w:val="22"/>
          <w:szCs w:val="22"/>
        </w:rPr>
        <w:t>法。折现现金流法被广泛用于评估各类能产生收益并节约成本的资产。实物期</w:t>
      </w:r>
      <w:r>
        <w:rPr>
          <w:rFonts w:ascii="宋体" w:hAnsi="宋体" w:eastAsia="宋体" w:cs="宋体"/>
          <w:spacing w:val="3"/>
          <w:sz w:val="22"/>
          <w:szCs w:val="22"/>
        </w:rPr>
        <w:t>权法则特别适用于对</w:t>
      </w:r>
      <w:r>
        <w:rPr>
          <w:rFonts w:ascii="宋体" w:hAnsi="宋体" w:eastAsia="宋体" w:cs="宋体"/>
          <w:sz w:val="22"/>
          <w:szCs w:val="22"/>
        </w:rPr>
        <w:t xml:space="preserve"> </w:t>
      </w:r>
      <w:r>
        <w:rPr>
          <w:rFonts w:ascii="宋体" w:hAnsi="宋体" w:eastAsia="宋体" w:cs="宋体"/>
          <w:spacing w:val="8"/>
          <w:sz w:val="22"/>
          <w:szCs w:val="22"/>
        </w:rPr>
        <w:t>处于早期阶段的技术进行估值</w:t>
      </w:r>
      <w:r>
        <w:rPr>
          <w:rFonts w:ascii="微软雅黑" w:hAnsi="微软雅黑" w:eastAsia="微软雅黑" w:cs="微软雅黑"/>
          <w:spacing w:val="8"/>
          <w:sz w:val="22"/>
          <w:szCs w:val="22"/>
        </w:rPr>
        <w:t>——</w:t>
      </w:r>
      <w:r>
        <w:rPr>
          <w:rFonts w:ascii="宋体" w:hAnsi="宋体" w:eastAsia="宋体" w:cs="宋体"/>
          <w:spacing w:val="8"/>
          <w:sz w:val="22"/>
          <w:szCs w:val="22"/>
        </w:rPr>
        <w:t>在完成初始投资后，管理层可根据新信息对项目进行调整。然</w:t>
      </w:r>
      <w:r>
        <w:rPr>
          <w:rFonts w:ascii="宋体" w:hAnsi="宋体" w:eastAsia="宋体" w:cs="宋体"/>
          <w:spacing w:val="12"/>
          <w:sz w:val="22"/>
          <w:szCs w:val="22"/>
        </w:rPr>
        <w:t xml:space="preserve"> </w:t>
      </w:r>
      <w:r>
        <w:rPr>
          <w:rFonts w:ascii="宋体" w:hAnsi="宋体" w:eastAsia="宋体" w:cs="宋体"/>
          <w:spacing w:val="4"/>
          <w:sz w:val="22"/>
          <w:szCs w:val="22"/>
        </w:rPr>
        <w:t>而，收益法存在未来收入不确定性的问题，因此在财务报告中往往会被忽略，</w:t>
      </w:r>
      <w:r>
        <w:rPr>
          <w:rFonts w:ascii="宋体" w:hAnsi="宋体" w:eastAsia="宋体" w:cs="宋体"/>
          <w:spacing w:val="3"/>
          <w:sz w:val="22"/>
          <w:szCs w:val="22"/>
        </w:rPr>
        <w:t>转而采用成本法进行</w:t>
      </w:r>
      <w:r>
        <w:rPr>
          <w:rFonts w:ascii="宋体" w:hAnsi="宋体" w:eastAsia="宋体" w:cs="宋体"/>
          <w:sz w:val="22"/>
          <w:szCs w:val="22"/>
        </w:rPr>
        <w:t xml:space="preserve"> </w:t>
      </w:r>
      <w:r>
        <w:rPr>
          <w:rFonts w:ascii="宋体" w:hAnsi="宋体" w:eastAsia="宋体" w:cs="宋体"/>
          <w:spacing w:val="-3"/>
          <w:sz w:val="22"/>
          <w:szCs w:val="22"/>
        </w:rPr>
        <w:t>评估。</w:t>
      </w:r>
    </w:p>
    <w:p w14:paraId="1603F32D">
      <w:pPr>
        <w:spacing w:line="365" w:lineRule="auto"/>
        <w:rPr>
          <w:rFonts w:ascii="宋体" w:hAnsi="宋体" w:eastAsia="宋体" w:cs="宋体"/>
          <w:sz w:val="22"/>
          <w:szCs w:val="22"/>
        </w:rPr>
        <w:sectPr>
          <w:footerReference r:id="rId7" w:type="default"/>
          <w:pgSz w:w="11900" w:h="16840"/>
          <w:pgMar w:top="1151" w:right="1127" w:bottom="1266" w:left="1144" w:header="0" w:footer="1107" w:gutter="0"/>
          <w:cols w:space="720" w:num="1"/>
        </w:sectPr>
      </w:pPr>
    </w:p>
    <w:p w14:paraId="6A874128">
      <w:pPr>
        <w:spacing w:before="43" w:line="211" w:lineRule="auto"/>
        <w:ind w:left="37"/>
        <w:rPr>
          <w:rFonts w:ascii="宋体" w:hAnsi="宋体" w:eastAsia="宋体" w:cs="宋体"/>
          <w:sz w:val="23"/>
          <w:szCs w:val="23"/>
        </w:rPr>
      </w:pPr>
      <w:r>
        <w:rPr>
          <w:rFonts w:ascii="宋体" w:hAnsi="宋体" w:eastAsia="宋体" w:cs="宋体"/>
          <w:i/>
          <w:iCs/>
          <w:spacing w:val="-9"/>
          <w:sz w:val="23"/>
          <w:szCs w:val="23"/>
        </w:rPr>
        <w:t>成本法</w:t>
      </w:r>
    </w:p>
    <w:p w14:paraId="3A6577F6">
      <w:pPr>
        <w:spacing w:line="469" w:lineRule="auto"/>
        <w:rPr>
          <w:rFonts w:ascii="Arial"/>
          <w:sz w:val="21"/>
        </w:rPr>
      </w:pPr>
    </w:p>
    <w:p w14:paraId="6C4793EF">
      <w:pPr>
        <w:spacing w:before="71" w:line="362" w:lineRule="auto"/>
        <w:ind w:firstLine="3"/>
        <w:rPr>
          <w:rFonts w:ascii="宋体" w:hAnsi="宋体" w:eastAsia="宋体" w:cs="宋体"/>
          <w:sz w:val="22"/>
          <w:szCs w:val="22"/>
        </w:rPr>
      </w:pPr>
      <w:r>
        <w:rPr>
          <w:rFonts w:ascii="宋体" w:hAnsi="宋体" w:eastAsia="宋体" w:cs="宋体"/>
          <w:spacing w:val="4"/>
          <w:sz w:val="22"/>
          <w:szCs w:val="22"/>
        </w:rPr>
        <w:t>成本法的基本原理在于：企业为知识产权资产支付的费用不应超过其替换成</w:t>
      </w:r>
      <w:r>
        <w:rPr>
          <w:rFonts w:ascii="宋体" w:hAnsi="宋体" w:eastAsia="宋体" w:cs="宋体"/>
          <w:spacing w:val="3"/>
          <w:sz w:val="22"/>
          <w:szCs w:val="22"/>
        </w:rPr>
        <w:t>本，即替换成本本身。</w:t>
      </w:r>
      <w:r>
        <w:rPr>
          <w:rFonts w:ascii="宋体" w:hAnsi="宋体" w:eastAsia="宋体" w:cs="宋体"/>
          <w:sz w:val="22"/>
          <w:szCs w:val="22"/>
        </w:rPr>
        <w:t xml:space="preserve"> </w:t>
      </w:r>
      <w:r>
        <w:rPr>
          <w:rFonts w:ascii="宋体" w:hAnsi="宋体" w:eastAsia="宋体" w:cs="宋体"/>
          <w:spacing w:val="4"/>
          <w:sz w:val="22"/>
          <w:szCs w:val="22"/>
        </w:rPr>
        <w:t>更复杂的观点则基于经济逻辑：如果企业投资某项资产，预期其回报应足以覆盖资产</w:t>
      </w:r>
      <w:r>
        <w:rPr>
          <w:rFonts w:ascii="宋体" w:hAnsi="宋体" w:eastAsia="宋体" w:cs="宋体"/>
          <w:spacing w:val="3"/>
          <w:sz w:val="22"/>
          <w:szCs w:val="22"/>
        </w:rPr>
        <w:t>成本。无形资</w:t>
      </w:r>
      <w:r>
        <w:rPr>
          <w:rFonts w:ascii="宋体" w:hAnsi="宋体" w:eastAsia="宋体" w:cs="宋体"/>
          <w:sz w:val="22"/>
          <w:szCs w:val="22"/>
        </w:rPr>
        <w:t xml:space="preserve"> </w:t>
      </w:r>
      <w:r>
        <w:rPr>
          <w:rFonts w:ascii="宋体" w:hAnsi="宋体" w:eastAsia="宋体" w:cs="宋体"/>
          <w:spacing w:val="3"/>
          <w:sz w:val="22"/>
          <w:szCs w:val="22"/>
        </w:rPr>
        <w:t>产的替换成本包括当前开发类似资产所产生的费用</w:t>
      </w:r>
      <w:r>
        <w:rPr>
          <w:rFonts w:ascii="微软雅黑" w:hAnsi="微软雅黑" w:eastAsia="微软雅黑" w:cs="微软雅黑"/>
          <w:spacing w:val="3"/>
          <w:sz w:val="22"/>
          <w:szCs w:val="22"/>
        </w:rPr>
        <w:t>——</w:t>
      </w:r>
      <w:r>
        <w:rPr>
          <w:rFonts w:ascii="宋体" w:hAnsi="宋体" w:eastAsia="宋体" w:cs="宋体"/>
          <w:spacing w:val="3"/>
          <w:sz w:val="22"/>
          <w:szCs w:val="22"/>
        </w:rPr>
        <w:t>这些类似资产需以相近成本提供同等效益，</w:t>
      </w:r>
      <w:r>
        <w:rPr>
          <w:rFonts w:ascii="宋体" w:hAnsi="宋体" w:eastAsia="宋体" w:cs="宋体"/>
          <w:spacing w:val="2"/>
          <w:sz w:val="22"/>
          <w:szCs w:val="22"/>
        </w:rPr>
        <w:t xml:space="preserve"> </w:t>
      </w:r>
      <w:r>
        <w:rPr>
          <w:rFonts w:ascii="宋体" w:hAnsi="宋体" w:eastAsia="宋体" w:cs="宋体"/>
          <w:spacing w:val="4"/>
          <w:sz w:val="22"/>
          <w:szCs w:val="22"/>
        </w:rPr>
        <w:t>并已根据现有技术的过时程度进行调整。成本法旨在量化替换该资产效益所需的金额</w:t>
      </w:r>
      <w:r>
        <w:rPr>
          <w:rFonts w:ascii="宋体" w:hAnsi="宋体" w:eastAsia="宋体" w:cs="宋体"/>
          <w:spacing w:val="3"/>
          <w:sz w:val="22"/>
          <w:szCs w:val="22"/>
        </w:rPr>
        <w:t>（扣除技术过</w:t>
      </w:r>
      <w:r>
        <w:rPr>
          <w:rFonts w:ascii="宋体" w:hAnsi="宋体" w:eastAsia="宋体" w:cs="宋体"/>
          <w:sz w:val="22"/>
          <w:szCs w:val="22"/>
        </w:rPr>
        <w:t xml:space="preserve"> </w:t>
      </w:r>
      <w:r>
        <w:rPr>
          <w:rFonts w:ascii="宋体" w:hAnsi="宋体" w:eastAsia="宋体" w:cs="宋体"/>
          <w:spacing w:val="4"/>
          <w:sz w:val="22"/>
          <w:szCs w:val="22"/>
        </w:rPr>
        <w:t>时因素后的净额）。该方法并未直接考虑与该资产相关的未来现金流、其可用期限或</w:t>
      </w:r>
      <w:r>
        <w:rPr>
          <w:rFonts w:ascii="宋体" w:hAnsi="宋体" w:eastAsia="宋体" w:cs="宋体"/>
          <w:spacing w:val="3"/>
          <w:sz w:val="22"/>
          <w:szCs w:val="22"/>
        </w:rPr>
        <w:t>现金流所伴随</w:t>
      </w:r>
      <w:r>
        <w:rPr>
          <w:rFonts w:ascii="宋体" w:hAnsi="宋体" w:eastAsia="宋体" w:cs="宋体"/>
          <w:sz w:val="22"/>
          <w:szCs w:val="22"/>
        </w:rPr>
        <w:t xml:space="preserve"> </w:t>
      </w:r>
      <w:r>
        <w:rPr>
          <w:rFonts w:ascii="宋体" w:hAnsi="宋体" w:eastAsia="宋体" w:cs="宋体"/>
          <w:spacing w:val="4"/>
          <w:sz w:val="22"/>
          <w:szCs w:val="22"/>
        </w:rPr>
        <w:t>的风险。尽管这种方法相对简单，但知识产权价值与其开发维护成本之间是否存在实</w:t>
      </w:r>
      <w:r>
        <w:rPr>
          <w:rFonts w:ascii="宋体" w:hAnsi="宋体" w:eastAsia="宋体" w:cs="宋体"/>
          <w:spacing w:val="3"/>
          <w:sz w:val="22"/>
          <w:szCs w:val="22"/>
        </w:rPr>
        <w:t>际关联，这一</w:t>
      </w:r>
      <w:r>
        <w:rPr>
          <w:rFonts w:ascii="宋体" w:hAnsi="宋体" w:eastAsia="宋体" w:cs="宋体"/>
          <w:sz w:val="22"/>
          <w:szCs w:val="22"/>
        </w:rPr>
        <w:t xml:space="preserve"> </w:t>
      </w:r>
      <w:r>
        <w:rPr>
          <w:rFonts w:ascii="宋体" w:hAnsi="宋体" w:eastAsia="宋体" w:cs="宋体"/>
          <w:spacing w:val="4"/>
          <w:sz w:val="22"/>
          <w:szCs w:val="22"/>
        </w:rPr>
        <w:t>点值得高度怀疑。企业常投入巨额资金开发知识产权，但这些资产最终在创造收入方</w:t>
      </w:r>
      <w:r>
        <w:rPr>
          <w:rFonts w:ascii="宋体" w:hAnsi="宋体" w:eastAsia="宋体" w:cs="宋体"/>
          <w:spacing w:val="3"/>
          <w:sz w:val="22"/>
          <w:szCs w:val="22"/>
        </w:rPr>
        <w:t>面往往价值甚</w:t>
      </w:r>
      <w:r>
        <w:rPr>
          <w:rFonts w:ascii="宋体" w:hAnsi="宋体" w:eastAsia="宋体" w:cs="宋体"/>
          <w:sz w:val="22"/>
          <w:szCs w:val="22"/>
        </w:rPr>
        <w:t xml:space="preserve"> </w:t>
      </w:r>
      <w:r>
        <w:rPr>
          <w:rFonts w:ascii="宋体" w:hAnsi="宋体" w:eastAsia="宋体" w:cs="宋体"/>
          <w:spacing w:val="4"/>
          <w:sz w:val="22"/>
          <w:szCs w:val="22"/>
        </w:rPr>
        <w:t>微甚至毫无价值。相反，某些知识产权带来的经济效益远超其获取或开发的成本。该</w:t>
      </w:r>
      <w:r>
        <w:rPr>
          <w:rFonts w:ascii="宋体" w:hAnsi="宋体" w:eastAsia="宋体" w:cs="宋体"/>
          <w:spacing w:val="3"/>
          <w:sz w:val="22"/>
          <w:szCs w:val="22"/>
        </w:rPr>
        <w:t>方法的另一个</w:t>
      </w:r>
      <w:r>
        <w:rPr>
          <w:rFonts w:ascii="宋体" w:hAnsi="宋体" w:eastAsia="宋体" w:cs="宋体"/>
          <w:sz w:val="22"/>
          <w:szCs w:val="22"/>
        </w:rPr>
        <w:t xml:space="preserve"> </w:t>
      </w:r>
      <w:r>
        <w:rPr>
          <w:rFonts w:ascii="宋体" w:hAnsi="宋体" w:eastAsia="宋体" w:cs="宋体"/>
          <w:spacing w:val="9"/>
          <w:sz w:val="22"/>
          <w:szCs w:val="22"/>
        </w:rPr>
        <w:t>主要缺陷在于：开发某项成果所产生的成本并非全部与其价值相关。这一点在研发活动中尤为明</w:t>
      </w:r>
      <w:r>
        <w:rPr>
          <w:rFonts w:ascii="宋体" w:hAnsi="宋体" w:eastAsia="宋体" w:cs="宋体"/>
          <w:spacing w:val="8"/>
          <w:sz w:val="22"/>
          <w:szCs w:val="22"/>
        </w:rPr>
        <w:t xml:space="preserve"> </w:t>
      </w:r>
      <w:r>
        <w:rPr>
          <w:rFonts w:ascii="宋体" w:hAnsi="宋体" w:eastAsia="宋体" w:cs="宋体"/>
          <w:sz w:val="22"/>
          <w:szCs w:val="22"/>
        </w:rPr>
        <w:t>显</w:t>
      </w:r>
      <w:r>
        <w:rPr>
          <w:rFonts w:ascii="微软雅黑" w:hAnsi="微软雅黑" w:eastAsia="微软雅黑" w:cs="微软雅黑"/>
          <w:sz w:val="22"/>
          <w:szCs w:val="22"/>
        </w:rPr>
        <w:t>——</w:t>
      </w:r>
      <w:r>
        <w:rPr>
          <w:rFonts w:ascii="宋体" w:hAnsi="宋体" w:eastAsia="宋体" w:cs="宋体"/>
          <w:sz w:val="22"/>
          <w:szCs w:val="22"/>
        </w:rPr>
        <w:t>无论某项知识产权最终是否被推向市场，还是成为畅销产品，其</w:t>
      </w:r>
      <w:r>
        <w:rPr>
          <w:rFonts w:ascii="宋体" w:hAnsi="宋体" w:eastAsia="宋体" w:cs="宋体"/>
          <w:spacing w:val="-1"/>
          <w:sz w:val="22"/>
          <w:szCs w:val="22"/>
        </w:rPr>
        <w:t>开发成本都是一样的。</w:t>
      </w:r>
    </w:p>
    <w:p w14:paraId="4E69300F">
      <w:pPr>
        <w:spacing w:before="308" w:line="211" w:lineRule="auto"/>
        <w:ind w:left="26"/>
        <w:rPr>
          <w:rFonts w:ascii="宋体" w:hAnsi="宋体" w:eastAsia="宋体" w:cs="宋体"/>
          <w:sz w:val="23"/>
          <w:szCs w:val="23"/>
        </w:rPr>
      </w:pPr>
      <w:r>
        <w:rPr>
          <w:rFonts w:ascii="宋体" w:hAnsi="宋体" w:eastAsia="宋体" w:cs="宋体"/>
          <w:i/>
          <w:iCs/>
          <w:spacing w:val="-10"/>
          <w:sz w:val="23"/>
          <w:szCs w:val="23"/>
        </w:rPr>
        <w:t>市场方法</w:t>
      </w:r>
    </w:p>
    <w:p w14:paraId="3E888E69">
      <w:pPr>
        <w:spacing w:line="467" w:lineRule="auto"/>
        <w:rPr>
          <w:rFonts w:ascii="Arial"/>
          <w:sz w:val="21"/>
        </w:rPr>
      </w:pPr>
    </w:p>
    <w:p w14:paraId="73F0A3E4">
      <w:pPr>
        <w:spacing w:before="71" w:line="369" w:lineRule="auto"/>
        <w:ind w:firstLine="9"/>
        <w:jc w:val="both"/>
        <w:rPr>
          <w:rFonts w:ascii="宋体" w:hAnsi="宋体" w:eastAsia="宋体" w:cs="宋体"/>
          <w:sz w:val="22"/>
          <w:szCs w:val="22"/>
        </w:rPr>
      </w:pPr>
      <w:r>
        <w:rPr>
          <w:rFonts w:ascii="宋体" w:hAnsi="宋体" w:eastAsia="宋体" w:cs="宋体"/>
          <w:spacing w:val="4"/>
          <w:sz w:val="22"/>
          <w:szCs w:val="22"/>
        </w:rPr>
        <w:t>市场法通过参照市场上的可比交易来评估价值。理想情况下，</w:t>
      </w:r>
      <w:r>
        <w:rPr>
          <w:rFonts w:ascii="宋体" w:hAnsi="宋体" w:eastAsia="宋体" w:cs="宋体"/>
          <w:spacing w:val="3"/>
          <w:sz w:val="22"/>
          <w:szCs w:val="22"/>
        </w:rPr>
        <w:t>我们可以直接参考先前市场交易中获</w:t>
      </w:r>
      <w:r>
        <w:rPr>
          <w:rFonts w:ascii="宋体" w:hAnsi="宋体" w:eastAsia="宋体" w:cs="宋体"/>
          <w:sz w:val="22"/>
          <w:szCs w:val="22"/>
        </w:rPr>
        <w:t xml:space="preserve"> </w:t>
      </w:r>
      <w:r>
        <w:rPr>
          <w:rFonts w:ascii="宋体" w:hAnsi="宋体" w:eastAsia="宋体" w:cs="宋体"/>
          <w:spacing w:val="4"/>
          <w:sz w:val="22"/>
          <w:szCs w:val="22"/>
        </w:rPr>
        <w:t>得的知识产权价值。然而，此类交易极为罕见：许多交易仍高度保密，且大多数知识</w:t>
      </w:r>
      <w:r>
        <w:rPr>
          <w:rFonts w:ascii="宋体" w:hAnsi="宋体" w:eastAsia="宋体" w:cs="宋体"/>
          <w:spacing w:val="3"/>
          <w:sz w:val="22"/>
          <w:szCs w:val="22"/>
        </w:rPr>
        <w:t>产权并非为出</w:t>
      </w:r>
      <w:r>
        <w:rPr>
          <w:rFonts w:ascii="宋体" w:hAnsi="宋体" w:eastAsia="宋体" w:cs="宋体"/>
          <w:sz w:val="22"/>
          <w:szCs w:val="22"/>
        </w:rPr>
        <w:t xml:space="preserve"> </w:t>
      </w:r>
      <w:r>
        <w:rPr>
          <w:rFonts w:ascii="宋体" w:hAnsi="宋体" w:eastAsia="宋体" w:cs="宋体"/>
          <w:spacing w:val="8"/>
          <w:sz w:val="22"/>
          <w:szCs w:val="22"/>
        </w:rPr>
        <w:t>售而开发，或仅作为更大交易的一部分出售</w:t>
      </w:r>
      <w:r>
        <w:rPr>
          <w:rFonts w:ascii="微软雅黑" w:hAnsi="微软雅黑" w:eastAsia="微软雅黑" w:cs="微软雅黑"/>
          <w:spacing w:val="8"/>
          <w:sz w:val="22"/>
          <w:szCs w:val="22"/>
        </w:rPr>
        <w:t>——</w:t>
      </w:r>
      <w:r>
        <w:rPr>
          <w:rFonts w:ascii="宋体" w:hAnsi="宋体" w:eastAsia="宋体" w:cs="宋体"/>
          <w:spacing w:val="8"/>
          <w:sz w:val="22"/>
          <w:szCs w:val="22"/>
        </w:rPr>
        <w:t>尤其是对于公共领域的知识产权资产而言更是如</w:t>
      </w:r>
      <w:r>
        <w:rPr>
          <w:rFonts w:ascii="宋体" w:hAnsi="宋体" w:eastAsia="宋体" w:cs="宋体"/>
          <w:spacing w:val="15"/>
          <w:sz w:val="22"/>
          <w:szCs w:val="22"/>
        </w:rPr>
        <w:t xml:space="preserve"> </w:t>
      </w:r>
      <w:r>
        <w:rPr>
          <w:rFonts w:ascii="宋体" w:hAnsi="宋体" w:eastAsia="宋体" w:cs="宋体"/>
          <w:spacing w:val="4"/>
          <w:sz w:val="22"/>
          <w:szCs w:val="22"/>
        </w:rPr>
        <w:t>此。对于拥有足够多可比对象可供评估的有形商品而言，市场价格或许是一种可靠的</w:t>
      </w:r>
      <w:r>
        <w:rPr>
          <w:rFonts w:ascii="宋体" w:hAnsi="宋体" w:eastAsia="宋体" w:cs="宋体"/>
          <w:spacing w:val="3"/>
          <w:sz w:val="22"/>
          <w:szCs w:val="22"/>
        </w:rPr>
        <w:t>定价方法；但</w:t>
      </w:r>
      <w:r>
        <w:rPr>
          <w:rFonts w:ascii="宋体" w:hAnsi="宋体" w:eastAsia="宋体" w:cs="宋体"/>
          <w:sz w:val="22"/>
          <w:szCs w:val="22"/>
        </w:rPr>
        <w:t xml:space="preserve"> </w:t>
      </w:r>
      <w:r>
        <w:rPr>
          <w:rFonts w:ascii="宋体" w:hAnsi="宋体" w:eastAsia="宋体" w:cs="宋体"/>
          <w:spacing w:val="4"/>
          <w:sz w:val="22"/>
          <w:szCs w:val="22"/>
        </w:rPr>
        <w:t>鉴于知识产权的排他性特征，这种方法并不适用。更常见的是，采用市场法需要收集</w:t>
      </w:r>
      <w:r>
        <w:rPr>
          <w:rFonts w:ascii="宋体" w:hAnsi="宋体" w:eastAsia="宋体" w:cs="宋体"/>
          <w:spacing w:val="3"/>
          <w:sz w:val="22"/>
          <w:szCs w:val="22"/>
        </w:rPr>
        <w:t>关于合理可比</w:t>
      </w:r>
      <w:r>
        <w:rPr>
          <w:rFonts w:ascii="宋体" w:hAnsi="宋体" w:eastAsia="宋体" w:cs="宋体"/>
          <w:sz w:val="22"/>
          <w:szCs w:val="22"/>
        </w:rPr>
        <w:t xml:space="preserve"> </w:t>
      </w:r>
      <w:r>
        <w:rPr>
          <w:rFonts w:ascii="宋体" w:hAnsi="宋体" w:eastAsia="宋体" w:cs="宋体"/>
          <w:spacing w:val="4"/>
          <w:sz w:val="22"/>
          <w:szCs w:val="22"/>
        </w:rPr>
        <w:t>知识产权所支付价格的数据。该方法要求从活跃市场中获取足够数量的同类资产数据</w:t>
      </w:r>
      <w:r>
        <w:rPr>
          <w:rFonts w:ascii="宋体" w:hAnsi="宋体" w:eastAsia="宋体" w:cs="宋体"/>
          <w:spacing w:val="3"/>
          <w:sz w:val="22"/>
          <w:szCs w:val="22"/>
        </w:rPr>
        <w:t>。若市场交易</w:t>
      </w:r>
      <w:r>
        <w:rPr>
          <w:rFonts w:ascii="宋体" w:hAnsi="宋体" w:eastAsia="宋体" w:cs="宋体"/>
          <w:sz w:val="22"/>
          <w:szCs w:val="22"/>
        </w:rPr>
        <w:t xml:space="preserve"> </w:t>
      </w:r>
      <w:r>
        <w:rPr>
          <w:rFonts w:ascii="宋体" w:hAnsi="宋体" w:eastAsia="宋体" w:cs="宋体"/>
          <w:spacing w:val="4"/>
          <w:sz w:val="22"/>
          <w:szCs w:val="22"/>
        </w:rPr>
        <w:t>价格与知识产权价值存在实质性差异，可能需要对第三方交易得出的价值进行相应调</w:t>
      </w:r>
      <w:r>
        <w:rPr>
          <w:rFonts w:ascii="宋体" w:hAnsi="宋体" w:eastAsia="宋体" w:cs="宋体"/>
          <w:spacing w:val="3"/>
          <w:sz w:val="22"/>
          <w:szCs w:val="22"/>
        </w:rPr>
        <w:t>整。此方法的</w:t>
      </w:r>
      <w:r>
        <w:rPr>
          <w:rFonts w:ascii="宋体" w:hAnsi="宋体" w:eastAsia="宋体" w:cs="宋体"/>
          <w:sz w:val="22"/>
          <w:szCs w:val="22"/>
        </w:rPr>
        <w:t xml:space="preserve"> </w:t>
      </w:r>
      <w:r>
        <w:rPr>
          <w:rFonts w:ascii="宋体" w:hAnsi="宋体" w:eastAsia="宋体" w:cs="宋体"/>
          <w:spacing w:val="4"/>
          <w:sz w:val="22"/>
          <w:szCs w:val="22"/>
        </w:rPr>
        <w:t>可靠性直接取决于能否获得详细的可比第三方交易数据及必要的调整信息。我们还需</w:t>
      </w:r>
      <w:r>
        <w:rPr>
          <w:rFonts w:ascii="宋体" w:hAnsi="宋体" w:eastAsia="宋体" w:cs="宋体"/>
          <w:spacing w:val="3"/>
          <w:sz w:val="22"/>
          <w:szCs w:val="22"/>
        </w:rPr>
        <w:t>识别交易之间</w:t>
      </w:r>
      <w:r>
        <w:rPr>
          <w:rFonts w:ascii="宋体" w:hAnsi="宋体" w:eastAsia="宋体" w:cs="宋体"/>
          <w:sz w:val="22"/>
          <w:szCs w:val="22"/>
        </w:rPr>
        <w:t xml:space="preserve"> </w:t>
      </w:r>
      <w:r>
        <w:rPr>
          <w:rFonts w:ascii="宋体" w:hAnsi="宋体" w:eastAsia="宋体" w:cs="宋体"/>
          <w:spacing w:val="-1"/>
          <w:sz w:val="22"/>
          <w:szCs w:val="22"/>
        </w:rPr>
        <w:t>的实质性差异，并运用适当的方法论进行必要的调整。</w:t>
      </w:r>
    </w:p>
    <w:p w14:paraId="06938E0E">
      <w:pPr>
        <w:spacing w:line="266" w:lineRule="auto"/>
        <w:rPr>
          <w:rFonts w:ascii="Arial"/>
          <w:sz w:val="21"/>
        </w:rPr>
      </w:pPr>
    </w:p>
    <w:p w14:paraId="18459487">
      <w:pPr>
        <w:spacing w:before="75" w:line="211" w:lineRule="auto"/>
        <w:ind w:left="30"/>
        <w:rPr>
          <w:rFonts w:ascii="宋体" w:hAnsi="宋体" w:eastAsia="宋体" w:cs="宋体"/>
          <w:sz w:val="23"/>
          <w:szCs w:val="23"/>
        </w:rPr>
      </w:pPr>
      <w:r>
        <w:rPr>
          <w:rFonts w:ascii="宋体" w:hAnsi="宋体" w:eastAsia="宋体" w:cs="宋体"/>
          <w:i/>
          <w:iCs/>
          <w:spacing w:val="-11"/>
          <w:sz w:val="23"/>
          <w:szCs w:val="23"/>
        </w:rPr>
        <w:t>收入法</w:t>
      </w:r>
    </w:p>
    <w:p w14:paraId="0C40FB64">
      <w:pPr>
        <w:spacing w:line="465" w:lineRule="auto"/>
        <w:rPr>
          <w:rFonts w:ascii="Arial"/>
          <w:sz w:val="21"/>
        </w:rPr>
      </w:pPr>
    </w:p>
    <w:p w14:paraId="58920A48">
      <w:pPr>
        <w:pStyle w:val="2"/>
        <w:spacing w:before="72" w:line="218" w:lineRule="auto"/>
        <w:ind w:left="11"/>
        <w:rPr>
          <w:rFonts w:ascii="宋体" w:hAnsi="宋体" w:eastAsia="宋体" w:cs="宋体"/>
          <w:sz w:val="22"/>
          <w:szCs w:val="22"/>
        </w:rPr>
      </w:pPr>
      <w:r>
        <w:rPr>
          <w:rFonts w:ascii="宋体" w:hAnsi="宋体" w:eastAsia="宋体" w:cs="宋体"/>
          <w:sz w:val="22"/>
          <w:szCs w:val="22"/>
        </w:rPr>
        <w:t>收入法是一种被广泛认可的估值方法，适用于包括知</w:t>
      </w:r>
      <w:r>
        <w:rPr>
          <w:rFonts w:ascii="宋体" w:hAnsi="宋体" w:eastAsia="宋体" w:cs="宋体"/>
          <w:spacing w:val="-1"/>
          <w:sz w:val="22"/>
          <w:szCs w:val="22"/>
        </w:rPr>
        <w:t>识产权（</w:t>
      </w:r>
      <w:r>
        <w:rPr>
          <w:spacing w:val="-1"/>
          <w:sz w:val="22"/>
          <w:szCs w:val="22"/>
        </w:rPr>
        <w:t>IP</w:t>
      </w:r>
      <w:r>
        <w:rPr>
          <w:rFonts w:ascii="宋体" w:hAnsi="宋体" w:eastAsia="宋体" w:cs="宋体"/>
          <w:spacing w:val="-1"/>
          <w:sz w:val="22"/>
          <w:szCs w:val="22"/>
        </w:rPr>
        <w:t>）和企业在内的各类资产。</w:t>
      </w:r>
    </w:p>
    <w:p w14:paraId="32456B4E">
      <w:pPr>
        <w:spacing w:line="218" w:lineRule="auto"/>
        <w:rPr>
          <w:rFonts w:ascii="宋体" w:hAnsi="宋体" w:eastAsia="宋体" w:cs="宋体"/>
          <w:sz w:val="22"/>
          <w:szCs w:val="22"/>
        </w:rPr>
        <w:sectPr>
          <w:footerReference r:id="rId8" w:type="default"/>
          <w:pgSz w:w="11900" w:h="16840"/>
          <w:pgMar w:top="1156" w:right="1127" w:bottom="1257" w:left="1144" w:header="0" w:footer="1101" w:gutter="0"/>
          <w:cols w:space="720" w:num="1"/>
        </w:sectPr>
      </w:pPr>
    </w:p>
    <w:p w14:paraId="1E1EA258">
      <w:pPr>
        <w:spacing w:before="44" w:line="382" w:lineRule="auto"/>
        <w:ind w:left="12" w:firstLine="10"/>
        <w:rPr>
          <w:rFonts w:ascii="宋体" w:hAnsi="宋体" w:eastAsia="宋体" w:cs="宋体"/>
          <w:sz w:val="22"/>
          <w:szCs w:val="22"/>
        </w:rPr>
      </w:pPr>
      <w:r>
        <w:rPr>
          <w:rFonts w:ascii="宋体" w:hAnsi="宋体" w:eastAsia="宋体" w:cs="宋体"/>
          <w:spacing w:val="4"/>
          <w:sz w:val="22"/>
          <w:szCs w:val="22"/>
        </w:rPr>
        <w:t>该方法不仅涵盖知识产权及其资本资产、债券和抵押贷款等负</w:t>
      </w:r>
      <w:r>
        <w:rPr>
          <w:rFonts w:ascii="宋体" w:hAnsi="宋体" w:eastAsia="宋体" w:cs="宋体"/>
          <w:spacing w:val="3"/>
          <w:sz w:val="22"/>
          <w:szCs w:val="22"/>
        </w:rPr>
        <w:t>债，还包括为使用同类知识产权而节</w:t>
      </w:r>
      <w:r>
        <w:rPr>
          <w:rFonts w:ascii="宋体" w:hAnsi="宋体" w:eastAsia="宋体" w:cs="宋体"/>
          <w:sz w:val="22"/>
          <w:szCs w:val="22"/>
        </w:rPr>
        <w:t xml:space="preserve"> </w:t>
      </w:r>
      <w:r>
        <w:rPr>
          <w:rFonts w:ascii="宋体" w:hAnsi="宋体" w:eastAsia="宋体" w:cs="宋体"/>
          <w:spacing w:val="4"/>
          <w:sz w:val="22"/>
          <w:szCs w:val="22"/>
        </w:rPr>
        <w:t>省的特许权使用费金额。这是最恰当的方法，因为未来现金流的价值很可能正是企业</w:t>
      </w:r>
      <w:r>
        <w:rPr>
          <w:rFonts w:ascii="宋体" w:hAnsi="宋体" w:eastAsia="宋体" w:cs="宋体"/>
          <w:spacing w:val="3"/>
          <w:sz w:val="22"/>
          <w:szCs w:val="22"/>
        </w:rPr>
        <w:t>战略家、潜在</w:t>
      </w:r>
      <w:r>
        <w:rPr>
          <w:rFonts w:ascii="宋体" w:hAnsi="宋体" w:eastAsia="宋体" w:cs="宋体"/>
          <w:sz w:val="22"/>
          <w:szCs w:val="22"/>
        </w:rPr>
        <w:t xml:space="preserve"> </w:t>
      </w:r>
      <w:r>
        <w:rPr>
          <w:rFonts w:ascii="宋体" w:hAnsi="宋体" w:eastAsia="宋体" w:cs="宋体"/>
          <w:spacing w:val="4"/>
          <w:sz w:val="22"/>
          <w:szCs w:val="22"/>
        </w:rPr>
        <w:t>购买方或金融机构最为关注的核心指标。总体而言，收益法通过已实现的净现金流、</w:t>
      </w:r>
      <w:r>
        <w:rPr>
          <w:rFonts w:ascii="宋体" w:hAnsi="宋体" w:eastAsia="宋体" w:cs="宋体"/>
          <w:spacing w:val="3"/>
          <w:sz w:val="22"/>
          <w:szCs w:val="22"/>
        </w:rPr>
        <w:t>现金流的分布</w:t>
      </w:r>
      <w:r>
        <w:rPr>
          <w:rFonts w:ascii="宋体" w:hAnsi="宋体" w:eastAsia="宋体" w:cs="宋体"/>
          <w:sz w:val="22"/>
          <w:szCs w:val="22"/>
        </w:rPr>
        <w:t xml:space="preserve"> </w:t>
      </w:r>
      <w:r>
        <w:rPr>
          <w:rFonts w:ascii="宋体" w:hAnsi="宋体" w:eastAsia="宋体" w:cs="宋体"/>
          <w:spacing w:val="4"/>
          <w:sz w:val="22"/>
          <w:szCs w:val="22"/>
        </w:rPr>
        <w:t>特征以及实现这些现金流所伴随的风险，来评估知识产权的经济贡献。该方法符合经</w:t>
      </w:r>
      <w:r>
        <w:rPr>
          <w:rFonts w:ascii="宋体" w:hAnsi="宋体" w:eastAsia="宋体" w:cs="宋体"/>
          <w:spacing w:val="3"/>
          <w:sz w:val="22"/>
          <w:szCs w:val="22"/>
        </w:rPr>
        <w:t>济学原理，能</w:t>
      </w:r>
      <w:r>
        <w:rPr>
          <w:rFonts w:ascii="宋体" w:hAnsi="宋体" w:eastAsia="宋体" w:cs="宋体"/>
          <w:sz w:val="22"/>
          <w:szCs w:val="22"/>
        </w:rPr>
        <w:t xml:space="preserve"> </w:t>
      </w:r>
      <w:r>
        <w:rPr>
          <w:rFonts w:ascii="宋体" w:hAnsi="宋体" w:eastAsia="宋体" w:cs="宋体"/>
          <w:spacing w:val="4"/>
          <w:sz w:val="22"/>
          <w:szCs w:val="22"/>
        </w:rPr>
        <w:t>够全面反映知识产权使用的时间节点、市场环境及相关风险。但该方法需要获取与知</w:t>
      </w:r>
      <w:r>
        <w:rPr>
          <w:rFonts w:ascii="宋体" w:hAnsi="宋体" w:eastAsia="宋体" w:cs="宋体"/>
          <w:spacing w:val="3"/>
          <w:sz w:val="22"/>
          <w:szCs w:val="22"/>
        </w:rPr>
        <w:t>识产权相关的</w:t>
      </w:r>
      <w:r>
        <w:rPr>
          <w:rFonts w:ascii="宋体" w:hAnsi="宋体" w:eastAsia="宋体" w:cs="宋体"/>
          <w:sz w:val="22"/>
          <w:szCs w:val="22"/>
        </w:rPr>
        <w:t xml:space="preserve"> </w:t>
      </w:r>
      <w:r>
        <w:rPr>
          <w:rFonts w:ascii="宋体" w:hAnsi="宋体" w:eastAsia="宋体" w:cs="宋体"/>
          <w:spacing w:val="4"/>
          <w:sz w:val="22"/>
          <w:szCs w:val="22"/>
        </w:rPr>
        <w:t>收入、成本、风险及经济寿命等数据进行估值；在某些情况下，可能缺乏足够可靠且</w:t>
      </w:r>
      <w:r>
        <w:rPr>
          <w:rFonts w:ascii="宋体" w:hAnsi="宋体" w:eastAsia="宋体" w:cs="宋体"/>
          <w:spacing w:val="3"/>
          <w:sz w:val="22"/>
          <w:szCs w:val="22"/>
        </w:rPr>
        <w:t>准确的数据。</w:t>
      </w:r>
      <w:r>
        <w:rPr>
          <w:rFonts w:ascii="宋体" w:hAnsi="宋体" w:eastAsia="宋体" w:cs="宋体"/>
          <w:sz w:val="22"/>
          <w:szCs w:val="22"/>
        </w:rPr>
        <w:t xml:space="preserve"> </w:t>
      </w:r>
      <w:r>
        <w:rPr>
          <w:rFonts w:ascii="宋体" w:hAnsi="宋体" w:eastAsia="宋体" w:cs="宋体"/>
          <w:spacing w:val="4"/>
          <w:sz w:val="22"/>
          <w:szCs w:val="22"/>
        </w:rPr>
        <w:t>由于相关计算基于尚未成熟的市场环境，且资产的最终价值往往取决于各方的谈判能</w:t>
      </w:r>
      <w:r>
        <w:rPr>
          <w:rFonts w:ascii="宋体" w:hAnsi="宋体" w:eastAsia="宋体" w:cs="宋体"/>
          <w:spacing w:val="3"/>
          <w:sz w:val="22"/>
          <w:szCs w:val="22"/>
        </w:rPr>
        <w:t>力，因此这种</w:t>
      </w:r>
      <w:r>
        <w:rPr>
          <w:rFonts w:ascii="宋体" w:hAnsi="宋体" w:eastAsia="宋体" w:cs="宋体"/>
          <w:sz w:val="22"/>
          <w:szCs w:val="22"/>
        </w:rPr>
        <w:t xml:space="preserve"> </w:t>
      </w:r>
      <w:r>
        <w:rPr>
          <w:rFonts w:ascii="宋体" w:hAnsi="宋体" w:eastAsia="宋体" w:cs="宋体"/>
          <w:spacing w:val="-1"/>
          <w:sz w:val="22"/>
          <w:szCs w:val="22"/>
        </w:rPr>
        <w:t>方法在很大程度上仍属于理论性方法。</w:t>
      </w:r>
    </w:p>
    <w:p w14:paraId="15981821">
      <w:pPr>
        <w:spacing w:line="269" w:lineRule="auto"/>
        <w:rPr>
          <w:rFonts w:ascii="Arial"/>
          <w:sz w:val="21"/>
        </w:rPr>
      </w:pPr>
    </w:p>
    <w:p w14:paraId="0D0AD758">
      <w:pPr>
        <w:spacing w:before="72" w:line="218" w:lineRule="auto"/>
        <w:ind w:left="15"/>
        <w:rPr>
          <w:rFonts w:ascii="宋体" w:hAnsi="宋体" w:eastAsia="宋体" w:cs="宋体"/>
          <w:sz w:val="22"/>
          <w:szCs w:val="22"/>
        </w:rPr>
      </w:pPr>
      <w:r>
        <w:rPr>
          <w:rFonts w:ascii="宋体" w:hAnsi="宋体" w:eastAsia="宋体" w:cs="宋体"/>
          <w:b/>
          <w:bCs/>
          <w:spacing w:val="-3"/>
          <w:sz w:val="22"/>
          <w:szCs w:val="22"/>
        </w:rPr>
        <w:t>无形资产的概念及其在会计框架下的估值</w:t>
      </w:r>
    </w:p>
    <w:p w14:paraId="40EE9F49">
      <w:pPr>
        <w:spacing w:line="476" w:lineRule="auto"/>
        <w:rPr>
          <w:rFonts w:ascii="Arial"/>
          <w:sz w:val="21"/>
        </w:rPr>
      </w:pPr>
    </w:p>
    <w:p w14:paraId="470B5012">
      <w:pPr>
        <w:pStyle w:val="2"/>
        <w:spacing w:before="72" w:line="384" w:lineRule="auto"/>
        <w:ind w:left="16" w:right="2"/>
        <w:jc w:val="both"/>
        <w:rPr>
          <w:rFonts w:ascii="宋体" w:hAnsi="宋体" w:eastAsia="宋体" w:cs="宋体"/>
          <w:sz w:val="22"/>
          <w:szCs w:val="22"/>
        </w:rPr>
      </w:pPr>
      <w:r>
        <w:rPr>
          <w:rFonts w:ascii="宋体" w:hAnsi="宋体" w:eastAsia="宋体" w:cs="宋体"/>
          <w:spacing w:val="4"/>
          <w:sz w:val="22"/>
          <w:szCs w:val="22"/>
        </w:rPr>
        <w:t>每个国家都拥有自己的会计法律框架，但这些框架均基于非营利性私</w:t>
      </w:r>
      <w:r>
        <w:rPr>
          <w:rFonts w:ascii="宋体" w:hAnsi="宋体" w:eastAsia="宋体" w:cs="宋体"/>
          <w:spacing w:val="3"/>
          <w:sz w:val="22"/>
          <w:szCs w:val="22"/>
        </w:rPr>
        <w:t>营机构制定的标准。国际会计</w:t>
      </w:r>
      <w:r>
        <w:rPr>
          <w:rFonts w:ascii="宋体" w:hAnsi="宋体" w:eastAsia="宋体" w:cs="宋体"/>
          <w:sz w:val="22"/>
          <w:szCs w:val="22"/>
        </w:rPr>
        <w:t xml:space="preserve"> 准则理事会（</w:t>
      </w:r>
      <w:r>
        <w:rPr>
          <w:sz w:val="22"/>
          <w:szCs w:val="22"/>
        </w:rPr>
        <w:t>IASB</w:t>
      </w:r>
      <w:r>
        <w:rPr>
          <w:rFonts w:ascii="宋体" w:hAnsi="宋体" w:eastAsia="宋体" w:cs="宋体"/>
          <w:sz w:val="22"/>
          <w:szCs w:val="22"/>
        </w:rPr>
        <w:t>）和财务会计准则委员会（</w:t>
      </w:r>
      <w:r>
        <w:rPr>
          <w:sz w:val="22"/>
          <w:szCs w:val="22"/>
        </w:rPr>
        <w:t>FASB</w:t>
      </w:r>
      <w:r>
        <w:rPr>
          <w:rFonts w:ascii="宋体" w:hAnsi="宋体" w:eastAsia="宋体" w:cs="宋体"/>
          <w:sz w:val="22"/>
          <w:szCs w:val="22"/>
        </w:rPr>
        <w:t>）是主要的独立、由</w:t>
      </w:r>
      <w:r>
        <w:rPr>
          <w:rFonts w:ascii="宋体" w:hAnsi="宋体" w:eastAsia="宋体" w:cs="宋体"/>
          <w:spacing w:val="-1"/>
          <w:sz w:val="22"/>
          <w:szCs w:val="22"/>
        </w:rPr>
        <w:t>私营机构资助的会计准则制</w:t>
      </w:r>
      <w:r>
        <w:rPr>
          <w:rFonts w:ascii="宋体" w:hAnsi="宋体" w:eastAsia="宋体" w:cs="宋体"/>
          <w:sz w:val="22"/>
          <w:szCs w:val="22"/>
        </w:rPr>
        <w:t xml:space="preserve"> 定机构。为确立会计原则，</w:t>
      </w:r>
      <w:r>
        <w:rPr>
          <w:rFonts w:ascii="宋体" w:hAnsi="宋体" w:eastAsia="宋体" w:cs="宋体"/>
          <w:spacing w:val="-49"/>
          <w:sz w:val="22"/>
          <w:szCs w:val="22"/>
        </w:rPr>
        <w:t xml:space="preserve"> </w:t>
      </w:r>
      <w:r>
        <w:rPr>
          <w:sz w:val="22"/>
          <w:szCs w:val="22"/>
        </w:rPr>
        <w:t xml:space="preserve">IASB </w:t>
      </w:r>
      <w:r>
        <w:rPr>
          <w:rFonts w:ascii="宋体" w:hAnsi="宋体" w:eastAsia="宋体" w:cs="宋体"/>
          <w:sz w:val="22"/>
          <w:szCs w:val="22"/>
        </w:rPr>
        <w:t>和</w:t>
      </w:r>
      <w:r>
        <w:rPr>
          <w:rFonts w:ascii="宋体" w:hAnsi="宋体" w:eastAsia="宋体" w:cs="宋体"/>
          <w:spacing w:val="-51"/>
          <w:sz w:val="22"/>
          <w:szCs w:val="22"/>
        </w:rPr>
        <w:t xml:space="preserve"> </w:t>
      </w:r>
      <w:r>
        <w:rPr>
          <w:sz w:val="22"/>
          <w:szCs w:val="22"/>
        </w:rPr>
        <w:t xml:space="preserve">FASB </w:t>
      </w:r>
      <w:r>
        <w:rPr>
          <w:rFonts w:ascii="宋体" w:hAnsi="宋体" w:eastAsia="宋体" w:cs="宋体"/>
          <w:sz w:val="22"/>
          <w:szCs w:val="22"/>
        </w:rPr>
        <w:t>会公开</w:t>
      </w:r>
      <w:r>
        <w:rPr>
          <w:rFonts w:ascii="宋体" w:hAnsi="宋体" w:eastAsia="宋体" w:cs="宋体"/>
          <w:spacing w:val="-1"/>
          <w:sz w:val="22"/>
          <w:szCs w:val="22"/>
        </w:rPr>
        <w:t>发布公告，分别针对通用或特定的会计问题进行规</w:t>
      </w:r>
      <w:r>
        <w:rPr>
          <w:rFonts w:ascii="宋体" w:hAnsi="宋体" w:eastAsia="宋体" w:cs="宋体"/>
          <w:sz w:val="22"/>
          <w:szCs w:val="22"/>
        </w:rPr>
        <w:t xml:space="preserve"> </w:t>
      </w:r>
      <w:r>
        <w:rPr>
          <w:rFonts w:ascii="宋体" w:hAnsi="宋体" w:eastAsia="宋体" w:cs="宋体"/>
          <w:spacing w:val="-6"/>
          <w:sz w:val="22"/>
          <w:szCs w:val="22"/>
        </w:rPr>
        <w:t>范。</w:t>
      </w:r>
    </w:p>
    <w:p w14:paraId="7C0D7F13">
      <w:pPr>
        <w:spacing w:line="254" w:lineRule="auto"/>
        <w:rPr>
          <w:rFonts w:ascii="Arial"/>
          <w:sz w:val="21"/>
        </w:rPr>
      </w:pPr>
    </w:p>
    <w:p w14:paraId="2708ECFE">
      <w:pPr>
        <w:pStyle w:val="2"/>
        <w:spacing w:before="71" w:line="350" w:lineRule="auto"/>
        <w:ind w:left="18" w:right="3" w:firstLine="16"/>
        <w:jc w:val="both"/>
        <w:rPr>
          <w:rFonts w:ascii="宋体" w:hAnsi="宋体" w:eastAsia="宋体" w:cs="宋体"/>
          <w:sz w:val="22"/>
          <w:szCs w:val="22"/>
        </w:rPr>
      </w:pPr>
      <w:r>
        <w:rPr>
          <w:rFonts w:ascii="宋体" w:hAnsi="宋体" w:eastAsia="宋体" w:cs="宋体"/>
          <w:sz w:val="22"/>
          <w:szCs w:val="22"/>
        </w:rPr>
        <w:t>国际会计准则理事会（</w:t>
      </w:r>
      <w:r>
        <w:rPr>
          <w:sz w:val="22"/>
          <w:szCs w:val="22"/>
        </w:rPr>
        <w:t>IASB</w:t>
      </w:r>
      <w:r>
        <w:rPr>
          <w:rFonts w:ascii="宋体" w:hAnsi="宋体" w:eastAsia="宋体" w:cs="宋体"/>
          <w:sz w:val="22"/>
          <w:szCs w:val="22"/>
        </w:rPr>
        <w:t>）成立于</w:t>
      </w:r>
      <w:r>
        <w:rPr>
          <w:sz w:val="22"/>
          <w:szCs w:val="22"/>
        </w:rPr>
        <w:t>2001</w:t>
      </w:r>
      <w:r>
        <w:rPr>
          <w:rFonts w:ascii="宋体" w:hAnsi="宋体" w:eastAsia="宋体" w:cs="宋体"/>
          <w:sz w:val="22"/>
          <w:szCs w:val="22"/>
        </w:rPr>
        <w:t>年，是</w:t>
      </w:r>
      <w:r>
        <w:rPr>
          <w:sz w:val="22"/>
          <w:szCs w:val="22"/>
        </w:rPr>
        <w:t>1973</w:t>
      </w:r>
      <w:r>
        <w:rPr>
          <w:rFonts w:ascii="宋体" w:hAnsi="宋体" w:eastAsia="宋体" w:cs="宋体"/>
          <w:sz w:val="22"/>
          <w:szCs w:val="22"/>
        </w:rPr>
        <w:t>年成立的国际会计准则委员会（</w:t>
      </w:r>
      <w:r>
        <w:rPr>
          <w:sz w:val="22"/>
          <w:szCs w:val="22"/>
        </w:rPr>
        <w:t>IASC</w:t>
      </w:r>
      <w:r>
        <w:rPr>
          <w:rFonts w:ascii="宋体" w:hAnsi="宋体" w:eastAsia="宋体" w:cs="宋体"/>
          <w:sz w:val="22"/>
          <w:szCs w:val="22"/>
        </w:rPr>
        <w:t>）的继承</w:t>
      </w:r>
      <w:r>
        <w:rPr>
          <w:rFonts w:ascii="宋体" w:hAnsi="宋体" w:eastAsia="宋体" w:cs="宋体"/>
          <w:spacing w:val="18"/>
          <w:sz w:val="22"/>
          <w:szCs w:val="22"/>
        </w:rPr>
        <w:t xml:space="preserve"> </w:t>
      </w:r>
      <w:r>
        <w:rPr>
          <w:rFonts w:ascii="宋体" w:hAnsi="宋体" w:eastAsia="宋体" w:cs="宋体"/>
          <w:spacing w:val="3"/>
          <w:sz w:val="22"/>
          <w:szCs w:val="22"/>
        </w:rPr>
        <w:t>机构。该机构负责制定《国际财务报告准则》（</w:t>
      </w:r>
      <w:r>
        <w:rPr>
          <w:sz w:val="22"/>
          <w:szCs w:val="22"/>
        </w:rPr>
        <w:t>IFRS</w:t>
      </w:r>
      <w:r>
        <w:rPr>
          <w:spacing w:val="28"/>
          <w:w w:val="101"/>
          <w:sz w:val="22"/>
          <w:szCs w:val="22"/>
        </w:rPr>
        <w:t xml:space="preserve"> </w:t>
      </w:r>
      <w:r>
        <w:rPr>
          <w:rFonts w:ascii="宋体" w:hAnsi="宋体" w:eastAsia="宋体" w:cs="宋体"/>
          <w:spacing w:val="3"/>
          <w:sz w:val="22"/>
          <w:szCs w:val="22"/>
        </w:rPr>
        <w:t>，</w:t>
      </w:r>
      <w:r>
        <w:rPr>
          <w:spacing w:val="3"/>
          <w:sz w:val="22"/>
          <w:szCs w:val="22"/>
        </w:rPr>
        <w:t>2001</w:t>
      </w:r>
      <w:r>
        <w:rPr>
          <w:rFonts w:ascii="宋体" w:hAnsi="宋体" w:eastAsia="宋体" w:cs="宋体"/>
          <w:spacing w:val="3"/>
          <w:sz w:val="22"/>
          <w:szCs w:val="22"/>
        </w:rPr>
        <w:t>年前称为《国际会计准则》</w:t>
      </w:r>
      <w:r>
        <w:rPr>
          <w:sz w:val="22"/>
          <w:szCs w:val="22"/>
        </w:rPr>
        <w:t>IAS</w:t>
      </w:r>
      <w:r>
        <w:rPr>
          <w:rFonts w:ascii="宋体" w:hAnsi="宋体" w:eastAsia="宋体" w:cs="宋体"/>
          <w:spacing w:val="9"/>
          <w:sz w:val="22"/>
          <w:szCs w:val="22"/>
        </w:rPr>
        <w:t>），</w:t>
      </w:r>
      <w:r>
        <w:rPr>
          <w:rFonts w:ascii="宋体" w:hAnsi="宋体" w:eastAsia="宋体" w:cs="宋体"/>
          <w:spacing w:val="3"/>
          <w:sz w:val="22"/>
          <w:szCs w:val="22"/>
        </w:rPr>
        <w:t>并</w:t>
      </w:r>
      <w:r>
        <w:rPr>
          <w:rFonts w:ascii="宋体" w:hAnsi="宋体" w:eastAsia="宋体" w:cs="宋体"/>
          <w:sz w:val="22"/>
          <w:szCs w:val="22"/>
        </w:rPr>
        <w:t xml:space="preserve"> 推动这些准则的使用与应用。</w:t>
      </w:r>
      <w:r>
        <w:rPr>
          <w:rFonts w:ascii="宋体" w:hAnsi="宋体" w:eastAsia="宋体" w:cs="宋体"/>
          <w:spacing w:val="-49"/>
          <w:sz w:val="22"/>
          <w:szCs w:val="22"/>
        </w:rPr>
        <w:t xml:space="preserve"> </w:t>
      </w:r>
      <w:r>
        <w:rPr>
          <w:sz w:val="22"/>
          <w:szCs w:val="22"/>
        </w:rPr>
        <w:t xml:space="preserve">IFRS </w:t>
      </w:r>
      <w:r>
        <w:rPr>
          <w:rFonts w:ascii="宋体" w:hAnsi="宋体" w:eastAsia="宋体" w:cs="宋体"/>
          <w:sz w:val="22"/>
          <w:szCs w:val="22"/>
        </w:rPr>
        <w:t>被视为一套</w:t>
      </w:r>
      <w:r>
        <w:rPr>
          <w:rFonts w:ascii="微软雅黑" w:hAnsi="微软雅黑" w:eastAsia="微软雅黑" w:cs="微软雅黑"/>
          <w:sz w:val="22"/>
          <w:szCs w:val="22"/>
        </w:rPr>
        <w:t>“</w:t>
      </w:r>
      <w:r>
        <w:rPr>
          <w:rFonts w:ascii="宋体" w:hAnsi="宋体" w:eastAsia="宋体" w:cs="宋体"/>
          <w:sz w:val="22"/>
          <w:szCs w:val="22"/>
        </w:rPr>
        <w:t>基于原则</w:t>
      </w:r>
      <w:r>
        <w:rPr>
          <w:rFonts w:ascii="微软雅黑" w:hAnsi="微软雅黑" w:eastAsia="微软雅黑" w:cs="微软雅黑"/>
          <w:sz w:val="22"/>
          <w:szCs w:val="22"/>
        </w:rPr>
        <w:t>”</w:t>
      </w:r>
      <w:r>
        <w:rPr>
          <w:rFonts w:ascii="微软雅黑" w:hAnsi="微软雅黑" w:eastAsia="微软雅黑" w:cs="微软雅黑"/>
          <w:spacing w:val="-38"/>
          <w:sz w:val="22"/>
          <w:szCs w:val="22"/>
        </w:rPr>
        <w:t xml:space="preserve"> </w:t>
      </w:r>
      <w:r>
        <w:rPr>
          <w:rFonts w:ascii="宋体" w:hAnsi="宋体" w:eastAsia="宋体" w:cs="宋体"/>
          <w:sz w:val="22"/>
          <w:szCs w:val="22"/>
        </w:rPr>
        <w:t>的准则体系，</w:t>
      </w:r>
      <w:r>
        <w:rPr>
          <w:rFonts w:ascii="宋体" w:hAnsi="宋体" w:eastAsia="宋体" w:cs="宋体"/>
          <w:spacing w:val="-1"/>
          <w:sz w:val="22"/>
          <w:szCs w:val="22"/>
        </w:rPr>
        <w:t>既制定了通用规则，也明</w:t>
      </w:r>
      <w:r>
        <w:rPr>
          <w:rFonts w:ascii="宋体" w:hAnsi="宋体" w:eastAsia="宋体" w:cs="宋体"/>
          <w:sz w:val="22"/>
          <w:szCs w:val="22"/>
        </w:rPr>
        <w:t xml:space="preserve"> </w:t>
      </w:r>
      <w:r>
        <w:rPr>
          <w:rFonts w:ascii="宋体" w:hAnsi="宋体" w:eastAsia="宋体" w:cs="宋体"/>
          <w:spacing w:val="1"/>
          <w:sz w:val="22"/>
          <w:szCs w:val="22"/>
        </w:rPr>
        <w:t>确了具体会计处理方法。</w:t>
      </w:r>
      <w:r>
        <w:rPr>
          <w:rFonts w:ascii="宋体" w:hAnsi="宋体" w:eastAsia="宋体" w:cs="宋体"/>
          <w:spacing w:val="-46"/>
          <w:sz w:val="22"/>
          <w:szCs w:val="22"/>
        </w:rPr>
        <w:t xml:space="preserve"> </w:t>
      </w:r>
      <w:r>
        <w:rPr>
          <w:sz w:val="22"/>
          <w:szCs w:val="22"/>
        </w:rPr>
        <w:t>IASB</w:t>
      </w:r>
      <w:r>
        <w:rPr>
          <w:spacing w:val="14"/>
          <w:sz w:val="22"/>
          <w:szCs w:val="22"/>
        </w:rPr>
        <w:t xml:space="preserve"> </w:t>
      </w:r>
      <w:r>
        <w:rPr>
          <w:rFonts w:ascii="宋体" w:hAnsi="宋体" w:eastAsia="宋体" w:cs="宋体"/>
          <w:spacing w:val="1"/>
          <w:sz w:val="22"/>
          <w:szCs w:val="22"/>
        </w:rPr>
        <w:t>是一家总部位于伦敦的欧洲组织，因此</w:t>
      </w:r>
      <w:r>
        <w:rPr>
          <w:rFonts w:ascii="宋体" w:hAnsi="宋体" w:eastAsia="宋体" w:cs="宋体"/>
          <w:spacing w:val="-46"/>
          <w:sz w:val="22"/>
          <w:szCs w:val="22"/>
        </w:rPr>
        <w:t xml:space="preserve"> </w:t>
      </w:r>
      <w:r>
        <w:rPr>
          <w:sz w:val="22"/>
          <w:szCs w:val="22"/>
        </w:rPr>
        <w:t>IFRS</w:t>
      </w:r>
      <w:r>
        <w:rPr>
          <w:spacing w:val="1"/>
          <w:sz w:val="22"/>
          <w:szCs w:val="22"/>
        </w:rPr>
        <w:t xml:space="preserve"> </w:t>
      </w:r>
      <w:r>
        <w:rPr>
          <w:rFonts w:ascii="宋体" w:hAnsi="宋体" w:eastAsia="宋体" w:cs="宋体"/>
          <w:spacing w:val="1"/>
          <w:sz w:val="22"/>
          <w:szCs w:val="22"/>
        </w:rPr>
        <w:t>在全球许多地区得到应</w:t>
      </w:r>
      <w:r>
        <w:rPr>
          <w:rFonts w:ascii="宋体" w:hAnsi="宋体" w:eastAsia="宋体" w:cs="宋体"/>
          <w:sz w:val="22"/>
          <w:szCs w:val="22"/>
        </w:rPr>
        <w:t xml:space="preserve"> </w:t>
      </w:r>
      <w:r>
        <w:rPr>
          <w:rFonts w:ascii="宋体" w:hAnsi="宋体" w:eastAsia="宋体" w:cs="宋体"/>
          <w:spacing w:val="5"/>
          <w:sz w:val="22"/>
          <w:szCs w:val="22"/>
        </w:rPr>
        <w:t>用，但在欧盟尤为广泛</w:t>
      </w:r>
      <w:r>
        <w:rPr>
          <w:rFonts w:ascii="微软雅黑" w:hAnsi="微软雅黑" w:eastAsia="微软雅黑" w:cs="微软雅黑"/>
          <w:spacing w:val="5"/>
          <w:sz w:val="22"/>
          <w:szCs w:val="22"/>
        </w:rPr>
        <w:t>——</w:t>
      </w:r>
      <w:r>
        <w:rPr>
          <w:rFonts w:ascii="宋体" w:hAnsi="宋体" w:eastAsia="宋体" w:cs="宋体"/>
          <w:spacing w:val="5"/>
          <w:sz w:val="22"/>
          <w:szCs w:val="22"/>
        </w:rPr>
        <w:t>该地区不仅强制要求采用</w:t>
      </w:r>
      <w:r>
        <w:rPr>
          <w:rFonts w:ascii="宋体" w:hAnsi="宋体" w:eastAsia="宋体" w:cs="宋体"/>
          <w:spacing w:val="-39"/>
          <w:sz w:val="22"/>
          <w:szCs w:val="22"/>
        </w:rPr>
        <w:t xml:space="preserve"> </w:t>
      </w:r>
      <w:r>
        <w:rPr>
          <w:sz w:val="22"/>
          <w:szCs w:val="22"/>
        </w:rPr>
        <w:t>IFRS</w:t>
      </w:r>
      <w:r>
        <w:rPr>
          <w:spacing w:val="5"/>
          <w:sz w:val="22"/>
          <w:szCs w:val="22"/>
        </w:rPr>
        <w:t xml:space="preserve"> </w:t>
      </w:r>
      <w:r>
        <w:rPr>
          <w:rFonts w:ascii="宋体" w:hAnsi="宋体" w:eastAsia="宋体" w:cs="宋体"/>
          <w:spacing w:val="5"/>
          <w:sz w:val="22"/>
          <w:szCs w:val="22"/>
        </w:rPr>
        <w:t>报告制</w:t>
      </w:r>
      <w:r>
        <w:rPr>
          <w:rFonts w:ascii="宋体" w:hAnsi="宋体" w:eastAsia="宋体" w:cs="宋体"/>
          <w:spacing w:val="4"/>
          <w:sz w:val="22"/>
          <w:szCs w:val="22"/>
        </w:rPr>
        <w:t>度，其标准还为当地会计框架的</w:t>
      </w:r>
      <w:r>
        <w:rPr>
          <w:rFonts w:ascii="宋体" w:hAnsi="宋体" w:eastAsia="宋体" w:cs="宋体"/>
          <w:sz w:val="22"/>
          <w:szCs w:val="22"/>
        </w:rPr>
        <w:t xml:space="preserve"> </w:t>
      </w:r>
      <w:r>
        <w:rPr>
          <w:rFonts w:ascii="宋体" w:hAnsi="宋体" w:eastAsia="宋体" w:cs="宋体"/>
          <w:spacing w:val="4"/>
          <w:sz w:val="22"/>
          <w:szCs w:val="22"/>
        </w:rPr>
        <w:t>制定提供了重要参考</w:t>
      </w:r>
      <w:r>
        <w:rPr>
          <w:rFonts w:ascii="Arial" w:hAnsi="Arial" w:eastAsia="Arial" w:cs="Arial"/>
          <w:spacing w:val="4"/>
          <w:position w:val="8"/>
          <w:sz w:val="12"/>
          <w:szCs w:val="12"/>
        </w:rPr>
        <w:t xml:space="preserve">1 </w:t>
      </w:r>
      <w:r>
        <w:rPr>
          <w:rFonts w:ascii="宋体" w:hAnsi="宋体" w:eastAsia="宋体" w:cs="宋体"/>
          <w:spacing w:val="4"/>
          <w:sz w:val="22"/>
          <w:szCs w:val="22"/>
        </w:rPr>
        <w:t>。此外，全球范围内对采用</w:t>
      </w:r>
      <w:r>
        <w:rPr>
          <w:rFonts w:ascii="宋体" w:hAnsi="宋体" w:eastAsia="宋体" w:cs="宋体"/>
          <w:spacing w:val="-35"/>
          <w:sz w:val="22"/>
          <w:szCs w:val="22"/>
        </w:rPr>
        <w:t xml:space="preserve"> </w:t>
      </w:r>
      <w:r>
        <w:rPr>
          <w:sz w:val="22"/>
          <w:szCs w:val="22"/>
        </w:rPr>
        <w:t>IFRS</w:t>
      </w:r>
      <w:r>
        <w:rPr>
          <w:spacing w:val="16"/>
          <w:w w:val="101"/>
          <w:sz w:val="22"/>
          <w:szCs w:val="22"/>
        </w:rPr>
        <w:t xml:space="preserve"> </w:t>
      </w:r>
      <w:r>
        <w:rPr>
          <w:rFonts w:ascii="宋体" w:hAnsi="宋体" w:eastAsia="宋体" w:cs="宋体"/>
          <w:spacing w:val="4"/>
          <w:sz w:val="22"/>
          <w:szCs w:val="22"/>
        </w:rPr>
        <w:t>财务报告的日益认可正推动美国向</w:t>
      </w:r>
      <w:r>
        <w:rPr>
          <w:rFonts w:ascii="宋体" w:hAnsi="宋体" w:eastAsia="宋体" w:cs="宋体"/>
          <w:spacing w:val="-36"/>
          <w:sz w:val="22"/>
          <w:szCs w:val="22"/>
        </w:rPr>
        <w:t xml:space="preserve"> </w:t>
      </w:r>
      <w:r>
        <w:rPr>
          <w:sz w:val="22"/>
          <w:szCs w:val="22"/>
        </w:rPr>
        <w:t>IFRS</w:t>
      </w:r>
      <w:r>
        <w:rPr>
          <w:spacing w:val="16"/>
          <w:w w:val="101"/>
          <w:sz w:val="22"/>
          <w:szCs w:val="22"/>
        </w:rPr>
        <w:t xml:space="preserve"> </w:t>
      </w:r>
      <w:r>
        <w:rPr>
          <w:rFonts w:ascii="宋体" w:hAnsi="宋体" w:eastAsia="宋体" w:cs="宋体"/>
          <w:spacing w:val="4"/>
          <w:sz w:val="22"/>
          <w:szCs w:val="22"/>
        </w:rPr>
        <w:t>靠</w:t>
      </w:r>
      <w:r>
        <w:rPr>
          <w:rFonts w:ascii="宋体" w:hAnsi="宋体" w:eastAsia="宋体" w:cs="宋体"/>
          <w:sz w:val="22"/>
          <w:szCs w:val="22"/>
        </w:rPr>
        <w:t xml:space="preserve"> </w:t>
      </w:r>
      <w:r>
        <w:rPr>
          <w:rFonts w:ascii="宋体" w:hAnsi="宋体" w:eastAsia="宋体" w:cs="宋体"/>
          <w:spacing w:val="-2"/>
          <w:sz w:val="22"/>
          <w:szCs w:val="22"/>
        </w:rPr>
        <w:t>拢。</w:t>
      </w:r>
      <w:r>
        <w:rPr>
          <w:rFonts w:ascii="宋体" w:hAnsi="宋体" w:eastAsia="宋体" w:cs="宋体"/>
          <w:spacing w:val="-37"/>
          <w:sz w:val="22"/>
          <w:szCs w:val="22"/>
        </w:rPr>
        <w:t xml:space="preserve"> </w:t>
      </w:r>
      <w:r>
        <w:rPr>
          <w:spacing w:val="-2"/>
          <w:sz w:val="22"/>
          <w:szCs w:val="22"/>
        </w:rPr>
        <w:t>IASB</w:t>
      </w:r>
      <w:r>
        <w:rPr>
          <w:spacing w:val="27"/>
          <w:sz w:val="22"/>
          <w:szCs w:val="22"/>
        </w:rPr>
        <w:t xml:space="preserve"> </w:t>
      </w:r>
      <w:r>
        <w:rPr>
          <w:rFonts w:ascii="宋体" w:hAnsi="宋体" w:eastAsia="宋体" w:cs="宋体"/>
          <w:spacing w:val="-2"/>
          <w:sz w:val="22"/>
          <w:szCs w:val="22"/>
        </w:rPr>
        <w:t>的工作重点还包括与美国财务报告框架的接轨。</w:t>
      </w:r>
    </w:p>
    <w:p w14:paraId="0849A5DB">
      <w:pPr>
        <w:spacing w:line="275" w:lineRule="auto"/>
        <w:rPr>
          <w:rFonts w:ascii="Arial"/>
          <w:sz w:val="21"/>
        </w:rPr>
      </w:pPr>
    </w:p>
    <w:p w14:paraId="59237B43">
      <w:pPr>
        <w:pStyle w:val="2"/>
        <w:spacing w:before="71" w:line="382" w:lineRule="auto"/>
        <w:ind w:left="12" w:right="1" w:hanging="3"/>
        <w:jc w:val="both"/>
        <w:rPr>
          <w:rFonts w:ascii="宋体" w:hAnsi="宋体" w:eastAsia="宋体" w:cs="宋体"/>
          <w:sz w:val="22"/>
          <w:szCs w:val="22"/>
        </w:rPr>
      </w:pPr>
      <w:r>
        <w:rPr>
          <w:sz w:val="22"/>
          <w:szCs w:val="22"/>
        </w:rPr>
        <w:t xml:space="preserve">FASB </w:t>
      </w:r>
      <w:r>
        <w:rPr>
          <w:rFonts w:ascii="宋体" w:hAnsi="宋体" w:eastAsia="宋体" w:cs="宋体"/>
          <w:sz w:val="22"/>
          <w:szCs w:val="22"/>
        </w:rPr>
        <w:t>是一家美国私营机构，成立于</w:t>
      </w:r>
      <w:r>
        <w:rPr>
          <w:sz w:val="22"/>
          <w:szCs w:val="22"/>
        </w:rPr>
        <w:t>1973</w:t>
      </w:r>
      <w:r>
        <w:rPr>
          <w:rFonts w:ascii="宋体" w:hAnsi="宋体" w:eastAsia="宋体" w:cs="宋体"/>
          <w:sz w:val="22"/>
          <w:szCs w:val="22"/>
        </w:rPr>
        <w:t>年，总部位于康涅狄格州诺沃克市，其主要宗旨是为公众利</w:t>
      </w:r>
      <w:r>
        <w:rPr>
          <w:rFonts w:ascii="宋体" w:hAnsi="宋体" w:eastAsia="宋体" w:cs="宋体"/>
          <w:spacing w:val="2"/>
          <w:sz w:val="22"/>
          <w:szCs w:val="22"/>
        </w:rPr>
        <w:t xml:space="preserve"> </w:t>
      </w:r>
      <w:r>
        <w:rPr>
          <w:rFonts w:ascii="宋体" w:hAnsi="宋体" w:eastAsia="宋体" w:cs="宋体"/>
          <w:spacing w:val="4"/>
          <w:sz w:val="22"/>
          <w:szCs w:val="22"/>
        </w:rPr>
        <w:t>益在美国制定公认会计原则（</w:t>
      </w:r>
      <w:r>
        <w:rPr>
          <w:sz w:val="22"/>
          <w:szCs w:val="22"/>
        </w:rPr>
        <w:t>GAAP</w:t>
      </w:r>
      <w:r>
        <w:rPr>
          <w:rFonts w:ascii="宋体" w:hAnsi="宋体" w:eastAsia="宋体" w:cs="宋体"/>
          <w:spacing w:val="4"/>
          <w:sz w:val="22"/>
          <w:szCs w:val="22"/>
        </w:rPr>
        <w:t>）。</w:t>
      </w:r>
      <w:r>
        <w:rPr>
          <w:rFonts w:ascii="宋体" w:hAnsi="宋体" w:eastAsia="宋体" w:cs="宋体"/>
          <w:spacing w:val="-42"/>
          <w:sz w:val="22"/>
          <w:szCs w:val="22"/>
        </w:rPr>
        <w:t xml:space="preserve"> </w:t>
      </w:r>
      <w:r>
        <w:rPr>
          <w:sz w:val="22"/>
          <w:szCs w:val="22"/>
        </w:rPr>
        <w:t>GAAP</w:t>
      </w:r>
      <w:r>
        <w:rPr>
          <w:spacing w:val="17"/>
          <w:w w:val="101"/>
          <w:sz w:val="22"/>
          <w:szCs w:val="22"/>
        </w:rPr>
        <w:t xml:space="preserve"> </w:t>
      </w:r>
      <w:r>
        <w:rPr>
          <w:rFonts w:ascii="宋体" w:hAnsi="宋体" w:eastAsia="宋体" w:cs="宋体"/>
          <w:spacing w:val="4"/>
          <w:sz w:val="22"/>
          <w:szCs w:val="22"/>
        </w:rPr>
        <w:t>是一套会计准则，用于编制、列报和报告各类</w:t>
      </w:r>
      <w:r>
        <w:rPr>
          <w:rFonts w:ascii="宋体" w:hAnsi="宋体" w:eastAsia="宋体" w:cs="宋体"/>
          <w:spacing w:val="3"/>
          <w:sz w:val="22"/>
          <w:szCs w:val="22"/>
        </w:rPr>
        <w:t>实体</w:t>
      </w:r>
      <w:r>
        <w:rPr>
          <w:rFonts w:ascii="宋体" w:hAnsi="宋体" w:eastAsia="宋体" w:cs="宋体"/>
          <w:sz w:val="22"/>
          <w:szCs w:val="22"/>
        </w:rPr>
        <w:t xml:space="preserve"> </w:t>
      </w:r>
      <w:r>
        <w:rPr>
          <w:rFonts w:ascii="宋体" w:hAnsi="宋体" w:eastAsia="宋体" w:cs="宋体"/>
          <w:spacing w:val="-1"/>
          <w:sz w:val="22"/>
          <w:szCs w:val="22"/>
        </w:rPr>
        <w:t>的财务报表，涵盖上市公司、私营企业、非营利组织及政府机构等</w:t>
      </w:r>
      <w:r>
        <w:rPr>
          <w:rFonts w:ascii="Arial" w:hAnsi="Arial" w:eastAsia="Arial" w:cs="Arial"/>
          <w:spacing w:val="-1"/>
          <w:position w:val="8"/>
          <w:sz w:val="12"/>
          <w:szCs w:val="12"/>
        </w:rPr>
        <w:t>2</w:t>
      </w:r>
      <w:r>
        <w:rPr>
          <w:rFonts w:ascii="宋体" w:hAnsi="宋体" w:eastAsia="宋体" w:cs="宋体"/>
          <w:spacing w:val="-1"/>
          <w:sz w:val="22"/>
          <w:szCs w:val="22"/>
        </w:rPr>
        <w:t>。</w:t>
      </w:r>
    </w:p>
    <w:p w14:paraId="1A2E3BF2">
      <w:pPr>
        <w:spacing w:line="297" w:lineRule="auto"/>
        <w:rPr>
          <w:rFonts w:ascii="Arial"/>
          <w:sz w:val="21"/>
        </w:rPr>
      </w:pPr>
    </w:p>
    <w:p w14:paraId="6F8342C3">
      <w:pPr>
        <w:spacing w:line="298" w:lineRule="auto"/>
        <w:rPr>
          <w:rFonts w:ascii="Arial"/>
          <w:sz w:val="21"/>
        </w:rPr>
      </w:pPr>
      <w:r>
        <w:pict>
          <v:group id="_x0000_s1029" o:spid="_x0000_s1029" o:spt="203" style="position:absolute;left:0pt;margin-left:0pt;margin-top:8.6pt;height:1.05pt;width:430.5pt;z-index:251659264;mso-width-relative:page;mso-height-relative:page;" coordsize="8610,20">
            <o:lock v:ext="edit"/>
            <v:shape id="_x0000_s1030" o:spid="_x0000_s1030" style="position:absolute;left:5487;top:0;height:10;width:3122;" filled="f" stroked="t" coordsize="3122,10" path="m0,5l3122,5e">
              <v:fill on="f" focussize="0,0"/>
              <v:stroke weight="0.5pt" color="#000080" miterlimit="10" joinstyle="miter"/>
              <v:imagedata o:title=""/>
              <o:lock v:ext="edit"/>
            </v:shape>
            <v:shape id="_x0000_s1031" o:spid="_x0000_s1031" style="position:absolute;left:0;top:10;height:10;width:2410;" fillcolor="#000000" filled="t" stroked="f" coordsize="2410,10" path="m0,10l2410,10,2410,0,0,0,0,10xe">
              <v:fill on="t" focussize="0,0"/>
              <v:stroke on="f"/>
              <v:imagedata o:title=""/>
              <o:lock v:ext="edit"/>
            </v:shape>
          </v:group>
        </w:pict>
      </w:r>
    </w:p>
    <w:p w14:paraId="3117A18B">
      <w:pPr>
        <w:pStyle w:val="2"/>
        <w:spacing w:before="59" w:line="212" w:lineRule="auto"/>
        <w:ind w:left="23"/>
        <w:rPr>
          <w:sz w:val="18"/>
          <w:szCs w:val="18"/>
        </w:rPr>
      </w:pPr>
      <w:r>
        <w:rPr>
          <w:sz w:val="10"/>
          <w:szCs w:val="10"/>
        </w:rPr>
        <w:t xml:space="preserve">1          </w:t>
      </w:r>
      <w:r>
        <w:rPr>
          <w:rFonts w:ascii="宋体" w:hAnsi="宋体" w:eastAsia="宋体" w:cs="宋体"/>
          <w:sz w:val="18"/>
          <w:szCs w:val="18"/>
        </w:rPr>
        <w:t>已完全或部分采用</w:t>
      </w:r>
      <w:r>
        <w:rPr>
          <w:rFonts w:ascii="宋体" w:hAnsi="宋体" w:eastAsia="宋体" w:cs="宋体"/>
          <w:spacing w:val="-41"/>
          <w:sz w:val="18"/>
          <w:szCs w:val="18"/>
        </w:rPr>
        <w:t xml:space="preserve"> </w:t>
      </w:r>
      <w:r>
        <w:rPr>
          <w:sz w:val="18"/>
          <w:szCs w:val="18"/>
        </w:rPr>
        <w:t>IF</w:t>
      </w:r>
      <w:r>
        <w:rPr>
          <w:spacing w:val="-1"/>
          <w:sz w:val="18"/>
          <w:szCs w:val="18"/>
        </w:rPr>
        <w:t>RS</w:t>
      </w:r>
      <w:r>
        <w:rPr>
          <w:spacing w:val="22"/>
          <w:w w:val="101"/>
          <w:sz w:val="18"/>
          <w:szCs w:val="18"/>
        </w:rPr>
        <w:t xml:space="preserve"> </w:t>
      </w:r>
      <w:r>
        <w:rPr>
          <w:rFonts w:ascii="宋体" w:hAnsi="宋体" w:eastAsia="宋体" w:cs="宋体"/>
          <w:spacing w:val="-1"/>
          <w:sz w:val="18"/>
          <w:szCs w:val="18"/>
        </w:rPr>
        <w:t>的国家当前概况：</w:t>
      </w:r>
      <w:r>
        <w:fldChar w:fldCharType="begin"/>
      </w:r>
      <w:r>
        <w:instrText xml:space="preserve"> HYPERLINK "http://www.iasplus.com/country_useias.htm" </w:instrText>
      </w:r>
      <w:r>
        <w:fldChar w:fldCharType="separate"/>
      </w:r>
      <w:r>
        <w:rPr>
          <w:color w:val="000080"/>
          <w:spacing w:val="-1"/>
          <w:sz w:val="18"/>
          <w:szCs w:val="18"/>
        </w:rPr>
        <w:t>http://www.iasplus.com/country_useias.htm</w:t>
      </w:r>
      <w:r>
        <w:rPr>
          <w:color w:val="000080"/>
          <w:spacing w:val="-1"/>
          <w:sz w:val="18"/>
          <w:szCs w:val="18"/>
        </w:rPr>
        <w:fldChar w:fldCharType="end"/>
      </w:r>
    </w:p>
    <w:p w14:paraId="6A5F26A8">
      <w:pPr>
        <w:pStyle w:val="2"/>
        <w:spacing w:before="42" w:line="256" w:lineRule="auto"/>
        <w:ind w:left="299" w:right="9" w:hanging="291"/>
        <w:rPr>
          <w:rFonts w:ascii="宋体" w:hAnsi="宋体" w:eastAsia="宋体" w:cs="宋体"/>
          <w:sz w:val="18"/>
          <w:szCs w:val="18"/>
        </w:rPr>
      </w:pPr>
      <w:r>
        <w:rPr>
          <w:spacing w:val="2"/>
          <w:sz w:val="10"/>
          <w:szCs w:val="10"/>
        </w:rPr>
        <w:t xml:space="preserve">2         </w:t>
      </w:r>
      <w:r>
        <w:rPr>
          <w:rFonts w:ascii="宋体" w:hAnsi="宋体" w:eastAsia="宋体" w:cs="宋体"/>
          <w:spacing w:val="2"/>
          <w:sz w:val="18"/>
          <w:szCs w:val="18"/>
        </w:rPr>
        <w:t>美国政府不直接制定会计准则，认为私营部门拥有更丰富的专业</w:t>
      </w:r>
      <w:r>
        <w:rPr>
          <w:rFonts w:ascii="宋体" w:hAnsi="宋体" w:eastAsia="宋体" w:cs="宋体"/>
          <w:spacing w:val="1"/>
          <w:sz w:val="18"/>
          <w:szCs w:val="18"/>
        </w:rPr>
        <w:t>知识和资源。这些</w:t>
      </w:r>
      <w:r>
        <w:rPr>
          <w:rFonts w:ascii="宋体" w:hAnsi="宋体" w:eastAsia="宋体" w:cs="宋体"/>
          <w:spacing w:val="-34"/>
          <w:sz w:val="18"/>
          <w:szCs w:val="18"/>
        </w:rPr>
        <w:t xml:space="preserve"> </w:t>
      </w:r>
      <w:r>
        <w:rPr>
          <w:sz w:val="18"/>
          <w:szCs w:val="18"/>
        </w:rPr>
        <w:t>GAAP</w:t>
      </w:r>
      <w:r>
        <w:rPr>
          <w:spacing w:val="18"/>
          <w:sz w:val="18"/>
          <w:szCs w:val="18"/>
        </w:rPr>
        <w:t xml:space="preserve"> </w:t>
      </w:r>
      <w:r>
        <w:rPr>
          <w:rFonts w:ascii="宋体" w:hAnsi="宋体" w:eastAsia="宋体" w:cs="宋体"/>
          <w:spacing w:val="1"/>
          <w:sz w:val="18"/>
          <w:szCs w:val="18"/>
        </w:rPr>
        <w:t>虽未写入法律，但美国证券</w:t>
      </w:r>
      <w:r>
        <w:rPr>
          <w:rFonts w:ascii="宋体" w:hAnsi="宋体" w:eastAsia="宋体" w:cs="宋体"/>
          <w:sz w:val="18"/>
          <w:szCs w:val="18"/>
        </w:rPr>
        <w:t xml:space="preserve"> </w:t>
      </w:r>
      <w:r>
        <w:rPr>
          <w:rFonts w:ascii="宋体" w:hAnsi="宋体" w:eastAsia="宋体" w:cs="宋体"/>
          <w:spacing w:val="-1"/>
          <w:sz w:val="18"/>
          <w:szCs w:val="18"/>
        </w:rPr>
        <w:t>交易委员会（</w:t>
      </w:r>
      <w:r>
        <w:rPr>
          <w:spacing w:val="-1"/>
          <w:sz w:val="18"/>
          <w:szCs w:val="18"/>
        </w:rPr>
        <w:t>SEC</w:t>
      </w:r>
      <w:r>
        <w:rPr>
          <w:rFonts w:ascii="宋体" w:hAnsi="宋体" w:eastAsia="宋体" w:cs="宋体"/>
          <w:spacing w:val="-1"/>
          <w:sz w:val="18"/>
          <w:szCs w:val="18"/>
        </w:rPr>
        <w:t>）要求上市公司在财务报告中遵循这些准则。</w:t>
      </w:r>
    </w:p>
    <w:p w14:paraId="4B221D32">
      <w:pPr>
        <w:spacing w:line="256" w:lineRule="auto"/>
        <w:rPr>
          <w:rFonts w:ascii="宋体" w:hAnsi="宋体" w:eastAsia="宋体" w:cs="宋体"/>
          <w:sz w:val="18"/>
          <w:szCs w:val="18"/>
        </w:rPr>
        <w:sectPr>
          <w:footerReference r:id="rId9" w:type="default"/>
          <w:pgSz w:w="11900" w:h="16840"/>
          <w:pgMar w:top="1153" w:right="1125" w:bottom="1264" w:left="1134" w:header="0" w:footer="1108" w:gutter="0"/>
          <w:cols w:space="720" w:num="1"/>
        </w:sectPr>
      </w:pPr>
    </w:p>
    <w:p w14:paraId="7A00BBDD">
      <w:pPr>
        <w:pStyle w:val="2"/>
        <w:spacing w:before="41" w:line="382" w:lineRule="auto"/>
        <w:ind w:left="18" w:right="2" w:hanging="9"/>
        <w:jc w:val="both"/>
        <w:rPr>
          <w:rFonts w:ascii="宋体" w:hAnsi="宋体" w:eastAsia="宋体" w:cs="宋体"/>
          <w:sz w:val="22"/>
          <w:szCs w:val="22"/>
        </w:rPr>
      </w:pPr>
      <w:r>
        <w:rPr>
          <w:spacing w:val="-1"/>
          <w:sz w:val="22"/>
          <w:szCs w:val="22"/>
        </w:rPr>
        <w:t>IFRS</w:t>
      </w:r>
      <w:r>
        <w:rPr>
          <w:spacing w:val="14"/>
          <w:w w:val="101"/>
          <w:sz w:val="22"/>
          <w:szCs w:val="22"/>
        </w:rPr>
        <w:t xml:space="preserve"> </w:t>
      </w:r>
      <w:r>
        <w:rPr>
          <w:rFonts w:ascii="宋体" w:hAnsi="宋体" w:eastAsia="宋体" w:cs="宋体"/>
          <w:spacing w:val="-1"/>
          <w:sz w:val="22"/>
          <w:szCs w:val="22"/>
        </w:rPr>
        <w:t>与</w:t>
      </w:r>
      <w:r>
        <w:rPr>
          <w:rFonts w:ascii="宋体" w:hAnsi="宋体" w:eastAsia="宋体" w:cs="宋体"/>
          <w:spacing w:val="-46"/>
          <w:sz w:val="22"/>
          <w:szCs w:val="22"/>
        </w:rPr>
        <w:t xml:space="preserve"> </w:t>
      </w:r>
      <w:r>
        <w:rPr>
          <w:spacing w:val="-1"/>
          <w:sz w:val="22"/>
          <w:szCs w:val="22"/>
        </w:rPr>
        <w:t xml:space="preserve">GAAP </w:t>
      </w:r>
      <w:r>
        <w:rPr>
          <w:rFonts w:ascii="宋体" w:hAnsi="宋体" w:eastAsia="宋体" w:cs="宋体"/>
          <w:spacing w:val="-1"/>
          <w:sz w:val="22"/>
          <w:szCs w:val="22"/>
        </w:rPr>
        <w:t>之间最重要的区别在于：</w:t>
      </w:r>
      <w:r>
        <w:rPr>
          <w:rFonts w:ascii="宋体" w:hAnsi="宋体" w:eastAsia="宋体" w:cs="宋体"/>
          <w:spacing w:val="-47"/>
          <w:sz w:val="22"/>
          <w:szCs w:val="22"/>
        </w:rPr>
        <w:t xml:space="preserve"> </w:t>
      </w:r>
      <w:r>
        <w:rPr>
          <w:spacing w:val="-1"/>
          <w:sz w:val="22"/>
          <w:szCs w:val="22"/>
        </w:rPr>
        <w:t xml:space="preserve">IFRS </w:t>
      </w:r>
      <w:r>
        <w:rPr>
          <w:rFonts w:ascii="宋体" w:hAnsi="宋体" w:eastAsia="宋体" w:cs="宋体"/>
          <w:spacing w:val="-1"/>
          <w:sz w:val="22"/>
          <w:szCs w:val="22"/>
        </w:rPr>
        <w:t>基于原则，而</w:t>
      </w:r>
      <w:r>
        <w:rPr>
          <w:rFonts w:ascii="宋体" w:hAnsi="宋体" w:eastAsia="宋体" w:cs="宋体"/>
          <w:spacing w:val="-46"/>
          <w:sz w:val="22"/>
          <w:szCs w:val="22"/>
        </w:rPr>
        <w:t xml:space="preserve"> </w:t>
      </w:r>
      <w:r>
        <w:rPr>
          <w:spacing w:val="-1"/>
          <w:sz w:val="22"/>
          <w:szCs w:val="22"/>
        </w:rPr>
        <w:t>GAAP</w:t>
      </w:r>
      <w:r>
        <w:rPr>
          <w:spacing w:val="14"/>
          <w:sz w:val="22"/>
          <w:szCs w:val="22"/>
        </w:rPr>
        <w:t xml:space="preserve"> </w:t>
      </w:r>
      <w:r>
        <w:rPr>
          <w:rFonts w:ascii="宋体" w:hAnsi="宋体" w:eastAsia="宋体" w:cs="宋体"/>
          <w:spacing w:val="-2"/>
          <w:sz w:val="22"/>
          <w:szCs w:val="22"/>
        </w:rPr>
        <w:t>则基于规则。</w:t>
      </w:r>
      <w:r>
        <w:rPr>
          <w:rFonts w:ascii="宋体" w:hAnsi="宋体" w:eastAsia="宋体" w:cs="宋体"/>
          <w:spacing w:val="-46"/>
          <w:sz w:val="22"/>
          <w:szCs w:val="22"/>
        </w:rPr>
        <w:t xml:space="preserve"> </w:t>
      </w:r>
      <w:r>
        <w:rPr>
          <w:spacing w:val="-2"/>
          <w:sz w:val="22"/>
          <w:szCs w:val="22"/>
        </w:rPr>
        <w:t>GAAP</w:t>
      </w:r>
      <w:r>
        <w:rPr>
          <w:spacing w:val="26"/>
          <w:w w:val="101"/>
          <w:sz w:val="22"/>
          <w:szCs w:val="22"/>
        </w:rPr>
        <w:t xml:space="preserve"> </w:t>
      </w:r>
      <w:r>
        <w:rPr>
          <w:rFonts w:ascii="宋体" w:hAnsi="宋体" w:eastAsia="宋体" w:cs="宋体"/>
          <w:spacing w:val="-2"/>
          <w:sz w:val="22"/>
          <w:szCs w:val="22"/>
        </w:rPr>
        <w:t>因试图为所</w:t>
      </w:r>
      <w:r>
        <w:rPr>
          <w:rFonts w:ascii="宋体" w:hAnsi="宋体" w:eastAsia="宋体" w:cs="宋体"/>
          <w:sz w:val="22"/>
          <w:szCs w:val="22"/>
        </w:rPr>
        <w:t xml:space="preserve"> </w:t>
      </w:r>
      <w:r>
        <w:rPr>
          <w:rFonts w:ascii="宋体" w:hAnsi="宋体" w:eastAsia="宋体" w:cs="宋体"/>
          <w:spacing w:val="4"/>
          <w:sz w:val="22"/>
          <w:szCs w:val="22"/>
        </w:rPr>
        <w:t>有情况制定规则而显得过于复杂，这种复杂性往往掩盖了经济现实。根据</w:t>
      </w:r>
      <w:r>
        <w:rPr>
          <w:rFonts w:ascii="宋体" w:hAnsi="宋体" w:eastAsia="宋体" w:cs="宋体"/>
          <w:spacing w:val="-39"/>
          <w:sz w:val="22"/>
          <w:szCs w:val="22"/>
        </w:rPr>
        <w:t xml:space="preserve"> </w:t>
      </w:r>
      <w:r>
        <w:rPr>
          <w:sz w:val="22"/>
          <w:szCs w:val="22"/>
        </w:rPr>
        <w:t>IASB</w:t>
      </w:r>
      <w:r>
        <w:rPr>
          <w:spacing w:val="32"/>
          <w:sz w:val="22"/>
          <w:szCs w:val="22"/>
        </w:rPr>
        <w:t xml:space="preserve"> </w:t>
      </w:r>
      <w:r>
        <w:rPr>
          <w:rFonts w:ascii="宋体" w:hAnsi="宋体" w:eastAsia="宋体" w:cs="宋体"/>
          <w:spacing w:val="4"/>
          <w:sz w:val="22"/>
          <w:szCs w:val="22"/>
        </w:rPr>
        <w:t>的观点，在</w:t>
      </w:r>
      <w:r>
        <w:rPr>
          <w:rFonts w:ascii="宋体" w:hAnsi="宋体" w:eastAsia="宋体" w:cs="宋体"/>
          <w:spacing w:val="3"/>
          <w:sz w:val="22"/>
          <w:szCs w:val="22"/>
        </w:rPr>
        <w:t>缺乏适</w:t>
      </w:r>
      <w:r>
        <w:rPr>
          <w:rFonts w:ascii="宋体" w:hAnsi="宋体" w:eastAsia="宋体" w:cs="宋体"/>
          <w:sz w:val="22"/>
          <w:szCs w:val="22"/>
        </w:rPr>
        <w:t xml:space="preserve"> </w:t>
      </w:r>
      <w:r>
        <w:rPr>
          <w:rFonts w:ascii="宋体" w:hAnsi="宋体" w:eastAsia="宋体" w:cs="宋体"/>
          <w:spacing w:val="4"/>
          <w:sz w:val="22"/>
          <w:szCs w:val="22"/>
        </w:rPr>
        <w:t>用于特定交易的标准或解释时，管理层必须运用自身判断力，</w:t>
      </w:r>
      <w:r>
        <w:rPr>
          <w:rFonts w:ascii="宋体" w:hAnsi="宋体" w:eastAsia="宋体" w:cs="宋体"/>
          <w:spacing w:val="3"/>
          <w:sz w:val="22"/>
          <w:szCs w:val="22"/>
        </w:rPr>
        <w:t>基于公认原则制定并应用会计政策，</w:t>
      </w:r>
      <w:r>
        <w:rPr>
          <w:rFonts w:ascii="宋体" w:hAnsi="宋体" w:eastAsia="宋体" w:cs="宋体"/>
          <w:sz w:val="22"/>
          <w:szCs w:val="22"/>
        </w:rPr>
        <w:t xml:space="preserve"> </w:t>
      </w:r>
      <w:r>
        <w:rPr>
          <w:rFonts w:ascii="宋体" w:hAnsi="宋体" w:eastAsia="宋体" w:cs="宋体"/>
          <w:spacing w:val="2"/>
          <w:sz w:val="22"/>
          <w:szCs w:val="22"/>
        </w:rPr>
        <w:t>从而生成相关且可靠的信息。需要指出的是，</w:t>
      </w:r>
      <w:r>
        <w:rPr>
          <w:rFonts w:ascii="宋体" w:hAnsi="宋体" w:eastAsia="宋体" w:cs="宋体"/>
          <w:spacing w:val="-40"/>
          <w:sz w:val="22"/>
          <w:szCs w:val="22"/>
        </w:rPr>
        <w:t xml:space="preserve"> </w:t>
      </w:r>
      <w:r>
        <w:rPr>
          <w:rFonts w:ascii="宋体" w:hAnsi="宋体" w:eastAsia="宋体" w:cs="宋体"/>
          <w:spacing w:val="2"/>
          <w:sz w:val="22"/>
          <w:szCs w:val="22"/>
        </w:rPr>
        <w:t>目前尚无衡量企业绩效的通用标准。直到最近，所有</w:t>
      </w:r>
      <w:r>
        <w:rPr>
          <w:rFonts w:ascii="宋体" w:hAnsi="宋体" w:eastAsia="宋体" w:cs="宋体"/>
          <w:sz w:val="22"/>
          <w:szCs w:val="22"/>
        </w:rPr>
        <w:t xml:space="preserve"> 主要国家都拥有各自的会计准则；会计方法的不一致性使得</w:t>
      </w:r>
      <w:r>
        <w:rPr>
          <w:rFonts w:ascii="宋体" w:hAnsi="宋体" w:eastAsia="宋体" w:cs="宋体"/>
          <w:spacing w:val="-1"/>
          <w:sz w:val="22"/>
          <w:szCs w:val="22"/>
        </w:rPr>
        <w:t>跨国企业比较变得困难。但如今</w:t>
      </w:r>
      <w:r>
        <w:rPr>
          <w:rFonts w:ascii="宋体" w:hAnsi="宋体" w:eastAsia="宋体" w:cs="宋体"/>
          <w:spacing w:val="-48"/>
          <w:sz w:val="22"/>
          <w:szCs w:val="22"/>
        </w:rPr>
        <w:t xml:space="preserve"> </w:t>
      </w:r>
      <w:r>
        <w:rPr>
          <w:spacing w:val="-1"/>
          <w:sz w:val="22"/>
          <w:szCs w:val="22"/>
        </w:rPr>
        <w:t>IFRS</w:t>
      </w:r>
      <w:r>
        <w:rPr>
          <w:spacing w:val="34"/>
          <w:sz w:val="22"/>
          <w:szCs w:val="22"/>
        </w:rPr>
        <w:t xml:space="preserve"> </w:t>
      </w:r>
      <w:r>
        <w:rPr>
          <w:rFonts w:ascii="宋体" w:hAnsi="宋体" w:eastAsia="宋体" w:cs="宋体"/>
          <w:spacing w:val="-1"/>
          <w:sz w:val="22"/>
          <w:szCs w:val="22"/>
        </w:rPr>
        <w:t>已</w:t>
      </w:r>
      <w:r>
        <w:rPr>
          <w:rFonts w:ascii="宋体" w:hAnsi="宋体" w:eastAsia="宋体" w:cs="宋体"/>
          <w:sz w:val="22"/>
          <w:szCs w:val="22"/>
        </w:rPr>
        <w:t xml:space="preserve"> 成为财务报告的首选方法。统一的会计准则将有助于实现更有效的</w:t>
      </w:r>
      <w:r>
        <w:rPr>
          <w:rFonts w:ascii="宋体" w:hAnsi="宋体" w:eastAsia="宋体" w:cs="宋体"/>
          <w:spacing w:val="-1"/>
          <w:sz w:val="22"/>
          <w:szCs w:val="22"/>
        </w:rPr>
        <w:t>全球信息披露与透明度。</w:t>
      </w:r>
    </w:p>
    <w:p w14:paraId="7107982B">
      <w:pPr>
        <w:spacing w:line="276" w:lineRule="auto"/>
        <w:rPr>
          <w:rFonts w:ascii="Arial"/>
          <w:sz w:val="21"/>
        </w:rPr>
      </w:pPr>
    </w:p>
    <w:p w14:paraId="1174B1B5">
      <w:pPr>
        <w:pStyle w:val="2"/>
        <w:spacing w:before="71" w:line="385" w:lineRule="auto"/>
        <w:ind w:left="18" w:firstLine="3"/>
        <w:jc w:val="both"/>
        <w:rPr>
          <w:rFonts w:ascii="宋体" w:hAnsi="宋体" w:eastAsia="宋体" w:cs="宋体"/>
          <w:sz w:val="22"/>
          <w:szCs w:val="22"/>
        </w:rPr>
      </w:pPr>
      <w:r>
        <w:rPr>
          <w:rFonts w:ascii="宋体" w:hAnsi="宋体" w:eastAsia="宋体" w:cs="宋体"/>
          <w:spacing w:val="4"/>
          <w:sz w:val="22"/>
          <w:szCs w:val="22"/>
        </w:rPr>
        <w:t>资产是会计学的基本概念。资产，亦称为经济资源，是企业</w:t>
      </w:r>
      <w:r>
        <w:rPr>
          <w:rFonts w:ascii="宋体" w:hAnsi="宋体" w:eastAsia="宋体" w:cs="宋体"/>
          <w:spacing w:val="3"/>
          <w:sz w:val="22"/>
          <w:szCs w:val="22"/>
        </w:rPr>
        <w:t>及非营利组织的生命线。由于资源或资</w:t>
      </w:r>
      <w:r>
        <w:rPr>
          <w:rFonts w:ascii="宋体" w:hAnsi="宋体" w:eastAsia="宋体" w:cs="宋体"/>
          <w:sz w:val="22"/>
          <w:szCs w:val="22"/>
        </w:rPr>
        <w:t xml:space="preserve"> </w:t>
      </w:r>
      <w:r>
        <w:rPr>
          <w:rFonts w:ascii="宋体" w:hAnsi="宋体" w:eastAsia="宋体" w:cs="宋体"/>
          <w:spacing w:val="4"/>
          <w:sz w:val="22"/>
          <w:szCs w:val="22"/>
        </w:rPr>
        <w:t>产通过交换、使用或以其他方式投入来为企业创造价值，因此资源</w:t>
      </w:r>
      <w:r>
        <w:rPr>
          <w:rFonts w:ascii="宋体" w:hAnsi="宋体" w:eastAsia="宋体" w:cs="宋体"/>
          <w:spacing w:val="3"/>
          <w:sz w:val="22"/>
          <w:szCs w:val="22"/>
        </w:rPr>
        <w:t>或资产的变化既是企业运营的目</w:t>
      </w:r>
      <w:r>
        <w:rPr>
          <w:rFonts w:ascii="宋体" w:hAnsi="宋体" w:eastAsia="宋体" w:cs="宋体"/>
          <w:sz w:val="22"/>
          <w:szCs w:val="22"/>
        </w:rPr>
        <w:t xml:space="preserve"> </w:t>
      </w:r>
      <w:r>
        <w:rPr>
          <w:rFonts w:ascii="宋体" w:hAnsi="宋体" w:eastAsia="宋体" w:cs="宋体"/>
          <w:spacing w:val="14"/>
          <w:sz w:val="22"/>
          <w:szCs w:val="22"/>
        </w:rPr>
        <w:t>的、手段</w:t>
      </w:r>
      <w:r>
        <w:rPr>
          <w:rFonts w:ascii="宋体" w:hAnsi="宋体" w:eastAsia="宋体" w:cs="宋体"/>
          <w:spacing w:val="-62"/>
          <w:sz w:val="22"/>
          <w:szCs w:val="22"/>
        </w:rPr>
        <w:t xml:space="preserve"> </w:t>
      </w:r>
      <w:r>
        <w:rPr>
          <w:rFonts w:ascii="宋体" w:hAnsi="宋体" w:eastAsia="宋体" w:cs="宋体"/>
          <w:spacing w:val="14"/>
          <w:sz w:val="22"/>
          <w:szCs w:val="22"/>
        </w:rPr>
        <w:t>，也是其结果；</w:t>
      </w:r>
      <w:r>
        <w:rPr>
          <w:rFonts w:ascii="宋体" w:hAnsi="宋体" w:eastAsia="宋体" w:cs="宋体"/>
          <w:spacing w:val="-64"/>
          <w:sz w:val="22"/>
          <w:szCs w:val="22"/>
        </w:rPr>
        <w:t xml:space="preserve"> </w:t>
      </w:r>
      <w:r>
        <w:rPr>
          <w:rFonts w:ascii="宋体" w:hAnsi="宋体" w:eastAsia="宋体" w:cs="宋体"/>
          <w:spacing w:val="14"/>
          <w:sz w:val="22"/>
          <w:szCs w:val="22"/>
        </w:rPr>
        <w:t>而企业的存在主要就是为了获取、使用、生产并分配资源（</w:t>
      </w:r>
      <w:r>
        <w:rPr>
          <w:sz w:val="22"/>
          <w:szCs w:val="22"/>
        </w:rPr>
        <w:t>FASB</w:t>
      </w:r>
      <w:r>
        <w:rPr>
          <w:spacing w:val="27"/>
          <w:sz w:val="22"/>
          <w:szCs w:val="22"/>
        </w:rPr>
        <w:t xml:space="preserve"> </w:t>
      </w:r>
      <w:r>
        <w:rPr>
          <w:rFonts w:ascii="宋体" w:hAnsi="宋体" w:eastAsia="宋体" w:cs="宋体"/>
          <w:spacing w:val="14"/>
          <w:sz w:val="22"/>
          <w:szCs w:val="22"/>
        </w:rPr>
        <w:t>，</w:t>
      </w:r>
      <w:r>
        <w:rPr>
          <w:rFonts w:ascii="宋体" w:hAnsi="宋体" w:eastAsia="宋体" w:cs="宋体"/>
          <w:sz w:val="22"/>
          <w:szCs w:val="22"/>
        </w:rPr>
        <w:t xml:space="preserve"> </w:t>
      </w:r>
      <w:r>
        <w:rPr>
          <w:spacing w:val="-2"/>
          <w:sz w:val="22"/>
          <w:szCs w:val="22"/>
        </w:rPr>
        <w:t>1985</w:t>
      </w:r>
      <w:r>
        <w:rPr>
          <w:rFonts w:ascii="宋体" w:hAnsi="宋体" w:eastAsia="宋体" w:cs="宋体"/>
          <w:spacing w:val="-2"/>
          <w:sz w:val="22"/>
          <w:szCs w:val="22"/>
        </w:rPr>
        <w:t>）。</w:t>
      </w:r>
    </w:p>
    <w:p w14:paraId="2CAF37E9">
      <w:pPr>
        <w:pStyle w:val="2"/>
        <w:spacing w:before="299" w:line="383" w:lineRule="auto"/>
        <w:ind w:left="16" w:right="11"/>
        <w:rPr>
          <w:rFonts w:ascii="宋体" w:hAnsi="宋体" w:eastAsia="宋体" w:cs="宋体"/>
          <w:sz w:val="22"/>
          <w:szCs w:val="22"/>
        </w:rPr>
      </w:pPr>
      <w:r>
        <w:rPr>
          <w:sz w:val="22"/>
          <w:szCs w:val="22"/>
        </w:rPr>
        <w:t>IFRS</w:t>
      </w:r>
      <w:r>
        <w:rPr>
          <w:spacing w:val="28"/>
          <w:w w:val="101"/>
          <w:sz w:val="22"/>
          <w:szCs w:val="22"/>
        </w:rPr>
        <w:t xml:space="preserve"> </w:t>
      </w:r>
      <w:r>
        <w:rPr>
          <w:rFonts w:ascii="宋体" w:hAnsi="宋体" w:eastAsia="宋体" w:cs="宋体"/>
          <w:spacing w:val="1"/>
          <w:sz w:val="22"/>
          <w:szCs w:val="22"/>
        </w:rPr>
        <w:t>资产被定义为企业因过往事件而控制的资源，且预期未来经济利益将由此流入企业。符合要素</w:t>
      </w:r>
      <w:r>
        <w:rPr>
          <w:rFonts w:ascii="宋体" w:hAnsi="宋体" w:eastAsia="宋体" w:cs="宋体"/>
          <w:sz w:val="22"/>
          <w:szCs w:val="22"/>
        </w:rPr>
        <w:t xml:space="preserve"> </w:t>
      </w:r>
      <w:r>
        <w:rPr>
          <w:rFonts w:ascii="宋体" w:hAnsi="宋体" w:eastAsia="宋体" w:cs="宋体"/>
          <w:spacing w:val="-2"/>
          <w:sz w:val="22"/>
          <w:szCs w:val="22"/>
        </w:rPr>
        <w:t>定义的项目应在满足以下条件时予以确认（</w:t>
      </w:r>
      <w:r>
        <w:rPr>
          <w:spacing w:val="-2"/>
          <w:sz w:val="22"/>
          <w:szCs w:val="22"/>
        </w:rPr>
        <w:t>IASB</w:t>
      </w:r>
      <w:r>
        <w:rPr>
          <w:spacing w:val="26"/>
          <w:w w:val="101"/>
          <w:sz w:val="22"/>
          <w:szCs w:val="22"/>
        </w:rPr>
        <w:t xml:space="preserve"> </w:t>
      </w:r>
      <w:r>
        <w:rPr>
          <w:rFonts w:ascii="宋体" w:hAnsi="宋体" w:eastAsia="宋体" w:cs="宋体"/>
          <w:spacing w:val="-2"/>
          <w:sz w:val="22"/>
          <w:szCs w:val="22"/>
        </w:rPr>
        <w:t>，</w:t>
      </w:r>
      <w:r>
        <w:rPr>
          <w:spacing w:val="-2"/>
          <w:sz w:val="22"/>
          <w:szCs w:val="22"/>
        </w:rPr>
        <w:t>2001</w:t>
      </w:r>
      <w:r>
        <w:rPr>
          <w:rFonts w:ascii="宋体" w:hAnsi="宋体" w:eastAsia="宋体" w:cs="宋体"/>
          <w:spacing w:val="7"/>
          <w:sz w:val="22"/>
          <w:szCs w:val="22"/>
        </w:rPr>
        <w:t>）：</w:t>
      </w:r>
    </w:p>
    <w:p w14:paraId="173434F4">
      <w:pPr>
        <w:spacing w:line="269" w:lineRule="auto"/>
        <w:rPr>
          <w:rFonts w:ascii="Arial"/>
          <w:sz w:val="21"/>
        </w:rPr>
      </w:pPr>
    </w:p>
    <w:p w14:paraId="5C2C151F">
      <w:pPr>
        <w:pStyle w:val="2"/>
        <w:spacing w:before="72" w:line="219" w:lineRule="auto"/>
        <w:ind w:left="407"/>
        <w:rPr>
          <w:rFonts w:ascii="宋体" w:hAnsi="宋体" w:eastAsia="宋体" w:cs="宋体"/>
          <w:sz w:val="22"/>
          <w:szCs w:val="22"/>
        </w:rPr>
      </w:pPr>
      <w:r>
        <w:rPr>
          <w:spacing w:val="-1"/>
          <w:sz w:val="22"/>
          <w:szCs w:val="22"/>
        </w:rPr>
        <w:t xml:space="preserve">1. </w:t>
      </w:r>
      <w:r>
        <w:rPr>
          <w:rFonts w:ascii="宋体" w:hAnsi="宋体" w:eastAsia="宋体" w:cs="宋体"/>
          <w:spacing w:val="-1"/>
          <w:sz w:val="22"/>
          <w:szCs w:val="22"/>
        </w:rPr>
        <w:t>很可能与该物品相关的任何未来经济利益都将流向或来源于该实体；</w:t>
      </w:r>
    </w:p>
    <w:p w14:paraId="230FEB31">
      <w:pPr>
        <w:pStyle w:val="2"/>
        <w:spacing w:before="194" w:line="218" w:lineRule="auto"/>
        <w:ind w:left="376"/>
        <w:rPr>
          <w:rFonts w:ascii="宋体" w:hAnsi="宋体" w:eastAsia="宋体" w:cs="宋体"/>
          <w:sz w:val="22"/>
          <w:szCs w:val="22"/>
        </w:rPr>
      </w:pPr>
      <w:r>
        <w:rPr>
          <w:spacing w:val="-1"/>
          <w:sz w:val="22"/>
          <w:szCs w:val="22"/>
        </w:rPr>
        <w:t xml:space="preserve">2. </w:t>
      </w:r>
      <w:r>
        <w:rPr>
          <w:rFonts w:ascii="宋体" w:hAnsi="宋体" w:eastAsia="宋体" w:cs="宋体"/>
          <w:spacing w:val="-1"/>
          <w:sz w:val="22"/>
          <w:szCs w:val="22"/>
        </w:rPr>
        <w:t>该物品的成本或价值能够可靠地计量</w:t>
      </w:r>
      <w:r>
        <w:rPr>
          <w:rFonts w:ascii="Arial" w:hAnsi="Arial" w:eastAsia="Arial" w:cs="Arial"/>
          <w:spacing w:val="-1"/>
          <w:position w:val="8"/>
          <w:sz w:val="12"/>
          <w:szCs w:val="12"/>
        </w:rPr>
        <w:t>3</w:t>
      </w:r>
      <w:r>
        <w:rPr>
          <w:rFonts w:ascii="宋体" w:hAnsi="宋体" w:eastAsia="宋体" w:cs="宋体"/>
          <w:spacing w:val="-1"/>
          <w:sz w:val="22"/>
          <w:szCs w:val="22"/>
        </w:rPr>
        <w:t>。</w:t>
      </w:r>
    </w:p>
    <w:p w14:paraId="1BA4AAB8">
      <w:pPr>
        <w:spacing w:line="470" w:lineRule="auto"/>
        <w:rPr>
          <w:rFonts w:ascii="Arial"/>
          <w:sz w:val="21"/>
        </w:rPr>
      </w:pPr>
    </w:p>
    <w:p w14:paraId="4FAB0DCE">
      <w:pPr>
        <w:pStyle w:val="2"/>
        <w:spacing w:before="73" w:line="219" w:lineRule="auto"/>
        <w:ind w:left="12"/>
        <w:rPr>
          <w:rFonts w:ascii="宋体" w:hAnsi="宋体" w:eastAsia="宋体" w:cs="宋体"/>
          <w:sz w:val="22"/>
          <w:szCs w:val="22"/>
        </w:rPr>
      </w:pPr>
      <w:r>
        <w:rPr>
          <w:rFonts w:ascii="宋体" w:hAnsi="宋体" w:eastAsia="宋体" w:cs="宋体"/>
          <w:spacing w:val="-1"/>
          <w:sz w:val="22"/>
          <w:szCs w:val="22"/>
        </w:rPr>
        <w:t>根据</w:t>
      </w:r>
      <w:r>
        <w:rPr>
          <w:rFonts w:ascii="宋体" w:hAnsi="宋体" w:eastAsia="宋体" w:cs="宋体"/>
          <w:spacing w:val="-33"/>
          <w:sz w:val="22"/>
          <w:szCs w:val="22"/>
        </w:rPr>
        <w:t xml:space="preserve"> </w:t>
      </w:r>
      <w:r>
        <w:rPr>
          <w:spacing w:val="-1"/>
          <w:sz w:val="22"/>
          <w:szCs w:val="22"/>
        </w:rPr>
        <w:t>FASB</w:t>
      </w:r>
      <w:r>
        <w:rPr>
          <w:rFonts w:ascii="宋体" w:hAnsi="宋体" w:eastAsia="宋体" w:cs="宋体"/>
          <w:spacing w:val="-1"/>
          <w:sz w:val="22"/>
          <w:szCs w:val="22"/>
        </w:rPr>
        <w:t>（</w:t>
      </w:r>
      <w:r>
        <w:rPr>
          <w:spacing w:val="-1"/>
          <w:sz w:val="22"/>
          <w:szCs w:val="22"/>
        </w:rPr>
        <w:t>1985</w:t>
      </w:r>
      <w:r>
        <w:rPr>
          <w:rFonts w:ascii="宋体" w:hAnsi="宋体" w:eastAsia="宋体" w:cs="宋体"/>
          <w:spacing w:val="-1"/>
          <w:sz w:val="22"/>
          <w:szCs w:val="22"/>
        </w:rPr>
        <w:t>）的观点，资产要具备三个基本特征才能成立：</w:t>
      </w:r>
    </w:p>
    <w:p w14:paraId="50935B7F">
      <w:pPr>
        <w:spacing w:line="467" w:lineRule="auto"/>
        <w:rPr>
          <w:rFonts w:ascii="Arial"/>
          <w:sz w:val="21"/>
        </w:rPr>
      </w:pPr>
    </w:p>
    <w:p w14:paraId="73FF64EE">
      <w:pPr>
        <w:pStyle w:val="2"/>
        <w:spacing w:before="72" w:line="301" w:lineRule="auto"/>
        <w:ind w:left="739" w:right="10" w:hanging="332"/>
        <w:rPr>
          <w:rFonts w:ascii="宋体" w:hAnsi="宋体" w:eastAsia="宋体" w:cs="宋体"/>
          <w:sz w:val="22"/>
          <w:szCs w:val="22"/>
        </w:rPr>
      </w:pPr>
      <w:r>
        <w:rPr>
          <w:sz w:val="22"/>
          <w:szCs w:val="22"/>
        </w:rPr>
        <w:t xml:space="preserve">1. </w:t>
      </w:r>
      <w:r>
        <w:rPr>
          <w:rFonts w:ascii="宋体" w:hAnsi="宋体" w:eastAsia="宋体" w:cs="宋体"/>
          <w:sz w:val="22"/>
          <w:szCs w:val="22"/>
        </w:rPr>
        <w:t>该资产体现了一项可能的未来收益，即其自身或</w:t>
      </w:r>
      <w:r>
        <w:rPr>
          <w:rFonts w:ascii="宋体" w:hAnsi="宋体" w:eastAsia="宋体" w:cs="宋体"/>
          <w:spacing w:val="-1"/>
          <w:sz w:val="22"/>
          <w:szCs w:val="22"/>
        </w:rPr>
        <w:t>与其他资产结合后，能够直接或间接地促进未</w:t>
      </w:r>
      <w:r>
        <w:rPr>
          <w:rFonts w:ascii="宋体" w:hAnsi="宋体" w:eastAsia="宋体" w:cs="宋体"/>
          <w:sz w:val="22"/>
          <w:szCs w:val="22"/>
        </w:rPr>
        <w:t xml:space="preserve"> </w:t>
      </w:r>
      <w:r>
        <w:rPr>
          <w:rFonts w:ascii="宋体" w:hAnsi="宋体" w:eastAsia="宋体" w:cs="宋体"/>
          <w:spacing w:val="-2"/>
          <w:sz w:val="22"/>
          <w:szCs w:val="22"/>
        </w:rPr>
        <w:t>来的净现金流入。</w:t>
      </w:r>
    </w:p>
    <w:p w14:paraId="76897225">
      <w:pPr>
        <w:pStyle w:val="2"/>
        <w:spacing w:before="195" w:line="219" w:lineRule="auto"/>
        <w:ind w:left="376"/>
        <w:rPr>
          <w:rFonts w:ascii="宋体" w:hAnsi="宋体" w:eastAsia="宋体" w:cs="宋体"/>
          <w:sz w:val="22"/>
          <w:szCs w:val="22"/>
        </w:rPr>
      </w:pPr>
      <w:r>
        <w:rPr>
          <w:sz w:val="22"/>
          <w:szCs w:val="22"/>
        </w:rPr>
        <w:t xml:space="preserve">2. </w:t>
      </w:r>
      <w:r>
        <w:rPr>
          <w:rFonts w:ascii="宋体" w:hAnsi="宋体" w:eastAsia="宋体" w:cs="宋体"/>
          <w:sz w:val="22"/>
          <w:szCs w:val="22"/>
        </w:rPr>
        <w:t>特定实体可获得相关利益，并控制他人对其</w:t>
      </w:r>
      <w:r>
        <w:rPr>
          <w:rFonts w:ascii="宋体" w:hAnsi="宋体" w:eastAsia="宋体" w:cs="宋体"/>
          <w:spacing w:val="-1"/>
          <w:sz w:val="22"/>
          <w:szCs w:val="22"/>
        </w:rPr>
        <w:t>的访问权限。</w:t>
      </w:r>
    </w:p>
    <w:p w14:paraId="662C16DA">
      <w:pPr>
        <w:pStyle w:val="2"/>
        <w:spacing w:before="192" w:line="219" w:lineRule="auto"/>
        <w:ind w:left="381"/>
        <w:rPr>
          <w:rFonts w:ascii="宋体" w:hAnsi="宋体" w:eastAsia="宋体" w:cs="宋体"/>
          <w:sz w:val="22"/>
          <w:szCs w:val="22"/>
        </w:rPr>
      </w:pPr>
      <w:r>
        <w:rPr>
          <w:sz w:val="22"/>
          <w:szCs w:val="22"/>
        </w:rPr>
        <w:t>3.</w:t>
      </w:r>
      <w:r>
        <w:rPr>
          <w:rFonts w:ascii="宋体" w:hAnsi="宋体" w:eastAsia="宋体" w:cs="宋体"/>
          <w:sz w:val="22"/>
          <w:szCs w:val="22"/>
        </w:rPr>
        <w:t>导致该实体获得该项权益或对其拥有控制权的交</w:t>
      </w:r>
      <w:r>
        <w:rPr>
          <w:rFonts w:ascii="宋体" w:hAnsi="宋体" w:eastAsia="宋体" w:cs="宋体"/>
          <w:spacing w:val="-1"/>
          <w:sz w:val="22"/>
          <w:szCs w:val="22"/>
        </w:rPr>
        <w:t>易或其他事件已经发生。</w:t>
      </w:r>
    </w:p>
    <w:p w14:paraId="5B35DD5B">
      <w:pPr>
        <w:spacing w:line="465" w:lineRule="auto"/>
        <w:rPr>
          <w:rFonts w:ascii="Arial"/>
          <w:sz w:val="21"/>
        </w:rPr>
      </w:pPr>
    </w:p>
    <w:p w14:paraId="28BEBD9E">
      <w:pPr>
        <w:spacing w:before="72" w:line="384" w:lineRule="auto"/>
        <w:ind w:left="17" w:right="30"/>
        <w:rPr>
          <w:rFonts w:ascii="宋体" w:hAnsi="宋体" w:eastAsia="宋体" w:cs="宋体"/>
          <w:sz w:val="22"/>
          <w:szCs w:val="22"/>
        </w:rPr>
      </w:pPr>
      <w:r>
        <w:pict>
          <v:shape id="_x0000_s1032" o:spid="_x0000_s1032" style="position:absolute;left:0pt;margin-left:0pt;margin-top:51.9pt;height:0.5pt;width:120.5pt;z-index:251660288;mso-width-relative:page;mso-height-relative:page;" fillcolor="#000000" filled="t" stroked="f" coordsize="2410,10" path="m0,9l2410,9,2410,0,0,0,0,9xe">
            <v:fill on="t" focussize="0,0"/>
            <v:stroke on="f"/>
            <v:imagedata o:title=""/>
            <o:lock v:ext="edit"/>
          </v:shape>
        </w:pict>
      </w:r>
      <w:r>
        <w:rPr>
          <w:rFonts w:ascii="宋体" w:hAnsi="宋体" w:eastAsia="宋体" w:cs="宋体"/>
          <w:spacing w:val="3"/>
          <w:sz w:val="22"/>
          <w:szCs w:val="22"/>
        </w:rPr>
        <w:t>这两个定义都将未来的经济收益视为资产的主要特征。未来经济收益最明显的体现就是市场价格。</w:t>
      </w:r>
      <w:r>
        <w:rPr>
          <w:rFonts w:ascii="宋体" w:hAnsi="宋体" w:eastAsia="宋体" w:cs="宋体"/>
          <w:sz w:val="22"/>
          <w:szCs w:val="22"/>
        </w:rPr>
        <w:t xml:space="preserve"> </w:t>
      </w:r>
      <w:r>
        <w:rPr>
          <w:rFonts w:ascii="宋体" w:hAnsi="宋体" w:eastAsia="宋体" w:cs="宋体"/>
          <w:spacing w:val="-1"/>
          <w:sz w:val="22"/>
          <w:szCs w:val="22"/>
        </w:rPr>
        <w:t>任何被普遍买卖的资产都具有未来的经济价值。</w:t>
      </w:r>
    </w:p>
    <w:p w14:paraId="7717A14A">
      <w:pPr>
        <w:pStyle w:val="2"/>
        <w:spacing w:before="231" w:line="257" w:lineRule="auto"/>
        <w:ind w:left="299" w:right="8" w:hanging="288"/>
        <w:rPr>
          <w:rFonts w:ascii="宋体" w:hAnsi="宋体" w:eastAsia="宋体" w:cs="宋体"/>
          <w:sz w:val="18"/>
          <w:szCs w:val="18"/>
        </w:rPr>
      </w:pPr>
      <w:r>
        <w:rPr>
          <w:spacing w:val="3"/>
          <w:sz w:val="10"/>
          <w:szCs w:val="10"/>
        </w:rPr>
        <w:t xml:space="preserve">3         </w:t>
      </w:r>
      <w:r>
        <w:rPr>
          <w:rFonts w:ascii="宋体" w:hAnsi="宋体" w:eastAsia="宋体" w:cs="宋体"/>
          <w:spacing w:val="3"/>
          <w:sz w:val="18"/>
          <w:szCs w:val="18"/>
        </w:rPr>
        <w:t>根据</w:t>
      </w:r>
      <w:r>
        <w:rPr>
          <w:rFonts w:ascii="宋体" w:hAnsi="宋体" w:eastAsia="宋体" w:cs="宋体"/>
          <w:spacing w:val="-33"/>
          <w:sz w:val="18"/>
          <w:szCs w:val="18"/>
        </w:rPr>
        <w:t xml:space="preserve"> </w:t>
      </w:r>
      <w:r>
        <w:rPr>
          <w:sz w:val="18"/>
          <w:szCs w:val="18"/>
        </w:rPr>
        <w:t>IASB</w:t>
      </w:r>
      <w:r>
        <w:rPr>
          <w:spacing w:val="26"/>
          <w:sz w:val="18"/>
          <w:szCs w:val="18"/>
        </w:rPr>
        <w:t xml:space="preserve"> </w:t>
      </w:r>
      <w:r>
        <w:rPr>
          <w:rFonts w:ascii="宋体" w:hAnsi="宋体" w:eastAsia="宋体" w:cs="宋体"/>
          <w:spacing w:val="3"/>
          <w:sz w:val="18"/>
          <w:szCs w:val="18"/>
        </w:rPr>
        <w:t>的定义，计量是指确定财务报表各项要素应在何种金额水平下予以确认并列示于资产</w:t>
      </w:r>
      <w:r>
        <w:rPr>
          <w:rFonts w:ascii="宋体" w:hAnsi="宋体" w:eastAsia="宋体" w:cs="宋体"/>
          <w:spacing w:val="2"/>
          <w:sz w:val="18"/>
          <w:szCs w:val="18"/>
        </w:rPr>
        <w:t>负债表和利润表的过</w:t>
      </w:r>
      <w:r>
        <w:rPr>
          <w:rFonts w:ascii="宋体" w:hAnsi="宋体" w:eastAsia="宋体" w:cs="宋体"/>
          <w:sz w:val="18"/>
          <w:szCs w:val="18"/>
        </w:rPr>
        <w:t xml:space="preserve"> </w:t>
      </w:r>
      <w:r>
        <w:rPr>
          <w:rFonts w:ascii="宋体" w:hAnsi="宋体" w:eastAsia="宋体" w:cs="宋体"/>
          <w:spacing w:val="-1"/>
          <w:sz w:val="18"/>
          <w:szCs w:val="18"/>
        </w:rPr>
        <w:t>程。该过程涉及选择具体的计量基准。</w:t>
      </w:r>
    </w:p>
    <w:p w14:paraId="2ED71B4D">
      <w:pPr>
        <w:spacing w:line="257" w:lineRule="auto"/>
        <w:rPr>
          <w:rFonts w:ascii="宋体" w:hAnsi="宋体" w:eastAsia="宋体" w:cs="宋体"/>
          <w:sz w:val="18"/>
          <w:szCs w:val="18"/>
        </w:rPr>
        <w:sectPr>
          <w:footerReference r:id="rId10" w:type="default"/>
          <w:pgSz w:w="11900" w:h="16840"/>
          <w:pgMar w:top="1151" w:right="1127" w:bottom="1275" w:left="1134" w:header="0" w:footer="1116" w:gutter="0"/>
          <w:cols w:space="720" w:num="1"/>
        </w:sectPr>
      </w:pPr>
    </w:p>
    <w:p w14:paraId="3566B6A6">
      <w:pPr>
        <w:spacing w:before="43" w:line="330" w:lineRule="auto"/>
        <w:ind w:left="1" w:firstLine="2"/>
        <w:rPr>
          <w:rFonts w:ascii="宋体" w:hAnsi="宋体" w:eastAsia="宋体" w:cs="宋体"/>
          <w:sz w:val="22"/>
          <w:szCs w:val="22"/>
        </w:rPr>
      </w:pPr>
      <w:r>
        <w:rPr>
          <w:rFonts w:ascii="宋体" w:hAnsi="宋体" w:eastAsia="宋体" w:cs="宋体"/>
          <w:spacing w:val="4"/>
          <w:sz w:val="22"/>
          <w:szCs w:val="22"/>
        </w:rPr>
        <w:t>经济利益。同样地，债权人或其他各方在清偿债务时普遍接受的任何</w:t>
      </w:r>
      <w:r>
        <w:rPr>
          <w:rFonts w:ascii="宋体" w:hAnsi="宋体" w:eastAsia="宋体" w:cs="宋体"/>
          <w:spacing w:val="3"/>
          <w:sz w:val="22"/>
          <w:szCs w:val="22"/>
        </w:rPr>
        <w:t>事项均具有未来的经济利益；</w:t>
      </w:r>
      <w:r>
        <w:rPr>
          <w:rFonts w:ascii="宋体" w:hAnsi="宋体" w:eastAsia="宋体" w:cs="宋体"/>
          <w:sz w:val="22"/>
          <w:szCs w:val="22"/>
        </w:rPr>
        <w:t xml:space="preserve"> </w:t>
      </w:r>
      <w:r>
        <w:rPr>
          <w:rFonts w:ascii="宋体" w:hAnsi="宋体" w:eastAsia="宋体" w:cs="宋体"/>
          <w:spacing w:val="3"/>
          <w:sz w:val="22"/>
          <w:szCs w:val="22"/>
        </w:rPr>
        <w:t>而任何被广泛用于生产商品或服务的要素</w:t>
      </w:r>
      <w:r>
        <w:rPr>
          <w:rFonts w:ascii="微软雅黑" w:hAnsi="微软雅黑" w:eastAsia="微软雅黑" w:cs="微软雅黑"/>
          <w:spacing w:val="3"/>
          <w:sz w:val="22"/>
          <w:szCs w:val="22"/>
        </w:rPr>
        <w:t>——</w:t>
      </w:r>
      <w:r>
        <w:rPr>
          <w:rFonts w:ascii="宋体" w:hAnsi="宋体" w:eastAsia="宋体" w:cs="宋体"/>
          <w:spacing w:val="3"/>
          <w:sz w:val="22"/>
          <w:szCs w:val="22"/>
        </w:rPr>
        <w:t>无论是有形还是无形资产，无论其是否具有市场价格</w:t>
      </w:r>
      <w:r>
        <w:rPr>
          <w:rFonts w:ascii="宋体" w:hAnsi="宋体" w:eastAsia="宋体" w:cs="宋体"/>
          <w:spacing w:val="2"/>
          <w:sz w:val="22"/>
          <w:szCs w:val="22"/>
        </w:rPr>
        <w:t xml:space="preserve"> </w:t>
      </w:r>
      <w:r>
        <w:rPr>
          <w:rFonts w:ascii="宋体" w:hAnsi="宋体" w:eastAsia="宋体" w:cs="宋体"/>
          <w:spacing w:val="3"/>
          <w:sz w:val="22"/>
          <w:szCs w:val="22"/>
        </w:rPr>
        <w:t>或可进行其他形式的交换</w:t>
      </w:r>
      <w:r>
        <w:rPr>
          <w:rFonts w:ascii="微软雅黑" w:hAnsi="微软雅黑" w:eastAsia="微软雅黑" w:cs="微软雅黑"/>
          <w:spacing w:val="3"/>
          <w:sz w:val="22"/>
          <w:szCs w:val="22"/>
        </w:rPr>
        <w:t>——</w:t>
      </w:r>
      <w:r>
        <w:rPr>
          <w:rFonts w:ascii="宋体" w:hAnsi="宋体" w:eastAsia="宋体" w:cs="宋体"/>
          <w:spacing w:val="3"/>
          <w:sz w:val="22"/>
          <w:szCs w:val="22"/>
        </w:rPr>
        <w:t>同样具有未来的经济利益。成本的产生也可能成为获取或提升未来经</w:t>
      </w:r>
      <w:r>
        <w:rPr>
          <w:rFonts w:ascii="宋体" w:hAnsi="宋体" w:eastAsia="宋体" w:cs="宋体"/>
          <w:spacing w:val="2"/>
          <w:sz w:val="22"/>
          <w:szCs w:val="22"/>
        </w:rPr>
        <w:t xml:space="preserve"> </w:t>
      </w:r>
      <w:r>
        <w:rPr>
          <w:rFonts w:ascii="宋体" w:hAnsi="宋体" w:eastAsia="宋体" w:cs="宋体"/>
          <w:spacing w:val="-2"/>
          <w:sz w:val="22"/>
          <w:szCs w:val="22"/>
        </w:rPr>
        <w:t>济利益的重要证据。</w:t>
      </w:r>
    </w:p>
    <w:p w14:paraId="7B707CC8">
      <w:pPr>
        <w:spacing w:line="272" w:lineRule="auto"/>
        <w:rPr>
          <w:rFonts w:ascii="Arial"/>
          <w:sz w:val="21"/>
        </w:rPr>
      </w:pPr>
    </w:p>
    <w:p w14:paraId="3CC2307E">
      <w:pPr>
        <w:pStyle w:val="2"/>
        <w:spacing w:before="71" w:line="382" w:lineRule="auto"/>
        <w:ind w:left="4" w:right="7" w:hanging="2"/>
        <w:jc w:val="both"/>
        <w:rPr>
          <w:rFonts w:ascii="宋体" w:hAnsi="宋体" w:eastAsia="宋体" w:cs="宋体"/>
          <w:sz w:val="22"/>
          <w:szCs w:val="22"/>
        </w:rPr>
      </w:pPr>
      <w:r>
        <w:rPr>
          <w:sz w:val="22"/>
          <w:szCs w:val="22"/>
        </w:rPr>
        <w:t xml:space="preserve">IASB </w:t>
      </w:r>
      <w:r>
        <w:rPr>
          <w:rFonts w:ascii="宋体" w:hAnsi="宋体" w:eastAsia="宋体" w:cs="宋体"/>
          <w:sz w:val="22"/>
          <w:szCs w:val="22"/>
        </w:rPr>
        <w:t>对资产的定义比</w:t>
      </w:r>
      <w:r>
        <w:rPr>
          <w:rFonts w:ascii="宋体" w:hAnsi="宋体" w:eastAsia="宋体" w:cs="宋体"/>
          <w:spacing w:val="-46"/>
          <w:sz w:val="22"/>
          <w:szCs w:val="22"/>
        </w:rPr>
        <w:t xml:space="preserve"> </w:t>
      </w:r>
      <w:r>
        <w:rPr>
          <w:sz w:val="22"/>
          <w:szCs w:val="22"/>
        </w:rPr>
        <w:t>FASB</w:t>
      </w:r>
      <w:r>
        <w:rPr>
          <w:spacing w:val="28"/>
          <w:w w:val="101"/>
          <w:sz w:val="22"/>
          <w:szCs w:val="22"/>
        </w:rPr>
        <w:t xml:space="preserve"> </w:t>
      </w:r>
      <w:r>
        <w:rPr>
          <w:rFonts w:ascii="宋体" w:hAnsi="宋体" w:eastAsia="宋体" w:cs="宋体"/>
          <w:sz w:val="22"/>
          <w:szCs w:val="22"/>
        </w:rPr>
        <w:t>的定义更为宽泛。</w:t>
      </w:r>
      <w:r>
        <w:rPr>
          <w:rFonts w:ascii="宋体" w:hAnsi="宋体" w:eastAsia="宋体" w:cs="宋体"/>
          <w:spacing w:val="-50"/>
          <w:sz w:val="22"/>
          <w:szCs w:val="22"/>
        </w:rPr>
        <w:t xml:space="preserve"> </w:t>
      </w:r>
      <w:r>
        <w:rPr>
          <w:sz w:val="22"/>
          <w:szCs w:val="22"/>
        </w:rPr>
        <w:t xml:space="preserve">FASB </w:t>
      </w:r>
      <w:r>
        <w:rPr>
          <w:rFonts w:ascii="宋体" w:hAnsi="宋体" w:eastAsia="宋体" w:cs="宋体"/>
          <w:sz w:val="22"/>
          <w:szCs w:val="22"/>
        </w:rPr>
        <w:t xml:space="preserve">不仅要求资产具备可预见的未来收益，还需拥 </w:t>
      </w:r>
      <w:r>
        <w:rPr>
          <w:rFonts w:ascii="宋体" w:hAnsi="宋体" w:eastAsia="宋体" w:cs="宋体"/>
          <w:spacing w:val="4"/>
          <w:sz w:val="22"/>
          <w:szCs w:val="22"/>
        </w:rPr>
        <w:t>有资源的独占控制权以及过去发生的交易记录。</w:t>
      </w:r>
      <w:r>
        <w:rPr>
          <w:rFonts w:ascii="宋体" w:hAnsi="宋体" w:eastAsia="宋体" w:cs="宋体"/>
          <w:spacing w:val="-29"/>
          <w:sz w:val="22"/>
          <w:szCs w:val="22"/>
        </w:rPr>
        <w:t xml:space="preserve"> </w:t>
      </w:r>
      <w:r>
        <w:rPr>
          <w:sz w:val="22"/>
          <w:szCs w:val="22"/>
        </w:rPr>
        <w:t>IASB</w:t>
      </w:r>
      <w:r>
        <w:rPr>
          <w:spacing w:val="19"/>
          <w:sz w:val="22"/>
          <w:szCs w:val="22"/>
        </w:rPr>
        <w:t xml:space="preserve"> </w:t>
      </w:r>
      <w:r>
        <w:rPr>
          <w:rFonts w:ascii="宋体" w:hAnsi="宋体" w:eastAsia="宋体" w:cs="宋体"/>
          <w:spacing w:val="4"/>
          <w:sz w:val="22"/>
          <w:szCs w:val="22"/>
        </w:rPr>
        <w:t>定义中未提及过去交易这一要求，其合理性</w:t>
      </w:r>
      <w:r>
        <w:rPr>
          <w:rFonts w:ascii="宋体" w:hAnsi="宋体" w:eastAsia="宋体" w:cs="宋体"/>
          <w:sz w:val="22"/>
          <w:szCs w:val="22"/>
        </w:rPr>
        <w:t xml:space="preserve"> </w:t>
      </w:r>
      <w:r>
        <w:rPr>
          <w:rFonts w:ascii="宋体" w:hAnsi="宋体" w:eastAsia="宋体" w:cs="宋体"/>
          <w:spacing w:val="4"/>
          <w:sz w:val="22"/>
          <w:szCs w:val="22"/>
        </w:rPr>
        <w:t>在于：任何存在的资产必然是在过去某个时间点形成的；但该</w:t>
      </w:r>
      <w:r>
        <w:rPr>
          <w:rFonts w:ascii="宋体" w:hAnsi="宋体" w:eastAsia="宋体" w:cs="宋体"/>
          <w:spacing w:val="3"/>
          <w:sz w:val="22"/>
          <w:szCs w:val="22"/>
        </w:rPr>
        <w:t>定义也可被解读为能够反映那些并非</w:t>
      </w:r>
      <w:r>
        <w:rPr>
          <w:rFonts w:ascii="宋体" w:hAnsi="宋体" w:eastAsia="宋体" w:cs="宋体"/>
          <w:sz w:val="22"/>
          <w:szCs w:val="22"/>
        </w:rPr>
        <w:t xml:space="preserve"> </w:t>
      </w:r>
      <w:r>
        <w:rPr>
          <w:rFonts w:ascii="宋体" w:hAnsi="宋体" w:eastAsia="宋体" w:cs="宋体"/>
          <w:spacing w:val="4"/>
          <w:sz w:val="22"/>
          <w:szCs w:val="22"/>
        </w:rPr>
        <w:t>源于过往交易的真实经济现象，从而允许以公允价值确认那些</w:t>
      </w:r>
      <w:r>
        <w:rPr>
          <w:rFonts w:ascii="宋体" w:hAnsi="宋体" w:eastAsia="宋体" w:cs="宋体"/>
          <w:spacing w:val="3"/>
          <w:sz w:val="22"/>
          <w:szCs w:val="22"/>
        </w:rPr>
        <w:t>此前未被纳入财务报表认可范围的内</w:t>
      </w:r>
      <w:r>
        <w:rPr>
          <w:rFonts w:ascii="宋体" w:hAnsi="宋体" w:eastAsia="宋体" w:cs="宋体"/>
          <w:sz w:val="22"/>
          <w:szCs w:val="22"/>
        </w:rPr>
        <w:t xml:space="preserve"> </w:t>
      </w:r>
      <w:r>
        <w:rPr>
          <w:rFonts w:ascii="宋体" w:hAnsi="宋体" w:eastAsia="宋体" w:cs="宋体"/>
          <w:spacing w:val="-1"/>
          <w:sz w:val="22"/>
          <w:szCs w:val="22"/>
        </w:rPr>
        <w:t>部生成商誉要素。</w:t>
      </w:r>
    </w:p>
    <w:p w14:paraId="0CD999C9">
      <w:pPr>
        <w:spacing w:line="267" w:lineRule="auto"/>
        <w:rPr>
          <w:rFonts w:ascii="Arial"/>
          <w:sz w:val="21"/>
        </w:rPr>
      </w:pPr>
    </w:p>
    <w:p w14:paraId="002E3E8F">
      <w:pPr>
        <w:spacing w:before="72" w:line="366" w:lineRule="auto"/>
        <w:ind w:left="8" w:right="1" w:hanging="2"/>
        <w:jc w:val="both"/>
        <w:rPr>
          <w:rFonts w:ascii="宋体" w:hAnsi="宋体" w:eastAsia="宋体" w:cs="宋体"/>
          <w:sz w:val="22"/>
          <w:szCs w:val="22"/>
        </w:rPr>
      </w:pPr>
      <w:r>
        <w:rPr>
          <w:rFonts w:ascii="宋体" w:hAnsi="宋体" w:eastAsia="宋体" w:cs="宋体"/>
          <w:spacing w:val="4"/>
          <w:sz w:val="22"/>
          <w:szCs w:val="22"/>
        </w:rPr>
        <w:t>一个实体必须能够控制某项资产未来的经济利益，才能将其视为自身资</w:t>
      </w:r>
      <w:r>
        <w:rPr>
          <w:rFonts w:ascii="宋体" w:hAnsi="宋体" w:eastAsia="宋体" w:cs="宋体"/>
          <w:spacing w:val="3"/>
          <w:sz w:val="22"/>
          <w:szCs w:val="22"/>
        </w:rPr>
        <w:t>产。传统上对资产控制权的</w:t>
      </w:r>
      <w:r>
        <w:rPr>
          <w:rFonts w:ascii="宋体" w:hAnsi="宋体" w:eastAsia="宋体" w:cs="宋体"/>
          <w:sz w:val="22"/>
          <w:szCs w:val="22"/>
        </w:rPr>
        <w:t xml:space="preserve"> </w:t>
      </w:r>
      <w:r>
        <w:rPr>
          <w:rFonts w:ascii="宋体" w:hAnsi="宋体" w:eastAsia="宋体" w:cs="宋体"/>
          <w:spacing w:val="4"/>
          <w:sz w:val="22"/>
          <w:szCs w:val="22"/>
        </w:rPr>
        <w:t>理解基于稀缺性原则：要享有资产带来的利益，实体通常必须具备</w:t>
      </w:r>
      <w:r>
        <w:rPr>
          <w:rFonts w:ascii="宋体" w:hAnsi="宋体" w:eastAsia="宋体" w:cs="宋体"/>
          <w:spacing w:val="3"/>
          <w:sz w:val="22"/>
          <w:szCs w:val="22"/>
        </w:rPr>
        <w:t>剥夺或限制他人获取该利益的能</w:t>
      </w:r>
      <w:r>
        <w:rPr>
          <w:rFonts w:ascii="宋体" w:hAnsi="宋体" w:eastAsia="宋体" w:cs="宋体"/>
          <w:sz w:val="22"/>
          <w:szCs w:val="22"/>
        </w:rPr>
        <w:t xml:space="preserve"> </w:t>
      </w:r>
      <w:r>
        <w:rPr>
          <w:rFonts w:ascii="宋体" w:hAnsi="宋体" w:eastAsia="宋体" w:cs="宋体"/>
          <w:spacing w:val="4"/>
          <w:sz w:val="22"/>
          <w:szCs w:val="22"/>
        </w:rPr>
        <w:t>力。因此，实体的资产是指其能够控制的未来经济利益，实体可在</w:t>
      </w:r>
      <w:r>
        <w:rPr>
          <w:rFonts w:ascii="宋体" w:hAnsi="宋体" w:eastAsia="宋体" w:cs="宋体"/>
          <w:spacing w:val="3"/>
          <w:sz w:val="22"/>
          <w:szCs w:val="22"/>
        </w:rPr>
        <w:t>该利益性质或自身权利所限定的</w:t>
      </w:r>
      <w:r>
        <w:rPr>
          <w:rFonts w:ascii="宋体" w:hAnsi="宋体" w:eastAsia="宋体" w:cs="宋体"/>
          <w:sz w:val="22"/>
          <w:szCs w:val="22"/>
        </w:rPr>
        <w:t xml:space="preserve"> </w:t>
      </w:r>
      <w:r>
        <w:rPr>
          <w:rFonts w:ascii="宋体" w:hAnsi="宋体" w:eastAsia="宋体" w:cs="宋体"/>
          <w:spacing w:val="8"/>
          <w:sz w:val="22"/>
          <w:szCs w:val="22"/>
        </w:rPr>
        <w:t>范围内自</w:t>
      </w:r>
      <w:r>
        <w:rPr>
          <w:rFonts w:ascii="宋体" w:hAnsi="宋体" w:eastAsia="宋体" w:cs="宋体"/>
          <w:spacing w:val="-65"/>
          <w:sz w:val="22"/>
          <w:szCs w:val="22"/>
        </w:rPr>
        <w:t xml:space="preserve"> </w:t>
      </w:r>
      <w:r>
        <w:rPr>
          <w:rFonts w:ascii="宋体" w:hAnsi="宋体" w:eastAsia="宋体" w:cs="宋体"/>
          <w:spacing w:val="8"/>
          <w:sz w:val="22"/>
          <w:szCs w:val="22"/>
        </w:rPr>
        <w:t>由支配。拥有资产的实体可以将其进行交易、用于生产商品或服务、向他人收取</w:t>
      </w:r>
      <w:r>
        <w:rPr>
          <w:rFonts w:ascii="宋体" w:hAnsi="宋体" w:eastAsia="宋体" w:cs="宋体"/>
          <w:spacing w:val="7"/>
          <w:sz w:val="22"/>
          <w:szCs w:val="22"/>
        </w:rPr>
        <w:t>使用费</w:t>
      </w:r>
      <w:r>
        <w:rPr>
          <w:rFonts w:ascii="宋体" w:hAnsi="宋体" w:eastAsia="宋体" w:cs="宋体"/>
          <w:sz w:val="22"/>
          <w:szCs w:val="22"/>
        </w:rPr>
        <w:t xml:space="preserve"> </w:t>
      </w:r>
      <w:r>
        <w:rPr>
          <w:rFonts w:ascii="宋体" w:hAnsi="宋体" w:eastAsia="宋体" w:cs="宋体"/>
          <w:spacing w:val="4"/>
          <w:sz w:val="22"/>
          <w:szCs w:val="22"/>
        </w:rPr>
        <w:t>用、用于清偿债务、持有资产，或将其分配给所有者。实体通常通</w:t>
      </w:r>
      <w:r>
        <w:rPr>
          <w:rFonts w:ascii="宋体" w:hAnsi="宋体" w:eastAsia="宋体" w:cs="宋体"/>
          <w:spacing w:val="3"/>
          <w:sz w:val="22"/>
          <w:szCs w:val="22"/>
        </w:rPr>
        <w:t>过法律权利获得对资产未来经济</w:t>
      </w:r>
      <w:r>
        <w:rPr>
          <w:rFonts w:ascii="宋体" w:hAnsi="宋体" w:eastAsia="宋体" w:cs="宋体"/>
          <w:sz w:val="22"/>
          <w:szCs w:val="22"/>
        </w:rPr>
        <w:t xml:space="preserve"> </w:t>
      </w:r>
      <w:r>
        <w:rPr>
          <w:rFonts w:ascii="宋体" w:hAnsi="宋体" w:eastAsia="宋体" w:cs="宋体"/>
          <w:spacing w:val="3"/>
          <w:sz w:val="22"/>
          <w:szCs w:val="22"/>
        </w:rPr>
        <w:t>利益的控制权；然而，即使没有可强制执行的法律权利，实体仍可能拥有资产</w:t>
      </w:r>
      <w:r>
        <w:rPr>
          <w:rFonts w:ascii="微软雅黑" w:hAnsi="微软雅黑" w:eastAsia="微软雅黑" w:cs="微软雅黑"/>
          <w:spacing w:val="3"/>
          <w:sz w:val="22"/>
          <w:szCs w:val="22"/>
        </w:rPr>
        <w:t>——</w:t>
      </w:r>
      <w:r>
        <w:rPr>
          <w:rFonts w:ascii="宋体" w:hAnsi="宋体" w:eastAsia="宋体" w:cs="宋体"/>
          <w:spacing w:val="3"/>
          <w:sz w:val="22"/>
          <w:szCs w:val="22"/>
        </w:rPr>
        <w:t>例</w:t>
      </w:r>
      <w:r>
        <w:rPr>
          <w:rFonts w:ascii="宋体" w:hAnsi="宋体" w:eastAsia="宋体" w:cs="宋体"/>
          <w:spacing w:val="2"/>
          <w:sz w:val="22"/>
          <w:szCs w:val="22"/>
        </w:rPr>
        <w:t>如通过保密某</w:t>
      </w:r>
      <w:r>
        <w:rPr>
          <w:rFonts w:ascii="宋体" w:hAnsi="宋体" w:eastAsia="宋体" w:cs="宋体"/>
          <w:sz w:val="22"/>
          <w:szCs w:val="22"/>
        </w:rPr>
        <w:t xml:space="preserve"> </w:t>
      </w:r>
      <w:r>
        <w:rPr>
          <w:rFonts w:ascii="宋体" w:hAnsi="宋体" w:eastAsia="宋体" w:cs="宋体"/>
          <w:spacing w:val="-1"/>
          <w:sz w:val="22"/>
          <w:szCs w:val="22"/>
        </w:rPr>
        <w:t>种配方或工艺，从而独占获取该资产利益的权利。</w:t>
      </w:r>
    </w:p>
    <w:p w14:paraId="233B2FD3">
      <w:pPr>
        <w:spacing w:line="271" w:lineRule="auto"/>
        <w:rPr>
          <w:rFonts w:ascii="Arial"/>
          <w:sz w:val="21"/>
        </w:rPr>
      </w:pPr>
    </w:p>
    <w:p w14:paraId="0BB1675C">
      <w:pPr>
        <w:pStyle w:val="2"/>
        <w:spacing w:before="72" w:line="350" w:lineRule="auto"/>
        <w:ind w:firstLine="6"/>
        <w:jc w:val="both"/>
        <w:rPr>
          <w:rFonts w:ascii="宋体" w:hAnsi="宋体" w:eastAsia="宋体" w:cs="宋体"/>
          <w:sz w:val="22"/>
          <w:szCs w:val="22"/>
        </w:rPr>
      </w:pPr>
      <w:r>
        <w:rPr>
          <w:rFonts w:ascii="宋体" w:hAnsi="宋体" w:eastAsia="宋体" w:cs="宋体"/>
          <w:spacing w:val="4"/>
          <w:sz w:val="22"/>
          <w:szCs w:val="22"/>
        </w:rPr>
        <w:t>一个关键问题随之产生：当所获得的未来收益价值不确定甚至存疑，或者这</w:t>
      </w:r>
      <w:r>
        <w:rPr>
          <w:rFonts w:ascii="宋体" w:hAnsi="宋体" w:eastAsia="宋体" w:cs="宋体"/>
          <w:spacing w:val="3"/>
          <w:sz w:val="22"/>
          <w:szCs w:val="22"/>
        </w:rPr>
        <w:t>些收益可能具有短暂性</w:t>
      </w:r>
      <w:r>
        <w:rPr>
          <w:rFonts w:ascii="宋体" w:hAnsi="宋体" w:eastAsia="宋体" w:cs="宋体"/>
          <w:sz w:val="22"/>
          <w:szCs w:val="22"/>
        </w:rPr>
        <w:t xml:space="preserve"> </w:t>
      </w:r>
      <w:r>
        <w:rPr>
          <w:rFonts w:ascii="宋体" w:hAnsi="宋体" w:eastAsia="宋体" w:cs="宋体"/>
          <w:spacing w:val="4"/>
          <w:sz w:val="22"/>
          <w:szCs w:val="22"/>
        </w:rPr>
        <w:t>或持续时间高度不确定性时，收到的该项支出应被确认为资产，还是费用或损失？研发支</w:t>
      </w:r>
      <w:r>
        <w:rPr>
          <w:rFonts w:ascii="宋体" w:hAnsi="宋体" w:eastAsia="宋体" w:cs="宋体"/>
          <w:spacing w:val="3"/>
          <w:sz w:val="22"/>
          <w:szCs w:val="22"/>
        </w:rPr>
        <w:t>出正是这</w:t>
      </w:r>
      <w:r>
        <w:rPr>
          <w:rFonts w:ascii="宋体" w:hAnsi="宋体" w:eastAsia="宋体" w:cs="宋体"/>
          <w:sz w:val="22"/>
          <w:szCs w:val="22"/>
        </w:rPr>
        <w:t xml:space="preserve"> </w:t>
      </w:r>
      <w:r>
        <w:rPr>
          <w:rFonts w:ascii="宋体" w:hAnsi="宋体" w:eastAsia="宋体" w:cs="宋体"/>
          <w:spacing w:val="3"/>
          <w:sz w:val="22"/>
          <w:szCs w:val="22"/>
        </w:rPr>
        <w:t>类项目的典型代表</w:t>
      </w:r>
      <w:r>
        <w:rPr>
          <w:rFonts w:ascii="微软雅黑" w:hAnsi="微软雅黑" w:eastAsia="微软雅黑" w:cs="微软雅黑"/>
          <w:spacing w:val="3"/>
          <w:sz w:val="22"/>
          <w:szCs w:val="22"/>
        </w:rPr>
        <w:t>——</w:t>
      </w:r>
      <w:r>
        <w:rPr>
          <w:rFonts w:ascii="宋体" w:hAnsi="宋体" w:eastAsia="宋体" w:cs="宋体"/>
          <w:spacing w:val="3"/>
          <w:sz w:val="22"/>
          <w:szCs w:val="22"/>
        </w:rPr>
        <w:t>管理层的明确意图是获取或增加未来的经济收益，但这些支出究竟能在多大</w:t>
      </w:r>
      <w:r>
        <w:rPr>
          <w:rFonts w:ascii="宋体" w:hAnsi="宋体" w:eastAsia="宋体" w:cs="宋体"/>
          <w:spacing w:val="4"/>
          <w:sz w:val="22"/>
          <w:szCs w:val="22"/>
        </w:rPr>
        <w:t xml:space="preserve"> 程度上成功创造或提升未来经济收益仍存在不确定性。我们必须明确拒绝</w:t>
      </w:r>
      <w:r>
        <w:rPr>
          <w:rFonts w:ascii="微软雅黑" w:hAnsi="微软雅黑" w:eastAsia="微软雅黑" w:cs="微软雅黑"/>
          <w:spacing w:val="4"/>
          <w:sz w:val="22"/>
          <w:szCs w:val="22"/>
        </w:rPr>
        <w:t>“</w:t>
      </w:r>
      <w:r>
        <w:rPr>
          <w:rFonts w:ascii="宋体" w:hAnsi="宋体" w:eastAsia="宋体" w:cs="宋体"/>
          <w:spacing w:val="4"/>
          <w:sz w:val="22"/>
          <w:szCs w:val="22"/>
        </w:rPr>
        <w:t>成本即资产</w:t>
      </w:r>
      <w:r>
        <w:rPr>
          <w:rFonts w:ascii="微软雅黑" w:hAnsi="微软雅黑" w:eastAsia="微软雅黑" w:cs="微软雅黑"/>
          <w:spacing w:val="4"/>
          <w:sz w:val="22"/>
          <w:szCs w:val="22"/>
        </w:rPr>
        <w:t>”</w:t>
      </w:r>
      <w:r>
        <w:rPr>
          <w:rFonts w:ascii="宋体" w:hAnsi="宋体" w:eastAsia="宋体" w:cs="宋体"/>
          <w:spacing w:val="3"/>
          <w:sz w:val="22"/>
          <w:szCs w:val="22"/>
        </w:rPr>
        <w:t>的普遍观</w:t>
      </w:r>
      <w:r>
        <w:rPr>
          <w:rFonts w:ascii="宋体" w:hAnsi="宋体" w:eastAsia="宋体" w:cs="宋体"/>
          <w:sz w:val="22"/>
          <w:szCs w:val="22"/>
        </w:rPr>
        <w:t xml:space="preserve"> </w:t>
      </w:r>
      <w:r>
        <w:rPr>
          <w:rFonts w:ascii="宋体" w:hAnsi="宋体" w:eastAsia="宋体" w:cs="宋体"/>
          <w:spacing w:val="4"/>
          <w:sz w:val="22"/>
          <w:szCs w:val="22"/>
        </w:rPr>
        <w:t>点。尽管企业通常需要承担成本才能获取或使用资产，但发生的成本本身并不构成资产。</w:t>
      </w:r>
      <w:r>
        <w:rPr>
          <w:rFonts w:ascii="宋体" w:hAnsi="宋体" w:eastAsia="宋体" w:cs="宋体"/>
          <w:spacing w:val="3"/>
          <w:sz w:val="22"/>
          <w:szCs w:val="22"/>
        </w:rPr>
        <w:t>资产的本</w:t>
      </w:r>
      <w:r>
        <w:rPr>
          <w:rFonts w:ascii="宋体" w:hAnsi="宋体" w:eastAsia="宋体" w:cs="宋体"/>
          <w:sz w:val="22"/>
          <w:szCs w:val="22"/>
        </w:rPr>
        <w:t xml:space="preserve"> </w:t>
      </w:r>
      <w:r>
        <w:rPr>
          <w:rFonts w:ascii="宋体" w:hAnsi="宋体" w:eastAsia="宋体" w:cs="宋体"/>
          <w:spacing w:val="4"/>
          <w:sz w:val="22"/>
          <w:szCs w:val="22"/>
        </w:rPr>
        <w:t>质在于其未来的经济收益，而非是否以成本形式取得。资产存在的最终证明标准是其未来</w:t>
      </w:r>
      <w:r>
        <w:rPr>
          <w:rFonts w:ascii="宋体" w:hAnsi="宋体" w:eastAsia="宋体" w:cs="宋体"/>
          <w:spacing w:val="3"/>
          <w:sz w:val="22"/>
          <w:szCs w:val="22"/>
        </w:rPr>
        <w:t>的经济收</w:t>
      </w:r>
      <w:r>
        <w:rPr>
          <w:rFonts w:ascii="宋体" w:hAnsi="宋体" w:eastAsia="宋体" w:cs="宋体"/>
          <w:sz w:val="22"/>
          <w:szCs w:val="22"/>
        </w:rPr>
        <w:t xml:space="preserve"> </w:t>
      </w:r>
      <w:r>
        <w:rPr>
          <w:rFonts w:ascii="宋体" w:hAnsi="宋体" w:eastAsia="宋体" w:cs="宋体"/>
          <w:spacing w:val="-2"/>
          <w:sz w:val="22"/>
          <w:szCs w:val="22"/>
        </w:rPr>
        <w:t>益，而非所发生的成本（</w:t>
      </w:r>
      <w:r>
        <w:rPr>
          <w:spacing w:val="-2"/>
          <w:sz w:val="22"/>
          <w:szCs w:val="22"/>
        </w:rPr>
        <w:t>FASB</w:t>
      </w:r>
      <w:r>
        <w:rPr>
          <w:spacing w:val="34"/>
          <w:w w:val="101"/>
          <w:sz w:val="22"/>
          <w:szCs w:val="22"/>
        </w:rPr>
        <w:t xml:space="preserve"> </w:t>
      </w:r>
      <w:r>
        <w:rPr>
          <w:rFonts w:ascii="宋体" w:hAnsi="宋体" w:eastAsia="宋体" w:cs="宋体"/>
          <w:spacing w:val="-2"/>
          <w:sz w:val="22"/>
          <w:szCs w:val="22"/>
        </w:rPr>
        <w:t>，</w:t>
      </w:r>
      <w:r>
        <w:rPr>
          <w:spacing w:val="-2"/>
          <w:sz w:val="22"/>
          <w:szCs w:val="22"/>
        </w:rPr>
        <w:t>1985</w:t>
      </w:r>
      <w:r>
        <w:rPr>
          <w:rFonts w:ascii="宋体" w:hAnsi="宋体" w:eastAsia="宋体" w:cs="宋体"/>
          <w:spacing w:val="-2"/>
          <w:sz w:val="22"/>
          <w:szCs w:val="22"/>
        </w:rPr>
        <w:t>）。</w:t>
      </w:r>
    </w:p>
    <w:p w14:paraId="03558DEA">
      <w:pPr>
        <w:spacing w:line="251" w:lineRule="auto"/>
        <w:rPr>
          <w:rFonts w:ascii="Arial"/>
          <w:sz w:val="21"/>
        </w:rPr>
      </w:pPr>
    </w:p>
    <w:p w14:paraId="288A3811">
      <w:pPr>
        <w:spacing w:before="94" w:line="303" w:lineRule="auto"/>
        <w:ind w:left="26" w:right="8" w:hanging="16"/>
        <w:rPr>
          <w:rFonts w:ascii="微软雅黑" w:hAnsi="微软雅黑" w:eastAsia="微软雅黑" w:cs="微软雅黑"/>
          <w:sz w:val="22"/>
          <w:szCs w:val="22"/>
        </w:rPr>
      </w:pPr>
      <w:r>
        <w:rPr>
          <w:rFonts w:ascii="宋体" w:hAnsi="宋体" w:eastAsia="宋体" w:cs="宋体"/>
          <w:spacing w:val="3"/>
          <w:sz w:val="22"/>
          <w:szCs w:val="22"/>
        </w:rPr>
        <w:t>实际问题在于确定未来的经济效益是否确实存在，并对其进行量化</w:t>
      </w:r>
      <w:r>
        <w:rPr>
          <w:rFonts w:ascii="微软雅黑" w:hAnsi="微软雅黑" w:eastAsia="微软雅黑" w:cs="微软雅黑"/>
          <w:spacing w:val="2"/>
          <w:sz w:val="22"/>
          <w:szCs w:val="22"/>
        </w:rPr>
        <w:t>——</w:t>
      </w:r>
      <w:r>
        <w:rPr>
          <w:rFonts w:ascii="宋体" w:hAnsi="宋体" w:eastAsia="宋体" w:cs="宋体"/>
          <w:spacing w:val="2"/>
          <w:sz w:val="22"/>
          <w:szCs w:val="22"/>
        </w:rPr>
        <w:t>尤其是在效益实现尚需时日</w:t>
      </w:r>
      <w:r>
        <w:rPr>
          <w:rFonts w:ascii="宋体" w:hAnsi="宋体" w:eastAsia="宋体" w:cs="宋体"/>
          <w:sz w:val="22"/>
          <w:szCs w:val="22"/>
        </w:rPr>
        <w:t xml:space="preserve"> </w:t>
      </w:r>
      <w:r>
        <w:rPr>
          <w:rFonts w:ascii="宋体" w:hAnsi="宋体" w:eastAsia="宋体" w:cs="宋体"/>
          <w:spacing w:val="-2"/>
          <w:sz w:val="22"/>
          <w:szCs w:val="22"/>
        </w:rPr>
        <w:t>的情况下。传统上，生成资产的方法包括</w:t>
      </w:r>
      <w:r>
        <w:rPr>
          <w:rFonts w:ascii="微软雅黑" w:hAnsi="微软雅黑" w:eastAsia="微软雅黑" w:cs="微软雅黑"/>
          <w:spacing w:val="-2"/>
          <w:sz w:val="22"/>
          <w:szCs w:val="22"/>
        </w:rPr>
        <w:t>…</w:t>
      </w:r>
      <w:r>
        <w:rPr>
          <w:rFonts w:ascii="微软雅黑" w:hAnsi="微软雅黑" w:eastAsia="微软雅黑" w:cs="微软雅黑"/>
          <w:spacing w:val="-37"/>
          <w:sz w:val="22"/>
          <w:szCs w:val="22"/>
        </w:rPr>
        <w:t xml:space="preserve"> </w:t>
      </w:r>
      <w:r>
        <w:rPr>
          <w:rFonts w:ascii="微软雅黑" w:hAnsi="微软雅黑" w:eastAsia="微软雅黑" w:cs="微软雅黑"/>
          <w:spacing w:val="-2"/>
          <w:sz w:val="22"/>
          <w:szCs w:val="22"/>
        </w:rPr>
        <w:t>…</w:t>
      </w:r>
    </w:p>
    <w:p w14:paraId="6ED1F14D">
      <w:pPr>
        <w:spacing w:line="303" w:lineRule="auto"/>
        <w:rPr>
          <w:rFonts w:ascii="微软雅黑" w:hAnsi="微软雅黑" w:eastAsia="微软雅黑" w:cs="微软雅黑"/>
          <w:sz w:val="22"/>
          <w:szCs w:val="22"/>
        </w:rPr>
        <w:sectPr>
          <w:footerReference r:id="rId11" w:type="default"/>
          <w:pgSz w:w="11900" w:h="16840"/>
          <w:pgMar w:top="1151" w:right="1126" w:bottom="1261" w:left="1143" w:header="0" w:footer="1105" w:gutter="0"/>
          <w:cols w:space="720" w:num="1"/>
        </w:sectPr>
      </w:pPr>
    </w:p>
    <w:p w14:paraId="7C2EDA83">
      <w:pPr>
        <w:pStyle w:val="2"/>
        <w:spacing w:before="44" w:line="369" w:lineRule="auto"/>
        <w:jc w:val="both"/>
        <w:rPr>
          <w:rFonts w:ascii="宋体" w:hAnsi="宋体" w:eastAsia="宋体" w:cs="宋体"/>
          <w:sz w:val="22"/>
          <w:szCs w:val="22"/>
        </w:rPr>
      </w:pPr>
      <w:r>
        <w:rPr>
          <w:rFonts w:ascii="宋体" w:hAnsi="宋体" w:eastAsia="宋体" w:cs="宋体"/>
          <w:spacing w:val="9"/>
          <w:sz w:val="22"/>
          <w:szCs w:val="22"/>
        </w:rPr>
        <w:t>研发成本的资本化需基于技术可行性、市场潜力及实际用途等因素所设定的前提条件。</w:t>
      </w:r>
      <w:r>
        <w:rPr>
          <w:rFonts w:ascii="宋体" w:hAnsi="宋体" w:eastAsia="宋体" w:cs="宋体"/>
          <w:spacing w:val="-41"/>
          <w:sz w:val="22"/>
          <w:szCs w:val="22"/>
        </w:rPr>
        <w:t xml:space="preserve"> </w:t>
      </w:r>
      <w:r>
        <w:rPr>
          <w:sz w:val="22"/>
          <w:szCs w:val="22"/>
        </w:rPr>
        <w:t>FASB</w:t>
      </w:r>
      <w:r>
        <w:rPr>
          <w:spacing w:val="21"/>
          <w:w w:val="101"/>
          <w:sz w:val="22"/>
          <w:szCs w:val="22"/>
        </w:rPr>
        <w:t xml:space="preserve"> </w:t>
      </w:r>
      <w:r>
        <w:rPr>
          <w:rFonts w:ascii="宋体" w:hAnsi="宋体" w:eastAsia="宋体" w:cs="宋体"/>
          <w:spacing w:val="9"/>
          <w:sz w:val="22"/>
          <w:szCs w:val="22"/>
        </w:rPr>
        <w:t>指</w:t>
      </w:r>
      <w:r>
        <w:rPr>
          <w:rFonts w:ascii="宋体" w:hAnsi="宋体" w:eastAsia="宋体" w:cs="宋体"/>
          <w:sz w:val="22"/>
          <w:szCs w:val="22"/>
        </w:rPr>
        <w:t xml:space="preserve"> </w:t>
      </w:r>
      <w:r>
        <w:rPr>
          <w:rFonts w:ascii="宋体" w:hAnsi="宋体" w:eastAsia="宋体" w:cs="宋体"/>
          <w:spacing w:val="4"/>
          <w:sz w:val="22"/>
          <w:szCs w:val="22"/>
        </w:rPr>
        <w:t>出，在研发过程中确定某新产品或改进产品具备技术可行性、市场潜力或实用价值的具</w:t>
      </w:r>
      <w:r>
        <w:rPr>
          <w:rFonts w:ascii="宋体" w:hAnsi="宋体" w:eastAsia="宋体" w:cs="宋体"/>
          <w:spacing w:val="3"/>
          <w:sz w:val="22"/>
          <w:szCs w:val="22"/>
        </w:rPr>
        <w:t>体节点，需</w:t>
      </w:r>
      <w:r>
        <w:rPr>
          <w:rFonts w:ascii="宋体" w:hAnsi="宋体" w:eastAsia="宋体" w:cs="宋体"/>
          <w:sz w:val="22"/>
          <w:szCs w:val="22"/>
        </w:rPr>
        <w:t xml:space="preserve"> </w:t>
      </w:r>
      <w:r>
        <w:rPr>
          <w:rFonts w:ascii="宋体" w:hAnsi="宋体" w:eastAsia="宋体" w:cs="宋体"/>
          <w:spacing w:val="3"/>
          <w:sz w:val="22"/>
          <w:szCs w:val="22"/>
        </w:rPr>
        <w:t>要极高的判断能力。因此，</w:t>
      </w:r>
      <w:r>
        <w:rPr>
          <w:rFonts w:ascii="宋体" w:hAnsi="宋体" w:eastAsia="宋体" w:cs="宋体"/>
          <w:spacing w:val="-48"/>
          <w:sz w:val="22"/>
          <w:szCs w:val="22"/>
        </w:rPr>
        <w:t xml:space="preserve"> </w:t>
      </w:r>
      <w:r>
        <w:rPr>
          <w:sz w:val="22"/>
          <w:szCs w:val="22"/>
        </w:rPr>
        <w:t>FASB</w:t>
      </w:r>
      <w:r>
        <w:rPr>
          <w:spacing w:val="19"/>
          <w:sz w:val="22"/>
          <w:szCs w:val="22"/>
        </w:rPr>
        <w:t xml:space="preserve"> </w:t>
      </w:r>
      <w:r>
        <w:rPr>
          <w:rFonts w:ascii="宋体" w:hAnsi="宋体" w:eastAsia="宋体" w:cs="宋体"/>
          <w:spacing w:val="3"/>
          <w:sz w:val="22"/>
          <w:szCs w:val="22"/>
        </w:rPr>
        <w:t>决定否决该方法</w:t>
      </w:r>
      <w:r>
        <w:rPr>
          <w:rFonts w:ascii="微软雅黑" w:hAnsi="微软雅黑" w:eastAsia="微软雅黑" w:cs="微软雅黑"/>
          <w:spacing w:val="3"/>
          <w:sz w:val="22"/>
          <w:szCs w:val="22"/>
        </w:rPr>
        <w:t>——</w:t>
      </w:r>
      <w:r>
        <w:rPr>
          <w:rFonts w:ascii="宋体" w:hAnsi="宋体" w:eastAsia="宋体" w:cs="宋体"/>
          <w:spacing w:val="3"/>
          <w:sz w:val="22"/>
          <w:szCs w:val="22"/>
        </w:rPr>
        <w:t>因为在实践</w:t>
      </w:r>
      <w:r>
        <w:rPr>
          <w:rFonts w:ascii="宋体" w:hAnsi="宋体" w:eastAsia="宋体" w:cs="宋体"/>
          <w:spacing w:val="2"/>
          <w:sz w:val="22"/>
          <w:szCs w:val="22"/>
        </w:rPr>
        <w:t>中，任何可确立的成本资本化条</w:t>
      </w:r>
      <w:r>
        <w:rPr>
          <w:rFonts w:ascii="宋体" w:hAnsi="宋体" w:eastAsia="宋体" w:cs="宋体"/>
          <w:sz w:val="22"/>
          <w:szCs w:val="22"/>
        </w:rPr>
        <w:t xml:space="preserve"> </w:t>
      </w:r>
      <w:r>
        <w:rPr>
          <w:rFonts w:ascii="宋体" w:hAnsi="宋体" w:eastAsia="宋体" w:cs="宋体"/>
          <w:spacing w:val="4"/>
          <w:sz w:val="22"/>
          <w:szCs w:val="22"/>
        </w:rPr>
        <w:t>件组合都无法实现企业间的可比性。选择性资本化仅适用于满足特定条件后产生的成本</w:t>
      </w:r>
      <w:r>
        <w:rPr>
          <w:rFonts w:ascii="宋体" w:hAnsi="宋体" w:eastAsia="宋体" w:cs="宋体"/>
          <w:spacing w:val="3"/>
          <w:sz w:val="22"/>
          <w:szCs w:val="22"/>
        </w:rPr>
        <w:t>，其资本化</w:t>
      </w:r>
      <w:r>
        <w:rPr>
          <w:rFonts w:ascii="宋体" w:hAnsi="宋体" w:eastAsia="宋体" w:cs="宋体"/>
          <w:sz w:val="22"/>
          <w:szCs w:val="22"/>
        </w:rPr>
        <w:t xml:space="preserve"> </w:t>
      </w:r>
      <w:r>
        <w:rPr>
          <w:rFonts w:ascii="宋体" w:hAnsi="宋体" w:eastAsia="宋体" w:cs="宋体"/>
          <w:spacing w:val="4"/>
          <w:sz w:val="22"/>
          <w:szCs w:val="22"/>
        </w:rPr>
        <w:t>金额无法反映为创造未来效益所发生的全部成本。实际上，大多数企业将预期未来才能</w:t>
      </w:r>
      <w:r>
        <w:rPr>
          <w:rFonts w:ascii="宋体" w:hAnsi="宋体" w:eastAsia="宋体" w:cs="宋体"/>
          <w:spacing w:val="3"/>
          <w:sz w:val="22"/>
          <w:szCs w:val="22"/>
        </w:rPr>
        <w:t>获益的研发</w:t>
      </w:r>
      <w:r>
        <w:rPr>
          <w:rFonts w:ascii="宋体" w:hAnsi="宋体" w:eastAsia="宋体" w:cs="宋体"/>
          <w:sz w:val="22"/>
          <w:szCs w:val="22"/>
        </w:rPr>
        <w:t xml:space="preserve"> </w:t>
      </w:r>
      <w:r>
        <w:rPr>
          <w:rFonts w:ascii="宋体" w:hAnsi="宋体" w:eastAsia="宋体" w:cs="宋体"/>
          <w:spacing w:val="4"/>
          <w:sz w:val="22"/>
          <w:szCs w:val="22"/>
        </w:rPr>
        <w:t>开发成本计入当期费用。这种政策与会计准则存在脱节，无法依据会计原则来真实反映</w:t>
      </w:r>
      <w:r>
        <w:rPr>
          <w:rFonts w:ascii="宋体" w:hAnsi="宋体" w:eastAsia="宋体" w:cs="宋体"/>
          <w:spacing w:val="3"/>
          <w:sz w:val="22"/>
          <w:szCs w:val="22"/>
        </w:rPr>
        <w:t>企业的财务</w:t>
      </w:r>
      <w:r>
        <w:rPr>
          <w:rFonts w:ascii="宋体" w:hAnsi="宋体" w:eastAsia="宋体" w:cs="宋体"/>
          <w:sz w:val="22"/>
          <w:szCs w:val="22"/>
        </w:rPr>
        <w:t xml:space="preserve"> </w:t>
      </w:r>
      <w:r>
        <w:rPr>
          <w:rFonts w:ascii="宋体" w:hAnsi="宋体" w:eastAsia="宋体" w:cs="宋体"/>
          <w:spacing w:val="1"/>
          <w:sz w:val="22"/>
          <w:szCs w:val="22"/>
        </w:rPr>
        <w:t>状况。此外，禁止资本化会从财务报表中剔除企</w:t>
      </w:r>
      <w:r>
        <w:rPr>
          <w:rFonts w:ascii="宋体" w:hAnsi="宋体" w:eastAsia="宋体" w:cs="宋体"/>
          <w:sz w:val="22"/>
          <w:szCs w:val="22"/>
        </w:rPr>
        <w:t>业可能拥有的最具价值的资产（</w:t>
      </w:r>
      <w:r>
        <w:rPr>
          <w:sz w:val="22"/>
          <w:szCs w:val="22"/>
        </w:rPr>
        <w:t xml:space="preserve">Gornik-Tomaszewski </w:t>
      </w:r>
      <w:r>
        <w:rPr>
          <w:spacing w:val="-3"/>
          <w:sz w:val="22"/>
          <w:szCs w:val="22"/>
        </w:rPr>
        <w:t>and Millan</w:t>
      </w:r>
      <w:r>
        <w:rPr>
          <w:spacing w:val="41"/>
          <w:sz w:val="22"/>
          <w:szCs w:val="22"/>
        </w:rPr>
        <w:t xml:space="preserve"> </w:t>
      </w:r>
      <w:r>
        <w:rPr>
          <w:rFonts w:ascii="宋体" w:hAnsi="宋体" w:eastAsia="宋体" w:cs="宋体"/>
          <w:spacing w:val="-3"/>
          <w:sz w:val="22"/>
          <w:szCs w:val="22"/>
        </w:rPr>
        <w:t>，</w:t>
      </w:r>
      <w:r>
        <w:rPr>
          <w:spacing w:val="-3"/>
          <w:sz w:val="22"/>
          <w:szCs w:val="22"/>
        </w:rPr>
        <w:t>2005</w:t>
      </w:r>
      <w:r>
        <w:rPr>
          <w:rFonts w:ascii="宋体" w:hAnsi="宋体" w:eastAsia="宋体" w:cs="宋体"/>
          <w:spacing w:val="-3"/>
          <w:sz w:val="22"/>
          <w:szCs w:val="22"/>
        </w:rPr>
        <w:t>）。</w:t>
      </w:r>
    </w:p>
    <w:p w14:paraId="3254CB3A">
      <w:pPr>
        <w:spacing w:line="258" w:lineRule="auto"/>
        <w:rPr>
          <w:rFonts w:ascii="Arial"/>
          <w:sz w:val="21"/>
        </w:rPr>
      </w:pPr>
    </w:p>
    <w:p w14:paraId="77A348B6">
      <w:pPr>
        <w:pStyle w:val="2"/>
        <w:spacing w:before="71" w:line="384" w:lineRule="auto"/>
        <w:ind w:left="21" w:right="3" w:hanging="11"/>
        <w:rPr>
          <w:rFonts w:ascii="宋体" w:hAnsi="宋体" w:eastAsia="宋体" w:cs="宋体"/>
          <w:sz w:val="22"/>
          <w:szCs w:val="22"/>
        </w:rPr>
      </w:pPr>
      <w:r>
        <w:rPr>
          <w:rFonts w:ascii="宋体" w:hAnsi="宋体" w:eastAsia="宋体" w:cs="宋体"/>
          <w:spacing w:val="4"/>
          <w:sz w:val="22"/>
          <w:szCs w:val="22"/>
        </w:rPr>
        <w:t>无形资产可定义为可识别的非货币性资产，这些资产无</w:t>
      </w:r>
      <w:r>
        <w:rPr>
          <w:rFonts w:ascii="宋体" w:hAnsi="宋体" w:eastAsia="宋体" w:cs="宋体"/>
          <w:spacing w:val="3"/>
          <w:sz w:val="22"/>
          <w:szCs w:val="22"/>
        </w:rPr>
        <w:t>法被看见、触摸或进行物理测量，是通过时</w:t>
      </w:r>
      <w:r>
        <w:rPr>
          <w:rFonts w:ascii="宋体" w:hAnsi="宋体" w:eastAsia="宋体" w:cs="宋体"/>
          <w:sz w:val="22"/>
          <w:szCs w:val="22"/>
        </w:rPr>
        <w:t xml:space="preserve"> </w:t>
      </w:r>
      <w:r>
        <w:rPr>
          <w:rFonts w:ascii="宋体" w:hAnsi="宋体" w:eastAsia="宋体" w:cs="宋体"/>
          <w:spacing w:val="-1"/>
          <w:sz w:val="22"/>
          <w:szCs w:val="22"/>
        </w:rPr>
        <w:t>间投入和</w:t>
      </w:r>
      <w:r>
        <w:rPr>
          <w:spacing w:val="-1"/>
          <w:sz w:val="22"/>
          <w:szCs w:val="22"/>
        </w:rPr>
        <w:t>/</w:t>
      </w:r>
      <w:r>
        <w:rPr>
          <w:rFonts w:ascii="宋体" w:hAnsi="宋体" w:eastAsia="宋体" w:cs="宋体"/>
          <w:spacing w:val="-1"/>
          <w:sz w:val="22"/>
          <w:szCs w:val="22"/>
        </w:rPr>
        <w:t>或人力劳动形成的，并可被单独认定为一项资产。无形资产主要有两种基本形式：</w:t>
      </w:r>
    </w:p>
    <w:p w14:paraId="185AA9B8">
      <w:pPr>
        <w:spacing w:line="294" w:lineRule="auto"/>
        <w:rPr>
          <w:rFonts w:ascii="Arial"/>
          <w:sz w:val="21"/>
        </w:rPr>
      </w:pPr>
    </w:p>
    <w:p w14:paraId="768AF3B3">
      <w:pPr>
        <w:spacing w:before="71" w:line="219" w:lineRule="auto"/>
        <w:ind w:left="360"/>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4"/>
          <w:sz w:val="22"/>
          <w:szCs w:val="22"/>
        </w:rPr>
        <w:t xml:space="preserve">    </w:t>
      </w:r>
      <w:r>
        <w:rPr>
          <w:rFonts w:ascii="宋体" w:hAnsi="宋体" w:eastAsia="宋体" w:cs="宋体"/>
          <w:spacing w:val="-1"/>
          <w:sz w:val="22"/>
          <w:szCs w:val="22"/>
        </w:rPr>
        <w:t>法律无形资产：例如商业秘密、版权、专利和商标。</w:t>
      </w:r>
    </w:p>
    <w:p w14:paraId="2DE95F6C">
      <w:pPr>
        <w:spacing w:before="194" w:line="219" w:lineRule="auto"/>
        <w:ind w:left="360"/>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6"/>
          <w:sz w:val="22"/>
          <w:szCs w:val="22"/>
        </w:rPr>
        <w:t xml:space="preserve">    </w:t>
      </w:r>
      <w:r>
        <w:rPr>
          <w:rFonts w:ascii="宋体" w:hAnsi="宋体" w:eastAsia="宋体" w:cs="宋体"/>
          <w:spacing w:val="-1"/>
          <w:sz w:val="22"/>
          <w:szCs w:val="22"/>
        </w:rPr>
        <w:t>竞争性无形资产：例如专有技术、知识、合作活动及商誉。</w:t>
      </w:r>
    </w:p>
    <w:p w14:paraId="509DA2C6">
      <w:pPr>
        <w:spacing w:line="241" w:lineRule="auto"/>
        <w:rPr>
          <w:rFonts w:ascii="Arial"/>
          <w:sz w:val="21"/>
        </w:rPr>
      </w:pPr>
    </w:p>
    <w:p w14:paraId="27496127">
      <w:pPr>
        <w:spacing w:line="242" w:lineRule="auto"/>
        <w:rPr>
          <w:rFonts w:ascii="Arial"/>
          <w:sz w:val="21"/>
        </w:rPr>
      </w:pPr>
    </w:p>
    <w:p w14:paraId="4FDCBCE9">
      <w:pPr>
        <w:spacing w:before="72" w:line="382" w:lineRule="auto"/>
        <w:ind w:right="1" w:firstLine="7"/>
        <w:rPr>
          <w:rFonts w:ascii="宋体" w:hAnsi="宋体" w:eastAsia="宋体" w:cs="宋体"/>
          <w:sz w:val="22"/>
          <w:szCs w:val="22"/>
        </w:rPr>
      </w:pPr>
      <w:r>
        <w:rPr>
          <w:rFonts w:ascii="宋体" w:hAnsi="宋体" w:eastAsia="宋体" w:cs="宋体"/>
          <w:spacing w:val="4"/>
          <w:sz w:val="22"/>
          <w:szCs w:val="22"/>
        </w:rPr>
        <w:t>法律上的无形资产被称为知识产权，可产生法定财产权。竞争性无</w:t>
      </w:r>
      <w:r>
        <w:rPr>
          <w:rFonts w:ascii="宋体" w:hAnsi="宋体" w:eastAsia="宋体" w:cs="宋体"/>
          <w:spacing w:val="3"/>
          <w:sz w:val="22"/>
          <w:szCs w:val="22"/>
        </w:rPr>
        <w:t>形资产虽在法律上不可拥有，但</w:t>
      </w:r>
      <w:r>
        <w:rPr>
          <w:rFonts w:ascii="宋体" w:hAnsi="宋体" w:eastAsia="宋体" w:cs="宋体"/>
          <w:sz w:val="22"/>
          <w:szCs w:val="22"/>
        </w:rPr>
        <w:t xml:space="preserve"> </w:t>
      </w:r>
      <w:r>
        <w:rPr>
          <w:rFonts w:ascii="宋体" w:hAnsi="宋体" w:eastAsia="宋体" w:cs="宋体"/>
          <w:spacing w:val="4"/>
          <w:sz w:val="22"/>
          <w:szCs w:val="22"/>
        </w:rPr>
        <w:t>会对组织的运营效率、生产率、资源浪费及机会成本产生直接影响；因此，它们同样</w:t>
      </w:r>
      <w:r>
        <w:rPr>
          <w:rFonts w:ascii="宋体" w:hAnsi="宋体" w:eastAsia="宋体" w:cs="宋体"/>
          <w:spacing w:val="3"/>
          <w:sz w:val="22"/>
          <w:szCs w:val="22"/>
        </w:rPr>
        <w:t>会影响成本、</w:t>
      </w:r>
      <w:r>
        <w:rPr>
          <w:rFonts w:ascii="宋体" w:hAnsi="宋体" w:eastAsia="宋体" w:cs="宋体"/>
          <w:sz w:val="22"/>
          <w:szCs w:val="22"/>
        </w:rPr>
        <w:t xml:space="preserve"> 收入、市场价值及股价。竞争性无形资产是企业获得竞</w:t>
      </w:r>
      <w:r>
        <w:rPr>
          <w:rFonts w:ascii="宋体" w:hAnsi="宋体" w:eastAsia="宋体" w:cs="宋体"/>
          <w:spacing w:val="-1"/>
          <w:sz w:val="22"/>
          <w:szCs w:val="22"/>
        </w:rPr>
        <w:t>争优势的最大来源。</w:t>
      </w:r>
    </w:p>
    <w:p w14:paraId="025383F7">
      <w:pPr>
        <w:spacing w:line="274" w:lineRule="auto"/>
        <w:rPr>
          <w:rFonts w:ascii="Arial"/>
          <w:sz w:val="21"/>
        </w:rPr>
      </w:pPr>
    </w:p>
    <w:p w14:paraId="5C5B3D01">
      <w:pPr>
        <w:pStyle w:val="2"/>
        <w:spacing w:before="72" w:line="219" w:lineRule="auto"/>
        <w:ind w:left="4"/>
        <w:rPr>
          <w:rFonts w:ascii="宋体" w:hAnsi="宋体" w:eastAsia="宋体" w:cs="宋体"/>
          <w:sz w:val="22"/>
          <w:szCs w:val="22"/>
        </w:rPr>
      </w:pPr>
      <w:r>
        <w:rPr>
          <w:rFonts w:ascii="宋体" w:hAnsi="宋体" w:eastAsia="宋体" w:cs="宋体"/>
          <w:spacing w:val="-2"/>
          <w:sz w:val="22"/>
          <w:szCs w:val="22"/>
        </w:rPr>
        <w:t>根据《国际会计准则第</w:t>
      </w:r>
      <w:r>
        <w:rPr>
          <w:spacing w:val="-2"/>
          <w:sz w:val="22"/>
          <w:szCs w:val="22"/>
        </w:rPr>
        <w:t>38</w:t>
      </w:r>
      <w:r>
        <w:rPr>
          <w:rFonts w:ascii="宋体" w:hAnsi="宋体" w:eastAsia="宋体" w:cs="宋体"/>
          <w:spacing w:val="-2"/>
          <w:sz w:val="22"/>
          <w:szCs w:val="22"/>
        </w:rPr>
        <w:t>号》（</w:t>
      </w:r>
      <w:r>
        <w:rPr>
          <w:spacing w:val="-2"/>
          <w:sz w:val="22"/>
          <w:szCs w:val="22"/>
        </w:rPr>
        <w:t>IAS 38</w:t>
      </w:r>
      <w:r>
        <w:rPr>
          <w:spacing w:val="-28"/>
          <w:sz w:val="22"/>
          <w:szCs w:val="22"/>
        </w:rPr>
        <w:t xml:space="preserve"> </w:t>
      </w:r>
      <w:r>
        <w:rPr>
          <w:rFonts w:ascii="宋体" w:hAnsi="宋体" w:eastAsia="宋体" w:cs="宋体"/>
          <w:spacing w:val="-2"/>
          <w:sz w:val="22"/>
          <w:szCs w:val="22"/>
        </w:rPr>
        <w:t>，</w:t>
      </w:r>
      <w:r>
        <w:rPr>
          <w:rFonts w:ascii="宋体" w:hAnsi="宋体" w:eastAsia="宋体" w:cs="宋体"/>
          <w:spacing w:val="-49"/>
          <w:sz w:val="22"/>
          <w:szCs w:val="22"/>
        </w:rPr>
        <w:t xml:space="preserve"> </w:t>
      </w:r>
      <w:r>
        <w:rPr>
          <w:spacing w:val="-2"/>
          <w:sz w:val="22"/>
          <w:szCs w:val="22"/>
        </w:rPr>
        <w:t>IASB</w:t>
      </w:r>
      <w:r>
        <w:rPr>
          <w:spacing w:val="27"/>
          <w:sz w:val="22"/>
          <w:szCs w:val="22"/>
        </w:rPr>
        <w:t xml:space="preserve"> </w:t>
      </w:r>
      <w:r>
        <w:rPr>
          <w:rFonts w:ascii="宋体" w:hAnsi="宋体" w:eastAsia="宋体" w:cs="宋体"/>
          <w:spacing w:val="-2"/>
          <w:sz w:val="22"/>
          <w:szCs w:val="22"/>
        </w:rPr>
        <w:t>，</w:t>
      </w:r>
      <w:r>
        <w:rPr>
          <w:spacing w:val="-2"/>
          <w:sz w:val="22"/>
          <w:szCs w:val="22"/>
        </w:rPr>
        <w:t>1998</w:t>
      </w:r>
      <w:r>
        <w:rPr>
          <w:rFonts w:ascii="宋体" w:hAnsi="宋体" w:eastAsia="宋体" w:cs="宋体"/>
          <w:spacing w:val="-2"/>
          <w:sz w:val="22"/>
          <w:szCs w:val="22"/>
        </w:rPr>
        <w:t>年</w:t>
      </w:r>
      <w:r>
        <w:rPr>
          <w:rFonts w:ascii="宋体" w:hAnsi="宋体" w:eastAsia="宋体" w:cs="宋体"/>
          <w:spacing w:val="11"/>
          <w:sz w:val="22"/>
          <w:szCs w:val="22"/>
        </w:rPr>
        <w:t>），</w:t>
      </w:r>
      <w:r>
        <w:rPr>
          <w:rFonts w:ascii="宋体" w:hAnsi="宋体" w:eastAsia="宋体" w:cs="宋体"/>
          <w:spacing w:val="-2"/>
          <w:sz w:val="22"/>
          <w:szCs w:val="22"/>
        </w:rPr>
        <w:t>无形资产的三个关键属性如下：</w:t>
      </w:r>
    </w:p>
    <w:p w14:paraId="50236236">
      <w:pPr>
        <w:spacing w:line="245" w:lineRule="auto"/>
        <w:rPr>
          <w:rFonts w:ascii="Arial"/>
          <w:sz w:val="21"/>
        </w:rPr>
      </w:pPr>
    </w:p>
    <w:p w14:paraId="124E24D2">
      <w:pPr>
        <w:spacing w:line="246" w:lineRule="auto"/>
        <w:rPr>
          <w:rFonts w:ascii="Arial"/>
          <w:sz w:val="21"/>
        </w:rPr>
      </w:pPr>
    </w:p>
    <w:p w14:paraId="18397753">
      <w:pPr>
        <w:spacing w:before="72" w:line="219" w:lineRule="auto"/>
        <w:ind w:left="360"/>
        <w:rPr>
          <w:rFonts w:ascii="宋体" w:hAnsi="宋体" w:eastAsia="宋体" w:cs="宋体"/>
          <w:sz w:val="22"/>
          <w:szCs w:val="22"/>
        </w:rPr>
      </w:pPr>
      <w:r>
        <w:rPr>
          <w:rFonts w:ascii="Arial" w:hAnsi="Arial" w:eastAsia="Arial" w:cs="Arial"/>
          <w:spacing w:val="-4"/>
          <w:sz w:val="22"/>
          <w:szCs w:val="22"/>
        </w:rPr>
        <w:t>•</w:t>
      </w:r>
      <w:r>
        <w:rPr>
          <w:rFonts w:ascii="Arial" w:hAnsi="Arial" w:eastAsia="Arial" w:cs="Arial"/>
          <w:spacing w:val="13"/>
          <w:sz w:val="22"/>
          <w:szCs w:val="22"/>
        </w:rPr>
        <w:t xml:space="preserve">    </w:t>
      </w:r>
      <w:r>
        <w:rPr>
          <w:rFonts w:ascii="宋体" w:hAnsi="宋体" w:eastAsia="宋体" w:cs="宋体"/>
          <w:spacing w:val="-4"/>
          <w:sz w:val="22"/>
          <w:szCs w:val="22"/>
        </w:rPr>
        <w:t>可辨认性</w:t>
      </w:r>
    </w:p>
    <w:p w14:paraId="337D82C7">
      <w:pPr>
        <w:spacing w:before="196" w:line="219" w:lineRule="auto"/>
        <w:ind w:left="360"/>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4"/>
          <w:sz w:val="22"/>
          <w:szCs w:val="22"/>
        </w:rPr>
        <w:t xml:space="preserve">    </w:t>
      </w:r>
      <w:r>
        <w:rPr>
          <w:rFonts w:ascii="宋体" w:hAnsi="宋体" w:eastAsia="宋体" w:cs="宋体"/>
          <w:spacing w:val="-1"/>
          <w:sz w:val="22"/>
          <w:szCs w:val="22"/>
        </w:rPr>
        <w:t>控制权（即从该资产中获取收益的能力）</w:t>
      </w:r>
    </w:p>
    <w:p w14:paraId="61126144">
      <w:pPr>
        <w:spacing w:before="195" w:line="219" w:lineRule="auto"/>
        <w:ind w:left="360"/>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4"/>
          <w:sz w:val="22"/>
          <w:szCs w:val="22"/>
        </w:rPr>
        <w:t xml:space="preserve">    </w:t>
      </w:r>
      <w:r>
        <w:rPr>
          <w:rFonts w:ascii="宋体" w:hAnsi="宋体" w:eastAsia="宋体" w:cs="宋体"/>
          <w:spacing w:val="-1"/>
          <w:sz w:val="22"/>
          <w:szCs w:val="22"/>
        </w:rPr>
        <w:t>未来的经济效益（例如收入增加或未来成本降低）</w:t>
      </w:r>
    </w:p>
    <w:p w14:paraId="0EAC29A7">
      <w:pPr>
        <w:spacing w:line="241" w:lineRule="auto"/>
        <w:rPr>
          <w:rFonts w:ascii="Arial"/>
          <w:sz w:val="21"/>
        </w:rPr>
      </w:pPr>
    </w:p>
    <w:p w14:paraId="2A1DD1D7">
      <w:pPr>
        <w:spacing w:line="241" w:lineRule="auto"/>
        <w:rPr>
          <w:rFonts w:ascii="Arial"/>
          <w:sz w:val="21"/>
        </w:rPr>
      </w:pPr>
    </w:p>
    <w:p w14:paraId="5FE4FAD4">
      <w:pPr>
        <w:pStyle w:val="2"/>
        <w:spacing w:before="72" w:line="383" w:lineRule="auto"/>
        <w:ind w:left="12" w:right="5" w:hanging="7"/>
        <w:jc w:val="both"/>
        <w:rPr>
          <w:rFonts w:ascii="宋体" w:hAnsi="宋体" w:eastAsia="宋体" w:cs="宋体"/>
          <w:sz w:val="22"/>
          <w:szCs w:val="22"/>
        </w:rPr>
      </w:pPr>
      <w:r>
        <w:rPr>
          <w:rFonts w:ascii="宋体" w:hAnsi="宋体" w:eastAsia="宋体" w:cs="宋体"/>
          <w:spacing w:val="4"/>
          <w:sz w:val="22"/>
          <w:szCs w:val="22"/>
        </w:rPr>
        <w:t>这些属性与资产的通用属性相似，但无形资产的主要特征在于</w:t>
      </w:r>
      <w:r>
        <w:rPr>
          <w:rFonts w:ascii="宋体" w:hAnsi="宋体" w:eastAsia="宋体" w:cs="宋体"/>
          <w:spacing w:val="3"/>
          <w:sz w:val="22"/>
          <w:szCs w:val="22"/>
        </w:rPr>
        <w:t>必须具备可识别性。由于无形资产缺</w:t>
      </w:r>
      <w:r>
        <w:rPr>
          <w:rFonts w:ascii="宋体" w:hAnsi="宋体" w:eastAsia="宋体" w:cs="宋体"/>
          <w:sz w:val="22"/>
          <w:szCs w:val="22"/>
        </w:rPr>
        <w:t xml:space="preserve"> </w:t>
      </w:r>
      <w:r>
        <w:rPr>
          <w:rFonts w:ascii="宋体" w:hAnsi="宋体" w:eastAsia="宋体" w:cs="宋体"/>
          <w:spacing w:val="3"/>
          <w:sz w:val="22"/>
          <w:szCs w:val="22"/>
        </w:rPr>
        <w:t>乏实体形态，这一要求显得尤为明显。《国际会计准则第</w:t>
      </w:r>
      <w:r>
        <w:rPr>
          <w:spacing w:val="3"/>
          <w:sz w:val="22"/>
          <w:szCs w:val="22"/>
        </w:rPr>
        <w:t>38</w:t>
      </w:r>
      <w:r>
        <w:rPr>
          <w:rFonts w:ascii="宋体" w:hAnsi="宋体" w:eastAsia="宋体" w:cs="宋体"/>
          <w:spacing w:val="3"/>
          <w:sz w:val="22"/>
          <w:szCs w:val="22"/>
        </w:rPr>
        <w:t>号》规定，无形资产在满足以下条件时</w:t>
      </w:r>
      <w:r>
        <w:rPr>
          <w:rFonts w:ascii="宋体" w:hAnsi="宋体" w:eastAsia="宋体" w:cs="宋体"/>
          <w:spacing w:val="16"/>
          <w:sz w:val="22"/>
          <w:szCs w:val="22"/>
        </w:rPr>
        <w:t xml:space="preserve"> </w:t>
      </w:r>
      <w:r>
        <w:rPr>
          <w:rFonts w:ascii="宋体" w:hAnsi="宋体" w:eastAsia="宋体" w:cs="宋体"/>
          <w:spacing w:val="-3"/>
          <w:sz w:val="22"/>
          <w:szCs w:val="22"/>
        </w:rPr>
        <w:t>即被视为可识别的：</w:t>
      </w:r>
    </w:p>
    <w:p w14:paraId="07C6FACC">
      <w:pPr>
        <w:spacing w:line="292" w:lineRule="auto"/>
        <w:rPr>
          <w:rFonts w:ascii="Arial"/>
          <w:sz w:val="21"/>
        </w:rPr>
      </w:pPr>
    </w:p>
    <w:p w14:paraId="0C86717B">
      <w:pPr>
        <w:spacing w:before="71" w:line="219" w:lineRule="auto"/>
        <w:ind w:left="424"/>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可分离（能够被单独或连同相关合</w:t>
      </w:r>
      <w:r>
        <w:rPr>
          <w:rFonts w:ascii="宋体" w:hAnsi="宋体" w:eastAsia="宋体" w:cs="宋体"/>
          <w:sz w:val="22"/>
          <w:szCs w:val="22"/>
        </w:rPr>
        <w:t>同一起分离、出售、转让、许可、出租或交换</w:t>
      </w:r>
      <w:r>
        <w:rPr>
          <w:rFonts w:ascii="宋体" w:hAnsi="宋体" w:eastAsia="宋体" w:cs="宋体"/>
          <w:spacing w:val="5"/>
          <w:sz w:val="22"/>
          <w:szCs w:val="22"/>
        </w:rPr>
        <w:t>）；</w:t>
      </w:r>
      <w:r>
        <w:rPr>
          <w:rFonts w:ascii="宋体" w:hAnsi="宋体" w:eastAsia="宋体" w:cs="宋体"/>
          <w:sz w:val="22"/>
          <w:szCs w:val="22"/>
        </w:rPr>
        <w:t>或</w:t>
      </w:r>
    </w:p>
    <w:p w14:paraId="5FA841D4">
      <w:pPr>
        <w:spacing w:line="219" w:lineRule="auto"/>
        <w:rPr>
          <w:rFonts w:ascii="宋体" w:hAnsi="宋体" w:eastAsia="宋体" w:cs="宋体"/>
          <w:sz w:val="22"/>
          <w:szCs w:val="22"/>
        </w:rPr>
        <w:sectPr>
          <w:footerReference r:id="rId12" w:type="default"/>
          <w:pgSz w:w="11900" w:h="16840"/>
          <w:pgMar w:top="1152" w:right="1127" w:bottom="1254" w:left="1143" w:header="0" w:footer="1097" w:gutter="0"/>
          <w:cols w:space="720" w:num="1"/>
        </w:sectPr>
      </w:pPr>
    </w:p>
    <w:p w14:paraId="6A73E86D">
      <w:pPr>
        <w:spacing w:before="43" w:line="383" w:lineRule="auto"/>
        <w:ind w:left="715" w:right="1" w:hanging="296"/>
        <w:rPr>
          <w:rFonts w:ascii="宋体" w:hAnsi="宋体" w:eastAsia="宋体" w:cs="宋体"/>
          <w:sz w:val="22"/>
          <w:szCs w:val="22"/>
        </w:rPr>
      </w:pPr>
      <w:r>
        <w:rPr>
          <w:rFonts w:ascii="Arial" w:hAnsi="Arial" w:eastAsia="Arial" w:cs="Arial"/>
          <w:spacing w:val="3"/>
          <w:sz w:val="22"/>
          <w:szCs w:val="22"/>
        </w:rPr>
        <w:t xml:space="preserve">•   </w:t>
      </w:r>
      <w:r>
        <w:rPr>
          <w:rFonts w:ascii="宋体" w:hAnsi="宋体" w:eastAsia="宋体" w:cs="宋体"/>
          <w:spacing w:val="3"/>
          <w:sz w:val="22"/>
          <w:szCs w:val="22"/>
        </w:rPr>
        <w:t>源于合同或其他法律权利，无论这些权利是否可转让，或是否可与实体本身或其他权利义务</w:t>
      </w:r>
      <w:r>
        <w:rPr>
          <w:rFonts w:ascii="宋体" w:hAnsi="宋体" w:eastAsia="宋体" w:cs="宋体"/>
          <w:spacing w:val="9"/>
          <w:sz w:val="22"/>
          <w:szCs w:val="22"/>
        </w:rPr>
        <w:t xml:space="preserve"> </w:t>
      </w:r>
      <w:r>
        <w:rPr>
          <w:rFonts w:ascii="宋体" w:hAnsi="宋体" w:eastAsia="宋体" w:cs="宋体"/>
          <w:spacing w:val="-4"/>
          <w:sz w:val="22"/>
          <w:szCs w:val="22"/>
        </w:rPr>
        <w:t>分离。</w:t>
      </w:r>
    </w:p>
    <w:p w14:paraId="55B482A3">
      <w:pPr>
        <w:spacing w:before="248" w:line="382" w:lineRule="auto"/>
        <w:ind w:right="3" w:firstLine="1"/>
        <w:jc w:val="both"/>
        <w:rPr>
          <w:rFonts w:ascii="宋体" w:hAnsi="宋体" w:eastAsia="宋体" w:cs="宋体"/>
          <w:sz w:val="22"/>
          <w:szCs w:val="22"/>
        </w:rPr>
      </w:pPr>
      <w:r>
        <w:rPr>
          <w:rFonts w:ascii="宋体" w:hAnsi="宋体" w:eastAsia="宋体" w:cs="宋体"/>
          <w:spacing w:val="4"/>
          <w:sz w:val="22"/>
          <w:szCs w:val="22"/>
        </w:rPr>
        <w:t>本要求适用于无论无形资产是从外部获取还是内部生成的情况。未</w:t>
      </w:r>
      <w:r>
        <w:rPr>
          <w:rFonts w:ascii="宋体" w:hAnsi="宋体" w:eastAsia="宋体" w:cs="宋体"/>
          <w:spacing w:val="3"/>
          <w:sz w:val="22"/>
          <w:szCs w:val="22"/>
        </w:rPr>
        <w:t>来经济利益的概率必须基于关于</w:t>
      </w:r>
      <w:r>
        <w:rPr>
          <w:rFonts w:ascii="宋体" w:hAnsi="宋体" w:eastAsia="宋体" w:cs="宋体"/>
          <w:sz w:val="22"/>
          <w:szCs w:val="22"/>
        </w:rPr>
        <w:t xml:space="preserve"> </w:t>
      </w:r>
      <w:r>
        <w:rPr>
          <w:rFonts w:ascii="宋体" w:hAnsi="宋体" w:eastAsia="宋体" w:cs="宋体"/>
          <w:spacing w:val="4"/>
          <w:sz w:val="22"/>
          <w:szCs w:val="22"/>
        </w:rPr>
        <w:t>该资产使用寿命期间各项条件的合理且可支撑的假设；对于单独取得</w:t>
      </w:r>
      <w:r>
        <w:rPr>
          <w:rFonts w:ascii="宋体" w:hAnsi="宋体" w:eastAsia="宋体" w:cs="宋体"/>
          <w:spacing w:val="3"/>
          <w:sz w:val="22"/>
          <w:szCs w:val="22"/>
        </w:rPr>
        <w:t>或通过企业合并取得的无形资</w:t>
      </w:r>
      <w:r>
        <w:rPr>
          <w:rFonts w:ascii="宋体" w:hAnsi="宋体" w:eastAsia="宋体" w:cs="宋体"/>
          <w:sz w:val="22"/>
          <w:szCs w:val="22"/>
        </w:rPr>
        <w:t xml:space="preserve"> </w:t>
      </w:r>
      <w:r>
        <w:rPr>
          <w:rFonts w:ascii="宋体" w:hAnsi="宋体" w:eastAsia="宋体" w:cs="宋体"/>
          <w:spacing w:val="4"/>
          <w:sz w:val="22"/>
          <w:szCs w:val="22"/>
        </w:rPr>
        <w:t>产，这一假设通常被视为成立；但对于内部生成的无形资产，则不适</w:t>
      </w:r>
      <w:r>
        <w:rPr>
          <w:rFonts w:ascii="宋体" w:hAnsi="宋体" w:eastAsia="宋体" w:cs="宋体"/>
          <w:spacing w:val="3"/>
          <w:sz w:val="22"/>
          <w:szCs w:val="22"/>
        </w:rPr>
        <w:t>用此假设。如果某项资产既不</w:t>
      </w:r>
      <w:r>
        <w:rPr>
          <w:rFonts w:ascii="宋体" w:hAnsi="宋体" w:eastAsia="宋体" w:cs="宋体"/>
          <w:sz w:val="22"/>
          <w:szCs w:val="22"/>
        </w:rPr>
        <w:t xml:space="preserve"> </w:t>
      </w:r>
      <w:r>
        <w:rPr>
          <w:rFonts w:ascii="宋体" w:hAnsi="宋体" w:eastAsia="宋体" w:cs="宋体"/>
          <w:spacing w:val="4"/>
          <w:sz w:val="22"/>
          <w:szCs w:val="22"/>
        </w:rPr>
        <w:t>符合无形资产的定义，也不满足其确认标准，则在发生时必须作为费</w:t>
      </w:r>
      <w:r>
        <w:rPr>
          <w:rFonts w:ascii="宋体" w:hAnsi="宋体" w:eastAsia="宋体" w:cs="宋体"/>
          <w:spacing w:val="3"/>
          <w:sz w:val="22"/>
          <w:szCs w:val="22"/>
        </w:rPr>
        <w:t>用确认，且日后无法恢复为无</w:t>
      </w:r>
      <w:r>
        <w:rPr>
          <w:rFonts w:ascii="宋体" w:hAnsi="宋体" w:eastAsia="宋体" w:cs="宋体"/>
          <w:sz w:val="22"/>
          <w:szCs w:val="22"/>
        </w:rPr>
        <w:t xml:space="preserve"> </w:t>
      </w:r>
      <w:r>
        <w:rPr>
          <w:rFonts w:ascii="宋体" w:hAnsi="宋体" w:eastAsia="宋体" w:cs="宋体"/>
          <w:spacing w:val="-3"/>
          <w:sz w:val="22"/>
          <w:szCs w:val="22"/>
        </w:rPr>
        <w:t>形资产。</w:t>
      </w:r>
    </w:p>
    <w:p w14:paraId="5A48812F">
      <w:pPr>
        <w:spacing w:before="247" w:line="383" w:lineRule="auto"/>
        <w:ind w:left="5" w:hanging="4"/>
        <w:jc w:val="both"/>
        <w:rPr>
          <w:rFonts w:ascii="宋体" w:hAnsi="宋体" w:eastAsia="宋体" w:cs="宋体"/>
          <w:sz w:val="22"/>
          <w:szCs w:val="22"/>
        </w:rPr>
      </w:pPr>
      <w:r>
        <w:rPr>
          <w:rFonts w:ascii="宋体" w:hAnsi="宋体" w:eastAsia="宋体" w:cs="宋体"/>
          <w:spacing w:val="4"/>
          <w:sz w:val="22"/>
          <w:szCs w:val="22"/>
        </w:rPr>
        <w:t>研发及软件开发成本仅在确认待售或待用资产的技术可行性与商业可行性</w:t>
      </w:r>
      <w:r>
        <w:rPr>
          <w:rFonts w:ascii="宋体" w:hAnsi="宋体" w:eastAsia="宋体" w:cs="宋体"/>
          <w:spacing w:val="3"/>
          <w:sz w:val="22"/>
          <w:szCs w:val="22"/>
        </w:rPr>
        <w:t>后方可予以资本化。这意</w:t>
      </w:r>
      <w:r>
        <w:rPr>
          <w:rFonts w:ascii="宋体" w:hAnsi="宋体" w:eastAsia="宋体" w:cs="宋体"/>
          <w:sz w:val="22"/>
          <w:szCs w:val="22"/>
        </w:rPr>
        <w:t xml:space="preserve"> </w:t>
      </w:r>
      <w:r>
        <w:rPr>
          <w:rFonts w:ascii="宋体" w:hAnsi="宋体" w:eastAsia="宋体" w:cs="宋体"/>
          <w:spacing w:val="4"/>
          <w:sz w:val="22"/>
          <w:szCs w:val="22"/>
        </w:rPr>
        <w:t>味着相关实体必须有意完成该无形资产的开发，并具备实际使用</w:t>
      </w:r>
      <w:r>
        <w:rPr>
          <w:rFonts w:ascii="宋体" w:hAnsi="宋体" w:eastAsia="宋体" w:cs="宋体"/>
          <w:spacing w:val="3"/>
          <w:sz w:val="22"/>
          <w:szCs w:val="22"/>
        </w:rPr>
        <w:t>或出售该资产的能力，同时能够证</w:t>
      </w:r>
      <w:r>
        <w:rPr>
          <w:rFonts w:ascii="宋体" w:hAnsi="宋体" w:eastAsia="宋体" w:cs="宋体"/>
          <w:sz w:val="22"/>
          <w:szCs w:val="22"/>
        </w:rPr>
        <w:t xml:space="preserve"> </w:t>
      </w:r>
      <w:r>
        <w:rPr>
          <w:rFonts w:ascii="宋体" w:hAnsi="宋体" w:eastAsia="宋体" w:cs="宋体"/>
          <w:spacing w:val="9"/>
          <w:sz w:val="22"/>
          <w:szCs w:val="22"/>
        </w:rPr>
        <w:t>明该资产将如何产生未来的经济收益。此外，还需具备完成该项目所需的资源以及测算成本的能</w:t>
      </w:r>
      <w:r>
        <w:rPr>
          <w:rFonts w:ascii="宋体" w:hAnsi="宋体" w:eastAsia="宋体" w:cs="宋体"/>
          <w:sz w:val="22"/>
          <w:szCs w:val="22"/>
        </w:rPr>
        <w:t xml:space="preserve"> </w:t>
      </w:r>
      <w:r>
        <w:rPr>
          <w:rFonts w:ascii="宋体" w:hAnsi="宋体" w:eastAsia="宋体" w:cs="宋体"/>
          <w:spacing w:val="-7"/>
          <w:sz w:val="22"/>
          <w:szCs w:val="22"/>
        </w:rPr>
        <w:t>力。</w:t>
      </w:r>
    </w:p>
    <w:p w14:paraId="02536C87">
      <w:pPr>
        <w:pStyle w:val="2"/>
        <w:spacing w:before="247" w:line="218" w:lineRule="auto"/>
        <w:ind w:left="2"/>
        <w:rPr>
          <w:rFonts w:ascii="宋体" w:hAnsi="宋体" w:eastAsia="宋体" w:cs="宋体"/>
          <w:sz w:val="22"/>
          <w:szCs w:val="22"/>
        </w:rPr>
      </w:pPr>
      <w:r>
        <w:rPr>
          <w:rFonts w:ascii="宋体" w:hAnsi="宋体" w:eastAsia="宋体" w:cs="宋体"/>
          <w:sz w:val="22"/>
          <w:szCs w:val="22"/>
        </w:rPr>
        <w:t>根据《国际会计准则第</w:t>
      </w:r>
      <w:r>
        <w:rPr>
          <w:sz w:val="22"/>
          <w:szCs w:val="22"/>
        </w:rPr>
        <w:t>38</w:t>
      </w:r>
      <w:r>
        <w:rPr>
          <w:rFonts w:ascii="宋体" w:hAnsi="宋体" w:eastAsia="宋体" w:cs="宋体"/>
          <w:sz w:val="22"/>
          <w:szCs w:val="22"/>
        </w:rPr>
        <w:t>号》，财务报告必须针对每一</w:t>
      </w:r>
      <w:r>
        <w:rPr>
          <w:rFonts w:ascii="宋体" w:hAnsi="宋体" w:eastAsia="宋体" w:cs="宋体"/>
          <w:spacing w:val="-1"/>
          <w:sz w:val="22"/>
          <w:szCs w:val="22"/>
        </w:rPr>
        <w:t>类无形资产进行披露：</w:t>
      </w:r>
    </w:p>
    <w:p w14:paraId="0565A479">
      <w:pPr>
        <w:spacing w:line="395" w:lineRule="auto"/>
        <w:rPr>
          <w:rFonts w:ascii="Arial"/>
          <w:sz w:val="21"/>
        </w:rPr>
      </w:pPr>
    </w:p>
    <w:p w14:paraId="54FB3A37">
      <w:pPr>
        <w:spacing w:before="72" w:line="219" w:lineRule="auto"/>
        <w:ind w:left="355"/>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2"/>
          <w:sz w:val="22"/>
          <w:szCs w:val="22"/>
        </w:rPr>
        <w:t xml:space="preserve">    </w:t>
      </w:r>
      <w:r>
        <w:rPr>
          <w:rFonts w:ascii="宋体" w:hAnsi="宋体" w:eastAsia="宋体" w:cs="宋体"/>
          <w:spacing w:val="-2"/>
          <w:sz w:val="22"/>
          <w:szCs w:val="22"/>
        </w:rPr>
        <w:t>使用寿命或摊销率</w:t>
      </w:r>
    </w:p>
    <w:p w14:paraId="61F2B476">
      <w:pPr>
        <w:spacing w:before="194" w:line="219" w:lineRule="auto"/>
        <w:ind w:left="355"/>
        <w:rPr>
          <w:rFonts w:ascii="宋体" w:hAnsi="宋体" w:eastAsia="宋体" w:cs="宋体"/>
          <w:sz w:val="22"/>
          <w:szCs w:val="22"/>
        </w:rPr>
      </w:pPr>
      <w:r>
        <w:rPr>
          <w:rFonts w:ascii="Arial" w:hAnsi="Arial" w:eastAsia="Arial" w:cs="Arial"/>
          <w:spacing w:val="-4"/>
          <w:sz w:val="22"/>
          <w:szCs w:val="22"/>
        </w:rPr>
        <w:t>•</w:t>
      </w:r>
      <w:r>
        <w:rPr>
          <w:rFonts w:ascii="Arial" w:hAnsi="Arial" w:eastAsia="Arial" w:cs="Arial"/>
          <w:spacing w:val="13"/>
          <w:sz w:val="22"/>
          <w:szCs w:val="22"/>
        </w:rPr>
        <w:t xml:space="preserve">    </w:t>
      </w:r>
      <w:r>
        <w:rPr>
          <w:rFonts w:ascii="宋体" w:hAnsi="宋体" w:eastAsia="宋体" w:cs="宋体"/>
          <w:spacing w:val="-4"/>
          <w:sz w:val="22"/>
          <w:szCs w:val="22"/>
        </w:rPr>
        <w:t>摊销法</w:t>
      </w:r>
    </w:p>
    <w:p w14:paraId="52DB3CE6">
      <w:pPr>
        <w:spacing w:before="193" w:line="219" w:lineRule="auto"/>
        <w:ind w:left="355"/>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总账面金额</w:t>
      </w:r>
    </w:p>
    <w:p w14:paraId="7448EF82">
      <w:pPr>
        <w:spacing w:before="194" w:line="219" w:lineRule="auto"/>
        <w:ind w:left="355"/>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累计摊销及减值损失</w:t>
      </w:r>
    </w:p>
    <w:p w14:paraId="0AA73B70">
      <w:pPr>
        <w:spacing w:before="194" w:line="219" w:lineRule="auto"/>
        <w:ind w:left="355"/>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4"/>
          <w:sz w:val="22"/>
          <w:szCs w:val="22"/>
        </w:rPr>
        <w:t xml:space="preserve">    </w:t>
      </w:r>
      <w:r>
        <w:rPr>
          <w:rFonts w:ascii="宋体" w:hAnsi="宋体" w:eastAsia="宋体" w:cs="宋体"/>
          <w:spacing w:val="-2"/>
          <w:sz w:val="22"/>
          <w:szCs w:val="22"/>
        </w:rPr>
        <w:t>利润表中包含摊销的项目</w:t>
      </w:r>
    </w:p>
    <w:p w14:paraId="29F5A3DA">
      <w:pPr>
        <w:spacing w:before="193" w:line="219" w:lineRule="auto"/>
        <w:ind w:left="355"/>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3"/>
          <w:sz w:val="22"/>
          <w:szCs w:val="22"/>
        </w:rPr>
        <w:t xml:space="preserve">    </w:t>
      </w:r>
      <w:r>
        <w:rPr>
          <w:rFonts w:ascii="宋体" w:hAnsi="宋体" w:eastAsia="宋体" w:cs="宋体"/>
          <w:spacing w:val="-1"/>
          <w:sz w:val="22"/>
          <w:szCs w:val="22"/>
        </w:rPr>
        <w:t>期初与期末账面金额的调节表，列示如下：</w:t>
      </w:r>
    </w:p>
    <w:p w14:paraId="72BA3101">
      <w:pPr>
        <w:spacing w:before="194" w:line="219" w:lineRule="auto"/>
        <w:ind w:left="1054"/>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新增项目（业务合并单独列出）</w:t>
      </w:r>
    </w:p>
    <w:p w14:paraId="78A3141A">
      <w:pPr>
        <w:spacing w:before="193" w:line="219" w:lineRule="auto"/>
        <w:ind w:left="1054"/>
        <w:rPr>
          <w:rFonts w:ascii="宋体" w:hAnsi="宋体" w:eastAsia="宋体" w:cs="宋体"/>
          <w:sz w:val="22"/>
          <w:szCs w:val="22"/>
        </w:rPr>
      </w:pPr>
      <w:r>
        <w:rPr>
          <w:rFonts w:ascii="Arial" w:hAnsi="Arial" w:eastAsia="Arial" w:cs="Arial"/>
          <w:spacing w:val="-4"/>
          <w:sz w:val="22"/>
          <w:szCs w:val="22"/>
        </w:rPr>
        <w:t>-</w:t>
      </w:r>
      <w:r>
        <w:rPr>
          <w:rFonts w:ascii="Arial" w:hAnsi="Arial" w:eastAsia="Arial" w:cs="Arial"/>
          <w:spacing w:val="12"/>
          <w:sz w:val="22"/>
          <w:szCs w:val="22"/>
        </w:rPr>
        <w:t xml:space="preserve"> </w:t>
      </w:r>
      <w:r>
        <w:rPr>
          <w:rFonts w:ascii="宋体" w:hAnsi="宋体" w:eastAsia="宋体" w:cs="宋体"/>
          <w:spacing w:val="-4"/>
          <w:sz w:val="22"/>
          <w:szCs w:val="22"/>
        </w:rPr>
        <w:t>待售资产</w:t>
      </w:r>
    </w:p>
    <w:p w14:paraId="3E67AD3D">
      <w:pPr>
        <w:spacing w:before="193" w:line="300" w:lineRule="auto"/>
        <w:ind w:left="1054" w:right="6685"/>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退休金及其他处置</w:t>
      </w:r>
      <w:r>
        <w:rPr>
          <w:rFonts w:ascii="宋体" w:hAnsi="宋体" w:eastAsia="宋体" w:cs="宋体"/>
          <w:spacing w:val="8"/>
          <w:sz w:val="22"/>
          <w:szCs w:val="22"/>
        </w:rPr>
        <w:t xml:space="preserve"> </w:t>
      </w:r>
      <w:r>
        <w:rPr>
          <w:rFonts w:ascii="Arial" w:hAnsi="Arial" w:eastAsia="Arial" w:cs="Arial"/>
          <w:spacing w:val="-6"/>
          <w:sz w:val="22"/>
          <w:szCs w:val="22"/>
        </w:rPr>
        <w:t>-</w:t>
      </w:r>
      <w:r>
        <w:rPr>
          <w:rFonts w:ascii="Arial" w:hAnsi="Arial" w:eastAsia="Arial" w:cs="Arial"/>
          <w:spacing w:val="7"/>
          <w:sz w:val="22"/>
          <w:szCs w:val="22"/>
        </w:rPr>
        <w:t xml:space="preserve"> </w:t>
      </w:r>
      <w:r>
        <w:rPr>
          <w:rFonts w:ascii="宋体" w:hAnsi="宋体" w:eastAsia="宋体" w:cs="宋体"/>
          <w:spacing w:val="-6"/>
          <w:sz w:val="22"/>
          <w:szCs w:val="22"/>
        </w:rPr>
        <w:t>重估</w:t>
      </w:r>
    </w:p>
    <w:p w14:paraId="499138A5">
      <w:pPr>
        <w:spacing w:before="195" w:line="220" w:lineRule="auto"/>
        <w:ind w:left="1054"/>
        <w:rPr>
          <w:rFonts w:ascii="宋体" w:hAnsi="宋体" w:eastAsia="宋体" w:cs="宋体"/>
          <w:sz w:val="22"/>
          <w:szCs w:val="22"/>
        </w:rPr>
      </w:pPr>
      <w:r>
        <w:rPr>
          <w:rFonts w:ascii="Arial" w:hAnsi="Arial" w:eastAsia="Arial" w:cs="Arial"/>
          <w:spacing w:val="-6"/>
          <w:sz w:val="22"/>
          <w:szCs w:val="22"/>
        </w:rPr>
        <w:t>-</w:t>
      </w:r>
      <w:r>
        <w:rPr>
          <w:rFonts w:ascii="Arial" w:hAnsi="Arial" w:eastAsia="Arial" w:cs="Arial"/>
          <w:spacing w:val="7"/>
          <w:sz w:val="22"/>
          <w:szCs w:val="22"/>
        </w:rPr>
        <w:t xml:space="preserve"> </w:t>
      </w:r>
      <w:r>
        <w:rPr>
          <w:rFonts w:ascii="宋体" w:hAnsi="宋体" w:eastAsia="宋体" w:cs="宋体"/>
          <w:spacing w:val="-6"/>
          <w:sz w:val="22"/>
          <w:szCs w:val="22"/>
        </w:rPr>
        <w:t>损害</w:t>
      </w:r>
    </w:p>
    <w:p w14:paraId="09BB30E1">
      <w:pPr>
        <w:spacing w:before="193" w:line="219" w:lineRule="auto"/>
        <w:ind w:left="1054"/>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减值逆转</w:t>
      </w:r>
    </w:p>
    <w:p w14:paraId="1221A4E1">
      <w:pPr>
        <w:spacing w:before="193" w:line="220" w:lineRule="auto"/>
        <w:ind w:left="1054"/>
        <w:rPr>
          <w:rFonts w:ascii="宋体" w:hAnsi="宋体" w:eastAsia="宋体" w:cs="宋体"/>
          <w:sz w:val="22"/>
          <w:szCs w:val="22"/>
        </w:rPr>
      </w:pPr>
      <w:r>
        <w:rPr>
          <w:rFonts w:ascii="Arial" w:hAnsi="Arial" w:eastAsia="Arial" w:cs="Arial"/>
          <w:spacing w:val="-4"/>
          <w:sz w:val="22"/>
          <w:szCs w:val="22"/>
        </w:rPr>
        <w:t>-</w:t>
      </w:r>
      <w:r>
        <w:rPr>
          <w:rFonts w:ascii="Arial" w:hAnsi="Arial" w:eastAsia="Arial" w:cs="Arial"/>
          <w:spacing w:val="12"/>
          <w:sz w:val="22"/>
          <w:szCs w:val="22"/>
        </w:rPr>
        <w:t xml:space="preserve"> </w:t>
      </w:r>
      <w:r>
        <w:rPr>
          <w:rFonts w:ascii="宋体" w:hAnsi="宋体" w:eastAsia="宋体" w:cs="宋体"/>
          <w:spacing w:val="-4"/>
          <w:sz w:val="22"/>
          <w:szCs w:val="22"/>
        </w:rPr>
        <w:t>分期偿还</w:t>
      </w:r>
    </w:p>
    <w:p w14:paraId="094DAC05">
      <w:pPr>
        <w:spacing w:before="193" w:line="219" w:lineRule="auto"/>
        <w:ind w:left="1054"/>
        <w:rPr>
          <w:rFonts w:ascii="宋体" w:hAnsi="宋体" w:eastAsia="宋体" w:cs="宋体"/>
          <w:sz w:val="22"/>
          <w:szCs w:val="22"/>
        </w:rPr>
      </w:pPr>
      <w:r>
        <w:rPr>
          <w:rFonts w:ascii="Arial" w:hAnsi="Arial" w:eastAsia="Arial" w:cs="Arial"/>
          <w:spacing w:val="-5"/>
          <w:sz w:val="22"/>
          <w:szCs w:val="22"/>
        </w:rPr>
        <w:t>-</w:t>
      </w:r>
      <w:r>
        <w:rPr>
          <w:rFonts w:ascii="Arial" w:hAnsi="Arial" w:eastAsia="Arial" w:cs="Arial"/>
          <w:spacing w:val="16"/>
          <w:sz w:val="22"/>
          <w:szCs w:val="22"/>
        </w:rPr>
        <w:t xml:space="preserve"> </w:t>
      </w:r>
      <w:r>
        <w:rPr>
          <w:rFonts w:ascii="宋体" w:hAnsi="宋体" w:eastAsia="宋体" w:cs="宋体"/>
          <w:spacing w:val="-5"/>
          <w:sz w:val="22"/>
          <w:szCs w:val="22"/>
        </w:rPr>
        <w:t>外汇差额</w:t>
      </w:r>
    </w:p>
    <w:p w14:paraId="2CBEB7CF">
      <w:pPr>
        <w:spacing w:before="193" w:line="220" w:lineRule="auto"/>
        <w:ind w:left="1054"/>
        <w:rPr>
          <w:rFonts w:ascii="宋体" w:hAnsi="宋体" w:eastAsia="宋体" w:cs="宋体"/>
          <w:sz w:val="22"/>
          <w:szCs w:val="22"/>
        </w:rPr>
      </w:pPr>
      <w:r>
        <w:rPr>
          <w:rFonts w:ascii="Arial" w:hAnsi="Arial" w:eastAsia="Arial" w:cs="Arial"/>
          <w:spacing w:val="-4"/>
          <w:sz w:val="22"/>
          <w:szCs w:val="22"/>
        </w:rPr>
        <w:t>-</w:t>
      </w:r>
      <w:r>
        <w:rPr>
          <w:rFonts w:ascii="Arial" w:hAnsi="Arial" w:eastAsia="Arial" w:cs="Arial"/>
          <w:spacing w:val="12"/>
          <w:sz w:val="22"/>
          <w:szCs w:val="22"/>
        </w:rPr>
        <w:t xml:space="preserve"> </w:t>
      </w:r>
      <w:r>
        <w:rPr>
          <w:rFonts w:ascii="宋体" w:hAnsi="宋体" w:eastAsia="宋体" w:cs="宋体"/>
          <w:spacing w:val="-4"/>
          <w:sz w:val="22"/>
          <w:szCs w:val="22"/>
        </w:rPr>
        <w:t>其他变更</w:t>
      </w:r>
    </w:p>
    <w:p w14:paraId="794446EF">
      <w:pPr>
        <w:spacing w:before="192" w:line="219" w:lineRule="auto"/>
        <w:ind w:left="355"/>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2"/>
          <w:sz w:val="22"/>
          <w:szCs w:val="22"/>
        </w:rPr>
        <w:t xml:space="preserve">    </w:t>
      </w:r>
      <w:r>
        <w:rPr>
          <w:rFonts w:ascii="宋体" w:hAnsi="宋体" w:eastAsia="宋体" w:cs="宋体"/>
          <w:spacing w:val="-1"/>
          <w:sz w:val="22"/>
          <w:szCs w:val="22"/>
        </w:rPr>
        <w:t>用于确定无形资产使用寿命不确定的依据</w:t>
      </w:r>
    </w:p>
    <w:p w14:paraId="1D9734E9">
      <w:pPr>
        <w:spacing w:before="194" w:line="218" w:lineRule="auto"/>
        <w:ind w:left="355"/>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3"/>
          <w:sz w:val="22"/>
          <w:szCs w:val="22"/>
        </w:rPr>
        <w:t xml:space="preserve">    </w:t>
      </w:r>
      <w:r>
        <w:rPr>
          <w:rFonts w:ascii="宋体" w:hAnsi="宋体" w:eastAsia="宋体" w:cs="宋体"/>
          <w:spacing w:val="-1"/>
          <w:sz w:val="22"/>
          <w:szCs w:val="22"/>
        </w:rPr>
        <w:t>单项重要无形资产的描述及账面价值</w:t>
      </w:r>
    </w:p>
    <w:p w14:paraId="06D0F34D">
      <w:pPr>
        <w:spacing w:line="218" w:lineRule="auto"/>
        <w:rPr>
          <w:rFonts w:ascii="宋体" w:hAnsi="宋体" w:eastAsia="宋体" w:cs="宋体"/>
          <w:sz w:val="22"/>
          <w:szCs w:val="22"/>
        </w:rPr>
        <w:sectPr>
          <w:footerReference r:id="rId13" w:type="default"/>
          <w:pgSz w:w="11900" w:h="16840"/>
          <w:pgMar w:top="1157" w:right="1127" w:bottom="1271" w:left="1148" w:header="0" w:footer="1114" w:gutter="0"/>
          <w:cols w:space="720" w:num="1"/>
        </w:sectPr>
      </w:pPr>
    </w:p>
    <w:p w14:paraId="3F45A391">
      <w:pPr>
        <w:spacing w:before="44" w:line="219" w:lineRule="auto"/>
        <w:ind w:left="363"/>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6"/>
          <w:sz w:val="22"/>
          <w:szCs w:val="22"/>
        </w:rPr>
        <w:t xml:space="preserve">  </w:t>
      </w:r>
      <w:r>
        <w:rPr>
          <w:rFonts w:ascii="宋体" w:hAnsi="宋体" w:eastAsia="宋体" w:cs="宋体"/>
          <w:spacing w:val="-2"/>
          <w:sz w:val="22"/>
          <w:szCs w:val="22"/>
        </w:rPr>
        <w:t>关于所有权受限的无形资产的信息</w:t>
      </w:r>
    </w:p>
    <w:p w14:paraId="3FF70C54">
      <w:pPr>
        <w:spacing w:before="195" w:line="219" w:lineRule="auto"/>
        <w:ind w:left="363"/>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收购无形资产的合同承诺</w:t>
      </w:r>
    </w:p>
    <w:p w14:paraId="5FEF74FD">
      <w:pPr>
        <w:spacing w:line="476" w:lineRule="auto"/>
        <w:rPr>
          <w:rFonts w:ascii="Arial"/>
          <w:sz w:val="21"/>
        </w:rPr>
      </w:pPr>
    </w:p>
    <w:p w14:paraId="1529888A">
      <w:pPr>
        <w:spacing w:before="72" w:line="219" w:lineRule="auto"/>
        <w:ind w:left="18"/>
        <w:rPr>
          <w:rFonts w:ascii="宋体" w:hAnsi="宋体" w:eastAsia="宋体" w:cs="宋体"/>
          <w:sz w:val="22"/>
          <w:szCs w:val="22"/>
        </w:rPr>
      </w:pPr>
      <w:r>
        <w:rPr>
          <w:rFonts w:ascii="宋体" w:hAnsi="宋体" w:eastAsia="宋体" w:cs="宋体"/>
          <w:spacing w:val="-2"/>
          <w:sz w:val="22"/>
          <w:szCs w:val="22"/>
        </w:rPr>
        <w:t>需要额外披露以下信息：</w:t>
      </w:r>
    </w:p>
    <w:p w14:paraId="0077A36B">
      <w:pPr>
        <w:spacing w:line="244" w:lineRule="auto"/>
        <w:rPr>
          <w:rFonts w:ascii="Arial"/>
          <w:sz w:val="21"/>
        </w:rPr>
      </w:pPr>
    </w:p>
    <w:p w14:paraId="050AF333">
      <w:pPr>
        <w:spacing w:line="244" w:lineRule="auto"/>
        <w:rPr>
          <w:rFonts w:ascii="Arial"/>
          <w:sz w:val="21"/>
        </w:rPr>
      </w:pPr>
    </w:p>
    <w:p w14:paraId="39CD1585">
      <w:pPr>
        <w:spacing w:before="71" w:line="218" w:lineRule="auto"/>
        <w:ind w:left="363"/>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5"/>
          <w:sz w:val="22"/>
          <w:szCs w:val="22"/>
        </w:rPr>
        <w:t xml:space="preserve">    </w:t>
      </w:r>
      <w:r>
        <w:rPr>
          <w:rFonts w:ascii="宋体" w:hAnsi="宋体" w:eastAsia="宋体" w:cs="宋体"/>
          <w:spacing w:val="-2"/>
          <w:sz w:val="22"/>
          <w:szCs w:val="22"/>
        </w:rPr>
        <w:t>按重估金额计量的无形资产</w:t>
      </w:r>
    </w:p>
    <w:p w14:paraId="36713A46">
      <w:pPr>
        <w:spacing w:before="200" w:line="219" w:lineRule="auto"/>
        <w:ind w:left="363"/>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当期确认为费用的研发支出金额</w:t>
      </w:r>
    </w:p>
    <w:p w14:paraId="4E04310C">
      <w:pPr>
        <w:spacing w:line="479" w:lineRule="auto"/>
        <w:rPr>
          <w:rFonts w:ascii="Arial"/>
          <w:sz w:val="21"/>
        </w:rPr>
      </w:pPr>
    </w:p>
    <w:p w14:paraId="28595188">
      <w:pPr>
        <w:pStyle w:val="2"/>
        <w:spacing w:before="72" w:line="372" w:lineRule="auto"/>
        <w:ind w:left="12" w:right="14" w:firstLine="1"/>
        <w:rPr>
          <w:rFonts w:ascii="宋体" w:hAnsi="宋体" w:eastAsia="宋体" w:cs="宋体"/>
          <w:sz w:val="22"/>
          <w:szCs w:val="22"/>
        </w:rPr>
      </w:pPr>
      <w:r>
        <w:rPr>
          <w:rFonts w:ascii="宋体" w:hAnsi="宋体" w:eastAsia="宋体" w:cs="宋体"/>
          <w:spacing w:val="2"/>
          <w:sz w:val="22"/>
          <w:szCs w:val="22"/>
        </w:rPr>
        <w:t>开源生成的资产面临控制权问题。根据</w:t>
      </w:r>
      <w:r>
        <w:rPr>
          <w:sz w:val="22"/>
          <w:szCs w:val="22"/>
        </w:rPr>
        <w:t>copyleft</w:t>
      </w:r>
      <w:r>
        <w:rPr>
          <w:rFonts w:ascii="宋体" w:hAnsi="宋体" w:eastAsia="宋体" w:cs="宋体"/>
          <w:spacing w:val="2"/>
          <w:sz w:val="22"/>
          <w:szCs w:val="22"/>
        </w:rPr>
        <w:t>许可协议，仅有一个组织掌握该许可的控制权，但对</w:t>
      </w:r>
      <w:r>
        <w:rPr>
          <w:rFonts w:ascii="宋体" w:hAnsi="宋体" w:eastAsia="宋体" w:cs="宋体"/>
          <w:spacing w:val="10"/>
          <w:sz w:val="22"/>
          <w:szCs w:val="22"/>
        </w:rPr>
        <w:t xml:space="preserve"> </w:t>
      </w:r>
      <w:r>
        <w:rPr>
          <w:rFonts w:ascii="宋体" w:hAnsi="宋体" w:eastAsia="宋体" w:cs="宋体"/>
          <w:sz w:val="22"/>
          <w:szCs w:val="22"/>
        </w:rPr>
        <w:t>该资产的使用及经济开发并无任何控制权。然而，任何自由获取</w:t>
      </w:r>
      <w:r>
        <w:rPr>
          <w:rFonts w:ascii="宋体" w:hAnsi="宋体" w:eastAsia="宋体" w:cs="宋体"/>
          <w:spacing w:val="-1"/>
          <w:sz w:val="22"/>
          <w:szCs w:val="22"/>
        </w:rPr>
        <w:t>该资产的组织均可利用其创收。</w:t>
      </w:r>
    </w:p>
    <w:p w14:paraId="0AAC3B23">
      <w:pPr>
        <w:spacing w:line="296" w:lineRule="auto"/>
        <w:rPr>
          <w:rFonts w:ascii="Arial"/>
          <w:sz w:val="21"/>
        </w:rPr>
      </w:pPr>
    </w:p>
    <w:p w14:paraId="3092DC7E">
      <w:pPr>
        <w:spacing w:before="71" w:line="218" w:lineRule="auto"/>
        <w:ind w:left="10"/>
        <w:rPr>
          <w:rFonts w:ascii="宋体" w:hAnsi="宋体" w:eastAsia="宋体" w:cs="宋体"/>
          <w:sz w:val="22"/>
          <w:szCs w:val="22"/>
        </w:rPr>
      </w:pPr>
      <w:r>
        <w:rPr>
          <w:rFonts w:ascii="宋体" w:hAnsi="宋体" w:eastAsia="宋体" w:cs="宋体"/>
          <w:b/>
          <w:bCs/>
          <w:spacing w:val="-4"/>
          <w:sz w:val="22"/>
          <w:szCs w:val="22"/>
        </w:rPr>
        <w:t>无形资产对企业价值的影响</w:t>
      </w:r>
    </w:p>
    <w:p w14:paraId="12CA1094">
      <w:pPr>
        <w:rPr>
          <w:rFonts w:ascii="Arial"/>
          <w:sz w:val="21"/>
        </w:rPr>
      </w:pPr>
    </w:p>
    <w:p w14:paraId="46EFD7FF">
      <w:pPr>
        <w:spacing w:line="241" w:lineRule="auto"/>
        <w:rPr>
          <w:rFonts w:ascii="Arial"/>
          <w:sz w:val="21"/>
        </w:rPr>
      </w:pPr>
    </w:p>
    <w:p w14:paraId="55ABA2DF">
      <w:pPr>
        <w:pStyle w:val="2"/>
        <w:spacing w:before="72" w:line="351" w:lineRule="auto"/>
        <w:ind w:left="5" w:firstLine="3"/>
        <w:rPr>
          <w:rFonts w:ascii="宋体" w:hAnsi="宋体" w:eastAsia="宋体" w:cs="宋体"/>
          <w:sz w:val="22"/>
          <w:szCs w:val="22"/>
        </w:rPr>
      </w:pPr>
      <w:r>
        <w:rPr>
          <w:rFonts w:ascii="宋体" w:hAnsi="宋体" w:eastAsia="宋体" w:cs="宋体"/>
          <w:spacing w:val="4"/>
          <w:sz w:val="22"/>
          <w:szCs w:val="22"/>
        </w:rPr>
        <w:t>经济学、金融学和会计学领域存在大量文献，专门探讨无形投资对财务报告</w:t>
      </w:r>
      <w:r>
        <w:rPr>
          <w:rFonts w:ascii="宋体" w:hAnsi="宋体" w:eastAsia="宋体" w:cs="宋体"/>
          <w:spacing w:val="3"/>
          <w:sz w:val="22"/>
          <w:szCs w:val="22"/>
        </w:rPr>
        <w:t>的估值相关性。在关于</w:t>
      </w:r>
      <w:r>
        <w:rPr>
          <w:rFonts w:ascii="宋体" w:hAnsi="宋体" w:eastAsia="宋体" w:cs="宋体"/>
          <w:sz w:val="22"/>
          <w:szCs w:val="22"/>
        </w:rPr>
        <w:t xml:space="preserve"> </w:t>
      </w:r>
      <w:r>
        <w:rPr>
          <w:rFonts w:ascii="宋体" w:hAnsi="宋体" w:eastAsia="宋体" w:cs="宋体"/>
          <w:spacing w:val="10"/>
          <w:sz w:val="22"/>
          <w:szCs w:val="22"/>
        </w:rPr>
        <w:t>无形资产支出估值的研究中，主要包括以下</w:t>
      </w:r>
      <w:r>
        <w:rPr>
          <w:rFonts w:ascii="宋体" w:hAnsi="宋体" w:eastAsia="宋体" w:cs="宋体"/>
          <w:spacing w:val="9"/>
          <w:sz w:val="22"/>
          <w:szCs w:val="22"/>
        </w:rPr>
        <w:t>几类：针对研发成本的研究</w:t>
      </w:r>
      <w:r>
        <w:rPr>
          <w:spacing w:val="9"/>
          <w:sz w:val="22"/>
          <w:szCs w:val="22"/>
        </w:rPr>
        <w:t>[</w:t>
      </w:r>
      <w:r>
        <w:rPr>
          <w:sz w:val="22"/>
          <w:szCs w:val="22"/>
        </w:rPr>
        <w:t>Chan</w:t>
      </w:r>
      <w:r>
        <w:rPr>
          <w:spacing w:val="-31"/>
          <w:sz w:val="22"/>
          <w:szCs w:val="22"/>
        </w:rPr>
        <w:t xml:space="preserve"> </w:t>
      </w:r>
      <w:r>
        <w:rPr>
          <w:rFonts w:ascii="宋体" w:hAnsi="宋体" w:eastAsia="宋体" w:cs="宋体"/>
          <w:spacing w:val="9"/>
          <w:sz w:val="22"/>
          <w:szCs w:val="22"/>
        </w:rPr>
        <w:t>、</w:t>
      </w:r>
      <w:r>
        <w:rPr>
          <w:sz w:val="22"/>
          <w:szCs w:val="22"/>
        </w:rPr>
        <w:t>Martin</w:t>
      </w:r>
      <w:r>
        <w:rPr>
          <w:rFonts w:ascii="宋体" w:hAnsi="宋体" w:eastAsia="宋体" w:cs="宋体"/>
          <w:spacing w:val="9"/>
          <w:sz w:val="22"/>
          <w:szCs w:val="22"/>
        </w:rPr>
        <w:t>与</w:t>
      </w:r>
      <w:r>
        <w:rPr>
          <w:sz w:val="22"/>
          <w:szCs w:val="22"/>
        </w:rPr>
        <w:t xml:space="preserve">Kessinger </w:t>
      </w:r>
      <w:r>
        <w:rPr>
          <w:rFonts w:ascii="宋体" w:hAnsi="宋体" w:eastAsia="宋体" w:cs="宋体"/>
          <w:sz w:val="22"/>
          <w:szCs w:val="22"/>
        </w:rPr>
        <w:t>（</w:t>
      </w:r>
      <w:r>
        <w:rPr>
          <w:sz w:val="22"/>
          <w:szCs w:val="22"/>
        </w:rPr>
        <w:t>1990</w:t>
      </w:r>
      <w:r>
        <w:rPr>
          <w:rFonts w:ascii="宋体" w:hAnsi="宋体" w:eastAsia="宋体" w:cs="宋体"/>
          <w:sz w:val="22"/>
          <w:szCs w:val="22"/>
        </w:rPr>
        <w:t>）、</w:t>
      </w:r>
      <w:r>
        <w:rPr>
          <w:sz w:val="22"/>
          <w:szCs w:val="22"/>
        </w:rPr>
        <w:t>Sougiannis</w:t>
      </w:r>
      <w:r>
        <w:rPr>
          <w:rFonts w:ascii="宋体" w:hAnsi="宋体" w:eastAsia="宋体" w:cs="宋体"/>
          <w:sz w:val="22"/>
          <w:szCs w:val="22"/>
        </w:rPr>
        <w:t>（</w:t>
      </w:r>
      <w:r>
        <w:rPr>
          <w:sz w:val="22"/>
          <w:szCs w:val="22"/>
        </w:rPr>
        <w:t>1994</w:t>
      </w:r>
      <w:r>
        <w:rPr>
          <w:rFonts w:ascii="宋体" w:hAnsi="宋体" w:eastAsia="宋体" w:cs="宋体"/>
          <w:sz w:val="22"/>
          <w:szCs w:val="22"/>
        </w:rPr>
        <w:t>）、</w:t>
      </w:r>
      <w:r>
        <w:rPr>
          <w:sz w:val="22"/>
          <w:szCs w:val="22"/>
        </w:rPr>
        <w:t>Lev</w:t>
      </w:r>
      <w:r>
        <w:rPr>
          <w:rFonts w:ascii="宋体" w:hAnsi="宋体" w:eastAsia="宋体" w:cs="宋体"/>
          <w:sz w:val="22"/>
          <w:szCs w:val="22"/>
        </w:rPr>
        <w:t>与</w:t>
      </w:r>
      <w:r>
        <w:rPr>
          <w:sz w:val="22"/>
          <w:szCs w:val="22"/>
        </w:rPr>
        <w:t>Sougiannis</w:t>
      </w:r>
      <w:r>
        <w:rPr>
          <w:rFonts w:ascii="宋体" w:hAnsi="宋体" w:eastAsia="宋体" w:cs="宋体"/>
          <w:sz w:val="22"/>
          <w:szCs w:val="22"/>
        </w:rPr>
        <w:t>（</w:t>
      </w:r>
      <w:r>
        <w:rPr>
          <w:sz w:val="22"/>
          <w:szCs w:val="22"/>
        </w:rPr>
        <w:t>1996</w:t>
      </w:r>
      <w:r>
        <w:rPr>
          <w:rFonts w:ascii="宋体" w:hAnsi="宋体" w:eastAsia="宋体" w:cs="宋体"/>
          <w:sz w:val="22"/>
          <w:szCs w:val="22"/>
        </w:rPr>
        <w:t>）、</w:t>
      </w:r>
      <w:r>
        <w:rPr>
          <w:sz w:val="22"/>
          <w:szCs w:val="22"/>
        </w:rPr>
        <w:t>Lev</w:t>
      </w:r>
      <w:r>
        <w:rPr>
          <w:rFonts w:ascii="宋体" w:hAnsi="宋体" w:eastAsia="宋体" w:cs="宋体"/>
          <w:sz w:val="22"/>
          <w:szCs w:val="22"/>
        </w:rPr>
        <w:t>与</w:t>
      </w:r>
      <w:r>
        <w:rPr>
          <w:sz w:val="22"/>
          <w:szCs w:val="22"/>
        </w:rPr>
        <w:t>Zarowin</w:t>
      </w:r>
      <w:r>
        <w:rPr>
          <w:rFonts w:ascii="宋体" w:hAnsi="宋体" w:eastAsia="宋体" w:cs="宋体"/>
          <w:sz w:val="22"/>
          <w:szCs w:val="22"/>
        </w:rPr>
        <w:t>（</w:t>
      </w:r>
      <w:r>
        <w:rPr>
          <w:sz w:val="22"/>
          <w:szCs w:val="22"/>
        </w:rPr>
        <w:t>1999</w:t>
      </w:r>
      <w:r>
        <w:rPr>
          <w:rFonts w:ascii="宋体" w:hAnsi="宋体" w:eastAsia="宋体" w:cs="宋体"/>
          <w:sz w:val="22"/>
          <w:szCs w:val="22"/>
        </w:rPr>
        <w:t>）、</w:t>
      </w:r>
      <w:r>
        <w:rPr>
          <w:sz w:val="22"/>
          <w:szCs w:val="22"/>
        </w:rPr>
        <w:t>Shi</w:t>
      </w:r>
      <w:r>
        <w:rPr>
          <w:rFonts w:ascii="宋体" w:hAnsi="宋体" w:eastAsia="宋体" w:cs="宋体"/>
          <w:sz w:val="22"/>
          <w:szCs w:val="22"/>
        </w:rPr>
        <w:t>（</w:t>
      </w:r>
      <w:r>
        <w:rPr>
          <w:sz w:val="22"/>
          <w:szCs w:val="22"/>
        </w:rPr>
        <w:t>2003</w:t>
      </w:r>
      <w:r>
        <w:rPr>
          <w:rFonts w:ascii="宋体" w:hAnsi="宋体" w:eastAsia="宋体" w:cs="宋体"/>
          <w:spacing w:val="8"/>
          <w:sz w:val="22"/>
          <w:szCs w:val="22"/>
        </w:rPr>
        <w:t>），</w:t>
      </w:r>
      <w:r>
        <w:rPr>
          <w:rFonts w:ascii="宋体" w:hAnsi="宋体" w:eastAsia="宋体" w:cs="宋体"/>
          <w:sz w:val="22"/>
          <w:szCs w:val="22"/>
        </w:rPr>
        <w:t xml:space="preserve"> </w:t>
      </w:r>
      <w:r>
        <w:rPr>
          <w:rFonts w:ascii="宋体" w:hAnsi="宋体" w:eastAsia="宋体" w:cs="宋体"/>
          <w:spacing w:val="6"/>
          <w:sz w:val="22"/>
          <w:szCs w:val="22"/>
        </w:rPr>
        <w:t>以及</w:t>
      </w:r>
      <w:r>
        <w:rPr>
          <w:sz w:val="22"/>
          <w:szCs w:val="22"/>
        </w:rPr>
        <w:t>Anagnostopoulou</w:t>
      </w:r>
      <w:r>
        <w:rPr>
          <w:rFonts w:ascii="宋体" w:hAnsi="宋体" w:eastAsia="宋体" w:cs="宋体"/>
          <w:spacing w:val="6"/>
          <w:sz w:val="22"/>
          <w:szCs w:val="22"/>
        </w:rPr>
        <w:t>（</w:t>
      </w:r>
      <w:r>
        <w:rPr>
          <w:spacing w:val="6"/>
          <w:sz w:val="22"/>
          <w:szCs w:val="22"/>
        </w:rPr>
        <w:t>2008</w:t>
      </w:r>
      <w:r>
        <w:rPr>
          <w:rFonts w:ascii="宋体" w:hAnsi="宋体" w:eastAsia="宋体" w:cs="宋体"/>
          <w:spacing w:val="6"/>
          <w:sz w:val="22"/>
          <w:szCs w:val="22"/>
        </w:rPr>
        <w:t>）的文献综述</w:t>
      </w:r>
      <w:r>
        <w:rPr>
          <w:spacing w:val="6"/>
          <w:sz w:val="22"/>
          <w:szCs w:val="22"/>
        </w:rPr>
        <w:t>]</w:t>
      </w:r>
      <w:r>
        <w:rPr>
          <w:rFonts w:ascii="宋体" w:hAnsi="宋体" w:eastAsia="宋体" w:cs="宋体"/>
          <w:spacing w:val="6"/>
          <w:sz w:val="22"/>
          <w:szCs w:val="22"/>
        </w:rPr>
        <w:t>；品牌与商标投资研究</w:t>
      </w:r>
      <w:r>
        <w:rPr>
          <w:spacing w:val="6"/>
          <w:sz w:val="22"/>
          <w:szCs w:val="22"/>
        </w:rPr>
        <w:t>[</w:t>
      </w:r>
      <w:r>
        <w:rPr>
          <w:sz w:val="22"/>
          <w:szCs w:val="22"/>
        </w:rPr>
        <w:t>Barth</w:t>
      </w:r>
      <w:r>
        <w:rPr>
          <w:spacing w:val="-16"/>
          <w:sz w:val="22"/>
          <w:szCs w:val="22"/>
        </w:rPr>
        <w:t xml:space="preserve"> </w:t>
      </w:r>
      <w:r>
        <w:rPr>
          <w:rFonts w:ascii="宋体" w:hAnsi="宋体" w:eastAsia="宋体" w:cs="宋体"/>
          <w:spacing w:val="6"/>
          <w:sz w:val="22"/>
          <w:szCs w:val="22"/>
        </w:rPr>
        <w:t>、</w:t>
      </w:r>
      <w:r>
        <w:rPr>
          <w:sz w:val="22"/>
          <w:szCs w:val="22"/>
        </w:rPr>
        <w:t>Clement</w:t>
      </w:r>
      <w:r>
        <w:rPr>
          <w:spacing w:val="-32"/>
          <w:sz w:val="22"/>
          <w:szCs w:val="22"/>
        </w:rPr>
        <w:t xml:space="preserve"> </w:t>
      </w:r>
      <w:r>
        <w:rPr>
          <w:rFonts w:ascii="宋体" w:hAnsi="宋体" w:eastAsia="宋体" w:cs="宋体"/>
          <w:spacing w:val="6"/>
          <w:sz w:val="22"/>
          <w:szCs w:val="22"/>
        </w:rPr>
        <w:t>、</w:t>
      </w:r>
      <w:r>
        <w:rPr>
          <w:sz w:val="22"/>
          <w:szCs w:val="22"/>
        </w:rPr>
        <w:t>Foster</w:t>
      </w:r>
      <w:r>
        <w:rPr>
          <w:rFonts w:ascii="宋体" w:hAnsi="宋体" w:eastAsia="宋体" w:cs="宋体"/>
          <w:spacing w:val="6"/>
          <w:sz w:val="22"/>
          <w:szCs w:val="22"/>
        </w:rPr>
        <w:t>和</w:t>
      </w:r>
      <w:r>
        <w:rPr>
          <w:sz w:val="22"/>
          <w:szCs w:val="22"/>
        </w:rPr>
        <w:t>Kaszn</w:t>
      </w:r>
      <w:r>
        <w:rPr>
          <w:spacing w:val="6"/>
          <w:sz w:val="22"/>
          <w:szCs w:val="22"/>
        </w:rPr>
        <w:t>-</w:t>
      </w:r>
      <w:r>
        <w:rPr>
          <w:sz w:val="22"/>
          <w:szCs w:val="22"/>
        </w:rPr>
        <w:t xml:space="preserve"> </w:t>
      </w:r>
      <w:r>
        <w:rPr>
          <w:spacing w:val="-1"/>
          <w:sz w:val="22"/>
          <w:szCs w:val="22"/>
        </w:rPr>
        <w:t>ik</w:t>
      </w:r>
      <w:r>
        <w:rPr>
          <w:rFonts w:ascii="宋体" w:hAnsi="宋体" w:eastAsia="宋体" w:cs="宋体"/>
          <w:spacing w:val="-1"/>
          <w:sz w:val="22"/>
          <w:szCs w:val="22"/>
        </w:rPr>
        <w:t>（</w:t>
      </w:r>
      <w:r>
        <w:rPr>
          <w:spacing w:val="-1"/>
          <w:sz w:val="22"/>
          <w:szCs w:val="22"/>
        </w:rPr>
        <w:t>1998</w:t>
      </w:r>
      <w:r>
        <w:rPr>
          <w:rFonts w:ascii="宋体" w:hAnsi="宋体" w:eastAsia="宋体" w:cs="宋体"/>
          <w:spacing w:val="-1"/>
          <w:sz w:val="22"/>
          <w:szCs w:val="22"/>
        </w:rPr>
        <w:t>）</w:t>
      </w:r>
      <w:r>
        <w:rPr>
          <w:spacing w:val="-1"/>
          <w:sz w:val="22"/>
          <w:szCs w:val="22"/>
        </w:rPr>
        <w:t>]</w:t>
      </w:r>
      <w:r>
        <w:rPr>
          <w:spacing w:val="-27"/>
          <w:sz w:val="22"/>
          <w:szCs w:val="22"/>
        </w:rPr>
        <w:t xml:space="preserve"> </w:t>
      </w:r>
      <w:r>
        <w:rPr>
          <w:rFonts w:ascii="宋体" w:hAnsi="宋体" w:eastAsia="宋体" w:cs="宋体"/>
          <w:spacing w:val="-1"/>
          <w:sz w:val="22"/>
          <w:szCs w:val="22"/>
        </w:rPr>
        <w:t>；商誉研究</w:t>
      </w:r>
      <w:r>
        <w:rPr>
          <w:spacing w:val="-1"/>
          <w:sz w:val="22"/>
          <w:szCs w:val="22"/>
        </w:rPr>
        <w:t>[Chauvin</w:t>
      </w:r>
      <w:r>
        <w:rPr>
          <w:rFonts w:ascii="宋体" w:hAnsi="宋体" w:eastAsia="宋体" w:cs="宋体"/>
          <w:spacing w:val="-1"/>
          <w:sz w:val="22"/>
          <w:szCs w:val="22"/>
        </w:rPr>
        <w:t>与</w:t>
      </w:r>
      <w:r>
        <w:rPr>
          <w:spacing w:val="-1"/>
          <w:sz w:val="22"/>
          <w:szCs w:val="22"/>
        </w:rPr>
        <w:t>Hirschey</w:t>
      </w:r>
      <w:r>
        <w:rPr>
          <w:rFonts w:ascii="宋体" w:hAnsi="宋体" w:eastAsia="宋体" w:cs="宋体"/>
          <w:spacing w:val="-1"/>
          <w:sz w:val="22"/>
          <w:szCs w:val="22"/>
        </w:rPr>
        <w:t>（</w:t>
      </w:r>
      <w:r>
        <w:rPr>
          <w:spacing w:val="-1"/>
          <w:sz w:val="22"/>
          <w:szCs w:val="22"/>
        </w:rPr>
        <w:t>1994</w:t>
      </w:r>
      <w:r>
        <w:rPr>
          <w:rFonts w:ascii="宋体" w:hAnsi="宋体" w:eastAsia="宋体" w:cs="宋体"/>
          <w:spacing w:val="-1"/>
          <w:sz w:val="22"/>
          <w:szCs w:val="22"/>
        </w:rPr>
        <w:t>）</w:t>
      </w:r>
      <w:r>
        <w:rPr>
          <w:spacing w:val="-1"/>
          <w:sz w:val="22"/>
          <w:szCs w:val="22"/>
        </w:rPr>
        <w:t>]</w:t>
      </w:r>
      <w:r>
        <w:rPr>
          <w:spacing w:val="-28"/>
          <w:sz w:val="22"/>
          <w:szCs w:val="22"/>
        </w:rPr>
        <w:t xml:space="preserve"> </w:t>
      </w:r>
      <w:r>
        <w:rPr>
          <w:rFonts w:ascii="宋体" w:hAnsi="宋体" w:eastAsia="宋体" w:cs="宋体"/>
          <w:spacing w:val="-1"/>
          <w:sz w:val="22"/>
          <w:szCs w:val="22"/>
        </w:rPr>
        <w:t>；专利研究</w:t>
      </w:r>
      <w:r>
        <w:rPr>
          <w:spacing w:val="-1"/>
          <w:sz w:val="22"/>
          <w:szCs w:val="22"/>
        </w:rPr>
        <w:t>[Ha</w:t>
      </w:r>
      <w:r>
        <w:rPr>
          <w:spacing w:val="-2"/>
          <w:sz w:val="22"/>
          <w:szCs w:val="22"/>
        </w:rPr>
        <w:t>ll</w:t>
      </w:r>
      <w:r>
        <w:rPr>
          <w:spacing w:val="-31"/>
          <w:sz w:val="22"/>
          <w:szCs w:val="22"/>
        </w:rPr>
        <w:t xml:space="preserve"> </w:t>
      </w:r>
      <w:r>
        <w:rPr>
          <w:rFonts w:ascii="宋体" w:hAnsi="宋体" w:eastAsia="宋体" w:cs="宋体"/>
          <w:spacing w:val="-2"/>
          <w:sz w:val="22"/>
          <w:szCs w:val="22"/>
        </w:rPr>
        <w:t>、</w:t>
      </w:r>
      <w:r>
        <w:rPr>
          <w:spacing w:val="-2"/>
          <w:sz w:val="22"/>
          <w:szCs w:val="22"/>
        </w:rPr>
        <w:t>Jaffe</w:t>
      </w:r>
      <w:r>
        <w:rPr>
          <w:rFonts w:ascii="宋体" w:hAnsi="宋体" w:eastAsia="宋体" w:cs="宋体"/>
          <w:spacing w:val="-2"/>
          <w:sz w:val="22"/>
          <w:szCs w:val="22"/>
        </w:rPr>
        <w:t>和</w:t>
      </w:r>
      <w:r>
        <w:rPr>
          <w:spacing w:val="-2"/>
          <w:sz w:val="22"/>
          <w:szCs w:val="22"/>
        </w:rPr>
        <w:t>Trajtenberg</w:t>
      </w:r>
      <w:r>
        <w:rPr>
          <w:rFonts w:ascii="宋体" w:hAnsi="宋体" w:eastAsia="宋体" w:cs="宋体"/>
          <w:spacing w:val="-2"/>
          <w:sz w:val="22"/>
          <w:szCs w:val="22"/>
        </w:rPr>
        <w:t>（</w:t>
      </w:r>
      <w:r>
        <w:rPr>
          <w:spacing w:val="-2"/>
          <w:sz w:val="22"/>
          <w:szCs w:val="22"/>
        </w:rPr>
        <w:t>2005</w:t>
      </w:r>
      <w:r>
        <w:rPr>
          <w:rFonts w:ascii="宋体" w:hAnsi="宋体" w:eastAsia="宋体" w:cs="宋体"/>
          <w:spacing w:val="-2"/>
          <w:sz w:val="22"/>
          <w:szCs w:val="22"/>
        </w:rPr>
        <w:t>）</w:t>
      </w:r>
      <w:r>
        <w:rPr>
          <w:spacing w:val="-2"/>
          <w:sz w:val="22"/>
          <w:szCs w:val="22"/>
        </w:rPr>
        <w:t>]</w:t>
      </w:r>
      <w:r>
        <w:rPr>
          <w:spacing w:val="-27"/>
          <w:sz w:val="22"/>
          <w:szCs w:val="22"/>
        </w:rPr>
        <w:t xml:space="preserve"> </w:t>
      </w:r>
      <w:r>
        <w:rPr>
          <w:rFonts w:ascii="宋体" w:hAnsi="宋体" w:eastAsia="宋体" w:cs="宋体"/>
          <w:spacing w:val="-2"/>
          <w:sz w:val="22"/>
          <w:szCs w:val="22"/>
        </w:rPr>
        <w:t>；</w:t>
      </w:r>
      <w:r>
        <w:rPr>
          <w:rFonts w:ascii="宋体" w:hAnsi="宋体" w:eastAsia="宋体" w:cs="宋体"/>
          <w:sz w:val="22"/>
          <w:szCs w:val="22"/>
        </w:rPr>
        <w:t xml:space="preserve"> 以及人力资源研究</w:t>
      </w:r>
      <w:r>
        <w:rPr>
          <w:sz w:val="22"/>
          <w:szCs w:val="22"/>
        </w:rPr>
        <w:t>[Hanson</w:t>
      </w:r>
      <w:r>
        <w:rPr>
          <w:rFonts w:ascii="宋体" w:hAnsi="宋体" w:eastAsia="宋体" w:cs="宋体"/>
          <w:sz w:val="22"/>
          <w:szCs w:val="22"/>
        </w:rPr>
        <w:t>（</w:t>
      </w:r>
      <w:r>
        <w:rPr>
          <w:sz w:val="22"/>
          <w:szCs w:val="22"/>
        </w:rPr>
        <w:t>1997</w:t>
      </w:r>
      <w:r>
        <w:rPr>
          <w:rFonts w:ascii="宋体" w:hAnsi="宋体" w:eastAsia="宋体" w:cs="宋体"/>
          <w:sz w:val="22"/>
          <w:szCs w:val="22"/>
        </w:rPr>
        <w:t>）</w:t>
      </w:r>
      <w:r>
        <w:rPr>
          <w:sz w:val="22"/>
          <w:szCs w:val="22"/>
        </w:rPr>
        <w:t>]</w:t>
      </w:r>
      <w:r>
        <w:rPr>
          <w:spacing w:val="-25"/>
          <w:sz w:val="22"/>
          <w:szCs w:val="22"/>
        </w:rPr>
        <w:t xml:space="preserve"> </w:t>
      </w:r>
      <w:r>
        <w:rPr>
          <w:rFonts w:ascii="宋体" w:hAnsi="宋体" w:eastAsia="宋体" w:cs="宋体"/>
          <w:sz w:val="22"/>
          <w:szCs w:val="22"/>
        </w:rPr>
        <w:t>。这些研究</w:t>
      </w:r>
      <w:r>
        <w:rPr>
          <w:rFonts w:ascii="宋体" w:hAnsi="宋体" w:eastAsia="宋体" w:cs="宋体"/>
          <w:spacing w:val="-1"/>
          <w:sz w:val="22"/>
          <w:szCs w:val="22"/>
        </w:rPr>
        <w:t>大多提供了有力证据，支持</w:t>
      </w:r>
      <w:r>
        <w:rPr>
          <w:rFonts w:ascii="微软雅黑" w:hAnsi="微软雅黑" w:eastAsia="微软雅黑" w:cs="微软雅黑"/>
          <w:spacing w:val="-1"/>
          <w:sz w:val="22"/>
          <w:szCs w:val="22"/>
        </w:rPr>
        <w:t>“</w:t>
      </w:r>
      <w:r>
        <w:rPr>
          <w:rFonts w:ascii="宋体" w:hAnsi="宋体" w:eastAsia="宋体" w:cs="宋体"/>
          <w:spacing w:val="-1"/>
          <w:sz w:val="22"/>
          <w:szCs w:val="22"/>
        </w:rPr>
        <w:t>对无形资产的投资能提</w:t>
      </w:r>
      <w:r>
        <w:rPr>
          <w:rFonts w:ascii="宋体" w:hAnsi="宋体" w:eastAsia="宋体" w:cs="宋体"/>
          <w:sz w:val="22"/>
          <w:szCs w:val="22"/>
        </w:rPr>
        <w:t xml:space="preserve"> </w:t>
      </w:r>
      <w:r>
        <w:rPr>
          <w:rFonts w:ascii="宋体" w:hAnsi="宋体" w:eastAsia="宋体" w:cs="宋体"/>
          <w:spacing w:val="-4"/>
          <w:sz w:val="22"/>
          <w:szCs w:val="22"/>
        </w:rPr>
        <w:t>升企业价值</w:t>
      </w:r>
      <w:r>
        <w:rPr>
          <w:rFonts w:ascii="微软雅黑" w:hAnsi="微软雅黑" w:eastAsia="微软雅黑" w:cs="微软雅黑"/>
          <w:spacing w:val="-4"/>
          <w:sz w:val="22"/>
          <w:szCs w:val="22"/>
        </w:rPr>
        <w:t>”</w:t>
      </w:r>
      <w:r>
        <w:rPr>
          <w:rFonts w:ascii="微软雅黑" w:hAnsi="微软雅黑" w:eastAsia="微软雅黑" w:cs="微软雅黑"/>
          <w:spacing w:val="-33"/>
          <w:sz w:val="22"/>
          <w:szCs w:val="22"/>
        </w:rPr>
        <w:t xml:space="preserve"> </w:t>
      </w:r>
      <w:r>
        <w:rPr>
          <w:rFonts w:ascii="宋体" w:hAnsi="宋体" w:eastAsia="宋体" w:cs="宋体"/>
          <w:spacing w:val="-4"/>
          <w:sz w:val="22"/>
          <w:szCs w:val="22"/>
        </w:rPr>
        <w:t>的观点。</w:t>
      </w:r>
    </w:p>
    <w:p w14:paraId="5BEB40B7">
      <w:pPr>
        <w:spacing w:line="262" w:lineRule="auto"/>
        <w:rPr>
          <w:rFonts w:ascii="Arial"/>
          <w:sz w:val="21"/>
        </w:rPr>
      </w:pPr>
    </w:p>
    <w:p w14:paraId="6D305F28">
      <w:pPr>
        <w:pStyle w:val="2"/>
        <w:spacing w:before="72" w:line="364" w:lineRule="auto"/>
        <w:ind w:left="12" w:right="8" w:hanging="12"/>
        <w:jc w:val="both"/>
        <w:rPr>
          <w:rFonts w:ascii="微软雅黑" w:hAnsi="微软雅黑" w:eastAsia="微软雅黑" w:cs="微软雅黑"/>
          <w:sz w:val="22"/>
          <w:szCs w:val="22"/>
        </w:rPr>
      </w:pPr>
      <w:r>
        <w:rPr>
          <w:sz w:val="22"/>
          <w:szCs w:val="22"/>
        </w:rPr>
        <w:t>Aboody</w:t>
      </w:r>
      <w:r>
        <w:rPr>
          <w:spacing w:val="15"/>
          <w:w w:val="101"/>
          <w:sz w:val="22"/>
          <w:szCs w:val="22"/>
        </w:rPr>
        <w:t xml:space="preserve"> </w:t>
      </w:r>
      <w:r>
        <w:rPr>
          <w:rFonts w:ascii="宋体" w:hAnsi="宋体" w:eastAsia="宋体" w:cs="宋体"/>
          <w:sz w:val="22"/>
          <w:szCs w:val="22"/>
        </w:rPr>
        <w:t>与</w:t>
      </w:r>
      <w:r>
        <w:rPr>
          <w:rFonts w:ascii="宋体" w:hAnsi="宋体" w:eastAsia="宋体" w:cs="宋体"/>
          <w:spacing w:val="-46"/>
          <w:sz w:val="22"/>
          <w:szCs w:val="22"/>
        </w:rPr>
        <w:t xml:space="preserve"> </w:t>
      </w:r>
      <w:r>
        <w:rPr>
          <w:sz w:val="22"/>
          <w:szCs w:val="22"/>
        </w:rPr>
        <w:t>Lev</w:t>
      </w:r>
      <w:r>
        <w:rPr>
          <w:rFonts w:ascii="宋体" w:hAnsi="宋体" w:eastAsia="宋体" w:cs="宋体"/>
          <w:sz w:val="22"/>
          <w:szCs w:val="22"/>
        </w:rPr>
        <w:t>（</w:t>
      </w:r>
      <w:r>
        <w:rPr>
          <w:sz w:val="22"/>
          <w:szCs w:val="22"/>
        </w:rPr>
        <w:t>1998</w:t>
      </w:r>
      <w:r>
        <w:rPr>
          <w:rFonts w:ascii="宋体" w:hAnsi="宋体" w:eastAsia="宋体" w:cs="宋体"/>
          <w:sz w:val="22"/>
          <w:szCs w:val="22"/>
        </w:rPr>
        <w:t>）、</w:t>
      </w:r>
      <w:r>
        <w:rPr>
          <w:sz w:val="22"/>
          <w:szCs w:val="22"/>
        </w:rPr>
        <w:t>Mohd</w:t>
      </w:r>
      <w:r>
        <w:rPr>
          <w:rFonts w:ascii="宋体" w:hAnsi="宋体" w:eastAsia="宋体" w:cs="宋体"/>
          <w:sz w:val="22"/>
          <w:szCs w:val="22"/>
        </w:rPr>
        <w:t>（</w:t>
      </w:r>
      <w:r>
        <w:rPr>
          <w:sz w:val="22"/>
          <w:szCs w:val="22"/>
        </w:rPr>
        <w:t>2005</w:t>
      </w:r>
      <w:r>
        <w:rPr>
          <w:rFonts w:ascii="宋体" w:hAnsi="宋体" w:eastAsia="宋体" w:cs="宋体"/>
          <w:sz w:val="22"/>
          <w:szCs w:val="22"/>
        </w:rPr>
        <w:t>）以及</w:t>
      </w:r>
      <w:r>
        <w:rPr>
          <w:rFonts w:ascii="宋体" w:hAnsi="宋体" w:eastAsia="宋体" w:cs="宋体"/>
          <w:spacing w:val="-42"/>
          <w:sz w:val="22"/>
          <w:szCs w:val="22"/>
        </w:rPr>
        <w:t xml:space="preserve"> </w:t>
      </w:r>
      <w:r>
        <w:rPr>
          <w:sz w:val="22"/>
          <w:szCs w:val="22"/>
        </w:rPr>
        <w:t>Givoly</w:t>
      </w:r>
      <w:r>
        <w:rPr>
          <w:spacing w:val="15"/>
          <w:w w:val="101"/>
          <w:sz w:val="22"/>
          <w:szCs w:val="22"/>
        </w:rPr>
        <w:t xml:space="preserve"> </w:t>
      </w:r>
      <w:r>
        <w:rPr>
          <w:rFonts w:ascii="宋体" w:hAnsi="宋体" w:eastAsia="宋体" w:cs="宋体"/>
          <w:sz w:val="22"/>
          <w:szCs w:val="22"/>
        </w:rPr>
        <w:t>与</w:t>
      </w:r>
      <w:r>
        <w:rPr>
          <w:rFonts w:ascii="宋体" w:hAnsi="宋体" w:eastAsia="宋体" w:cs="宋体"/>
          <w:spacing w:val="-37"/>
          <w:sz w:val="22"/>
          <w:szCs w:val="22"/>
        </w:rPr>
        <w:t xml:space="preserve"> </w:t>
      </w:r>
      <w:r>
        <w:rPr>
          <w:sz w:val="22"/>
          <w:szCs w:val="22"/>
        </w:rPr>
        <w:t>Shi</w:t>
      </w:r>
      <w:r>
        <w:rPr>
          <w:rFonts w:ascii="宋体" w:hAnsi="宋体" w:eastAsia="宋体" w:cs="宋体"/>
          <w:sz w:val="22"/>
          <w:szCs w:val="22"/>
        </w:rPr>
        <w:t>（</w:t>
      </w:r>
      <w:r>
        <w:rPr>
          <w:sz w:val="22"/>
          <w:szCs w:val="22"/>
        </w:rPr>
        <w:t>20</w:t>
      </w:r>
      <w:r>
        <w:rPr>
          <w:spacing w:val="-1"/>
          <w:sz w:val="22"/>
          <w:szCs w:val="22"/>
        </w:rPr>
        <w:t>08</w:t>
      </w:r>
      <w:r>
        <w:rPr>
          <w:rFonts w:ascii="宋体" w:hAnsi="宋体" w:eastAsia="宋体" w:cs="宋体"/>
          <w:spacing w:val="-1"/>
          <w:sz w:val="22"/>
          <w:szCs w:val="22"/>
        </w:rPr>
        <w:t>）的研究表明，将开发成本资本化</w:t>
      </w:r>
      <w:r>
        <w:rPr>
          <w:rFonts w:ascii="宋体" w:hAnsi="宋体" w:eastAsia="宋体" w:cs="宋体"/>
          <w:sz w:val="22"/>
          <w:szCs w:val="22"/>
        </w:rPr>
        <w:t xml:space="preserve"> </w:t>
      </w:r>
      <w:r>
        <w:rPr>
          <w:rFonts w:ascii="宋体" w:hAnsi="宋体" w:eastAsia="宋体" w:cs="宋体"/>
          <w:spacing w:val="4"/>
          <w:sz w:val="22"/>
          <w:szCs w:val="22"/>
        </w:rPr>
        <w:t>能为投资者提供相关信息，并减少内部人士与外部人士之间的信息</w:t>
      </w:r>
      <w:r>
        <w:rPr>
          <w:rFonts w:ascii="宋体" w:hAnsi="宋体" w:eastAsia="宋体" w:cs="宋体"/>
          <w:spacing w:val="3"/>
          <w:sz w:val="22"/>
          <w:szCs w:val="22"/>
        </w:rPr>
        <w:t>不对称。关于开发成本会计处理</w:t>
      </w:r>
      <w:r>
        <w:rPr>
          <w:rFonts w:ascii="宋体" w:hAnsi="宋体" w:eastAsia="宋体" w:cs="宋体"/>
          <w:sz w:val="22"/>
          <w:szCs w:val="22"/>
        </w:rPr>
        <w:t xml:space="preserve"> </w:t>
      </w:r>
      <w:r>
        <w:rPr>
          <w:rFonts w:ascii="宋体" w:hAnsi="宋体" w:eastAsia="宋体" w:cs="宋体"/>
          <w:spacing w:val="4"/>
          <w:sz w:val="22"/>
          <w:szCs w:val="22"/>
        </w:rPr>
        <w:t>信息含量的研究结果表明：允许采用不同的会计处理方式可提升报</w:t>
      </w:r>
      <w:r>
        <w:rPr>
          <w:rFonts w:ascii="宋体" w:hAnsi="宋体" w:eastAsia="宋体" w:cs="宋体"/>
          <w:spacing w:val="3"/>
          <w:sz w:val="22"/>
          <w:szCs w:val="22"/>
        </w:rPr>
        <w:t>告的信息完整性，从而降低企业</w:t>
      </w:r>
      <w:r>
        <w:rPr>
          <w:rFonts w:ascii="宋体" w:hAnsi="宋体" w:eastAsia="宋体" w:cs="宋体"/>
          <w:sz w:val="22"/>
          <w:szCs w:val="22"/>
        </w:rPr>
        <w:t xml:space="preserve"> </w:t>
      </w:r>
      <w:r>
        <w:rPr>
          <w:rFonts w:ascii="宋体" w:hAnsi="宋体" w:eastAsia="宋体" w:cs="宋体"/>
          <w:spacing w:val="4"/>
          <w:sz w:val="22"/>
          <w:szCs w:val="22"/>
        </w:rPr>
        <w:t>的资本成本；而若不允许任何替代方案，则规定开发成本必须作为</w:t>
      </w:r>
      <w:r>
        <w:rPr>
          <w:rFonts w:ascii="宋体" w:hAnsi="宋体" w:eastAsia="宋体" w:cs="宋体"/>
          <w:spacing w:val="3"/>
          <w:sz w:val="22"/>
          <w:szCs w:val="22"/>
        </w:rPr>
        <w:t>费用确认。这一事实并不意味着</w:t>
      </w:r>
      <w:r>
        <w:rPr>
          <w:rFonts w:ascii="宋体" w:hAnsi="宋体" w:eastAsia="宋体" w:cs="宋体"/>
          <w:sz w:val="22"/>
          <w:szCs w:val="22"/>
        </w:rPr>
        <w:t xml:space="preserve"> </w:t>
      </w:r>
      <w:r>
        <w:rPr>
          <w:rFonts w:ascii="宋体" w:hAnsi="宋体" w:eastAsia="宋体" w:cs="宋体"/>
          <w:spacing w:val="4"/>
          <w:sz w:val="22"/>
          <w:szCs w:val="22"/>
        </w:rPr>
        <w:t>企业选择将开发成本资本化的处理方式总是最优的。由于资本化需</w:t>
      </w:r>
      <w:r>
        <w:rPr>
          <w:rFonts w:ascii="宋体" w:hAnsi="宋体" w:eastAsia="宋体" w:cs="宋体"/>
          <w:spacing w:val="3"/>
          <w:sz w:val="22"/>
          <w:szCs w:val="22"/>
        </w:rPr>
        <w:t>满足特定条件且受到审计师的约</w:t>
      </w:r>
      <w:r>
        <w:rPr>
          <w:rFonts w:ascii="宋体" w:hAnsi="宋体" w:eastAsia="宋体" w:cs="宋体"/>
          <w:sz w:val="22"/>
          <w:szCs w:val="22"/>
        </w:rPr>
        <w:t xml:space="preserve"> </w:t>
      </w:r>
      <w:r>
        <w:rPr>
          <w:rFonts w:ascii="宋体" w:hAnsi="宋体" w:eastAsia="宋体" w:cs="宋体"/>
          <w:spacing w:val="4"/>
          <w:sz w:val="22"/>
          <w:szCs w:val="22"/>
        </w:rPr>
        <w:t>束，因此并非完全属于自主决策范畴。可以预见，对某些企业而言</w:t>
      </w:r>
      <w:r>
        <w:rPr>
          <w:rFonts w:ascii="宋体" w:hAnsi="宋体" w:eastAsia="宋体" w:cs="宋体"/>
          <w:spacing w:val="3"/>
          <w:sz w:val="22"/>
          <w:szCs w:val="22"/>
        </w:rPr>
        <w:t>，资本化的成本（即专有信息的</w:t>
      </w:r>
      <w:r>
        <w:rPr>
          <w:rFonts w:ascii="宋体" w:hAnsi="宋体" w:eastAsia="宋体" w:cs="宋体"/>
          <w:sz w:val="22"/>
          <w:szCs w:val="22"/>
        </w:rPr>
        <w:t xml:space="preserve"> </w:t>
      </w:r>
      <w:r>
        <w:rPr>
          <w:rFonts w:ascii="宋体" w:hAnsi="宋体" w:eastAsia="宋体" w:cs="宋体"/>
          <w:spacing w:val="4"/>
          <w:sz w:val="22"/>
          <w:szCs w:val="22"/>
        </w:rPr>
        <w:t>披露及高昂的政治成本）可能超过其带来的收益。必须指出的是，</w:t>
      </w:r>
      <w:r>
        <w:rPr>
          <w:rFonts w:ascii="宋体" w:hAnsi="宋体" w:eastAsia="宋体" w:cs="宋体"/>
          <w:spacing w:val="3"/>
          <w:sz w:val="22"/>
          <w:szCs w:val="22"/>
        </w:rPr>
        <w:t>普遍采用费用化处理开发成本的</w:t>
      </w:r>
      <w:r>
        <w:rPr>
          <w:rFonts w:ascii="宋体" w:hAnsi="宋体" w:eastAsia="宋体" w:cs="宋体"/>
          <w:sz w:val="22"/>
          <w:szCs w:val="22"/>
        </w:rPr>
        <w:t xml:space="preserve"> </w:t>
      </w:r>
      <w:r>
        <w:rPr>
          <w:rFonts w:ascii="宋体" w:hAnsi="宋体" w:eastAsia="宋体" w:cs="宋体"/>
          <w:spacing w:val="3"/>
          <w:sz w:val="22"/>
          <w:szCs w:val="22"/>
        </w:rPr>
        <w:t>做法，会使投资者无法获取宝贵信息</w:t>
      </w:r>
      <w:r>
        <w:rPr>
          <w:rFonts w:ascii="微软雅黑" w:hAnsi="微软雅黑" w:eastAsia="微软雅黑" w:cs="微软雅黑"/>
          <w:spacing w:val="3"/>
          <w:sz w:val="22"/>
          <w:szCs w:val="22"/>
        </w:rPr>
        <w:t>——</w:t>
      </w:r>
      <w:r>
        <w:rPr>
          <w:rFonts w:ascii="宋体" w:hAnsi="宋体" w:eastAsia="宋体" w:cs="宋体"/>
          <w:spacing w:val="3"/>
          <w:sz w:val="22"/>
          <w:szCs w:val="22"/>
        </w:rPr>
        <w:t>这些信息原本需要通过个人投资者进行成本</w:t>
      </w:r>
      <w:r>
        <w:rPr>
          <w:rFonts w:ascii="宋体" w:hAnsi="宋体" w:eastAsia="宋体" w:cs="宋体"/>
          <w:spacing w:val="2"/>
          <w:sz w:val="22"/>
          <w:szCs w:val="22"/>
        </w:rPr>
        <w:t>更高、效率更</w:t>
      </w:r>
      <w:r>
        <w:rPr>
          <w:rFonts w:ascii="宋体" w:hAnsi="宋体" w:eastAsia="宋体" w:cs="宋体"/>
          <w:sz w:val="22"/>
          <w:szCs w:val="22"/>
        </w:rPr>
        <w:t xml:space="preserve"> </w:t>
      </w:r>
      <w:r>
        <w:rPr>
          <w:rFonts w:ascii="宋体" w:hAnsi="宋体" w:eastAsia="宋体" w:cs="宋体"/>
          <w:spacing w:val="3"/>
          <w:sz w:val="22"/>
          <w:szCs w:val="22"/>
        </w:rPr>
        <w:t>低的调研才能获得。因此，这很可能推高企业的资本成本。</w:t>
      </w:r>
      <w:r>
        <w:rPr>
          <w:sz w:val="22"/>
          <w:szCs w:val="22"/>
        </w:rPr>
        <w:t>Hand</w:t>
      </w:r>
      <w:r>
        <w:rPr>
          <w:rFonts w:ascii="宋体" w:hAnsi="宋体" w:eastAsia="宋体" w:cs="宋体"/>
          <w:spacing w:val="3"/>
          <w:sz w:val="22"/>
          <w:szCs w:val="22"/>
        </w:rPr>
        <w:t>（</w:t>
      </w:r>
      <w:r>
        <w:rPr>
          <w:spacing w:val="3"/>
          <w:sz w:val="22"/>
          <w:szCs w:val="22"/>
        </w:rPr>
        <w:t>2008</w:t>
      </w:r>
      <w:r>
        <w:rPr>
          <w:rFonts w:ascii="宋体" w:hAnsi="宋体" w:eastAsia="宋体" w:cs="宋体"/>
          <w:spacing w:val="3"/>
          <w:sz w:val="22"/>
          <w:szCs w:val="22"/>
        </w:rPr>
        <w:t>）指出，分</w:t>
      </w:r>
      <w:r>
        <w:rPr>
          <w:rFonts w:ascii="宋体" w:hAnsi="宋体" w:eastAsia="宋体" w:cs="宋体"/>
          <w:spacing w:val="2"/>
          <w:sz w:val="22"/>
          <w:szCs w:val="22"/>
        </w:rPr>
        <w:t>析师通常不认可</w:t>
      </w:r>
      <w:r>
        <w:rPr>
          <w:rFonts w:ascii="宋体" w:hAnsi="宋体" w:eastAsia="宋体" w:cs="宋体"/>
          <w:sz w:val="22"/>
          <w:szCs w:val="22"/>
        </w:rPr>
        <w:t xml:space="preserve"> </w:t>
      </w:r>
      <w:r>
        <w:rPr>
          <w:rFonts w:ascii="宋体" w:hAnsi="宋体" w:eastAsia="宋体" w:cs="宋体"/>
          <w:spacing w:val="1"/>
          <w:sz w:val="22"/>
          <w:szCs w:val="22"/>
        </w:rPr>
        <w:t>资本化成本，而首次公开募股（</w:t>
      </w:r>
      <w:r>
        <w:rPr>
          <w:sz w:val="22"/>
          <w:szCs w:val="22"/>
        </w:rPr>
        <w:t>IPO</w:t>
      </w:r>
      <w:r>
        <w:rPr>
          <w:rFonts w:ascii="宋体" w:hAnsi="宋体" w:eastAsia="宋体" w:cs="宋体"/>
          <w:spacing w:val="1"/>
          <w:sz w:val="22"/>
          <w:szCs w:val="22"/>
        </w:rPr>
        <w:t>）阶段的投资者则会奖</w:t>
      </w:r>
      <w:r>
        <w:rPr>
          <w:rFonts w:ascii="宋体" w:hAnsi="宋体" w:eastAsia="宋体" w:cs="宋体"/>
          <w:sz w:val="22"/>
          <w:szCs w:val="22"/>
        </w:rPr>
        <w:t xml:space="preserve">励企业采用资本化处理方式。值得注意的 </w:t>
      </w:r>
      <w:r>
        <w:rPr>
          <w:rFonts w:ascii="宋体" w:hAnsi="宋体" w:eastAsia="宋体" w:cs="宋体"/>
          <w:spacing w:val="-2"/>
          <w:sz w:val="22"/>
          <w:szCs w:val="22"/>
        </w:rPr>
        <w:t>是，基于</w:t>
      </w:r>
      <w:r>
        <w:rPr>
          <w:rFonts w:ascii="微软雅黑" w:hAnsi="微软雅黑" w:eastAsia="微软雅黑" w:cs="微软雅黑"/>
          <w:spacing w:val="-2"/>
          <w:sz w:val="22"/>
          <w:szCs w:val="22"/>
        </w:rPr>
        <w:t>…</w:t>
      </w:r>
      <w:r>
        <w:rPr>
          <w:rFonts w:ascii="微软雅黑" w:hAnsi="微软雅黑" w:eastAsia="微软雅黑" w:cs="微软雅黑"/>
          <w:spacing w:val="-46"/>
          <w:sz w:val="22"/>
          <w:szCs w:val="22"/>
        </w:rPr>
        <w:t xml:space="preserve"> </w:t>
      </w:r>
      <w:r>
        <w:rPr>
          <w:rFonts w:ascii="微软雅黑" w:hAnsi="微软雅黑" w:eastAsia="微软雅黑" w:cs="微软雅黑"/>
          <w:spacing w:val="-2"/>
          <w:sz w:val="22"/>
          <w:szCs w:val="22"/>
        </w:rPr>
        <w:t>…</w:t>
      </w:r>
    </w:p>
    <w:p w14:paraId="2AF0077A">
      <w:pPr>
        <w:spacing w:line="364" w:lineRule="auto"/>
        <w:rPr>
          <w:rFonts w:ascii="微软雅黑" w:hAnsi="微软雅黑" w:eastAsia="微软雅黑" w:cs="微软雅黑"/>
          <w:sz w:val="22"/>
          <w:szCs w:val="22"/>
        </w:rPr>
        <w:sectPr>
          <w:footerReference r:id="rId14" w:type="default"/>
          <w:pgSz w:w="11900" w:h="16840"/>
          <w:pgMar w:top="1157" w:right="1119" w:bottom="1265" w:left="1139" w:header="0" w:footer="1107" w:gutter="0"/>
          <w:cols w:space="720" w:num="1"/>
        </w:sectPr>
      </w:pPr>
    </w:p>
    <w:p w14:paraId="785B3876">
      <w:pPr>
        <w:spacing w:before="43" w:line="346" w:lineRule="auto"/>
        <w:ind w:left="6" w:right="2"/>
        <w:jc w:val="both"/>
        <w:rPr>
          <w:rFonts w:ascii="宋体" w:hAnsi="宋体" w:eastAsia="宋体" w:cs="宋体"/>
          <w:sz w:val="22"/>
          <w:szCs w:val="22"/>
        </w:rPr>
      </w:pPr>
      <w:r>
        <w:rPr>
          <w:rFonts w:ascii="宋体" w:hAnsi="宋体" w:eastAsia="宋体" w:cs="宋体"/>
          <w:spacing w:val="3"/>
          <w:sz w:val="22"/>
          <w:szCs w:val="22"/>
        </w:rPr>
        <w:t>对于企业而言，对无形资产的投资必须具有正向的预期净现值</w:t>
      </w:r>
      <w:r>
        <w:rPr>
          <w:rFonts w:ascii="微软雅黑" w:hAnsi="微软雅黑" w:eastAsia="微软雅黑" w:cs="微软雅黑"/>
          <w:spacing w:val="3"/>
          <w:sz w:val="22"/>
          <w:szCs w:val="22"/>
        </w:rPr>
        <w:t>——</w:t>
      </w:r>
      <w:r>
        <w:rPr>
          <w:rFonts w:ascii="宋体" w:hAnsi="宋体" w:eastAsia="宋体" w:cs="宋体"/>
          <w:spacing w:val="3"/>
          <w:sz w:val="22"/>
          <w:szCs w:val="22"/>
        </w:rPr>
        <w:t>至少在投资企</w:t>
      </w:r>
      <w:r>
        <w:rPr>
          <w:rFonts w:ascii="宋体" w:hAnsi="宋体" w:eastAsia="宋体" w:cs="宋体"/>
          <w:spacing w:val="2"/>
          <w:sz w:val="22"/>
          <w:szCs w:val="22"/>
        </w:rPr>
        <w:t>业的管理层看来是</w:t>
      </w:r>
      <w:r>
        <w:rPr>
          <w:rFonts w:ascii="宋体" w:hAnsi="宋体" w:eastAsia="宋体" w:cs="宋体"/>
          <w:sz w:val="22"/>
          <w:szCs w:val="22"/>
        </w:rPr>
        <w:t xml:space="preserve"> </w:t>
      </w:r>
      <w:r>
        <w:rPr>
          <w:rFonts w:ascii="宋体" w:hAnsi="宋体" w:eastAsia="宋体" w:cs="宋体"/>
          <w:spacing w:val="4"/>
          <w:sz w:val="22"/>
          <w:szCs w:val="22"/>
        </w:rPr>
        <w:t>如此，投资者很可能也持相同看法。在这方面，市场将研发支</w:t>
      </w:r>
      <w:r>
        <w:rPr>
          <w:rFonts w:ascii="宋体" w:hAnsi="宋体" w:eastAsia="宋体" w:cs="宋体"/>
          <w:spacing w:val="3"/>
          <w:sz w:val="22"/>
          <w:szCs w:val="22"/>
        </w:rPr>
        <w:t>出视为资产这一实证发现恰恰印证了</w:t>
      </w:r>
      <w:r>
        <w:rPr>
          <w:rFonts w:ascii="宋体" w:hAnsi="宋体" w:eastAsia="宋体" w:cs="宋体"/>
          <w:sz w:val="22"/>
          <w:szCs w:val="22"/>
        </w:rPr>
        <w:t xml:space="preserve"> </w:t>
      </w:r>
      <w:r>
        <w:rPr>
          <w:rFonts w:ascii="宋体" w:hAnsi="宋体" w:eastAsia="宋体" w:cs="宋体"/>
          <w:spacing w:val="-1"/>
          <w:sz w:val="22"/>
          <w:szCs w:val="22"/>
        </w:rPr>
        <w:t>一个显而易见的事实：投资者并不质疑投资无形资产的合理性。</w:t>
      </w:r>
    </w:p>
    <w:p w14:paraId="7D74605A">
      <w:pPr>
        <w:spacing w:line="269" w:lineRule="auto"/>
        <w:rPr>
          <w:rFonts w:ascii="Arial"/>
          <w:sz w:val="21"/>
        </w:rPr>
      </w:pPr>
    </w:p>
    <w:p w14:paraId="04567D57">
      <w:pPr>
        <w:spacing w:before="72" w:line="218" w:lineRule="auto"/>
        <w:ind w:left="11"/>
        <w:rPr>
          <w:rFonts w:ascii="宋体" w:hAnsi="宋体" w:eastAsia="宋体" w:cs="宋体"/>
          <w:sz w:val="22"/>
          <w:szCs w:val="22"/>
        </w:rPr>
      </w:pPr>
      <w:r>
        <w:rPr>
          <w:rFonts w:ascii="宋体" w:hAnsi="宋体" w:eastAsia="宋体" w:cs="宋体"/>
          <w:b/>
          <w:bCs/>
          <w:spacing w:val="-5"/>
          <w:sz w:val="22"/>
          <w:szCs w:val="22"/>
        </w:rPr>
        <w:t>智力资本估值</w:t>
      </w:r>
    </w:p>
    <w:p w14:paraId="1F46044A">
      <w:pPr>
        <w:spacing w:line="477" w:lineRule="auto"/>
        <w:rPr>
          <w:rFonts w:ascii="Arial"/>
          <w:sz w:val="21"/>
        </w:rPr>
      </w:pPr>
    </w:p>
    <w:p w14:paraId="137BDA6E">
      <w:pPr>
        <w:spacing w:before="71" w:line="383" w:lineRule="auto"/>
        <w:ind w:left="4" w:firstLine="4"/>
        <w:jc w:val="both"/>
        <w:rPr>
          <w:rFonts w:ascii="宋体" w:hAnsi="宋体" w:eastAsia="宋体" w:cs="宋体"/>
          <w:sz w:val="22"/>
          <w:szCs w:val="22"/>
        </w:rPr>
      </w:pPr>
      <w:r>
        <w:rPr>
          <w:rFonts w:ascii="宋体" w:hAnsi="宋体" w:eastAsia="宋体" w:cs="宋体"/>
          <w:spacing w:val="4"/>
          <w:sz w:val="22"/>
          <w:szCs w:val="22"/>
        </w:rPr>
        <w:t>智力资本是企业价值超越其可量化组成部分总和的核心无形资</w:t>
      </w:r>
      <w:r>
        <w:rPr>
          <w:rFonts w:ascii="宋体" w:hAnsi="宋体" w:eastAsia="宋体" w:cs="宋体"/>
          <w:spacing w:val="3"/>
          <w:sz w:val="22"/>
          <w:szCs w:val="22"/>
        </w:rPr>
        <w:t>产之一。多年来，该资产一直被商誉</w:t>
      </w:r>
      <w:r>
        <w:rPr>
          <w:rFonts w:ascii="宋体" w:hAnsi="宋体" w:eastAsia="宋体" w:cs="宋体"/>
          <w:sz w:val="22"/>
          <w:szCs w:val="22"/>
        </w:rPr>
        <w:t xml:space="preserve"> </w:t>
      </w:r>
      <w:r>
        <w:rPr>
          <w:rFonts w:ascii="宋体" w:hAnsi="宋体" w:eastAsia="宋体" w:cs="宋体"/>
          <w:spacing w:val="4"/>
          <w:sz w:val="22"/>
          <w:szCs w:val="22"/>
        </w:rPr>
        <w:t>概念所掩盖，未能得到充分重视。但与会计意义上的商誉不同，智力资本</w:t>
      </w:r>
      <w:r>
        <w:rPr>
          <w:rFonts w:ascii="宋体" w:hAnsi="宋体" w:eastAsia="宋体" w:cs="宋体"/>
          <w:spacing w:val="3"/>
          <w:sz w:val="22"/>
          <w:szCs w:val="22"/>
        </w:rPr>
        <w:t>具有增值特性，并拥有独</w:t>
      </w:r>
      <w:r>
        <w:rPr>
          <w:rFonts w:ascii="宋体" w:hAnsi="宋体" w:eastAsia="宋体" w:cs="宋体"/>
          <w:sz w:val="22"/>
          <w:szCs w:val="22"/>
        </w:rPr>
        <w:t xml:space="preserve"> </w:t>
      </w:r>
      <w:r>
        <w:rPr>
          <w:rFonts w:ascii="宋体" w:hAnsi="宋体" w:eastAsia="宋体" w:cs="宋体"/>
          <w:spacing w:val="4"/>
          <w:sz w:val="22"/>
          <w:szCs w:val="22"/>
        </w:rPr>
        <w:t>立的决策依据。在知识经济时代，智力资本已成为备受关注的战略资产，</w:t>
      </w:r>
      <w:r>
        <w:rPr>
          <w:rFonts w:ascii="宋体" w:hAnsi="宋体" w:eastAsia="宋体" w:cs="宋体"/>
          <w:spacing w:val="3"/>
          <w:sz w:val="22"/>
          <w:szCs w:val="22"/>
        </w:rPr>
        <w:t>其重要性日益凸显。得益</w:t>
      </w:r>
      <w:r>
        <w:rPr>
          <w:rFonts w:ascii="宋体" w:hAnsi="宋体" w:eastAsia="宋体" w:cs="宋体"/>
          <w:sz w:val="22"/>
          <w:szCs w:val="22"/>
        </w:rPr>
        <w:t xml:space="preserve"> 于信息技术的发展，企业如今更依赖专业知识与技术能力</w:t>
      </w:r>
      <w:r>
        <w:rPr>
          <w:rFonts w:ascii="宋体" w:hAnsi="宋体" w:eastAsia="宋体" w:cs="宋体"/>
          <w:spacing w:val="-1"/>
          <w:sz w:val="22"/>
          <w:szCs w:val="22"/>
        </w:rPr>
        <w:t>，而非依赖体力劳动。</w:t>
      </w:r>
    </w:p>
    <w:p w14:paraId="058DEE31">
      <w:pPr>
        <w:spacing w:line="270" w:lineRule="auto"/>
        <w:rPr>
          <w:rFonts w:ascii="Arial"/>
          <w:sz w:val="21"/>
        </w:rPr>
      </w:pPr>
    </w:p>
    <w:p w14:paraId="7D41FDEE">
      <w:pPr>
        <w:pStyle w:val="2"/>
        <w:spacing w:before="71" w:line="383" w:lineRule="auto"/>
        <w:ind w:left="5" w:right="3" w:hanging="5"/>
        <w:jc w:val="both"/>
        <w:rPr>
          <w:rFonts w:ascii="宋体" w:hAnsi="宋体" w:eastAsia="宋体" w:cs="宋体"/>
          <w:sz w:val="22"/>
          <w:szCs w:val="22"/>
        </w:rPr>
      </w:pPr>
      <w:r>
        <w:rPr>
          <w:rFonts w:ascii="宋体" w:hAnsi="宋体" w:eastAsia="宋体" w:cs="宋体"/>
          <w:spacing w:val="4"/>
          <w:sz w:val="22"/>
          <w:szCs w:val="22"/>
        </w:rPr>
        <w:t>尽管智力资本早已存在，但直到</w:t>
      </w:r>
      <w:r>
        <w:rPr>
          <w:spacing w:val="4"/>
          <w:sz w:val="22"/>
          <w:szCs w:val="22"/>
        </w:rPr>
        <w:t>20</w:t>
      </w:r>
      <w:r>
        <w:rPr>
          <w:rFonts w:ascii="宋体" w:hAnsi="宋体" w:eastAsia="宋体" w:cs="宋体"/>
          <w:spacing w:val="4"/>
          <w:sz w:val="22"/>
          <w:szCs w:val="22"/>
        </w:rPr>
        <w:t>世纪</w:t>
      </w:r>
      <w:r>
        <w:rPr>
          <w:spacing w:val="4"/>
          <w:sz w:val="22"/>
          <w:szCs w:val="22"/>
        </w:rPr>
        <w:t>90</w:t>
      </w:r>
      <w:r>
        <w:rPr>
          <w:rFonts w:ascii="宋体" w:hAnsi="宋体" w:eastAsia="宋体" w:cs="宋体"/>
          <w:spacing w:val="4"/>
          <w:sz w:val="22"/>
          <w:szCs w:val="22"/>
        </w:rPr>
        <w:t>年代，它才被确认</w:t>
      </w:r>
      <w:r>
        <w:rPr>
          <w:rFonts w:ascii="宋体" w:hAnsi="宋体" w:eastAsia="宋体" w:cs="宋体"/>
          <w:spacing w:val="3"/>
          <w:sz w:val="22"/>
          <w:szCs w:val="22"/>
        </w:rPr>
        <w:t>为一项关键资产。首份与财务报表配套</w:t>
      </w:r>
      <w:r>
        <w:rPr>
          <w:rFonts w:ascii="宋体" w:hAnsi="宋体" w:eastAsia="宋体" w:cs="宋体"/>
          <w:sz w:val="22"/>
          <w:szCs w:val="22"/>
        </w:rPr>
        <w:t xml:space="preserve"> </w:t>
      </w:r>
      <w:r>
        <w:rPr>
          <w:rFonts w:ascii="宋体" w:hAnsi="宋体" w:eastAsia="宋体" w:cs="宋体"/>
          <w:spacing w:val="4"/>
          <w:sz w:val="22"/>
          <w:szCs w:val="22"/>
        </w:rPr>
        <w:t>发布的智力资本年度报告由斯堪迪亚公司（当时斯堪的纳维亚地</w:t>
      </w:r>
      <w:r>
        <w:rPr>
          <w:rFonts w:ascii="宋体" w:hAnsi="宋体" w:eastAsia="宋体" w:cs="宋体"/>
          <w:spacing w:val="3"/>
          <w:sz w:val="22"/>
          <w:szCs w:val="22"/>
        </w:rPr>
        <w:t>区最大的保险及金融服务企业）于</w:t>
      </w:r>
      <w:r>
        <w:rPr>
          <w:rFonts w:ascii="宋体" w:hAnsi="宋体" w:eastAsia="宋体" w:cs="宋体"/>
          <w:sz w:val="22"/>
          <w:szCs w:val="22"/>
        </w:rPr>
        <w:t xml:space="preserve"> </w:t>
      </w:r>
      <w:r>
        <w:rPr>
          <w:spacing w:val="4"/>
          <w:sz w:val="22"/>
          <w:szCs w:val="22"/>
        </w:rPr>
        <w:t>1995</w:t>
      </w:r>
      <w:r>
        <w:rPr>
          <w:rFonts w:ascii="宋体" w:hAnsi="宋体" w:eastAsia="宋体" w:cs="宋体"/>
          <w:spacing w:val="4"/>
          <w:sz w:val="22"/>
          <w:szCs w:val="22"/>
        </w:rPr>
        <w:t>年发布。此后，其他企业纷纷采纳并完善</w:t>
      </w:r>
      <w:r>
        <w:rPr>
          <w:rFonts w:ascii="宋体" w:hAnsi="宋体" w:eastAsia="宋体" w:cs="宋体"/>
          <w:spacing w:val="3"/>
          <w:sz w:val="22"/>
          <w:szCs w:val="22"/>
        </w:rPr>
        <w:t>了斯堪迪亚模式，其中部分企业还制定了自身的智力</w:t>
      </w:r>
      <w:r>
        <w:rPr>
          <w:rFonts w:ascii="宋体" w:hAnsi="宋体" w:eastAsia="宋体" w:cs="宋体"/>
          <w:sz w:val="22"/>
          <w:szCs w:val="22"/>
        </w:rPr>
        <w:t xml:space="preserve"> </w:t>
      </w:r>
      <w:r>
        <w:rPr>
          <w:rFonts w:ascii="宋体" w:hAnsi="宋体" w:eastAsia="宋体" w:cs="宋体"/>
          <w:spacing w:val="4"/>
          <w:sz w:val="22"/>
          <w:szCs w:val="22"/>
        </w:rPr>
        <w:t>资本评估方法。相较于传统财务报告中采用的历史数据分析法，</w:t>
      </w:r>
      <w:r>
        <w:rPr>
          <w:rFonts w:ascii="宋体" w:hAnsi="宋体" w:eastAsia="宋体" w:cs="宋体"/>
          <w:spacing w:val="3"/>
          <w:sz w:val="22"/>
          <w:szCs w:val="22"/>
        </w:rPr>
        <w:t>智力资本对企业价值评估与审计具</w:t>
      </w:r>
      <w:r>
        <w:rPr>
          <w:rFonts w:ascii="宋体" w:hAnsi="宋体" w:eastAsia="宋体" w:cs="宋体"/>
          <w:sz w:val="22"/>
          <w:szCs w:val="22"/>
        </w:rPr>
        <w:t xml:space="preserve"> </w:t>
      </w:r>
      <w:r>
        <w:rPr>
          <w:rFonts w:ascii="宋体" w:hAnsi="宋体" w:eastAsia="宋体" w:cs="宋体"/>
          <w:spacing w:val="-2"/>
          <w:sz w:val="22"/>
          <w:szCs w:val="22"/>
        </w:rPr>
        <w:t>有深远影响。</w:t>
      </w:r>
    </w:p>
    <w:p w14:paraId="0496971D">
      <w:pPr>
        <w:spacing w:line="268" w:lineRule="auto"/>
        <w:rPr>
          <w:rFonts w:ascii="Arial"/>
          <w:sz w:val="21"/>
        </w:rPr>
      </w:pPr>
    </w:p>
    <w:p w14:paraId="74263843">
      <w:pPr>
        <w:spacing w:before="72" w:line="354" w:lineRule="auto"/>
        <w:ind w:left="8" w:firstLine="7"/>
        <w:rPr>
          <w:rFonts w:ascii="宋体" w:hAnsi="宋体" w:eastAsia="宋体" w:cs="宋体"/>
          <w:sz w:val="22"/>
          <w:szCs w:val="22"/>
        </w:rPr>
      </w:pPr>
      <w:r>
        <w:rPr>
          <w:rFonts w:ascii="宋体" w:hAnsi="宋体" w:eastAsia="宋体" w:cs="宋体"/>
          <w:spacing w:val="4"/>
          <w:sz w:val="22"/>
          <w:szCs w:val="22"/>
        </w:rPr>
        <w:t>即使能够对智力资本进行量化评估，又能带来什</w:t>
      </w:r>
      <w:r>
        <w:rPr>
          <w:rFonts w:ascii="宋体" w:hAnsi="宋体" w:eastAsia="宋体" w:cs="宋体"/>
          <w:spacing w:val="3"/>
          <w:sz w:val="22"/>
          <w:szCs w:val="22"/>
        </w:rPr>
        <w:t>么实质性的改变呢？知识经济的核心特征在于对人</w:t>
      </w:r>
      <w:r>
        <w:rPr>
          <w:rFonts w:ascii="宋体" w:hAnsi="宋体" w:eastAsia="宋体" w:cs="宋体"/>
          <w:sz w:val="22"/>
          <w:szCs w:val="22"/>
        </w:rPr>
        <w:t xml:space="preserve"> </w:t>
      </w:r>
      <w:r>
        <w:rPr>
          <w:rFonts w:ascii="宋体" w:hAnsi="宋体" w:eastAsia="宋体" w:cs="宋体"/>
          <w:spacing w:val="4"/>
          <w:sz w:val="22"/>
          <w:szCs w:val="22"/>
        </w:rPr>
        <w:t>力资本和信息技术的巨额投入。在现行的报告体系下，</w:t>
      </w:r>
      <w:r>
        <w:rPr>
          <w:rFonts w:ascii="宋体" w:hAnsi="宋体" w:eastAsia="宋体" w:cs="宋体"/>
          <w:spacing w:val="3"/>
          <w:sz w:val="22"/>
          <w:szCs w:val="22"/>
        </w:rPr>
        <w:t>普通投资者无法准确了解企业的真实价值：</w:t>
      </w:r>
      <w:r>
        <w:rPr>
          <w:rFonts w:ascii="宋体" w:hAnsi="宋体" w:eastAsia="宋体" w:cs="宋体"/>
          <w:sz w:val="22"/>
          <w:szCs w:val="22"/>
        </w:rPr>
        <w:t xml:space="preserve"> </w:t>
      </w:r>
      <w:r>
        <w:rPr>
          <w:rFonts w:ascii="宋体" w:hAnsi="宋体" w:eastAsia="宋体" w:cs="宋体"/>
          <w:spacing w:val="3"/>
          <w:sz w:val="22"/>
          <w:szCs w:val="22"/>
        </w:rPr>
        <w:t>企业对未来投入越多，其账面价值就越低</w:t>
      </w:r>
      <w:r>
        <w:rPr>
          <w:rFonts w:ascii="微软雅黑" w:hAnsi="微软雅黑" w:eastAsia="微软雅黑" w:cs="微软雅黑"/>
          <w:spacing w:val="3"/>
          <w:sz w:val="22"/>
          <w:szCs w:val="22"/>
        </w:rPr>
        <w:t>——</w:t>
      </w:r>
      <w:r>
        <w:rPr>
          <w:rFonts w:ascii="宋体" w:hAnsi="宋体" w:eastAsia="宋体" w:cs="宋体"/>
          <w:spacing w:val="3"/>
          <w:sz w:val="22"/>
          <w:szCs w:val="22"/>
        </w:rPr>
        <w:t>因为智力资本仅被计入工资支出。因</w:t>
      </w:r>
      <w:r>
        <w:rPr>
          <w:rFonts w:ascii="宋体" w:hAnsi="宋体" w:eastAsia="宋体" w:cs="宋体"/>
          <w:spacing w:val="2"/>
          <w:sz w:val="22"/>
          <w:szCs w:val="22"/>
        </w:rPr>
        <w:t>此，许多本应获</w:t>
      </w:r>
      <w:r>
        <w:rPr>
          <w:rFonts w:ascii="宋体" w:hAnsi="宋体" w:eastAsia="宋体" w:cs="宋体"/>
          <w:sz w:val="22"/>
          <w:szCs w:val="22"/>
        </w:rPr>
        <w:t xml:space="preserve"> 得充分重视的企业实际上并未实现最优资源配置，</w:t>
      </w:r>
      <w:r>
        <w:rPr>
          <w:rFonts w:ascii="宋体" w:hAnsi="宋体" w:eastAsia="宋体" w:cs="宋体"/>
          <w:spacing w:val="-1"/>
          <w:sz w:val="22"/>
          <w:szCs w:val="22"/>
        </w:rPr>
        <w:t>也处于资本不足的状态。</w:t>
      </w:r>
    </w:p>
    <w:p w14:paraId="19E02EC4">
      <w:pPr>
        <w:spacing w:line="271" w:lineRule="auto"/>
        <w:rPr>
          <w:rFonts w:ascii="Arial"/>
          <w:sz w:val="21"/>
        </w:rPr>
      </w:pPr>
    </w:p>
    <w:p w14:paraId="1D63379D">
      <w:pPr>
        <w:pStyle w:val="2"/>
        <w:spacing w:before="72" w:line="384" w:lineRule="auto"/>
        <w:ind w:left="5" w:right="1" w:hanging="1"/>
        <w:rPr>
          <w:rFonts w:ascii="宋体" w:hAnsi="宋体" w:eastAsia="宋体" w:cs="宋体"/>
          <w:sz w:val="22"/>
          <w:szCs w:val="22"/>
        </w:rPr>
      </w:pPr>
      <w:r>
        <w:rPr>
          <w:rFonts w:ascii="宋体" w:hAnsi="宋体" w:eastAsia="宋体" w:cs="宋体"/>
          <w:spacing w:val="4"/>
          <w:sz w:val="22"/>
          <w:szCs w:val="22"/>
        </w:rPr>
        <w:t>评估智力资本有助于提升企业的运营效率、盈利能力及竞争力。通过识</w:t>
      </w:r>
      <w:r>
        <w:rPr>
          <w:rFonts w:ascii="宋体" w:hAnsi="宋体" w:eastAsia="宋体" w:cs="宋体"/>
          <w:spacing w:val="3"/>
          <w:sz w:val="22"/>
          <w:szCs w:val="22"/>
        </w:rPr>
        <w:t>别和衡量智力资本，企业能</w:t>
      </w:r>
      <w:r>
        <w:rPr>
          <w:rFonts w:ascii="宋体" w:hAnsi="宋体" w:eastAsia="宋体" w:cs="宋体"/>
          <w:sz w:val="22"/>
          <w:szCs w:val="22"/>
        </w:rPr>
        <w:t xml:space="preserve"> </w:t>
      </w:r>
      <w:r>
        <w:rPr>
          <w:rFonts w:ascii="宋体" w:hAnsi="宋体" w:eastAsia="宋体" w:cs="宋体"/>
          <w:spacing w:val="-2"/>
          <w:sz w:val="22"/>
          <w:szCs w:val="22"/>
        </w:rPr>
        <w:t>够更好地（</w:t>
      </w:r>
      <w:r>
        <w:rPr>
          <w:spacing w:val="-2"/>
          <w:sz w:val="22"/>
          <w:szCs w:val="22"/>
        </w:rPr>
        <w:t xml:space="preserve">Edvinsson </w:t>
      </w:r>
      <w:r>
        <w:rPr>
          <w:rFonts w:ascii="宋体" w:hAnsi="宋体" w:eastAsia="宋体" w:cs="宋体"/>
          <w:spacing w:val="-2"/>
          <w:sz w:val="22"/>
          <w:szCs w:val="22"/>
        </w:rPr>
        <w:t>和</w:t>
      </w:r>
      <w:r>
        <w:rPr>
          <w:rFonts w:ascii="宋体" w:hAnsi="宋体" w:eastAsia="宋体" w:cs="宋体"/>
          <w:spacing w:val="-50"/>
          <w:sz w:val="22"/>
          <w:szCs w:val="22"/>
        </w:rPr>
        <w:t xml:space="preserve"> </w:t>
      </w:r>
      <w:r>
        <w:rPr>
          <w:spacing w:val="-2"/>
          <w:sz w:val="22"/>
          <w:szCs w:val="22"/>
        </w:rPr>
        <w:t>Malone</w:t>
      </w:r>
      <w:r>
        <w:rPr>
          <w:spacing w:val="27"/>
          <w:sz w:val="22"/>
          <w:szCs w:val="22"/>
        </w:rPr>
        <w:t xml:space="preserve"> </w:t>
      </w:r>
      <w:r>
        <w:rPr>
          <w:rFonts w:ascii="宋体" w:hAnsi="宋体" w:eastAsia="宋体" w:cs="宋体"/>
          <w:spacing w:val="-2"/>
          <w:sz w:val="22"/>
          <w:szCs w:val="22"/>
        </w:rPr>
        <w:t>，</w:t>
      </w:r>
      <w:r>
        <w:rPr>
          <w:spacing w:val="-2"/>
          <w:sz w:val="22"/>
          <w:szCs w:val="22"/>
        </w:rPr>
        <w:t>1997</w:t>
      </w:r>
      <w:r>
        <w:rPr>
          <w:rFonts w:ascii="宋体" w:hAnsi="宋体" w:eastAsia="宋体" w:cs="宋体"/>
          <w:spacing w:val="6"/>
          <w:sz w:val="22"/>
          <w:szCs w:val="22"/>
        </w:rPr>
        <w:t>）：</w:t>
      </w:r>
    </w:p>
    <w:p w14:paraId="21818B0B">
      <w:pPr>
        <w:spacing w:line="294" w:lineRule="auto"/>
        <w:rPr>
          <w:rFonts w:ascii="Arial"/>
          <w:sz w:val="21"/>
        </w:rPr>
      </w:pPr>
    </w:p>
    <w:p w14:paraId="50EBEB16">
      <w:pPr>
        <w:spacing w:before="73" w:line="219" w:lineRule="auto"/>
        <w:ind w:left="358"/>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7"/>
          <w:sz w:val="22"/>
          <w:szCs w:val="22"/>
        </w:rPr>
        <w:t xml:space="preserve">    </w:t>
      </w:r>
      <w:r>
        <w:rPr>
          <w:rFonts w:ascii="宋体" w:hAnsi="宋体" w:eastAsia="宋体" w:cs="宋体"/>
          <w:spacing w:val="-2"/>
          <w:sz w:val="22"/>
          <w:szCs w:val="22"/>
        </w:rPr>
        <w:t>确认该公司实现其目标的能力。</w:t>
      </w:r>
    </w:p>
    <w:p w14:paraId="425B78F2">
      <w:pPr>
        <w:spacing w:before="195" w:line="219" w:lineRule="auto"/>
        <w:ind w:left="358"/>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4"/>
          <w:sz w:val="22"/>
          <w:szCs w:val="22"/>
        </w:rPr>
        <w:t xml:space="preserve">    </w:t>
      </w:r>
      <w:r>
        <w:rPr>
          <w:rFonts w:ascii="宋体" w:hAnsi="宋体" w:eastAsia="宋体" w:cs="宋体"/>
          <w:spacing w:val="-2"/>
          <w:sz w:val="22"/>
          <w:szCs w:val="22"/>
        </w:rPr>
        <w:t>规划并资助研发工作。</w:t>
      </w:r>
    </w:p>
    <w:p w14:paraId="3166BE96">
      <w:pPr>
        <w:spacing w:before="196" w:line="219" w:lineRule="auto"/>
        <w:ind w:left="358"/>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5"/>
          <w:sz w:val="22"/>
          <w:szCs w:val="22"/>
        </w:rPr>
        <w:t xml:space="preserve">    </w:t>
      </w:r>
      <w:r>
        <w:rPr>
          <w:rFonts w:ascii="宋体" w:hAnsi="宋体" w:eastAsia="宋体" w:cs="宋体"/>
          <w:spacing w:val="-2"/>
          <w:sz w:val="22"/>
          <w:szCs w:val="22"/>
        </w:rPr>
        <w:t>为流程再造项目做出决策。</w:t>
      </w:r>
    </w:p>
    <w:p w14:paraId="136C58A4">
      <w:pPr>
        <w:spacing w:before="195" w:line="219" w:lineRule="auto"/>
        <w:ind w:left="358"/>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5"/>
          <w:w w:val="101"/>
          <w:sz w:val="22"/>
          <w:szCs w:val="22"/>
        </w:rPr>
        <w:t xml:space="preserve">    </w:t>
      </w:r>
      <w:r>
        <w:rPr>
          <w:rFonts w:ascii="宋体" w:hAnsi="宋体" w:eastAsia="宋体" w:cs="宋体"/>
          <w:spacing w:val="-2"/>
          <w:sz w:val="22"/>
          <w:szCs w:val="22"/>
        </w:rPr>
        <w:t>专注于组织教育和培训项目。</w:t>
      </w:r>
    </w:p>
    <w:p w14:paraId="22F1A9C3">
      <w:pPr>
        <w:spacing w:before="195" w:line="218" w:lineRule="auto"/>
        <w:ind w:left="358"/>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评估企业的价值，以便进行更准确的比较和基准测试。</w:t>
      </w:r>
    </w:p>
    <w:p w14:paraId="7031D2D8">
      <w:pPr>
        <w:spacing w:line="218" w:lineRule="auto"/>
        <w:rPr>
          <w:rFonts w:ascii="宋体" w:hAnsi="宋体" w:eastAsia="宋体" w:cs="宋体"/>
          <w:sz w:val="22"/>
          <w:szCs w:val="22"/>
        </w:rPr>
        <w:sectPr>
          <w:footerReference r:id="rId15" w:type="default"/>
          <w:pgSz w:w="11900" w:h="16840"/>
          <w:pgMar w:top="1151" w:right="1127" w:bottom="1259" w:left="1145" w:header="0" w:footer="1101" w:gutter="0"/>
          <w:cols w:space="720" w:num="1"/>
        </w:sectPr>
      </w:pPr>
    </w:p>
    <w:p w14:paraId="0202D665">
      <w:pPr>
        <w:spacing w:before="44" w:line="219" w:lineRule="auto"/>
        <w:ind w:left="361"/>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通过识别关键资源并避免重复建设，扩大组织的内存容量。</w:t>
      </w:r>
    </w:p>
    <w:p w14:paraId="4F1B9EA0">
      <w:pPr>
        <w:spacing w:line="476" w:lineRule="auto"/>
        <w:rPr>
          <w:rFonts w:ascii="Arial"/>
          <w:sz w:val="21"/>
        </w:rPr>
      </w:pPr>
    </w:p>
    <w:p w14:paraId="7FF37DF6">
      <w:pPr>
        <w:spacing w:before="72" w:line="383" w:lineRule="auto"/>
        <w:ind w:left="9" w:right="12"/>
        <w:rPr>
          <w:rFonts w:ascii="宋体" w:hAnsi="宋体" w:eastAsia="宋体" w:cs="宋体"/>
          <w:sz w:val="22"/>
          <w:szCs w:val="22"/>
        </w:rPr>
      </w:pPr>
      <w:r>
        <w:rPr>
          <w:rFonts w:ascii="宋体" w:hAnsi="宋体" w:eastAsia="宋体" w:cs="宋体"/>
          <w:spacing w:val="4"/>
          <w:sz w:val="22"/>
          <w:szCs w:val="22"/>
        </w:rPr>
        <w:t>毫无疑问，对智力资本进行估值存在风险；</w:t>
      </w:r>
      <w:r>
        <w:rPr>
          <w:rFonts w:ascii="宋体" w:hAnsi="宋体" w:eastAsia="宋体" w:cs="宋体"/>
          <w:spacing w:val="3"/>
          <w:sz w:val="22"/>
          <w:szCs w:val="22"/>
        </w:rPr>
        <w:t>然而，若不对其进行估值，财务报表的参考价值也可能</w:t>
      </w:r>
      <w:r>
        <w:rPr>
          <w:rFonts w:ascii="宋体" w:hAnsi="宋体" w:eastAsia="宋体" w:cs="宋体"/>
          <w:sz w:val="22"/>
          <w:szCs w:val="22"/>
        </w:rPr>
        <w:t xml:space="preserve"> 大打折扣。为无形资产赋予货币价值会带来潜在的</w:t>
      </w:r>
      <w:r>
        <w:rPr>
          <w:rFonts w:ascii="宋体" w:hAnsi="宋体" w:eastAsia="宋体" w:cs="宋体"/>
          <w:spacing w:val="-1"/>
          <w:sz w:val="22"/>
          <w:szCs w:val="22"/>
        </w:rPr>
        <w:t>滥用风险，这一点不容忽视。</w:t>
      </w:r>
    </w:p>
    <w:p w14:paraId="48D577EA">
      <w:pPr>
        <w:spacing w:line="276" w:lineRule="auto"/>
        <w:rPr>
          <w:rFonts w:ascii="Arial"/>
          <w:sz w:val="21"/>
        </w:rPr>
      </w:pPr>
    </w:p>
    <w:p w14:paraId="7FE20813">
      <w:pPr>
        <w:spacing w:before="71" w:line="354" w:lineRule="auto"/>
        <w:ind w:left="10" w:right="3" w:hanging="6"/>
        <w:jc w:val="both"/>
        <w:rPr>
          <w:rFonts w:ascii="宋体" w:hAnsi="宋体" w:eastAsia="宋体" w:cs="宋体"/>
          <w:sz w:val="22"/>
          <w:szCs w:val="22"/>
        </w:rPr>
      </w:pPr>
      <w:r>
        <w:rPr>
          <w:rFonts w:ascii="宋体" w:hAnsi="宋体" w:eastAsia="宋体" w:cs="宋体"/>
          <w:spacing w:val="4"/>
          <w:sz w:val="22"/>
          <w:szCs w:val="22"/>
        </w:rPr>
        <w:t>我们可以将智力资本定义为资产负债表上当前价值为零的资产，包括人力智力</w:t>
      </w:r>
      <w:r>
        <w:rPr>
          <w:rFonts w:ascii="宋体" w:hAnsi="宋体" w:eastAsia="宋体" w:cs="宋体"/>
          <w:spacing w:val="3"/>
          <w:sz w:val="22"/>
          <w:szCs w:val="22"/>
        </w:rPr>
        <w:t>、品牌名称、商标，</w:t>
      </w:r>
      <w:r>
        <w:rPr>
          <w:rFonts w:ascii="宋体" w:hAnsi="宋体" w:eastAsia="宋体" w:cs="宋体"/>
          <w:sz w:val="22"/>
          <w:szCs w:val="22"/>
        </w:rPr>
        <w:t xml:space="preserve"> </w:t>
      </w:r>
      <w:r>
        <w:rPr>
          <w:rFonts w:ascii="宋体" w:hAnsi="宋体" w:eastAsia="宋体" w:cs="宋体"/>
          <w:spacing w:val="4"/>
          <w:sz w:val="22"/>
          <w:szCs w:val="22"/>
        </w:rPr>
        <w:t>以及按历史成本入账但随时间推移增值至更高价值的资产。显</w:t>
      </w:r>
      <w:r>
        <w:rPr>
          <w:rFonts w:ascii="宋体" w:hAnsi="宋体" w:eastAsia="宋体" w:cs="宋体"/>
          <w:spacing w:val="3"/>
          <w:sz w:val="22"/>
          <w:szCs w:val="22"/>
        </w:rPr>
        <w:t>然，智力资本可能与知识产权（如版</w:t>
      </w:r>
      <w:r>
        <w:rPr>
          <w:rFonts w:ascii="宋体" w:hAnsi="宋体" w:eastAsia="宋体" w:cs="宋体"/>
          <w:sz w:val="22"/>
          <w:szCs w:val="22"/>
        </w:rPr>
        <w:t xml:space="preserve"> </w:t>
      </w:r>
      <w:r>
        <w:rPr>
          <w:rFonts w:ascii="宋体" w:hAnsi="宋体" w:eastAsia="宋体" w:cs="宋体"/>
          <w:spacing w:val="3"/>
          <w:sz w:val="22"/>
          <w:szCs w:val="22"/>
        </w:rPr>
        <w:t>权、专利等）、以及未在财务报表中列示的商誉和资本利得相混淆</w:t>
      </w:r>
      <w:r>
        <w:rPr>
          <w:rFonts w:ascii="微软雅黑" w:hAnsi="微软雅黑" w:eastAsia="微软雅黑" w:cs="微软雅黑"/>
          <w:spacing w:val="3"/>
          <w:sz w:val="22"/>
          <w:szCs w:val="22"/>
        </w:rPr>
        <w:t>——</w:t>
      </w:r>
      <w:r>
        <w:rPr>
          <w:rFonts w:ascii="宋体" w:hAnsi="宋体" w:eastAsia="宋体" w:cs="宋体"/>
          <w:spacing w:val="3"/>
          <w:sz w:val="22"/>
          <w:szCs w:val="22"/>
        </w:rPr>
        <w:t>后者实为</w:t>
      </w:r>
      <w:r>
        <w:rPr>
          <w:rFonts w:ascii="宋体" w:hAnsi="宋体" w:eastAsia="宋体" w:cs="宋体"/>
          <w:spacing w:val="2"/>
          <w:sz w:val="22"/>
          <w:szCs w:val="22"/>
        </w:rPr>
        <w:t>智力资本的一个子</w:t>
      </w:r>
      <w:r>
        <w:rPr>
          <w:rFonts w:ascii="宋体" w:hAnsi="宋体" w:eastAsia="宋体" w:cs="宋体"/>
          <w:sz w:val="22"/>
          <w:szCs w:val="22"/>
        </w:rPr>
        <w:t xml:space="preserve"> </w:t>
      </w:r>
      <w:r>
        <w:rPr>
          <w:rFonts w:ascii="宋体" w:hAnsi="宋体" w:eastAsia="宋体" w:cs="宋体"/>
          <w:spacing w:val="-4"/>
          <w:sz w:val="22"/>
          <w:szCs w:val="22"/>
        </w:rPr>
        <w:t>集。</w:t>
      </w:r>
    </w:p>
    <w:p w14:paraId="75609EE1">
      <w:pPr>
        <w:spacing w:line="271" w:lineRule="auto"/>
        <w:rPr>
          <w:rFonts w:ascii="Arial"/>
          <w:sz w:val="21"/>
        </w:rPr>
      </w:pPr>
    </w:p>
    <w:p w14:paraId="6A677905">
      <w:pPr>
        <w:pStyle w:val="2"/>
        <w:spacing w:before="72" w:line="364" w:lineRule="auto"/>
        <w:ind w:left="8" w:right="2" w:hanging="8"/>
        <w:jc w:val="both"/>
        <w:rPr>
          <w:rFonts w:ascii="宋体" w:hAnsi="宋体" w:eastAsia="宋体" w:cs="宋体"/>
          <w:sz w:val="22"/>
          <w:szCs w:val="22"/>
        </w:rPr>
      </w:pPr>
      <w:r>
        <w:rPr>
          <w:sz w:val="22"/>
          <w:szCs w:val="22"/>
        </w:rPr>
        <w:t>Brooking</w:t>
      </w:r>
      <w:r>
        <w:rPr>
          <w:rFonts w:ascii="宋体" w:hAnsi="宋体" w:eastAsia="宋体" w:cs="宋体"/>
          <w:sz w:val="22"/>
          <w:szCs w:val="22"/>
        </w:rPr>
        <w:t>（</w:t>
      </w:r>
      <w:r>
        <w:rPr>
          <w:sz w:val="22"/>
          <w:szCs w:val="22"/>
        </w:rPr>
        <w:t>1997</w:t>
      </w:r>
      <w:r>
        <w:rPr>
          <w:rFonts w:ascii="宋体" w:hAnsi="宋体" w:eastAsia="宋体" w:cs="宋体"/>
          <w:sz w:val="22"/>
          <w:szCs w:val="22"/>
        </w:rPr>
        <w:t>）给出了一个更为正式的定义。他将智力资本定义为使企业能够正常运作的无</w:t>
      </w:r>
      <w:r>
        <w:rPr>
          <w:rFonts w:ascii="宋体" w:hAnsi="宋体" w:eastAsia="宋体" w:cs="宋体"/>
          <w:spacing w:val="-1"/>
          <w:sz w:val="22"/>
          <w:szCs w:val="22"/>
        </w:rPr>
        <w:t>形资产</w:t>
      </w:r>
      <w:r>
        <w:rPr>
          <w:rFonts w:ascii="宋体" w:hAnsi="宋体" w:eastAsia="宋体" w:cs="宋体"/>
          <w:sz w:val="22"/>
          <w:szCs w:val="22"/>
        </w:rPr>
        <w:t xml:space="preserve"> </w:t>
      </w:r>
      <w:r>
        <w:rPr>
          <w:rFonts w:ascii="宋体" w:hAnsi="宋体" w:eastAsia="宋体" w:cs="宋体"/>
          <w:spacing w:val="3"/>
          <w:sz w:val="22"/>
          <w:szCs w:val="22"/>
        </w:rPr>
        <w:t>总和。换言之，企业的价值等于其有形资产与智力资本之和。</w:t>
      </w:r>
      <w:r>
        <w:rPr>
          <w:rFonts w:ascii="宋体" w:hAnsi="宋体" w:eastAsia="宋体" w:cs="宋体"/>
          <w:spacing w:val="-29"/>
          <w:sz w:val="22"/>
          <w:szCs w:val="22"/>
        </w:rPr>
        <w:t xml:space="preserve"> </w:t>
      </w:r>
      <w:r>
        <w:rPr>
          <w:sz w:val="22"/>
          <w:szCs w:val="22"/>
        </w:rPr>
        <w:t>Edvinsson</w:t>
      </w:r>
      <w:r>
        <w:rPr>
          <w:spacing w:val="15"/>
          <w:sz w:val="22"/>
          <w:szCs w:val="22"/>
        </w:rPr>
        <w:t xml:space="preserve"> </w:t>
      </w:r>
      <w:r>
        <w:rPr>
          <w:rFonts w:ascii="宋体" w:hAnsi="宋体" w:eastAsia="宋体" w:cs="宋体"/>
          <w:spacing w:val="3"/>
          <w:sz w:val="22"/>
          <w:szCs w:val="22"/>
        </w:rPr>
        <w:t>和</w:t>
      </w:r>
      <w:r>
        <w:rPr>
          <w:rFonts w:ascii="宋体" w:hAnsi="宋体" w:eastAsia="宋体" w:cs="宋体"/>
          <w:spacing w:val="-41"/>
          <w:sz w:val="22"/>
          <w:szCs w:val="22"/>
        </w:rPr>
        <w:t xml:space="preserve"> </w:t>
      </w:r>
      <w:r>
        <w:rPr>
          <w:sz w:val="22"/>
          <w:szCs w:val="22"/>
        </w:rPr>
        <w:t>Malone</w:t>
      </w:r>
      <w:r>
        <w:rPr>
          <w:rFonts w:ascii="宋体" w:hAnsi="宋体" w:eastAsia="宋体" w:cs="宋体"/>
          <w:spacing w:val="3"/>
          <w:sz w:val="22"/>
          <w:szCs w:val="22"/>
        </w:rPr>
        <w:t>（</w:t>
      </w:r>
      <w:r>
        <w:rPr>
          <w:spacing w:val="3"/>
          <w:sz w:val="22"/>
          <w:szCs w:val="22"/>
        </w:rPr>
        <w:t>1997</w:t>
      </w:r>
      <w:r>
        <w:rPr>
          <w:rFonts w:ascii="宋体" w:hAnsi="宋体" w:eastAsia="宋体" w:cs="宋体"/>
          <w:spacing w:val="3"/>
          <w:sz w:val="22"/>
          <w:szCs w:val="22"/>
        </w:rPr>
        <w:t>）则将智</w:t>
      </w:r>
      <w:r>
        <w:rPr>
          <w:rFonts w:ascii="宋体" w:hAnsi="宋体" w:eastAsia="宋体" w:cs="宋体"/>
          <w:sz w:val="22"/>
          <w:szCs w:val="22"/>
        </w:rPr>
        <w:t xml:space="preserve"> </w:t>
      </w:r>
      <w:r>
        <w:rPr>
          <w:rFonts w:ascii="宋体" w:hAnsi="宋体" w:eastAsia="宋体" w:cs="宋体"/>
          <w:spacing w:val="4"/>
          <w:sz w:val="22"/>
          <w:szCs w:val="22"/>
        </w:rPr>
        <w:t>力资本等同于人力资本与结构资本的总和。（客户</w:t>
      </w:r>
      <w:r>
        <w:rPr>
          <w:rFonts w:ascii="宋体" w:hAnsi="宋体" w:eastAsia="宋体" w:cs="宋体"/>
          <w:spacing w:val="3"/>
          <w:sz w:val="22"/>
          <w:szCs w:val="22"/>
        </w:rPr>
        <w:t>关系、信息技术网络与管理）。</w:t>
      </w:r>
      <w:r>
        <w:rPr>
          <w:sz w:val="22"/>
          <w:szCs w:val="22"/>
        </w:rPr>
        <w:t>Stewart</w:t>
      </w:r>
      <w:r>
        <w:rPr>
          <w:rFonts w:ascii="宋体" w:hAnsi="宋体" w:eastAsia="宋体" w:cs="宋体"/>
          <w:spacing w:val="3"/>
          <w:sz w:val="22"/>
          <w:szCs w:val="22"/>
        </w:rPr>
        <w:t>（</w:t>
      </w:r>
      <w:r>
        <w:rPr>
          <w:spacing w:val="3"/>
          <w:sz w:val="22"/>
          <w:szCs w:val="22"/>
        </w:rPr>
        <w:t>1997</w:t>
      </w:r>
      <w:r>
        <w:rPr>
          <w:rFonts w:ascii="宋体" w:hAnsi="宋体" w:eastAsia="宋体" w:cs="宋体"/>
          <w:spacing w:val="3"/>
          <w:sz w:val="22"/>
          <w:szCs w:val="22"/>
        </w:rPr>
        <w:t>）</w:t>
      </w:r>
      <w:r>
        <w:rPr>
          <w:rFonts w:ascii="宋体" w:hAnsi="宋体" w:eastAsia="宋体" w:cs="宋体"/>
          <w:sz w:val="22"/>
          <w:szCs w:val="22"/>
        </w:rPr>
        <w:t xml:space="preserve"> </w:t>
      </w:r>
      <w:r>
        <w:rPr>
          <w:rFonts w:ascii="宋体" w:hAnsi="宋体" w:eastAsia="宋体" w:cs="宋体"/>
          <w:spacing w:val="9"/>
          <w:sz w:val="22"/>
          <w:szCs w:val="22"/>
        </w:rPr>
        <w:t>提出了一个更功能性的定义，将智力资本定义为经过系统化整理、完整记录并加以利用的实用信</w:t>
      </w:r>
      <w:r>
        <w:rPr>
          <w:rFonts w:ascii="宋体" w:hAnsi="宋体" w:eastAsia="宋体" w:cs="宋体"/>
          <w:spacing w:val="2"/>
          <w:sz w:val="22"/>
          <w:szCs w:val="22"/>
        </w:rPr>
        <w:t xml:space="preserve"> </w:t>
      </w:r>
      <w:r>
        <w:rPr>
          <w:rFonts w:ascii="宋体" w:hAnsi="宋体" w:eastAsia="宋体" w:cs="宋体"/>
          <w:sz w:val="22"/>
          <w:szCs w:val="22"/>
        </w:rPr>
        <w:t>息</w:t>
      </w:r>
      <w:r>
        <w:rPr>
          <w:rFonts w:ascii="微软雅黑" w:hAnsi="微软雅黑" w:eastAsia="微软雅黑" w:cs="微软雅黑"/>
          <w:sz w:val="22"/>
          <w:szCs w:val="22"/>
        </w:rPr>
        <w:t>——</w:t>
      </w:r>
      <w:r>
        <w:rPr>
          <w:rFonts w:ascii="宋体" w:hAnsi="宋体" w:eastAsia="宋体" w:cs="宋体"/>
          <w:sz w:val="22"/>
          <w:szCs w:val="22"/>
        </w:rPr>
        <w:t>即那些已被规范化、系统化并转化为更</w:t>
      </w:r>
      <w:r>
        <w:rPr>
          <w:rFonts w:ascii="宋体" w:hAnsi="宋体" w:eastAsia="宋体" w:cs="宋体"/>
          <w:spacing w:val="-1"/>
          <w:sz w:val="22"/>
          <w:szCs w:val="22"/>
        </w:rPr>
        <w:t>高价值资产的知识资源。</w:t>
      </w:r>
    </w:p>
    <w:p w14:paraId="78035475">
      <w:pPr>
        <w:spacing w:line="241" w:lineRule="auto"/>
        <w:rPr>
          <w:rFonts w:ascii="Arial"/>
          <w:sz w:val="21"/>
        </w:rPr>
      </w:pPr>
    </w:p>
    <w:p w14:paraId="0FC065F4">
      <w:pPr>
        <w:spacing w:before="71" w:line="219" w:lineRule="auto"/>
        <w:ind w:left="10"/>
        <w:rPr>
          <w:rFonts w:ascii="宋体" w:hAnsi="宋体" w:eastAsia="宋体" w:cs="宋体"/>
          <w:sz w:val="22"/>
          <w:szCs w:val="22"/>
        </w:rPr>
      </w:pPr>
      <w:r>
        <w:rPr>
          <w:rFonts w:ascii="宋体" w:hAnsi="宋体" w:eastAsia="宋体" w:cs="宋体"/>
          <w:sz w:val="22"/>
          <w:szCs w:val="22"/>
        </w:rPr>
        <w:t>企业中存在三个可以发现智力资本的领域。因</w:t>
      </w:r>
      <w:r>
        <w:rPr>
          <w:rFonts w:ascii="宋体" w:hAnsi="宋体" w:eastAsia="宋体" w:cs="宋体"/>
          <w:spacing w:val="-1"/>
          <w:sz w:val="22"/>
          <w:szCs w:val="22"/>
        </w:rPr>
        <w:t>此，智力资本可分为以下几类：</w:t>
      </w:r>
    </w:p>
    <w:p w14:paraId="312D6651">
      <w:pPr>
        <w:spacing w:line="244" w:lineRule="auto"/>
        <w:rPr>
          <w:rFonts w:ascii="Arial"/>
          <w:sz w:val="21"/>
        </w:rPr>
      </w:pPr>
    </w:p>
    <w:p w14:paraId="3318CE37">
      <w:pPr>
        <w:spacing w:line="245" w:lineRule="auto"/>
        <w:rPr>
          <w:rFonts w:ascii="Arial"/>
          <w:sz w:val="21"/>
        </w:rPr>
      </w:pPr>
    </w:p>
    <w:p w14:paraId="11C2D0E1">
      <w:pPr>
        <w:spacing w:before="72" w:line="328" w:lineRule="auto"/>
        <w:ind w:left="730" w:hanging="369"/>
        <w:rPr>
          <w:rFonts w:ascii="宋体" w:hAnsi="宋体" w:eastAsia="宋体" w:cs="宋体"/>
          <w:sz w:val="22"/>
          <w:szCs w:val="22"/>
        </w:rPr>
      </w:pPr>
      <w:r>
        <w:rPr>
          <w:rFonts w:ascii="Arial" w:hAnsi="Arial" w:eastAsia="Arial" w:cs="Arial"/>
          <w:spacing w:val="8"/>
          <w:sz w:val="22"/>
          <w:szCs w:val="22"/>
        </w:rPr>
        <w:t xml:space="preserve">•    </w:t>
      </w:r>
      <w:r>
        <w:rPr>
          <w:rFonts w:ascii="宋体" w:hAnsi="宋体" w:eastAsia="宋体" w:cs="宋体"/>
          <w:spacing w:val="8"/>
          <w:sz w:val="22"/>
          <w:szCs w:val="22"/>
        </w:rPr>
        <w:t>人力资本：指公司员工提供解决方案、进行创新及实现持续发展的必备能力。除个人能力</w:t>
      </w:r>
      <w:r>
        <w:rPr>
          <w:rFonts w:ascii="宋体" w:hAnsi="宋体" w:eastAsia="宋体" w:cs="宋体"/>
          <w:spacing w:val="15"/>
          <w:sz w:val="22"/>
          <w:szCs w:val="22"/>
        </w:rPr>
        <w:t xml:space="preserve"> </w:t>
      </w:r>
      <w:r>
        <w:rPr>
          <w:rFonts w:ascii="宋体" w:hAnsi="宋体" w:eastAsia="宋体" w:cs="宋体"/>
          <w:spacing w:val="3"/>
          <w:sz w:val="22"/>
          <w:szCs w:val="22"/>
        </w:rPr>
        <w:t>外，人力资本还包括企业在不断变化的竞争</w:t>
      </w:r>
      <w:r>
        <w:rPr>
          <w:rFonts w:ascii="宋体" w:hAnsi="宋体" w:eastAsia="宋体" w:cs="宋体"/>
          <w:spacing w:val="2"/>
          <w:sz w:val="22"/>
          <w:szCs w:val="22"/>
        </w:rPr>
        <w:t>环境中所展现出的智能组织活力、创造力与创新</w:t>
      </w:r>
      <w:r>
        <w:rPr>
          <w:rFonts w:ascii="宋体" w:hAnsi="宋体" w:eastAsia="宋体" w:cs="宋体"/>
          <w:sz w:val="22"/>
          <w:szCs w:val="22"/>
        </w:rPr>
        <w:t xml:space="preserve"> </w:t>
      </w:r>
      <w:r>
        <w:rPr>
          <w:rFonts w:ascii="宋体" w:hAnsi="宋体" w:eastAsia="宋体" w:cs="宋体"/>
          <w:spacing w:val="-5"/>
          <w:sz w:val="22"/>
          <w:szCs w:val="22"/>
        </w:rPr>
        <w:t>能力。</w:t>
      </w:r>
    </w:p>
    <w:p w14:paraId="7E99EAA6">
      <w:pPr>
        <w:spacing w:before="194" w:line="300" w:lineRule="auto"/>
        <w:ind w:left="728" w:right="3" w:hanging="367"/>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结构性资本：人力资本的基础设施，包括满足市场需求的组织能力。</w:t>
      </w:r>
      <w:r>
        <w:rPr>
          <w:rFonts w:ascii="宋体" w:hAnsi="宋体" w:eastAsia="宋体" w:cs="宋体"/>
          <w:spacing w:val="1"/>
          <w:sz w:val="22"/>
          <w:szCs w:val="22"/>
        </w:rPr>
        <w:t>该基础设施涵盖信息技</w:t>
      </w:r>
      <w:r>
        <w:rPr>
          <w:rFonts w:ascii="宋体" w:hAnsi="宋体" w:eastAsia="宋体" w:cs="宋体"/>
          <w:sz w:val="22"/>
          <w:szCs w:val="22"/>
        </w:rPr>
        <w:t xml:space="preserve"> 术系统的质量与覆盖范围、企业形象、数据</w:t>
      </w:r>
      <w:r>
        <w:rPr>
          <w:rFonts w:ascii="宋体" w:hAnsi="宋体" w:eastAsia="宋体" w:cs="宋体"/>
          <w:spacing w:val="-1"/>
          <w:sz w:val="22"/>
          <w:szCs w:val="22"/>
        </w:rPr>
        <w:t>库、组织理念及文件体系。</w:t>
      </w:r>
    </w:p>
    <w:p w14:paraId="2ABE187B">
      <w:pPr>
        <w:spacing w:before="193" w:line="219" w:lineRule="auto"/>
        <w:ind w:left="361"/>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客户资本：企业与业务往来对象（客户和供应商）之间的关系。该概念亦被</w:t>
      </w:r>
      <w:r>
        <w:rPr>
          <w:rFonts w:ascii="宋体" w:hAnsi="宋体" w:eastAsia="宋体" w:cs="宋体"/>
          <w:sz w:val="22"/>
          <w:szCs w:val="22"/>
        </w:rPr>
        <w:t>称为关系资本。</w:t>
      </w:r>
    </w:p>
    <w:p w14:paraId="53754CC5">
      <w:pPr>
        <w:spacing w:line="469" w:lineRule="auto"/>
        <w:rPr>
          <w:rFonts w:ascii="Arial"/>
          <w:sz w:val="21"/>
        </w:rPr>
      </w:pPr>
    </w:p>
    <w:p w14:paraId="47A889AA">
      <w:pPr>
        <w:spacing w:before="72" w:line="354" w:lineRule="auto"/>
        <w:ind w:left="3" w:right="4" w:firstLine="2"/>
        <w:jc w:val="both"/>
        <w:rPr>
          <w:rFonts w:ascii="宋体" w:hAnsi="宋体" w:eastAsia="宋体" w:cs="宋体"/>
          <w:sz w:val="22"/>
          <w:szCs w:val="22"/>
        </w:rPr>
      </w:pPr>
      <w:r>
        <w:rPr>
          <w:rFonts w:ascii="宋体" w:hAnsi="宋体" w:eastAsia="宋体" w:cs="宋体"/>
          <w:spacing w:val="4"/>
          <w:sz w:val="22"/>
          <w:szCs w:val="22"/>
        </w:rPr>
        <w:t>人力资本是智力资本的核心，也是最难衡量的组成部分。企业只能租赁</w:t>
      </w:r>
      <w:r>
        <w:rPr>
          <w:rFonts w:ascii="宋体" w:hAnsi="宋体" w:eastAsia="宋体" w:cs="宋体"/>
          <w:spacing w:val="3"/>
          <w:sz w:val="22"/>
          <w:szCs w:val="22"/>
        </w:rPr>
        <w:t>而非拥有人力资本。当人力</w:t>
      </w:r>
      <w:r>
        <w:rPr>
          <w:rFonts w:ascii="宋体" w:hAnsi="宋体" w:eastAsia="宋体" w:cs="宋体"/>
          <w:sz w:val="22"/>
          <w:szCs w:val="22"/>
        </w:rPr>
        <w:t xml:space="preserve"> </w:t>
      </w:r>
      <w:r>
        <w:rPr>
          <w:rFonts w:ascii="宋体" w:hAnsi="宋体" w:eastAsia="宋体" w:cs="宋体"/>
          <w:spacing w:val="4"/>
          <w:sz w:val="22"/>
          <w:szCs w:val="22"/>
        </w:rPr>
        <w:t>资本被投入到能为企业创造价值的活动中时，它便成为创新与改进的源泉。企</w:t>
      </w:r>
      <w:r>
        <w:rPr>
          <w:rFonts w:ascii="宋体" w:hAnsi="宋体" w:eastAsia="宋体" w:cs="宋体"/>
          <w:spacing w:val="3"/>
          <w:sz w:val="22"/>
          <w:szCs w:val="22"/>
        </w:rPr>
        <w:t>业通过投资并留住人</w:t>
      </w:r>
      <w:r>
        <w:rPr>
          <w:rFonts w:ascii="宋体" w:hAnsi="宋体" w:eastAsia="宋体" w:cs="宋体"/>
          <w:sz w:val="22"/>
          <w:szCs w:val="22"/>
        </w:rPr>
        <w:t xml:space="preserve"> </w:t>
      </w:r>
      <w:r>
        <w:rPr>
          <w:rFonts w:ascii="宋体" w:hAnsi="宋体" w:eastAsia="宋体" w:cs="宋体"/>
          <w:spacing w:val="3"/>
          <w:sz w:val="22"/>
          <w:szCs w:val="22"/>
        </w:rPr>
        <w:t>力资本，其价值将得到提升</w:t>
      </w:r>
      <w:r>
        <w:rPr>
          <w:rFonts w:ascii="微软雅黑" w:hAnsi="微软雅黑" w:eastAsia="微软雅黑" w:cs="微软雅黑"/>
          <w:spacing w:val="3"/>
          <w:sz w:val="22"/>
          <w:szCs w:val="22"/>
        </w:rPr>
        <w:t>——</w:t>
      </w:r>
      <w:r>
        <w:rPr>
          <w:rFonts w:ascii="宋体" w:hAnsi="宋体" w:eastAsia="宋体" w:cs="宋体"/>
          <w:spacing w:val="3"/>
          <w:sz w:val="22"/>
          <w:szCs w:val="22"/>
        </w:rPr>
        <w:t>因为充分利用员工的创意与专业知识，以及重视培训与教育，</w:t>
      </w:r>
      <w:r>
        <w:rPr>
          <w:rFonts w:ascii="宋体" w:hAnsi="宋体" w:eastAsia="宋体" w:cs="宋体"/>
          <w:spacing w:val="2"/>
          <w:sz w:val="22"/>
          <w:szCs w:val="22"/>
        </w:rPr>
        <w:t>能够</w:t>
      </w:r>
      <w:r>
        <w:rPr>
          <w:rFonts w:ascii="宋体" w:hAnsi="宋体" w:eastAsia="宋体" w:cs="宋体"/>
          <w:sz w:val="22"/>
          <w:szCs w:val="22"/>
        </w:rPr>
        <w:t xml:space="preserve"> </w:t>
      </w:r>
      <w:r>
        <w:rPr>
          <w:rFonts w:ascii="宋体" w:hAnsi="宋体" w:eastAsia="宋体" w:cs="宋体"/>
          <w:spacing w:val="-1"/>
          <w:sz w:val="22"/>
          <w:szCs w:val="22"/>
        </w:rPr>
        <w:t>提高生产效率并创造更多价值。</w:t>
      </w:r>
    </w:p>
    <w:p w14:paraId="6A1C0939">
      <w:pPr>
        <w:spacing w:line="354" w:lineRule="auto"/>
        <w:rPr>
          <w:rFonts w:ascii="宋体" w:hAnsi="宋体" w:eastAsia="宋体" w:cs="宋体"/>
          <w:sz w:val="22"/>
          <w:szCs w:val="22"/>
        </w:rPr>
        <w:sectPr>
          <w:footerReference r:id="rId16" w:type="default"/>
          <w:pgSz w:w="11900" w:h="16840"/>
          <w:pgMar w:top="1157" w:right="1126" w:bottom="1264" w:left="1141" w:header="0" w:footer="1108" w:gutter="0"/>
          <w:cols w:space="720" w:num="1"/>
        </w:sectPr>
      </w:pPr>
    </w:p>
    <w:p w14:paraId="2B26D25F">
      <w:pPr>
        <w:spacing w:before="141" w:line="354" w:lineRule="auto"/>
        <w:ind w:left="1" w:right="5" w:firstLine="1"/>
        <w:jc w:val="both"/>
        <w:rPr>
          <w:rFonts w:ascii="宋体" w:hAnsi="宋体" w:eastAsia="宋体" w:cs="宋体"/>
          <w:sz w:val="22"/>
          <w:szCs w:val="22"/>
        </w:rPr>
      </w:pPr>
      <w:r>
        <w:rPr>
          <w:rFonts w:ascii="宋体" w:hAnsi="宋体" w:eastAsia="宋体" w:cs="宋体"/>
          <w:spacing w:val="3"/>
          <w:sz w:val="22"/>
          <w:szCs w:val="22"/>
        </w:rPr>
        <w:t>人力资本与结构资本均通过其对利润和收入的影响程度进行评估</w:t>
      </w:r>
      <w:r>
        <w:rPr>
          <w:rFonts w:ascii="微软雅黑" w:hAnsi="微软雅黑" w:eastAsia="微软雅黑" w:cs="微软雅黑"/>
          <w:spacing w:val="3"/>
          <w:sz w:val="22"/>
          <w:szCs w:val="22"/>
        </w:rPr>
        <w:t>——</w:t>
      </w:r>
      <w:r>
        <w:rPr>
          <w:rFonts w:ascii="宋体" w:hAnsi="宋体" w:eastAsia="宋体" w:cs="宋体"/>
          <w:spacing w:val="3"/>
          <w:sz w:val="22"/>
          <w:szCs w:val="22"/>
        </w:rPr>
        <w:t>而利润和收入</w:t>
      </w:r>
      <w:r>
        <w:rPr>
          <w:rFonts w:ascii="宋体" w:hAnsi="宋体" w:eastAsia="宋体" w:cs="宋体"/>
          <w:spacing w:val="2"/>
          <w:sz w:val="22"/>
          <w:szCs w:val="22"/>
        </w:rPr>
        <w:t>在很大程度上取</w:t>
      </w:r>
      <w:r>
        <w:rPr>
          <w:rFonts w:ascii="宋体" w:hAnsi="宋体" w:eastAsia="宋体" w:cs="宋体"/>
          <w:sz w:val="22"/>
          <w:szCs w:val="22"/>
        </w:rPr>
        <w:t xml:space="preserve"> </w:t>
      </w:r>
      <w:r>
        <w:rPr>
          <w:rFonts w:ascii="宋体" w:hAnsi="宋体" w:eastAsia="宋体" w:cs="宋体"/>
          <w:spacing w:val="4"/>
          <w:sz w:val="22"/>
          <w:szCs w:val="22"/>
        </w:rPr>
        <w:t>决于企业能否有效触达并维系客户与供应商的关系。因此，企业与</w:t>
      </w:r>
      <w:r>
        <w:rPr>
          <w:rFonts w:ascii="宋体" w:hAnsi="宋体" w:eastAsia="宋体" w:cs="宋体"/>
          <w:spacing w:val="3"/>
          <w:sz w:val="22"/>
          <w:szCs w:val="22"/>
        </w:rPr>
        <w:t>客户及供应商的关系是智力资本</w:t>
      </w:r>
      <w:r>
        <w:rPr>
          <w:rFonts w:ascii="宋体" w:hAnsi="宋体" w:eastAsia="宋体" w:cs="宋体"/>
          <w:sz w:val="22"/>
          <w:szCs w:val="22"/>
        </w:rPr>
        <w:t xml:space="preserve"> </w:t>
      </w:r>
      <w:r>
        <w:rPr>
          <w:rFonts w:ascii="宋体" w:hAnsi="宋体" w:eastAsia="宋体" w:cs="宋体"/>
          <w:spacing w:val="4"/>
          <w:sz w:val="22"/>
          <w:szCs w:val="22"/>
        </w:rPr>
        <w:t>的另一个关键组成部分。这也是智力资本中最易衡量的部分：因为</w:t>
      </w:r>
      <w:r>
        <w:rPr>
          <w:rFonts w:ascii="宋体" w:hAnsi="宋体" w:eastAsia="宋体" w:cs="宋体"/>
          <w:spacing w:val="3"/>
          <w:sz w:val="22"/>
          <w:szCs w:val="22"/>
        </w:rPr>
        <w:t>收入来源于客户，而盈利能力不</w:t>
      </w:r>
      <w:r>
        <w:rPr>
          <w:rFonts w:ascii="宋体" w:hAnsi="宋体" w:eastAsia="宋体" w:cs="宋体"/>
          <w:sz w:val="22"/>
          <w:szCs w:val="22"/>
        </w:rPr>
        <w:t xml:space="preserve"> </w:t>
      </w:r>
      <w:r>
        <w:rPr>
          <w:rFonts w:ascii="宋体" w:hAnsi="宋体" w:eastAsia="宋体" w:cs="宋体"/>
          <w:spacing w:val="-1"/>
          <w:sz w:val="22"/>
          <w:szCs w:val="22"/>
        </w:rPr>
        <w:t>仅来自客户，还源于与供应商建立的良好关系。</w:t>
      </w:r>
    </w:p>
    <w:p w14:paraId="3917E8F7">
      <w:pPr>
        <w:spacing w:line="272" w:lineRule="auto"/>
        <w:rPr>
          <w:rFonts w:ascii="Arial"/>
          <w:sz w:val="21"/>
        </w:rPr>
      </w:pPr>
    </w:p>
    <w:p w14:paraId="76010346">
      <w:pPr>
        <w:pStyle w:val="2"/>
        <w:spacing w:before="72" w:line="384" w:lineRule="auto"/>
        <w:ind w:left="4" w:right="10" w:hanging="3"/>
        <w:rPr>
          <w:rFonts w:ascii="宋体" w:hAnsi="宋体" w:eastAsia="宋体" w:cs="宋体"/>
          <w:sz w:val="22"/>
          <w:szCs w:val="22"/>
        </w:rPr>
      </w:pPr>
      <w:r>
        <w:rPr>
          <w:sz w:val="22"/>
          <w:szCs w:val="22"/>
        </w:rPr>
        <w:t xml:space="preserve">Edvinsson </w:t>
      </w:r>
      <w:r>
        <w:rPr>
          <w:rFonts w:ascii="宋体" w:hAnsi="宋体" w:eastAsia="宋体" w:cs="宋体"/>
          <w:sz w:val="22"/>
          <w:szCs w:val="22"/>
        </w:rPr>
        <w:t>和</w:t>
      </w:r>
      <w:r>
        <w:rPr>
          <w:rFonts w:ascii="宋体" w:hAnsi="宋体" w:eastAsia="宋体" w:cs="宋体"/>
          <w:spacing w:val="-51"/>
          <w:sz w:val="22"/>
          <w:szCs w:val="22"/>
        </w:rPr>
        <w:t xml:space="preserve"> </w:t>
      </w:r>
      <w:r>
        <w:rPr>
          <w:sz w:val="22"/>
          <w:szCs w:val="22"/>
        </w:rPr>
        <w:t>Malone</w:t>
      </w:r>
      <w:r>
        <w:rPr>
          <w:rFonts w:ascii="宋体" w:hAnsi="宋体" w:eastAsia="宋体" w:cs="宋体"/>
          <w:sz w:val="22"/>
          <w:szCs w:val="22"/>
        </w:rPr>
        <w:t>（</w:t>
      </w:r>
      <w:r>
        <w:rPr>
          <w:sz w:val="22"/>
          <w:szCs w:val="22"/>
        </w:rPr>
        <w:t>1997</w:t>
      </w:r>
      <w:r>
        <w:rPr>
          <w:rFonts w:ascii="宋体" w:hAnsi="宋体" w:eastAsia="宋体" w:cs="宋体"/>
          <w:sz w:val="22"/>
          <w:szCs w:val="22"/>
        </w:rPr>
        <w:t>）提出了企业评估客户资本的方法建议。该建议可通</w:t>
      </w:r>
      <w:r>
        <w:rPr>
          <w:rFonts w:ascii="宋体" w:hAnsi="宋体" w:eastAsia="宋体" w:cs="宋体"/>
          <w:spacing w:val="-1"/>
          <w:sz w:val="22"/>
          <w:szCs w:val="22"/>
        </w:rPr>
        <w:t>过以下指标来部分适</w:t>
      </w:r>
      <w:r>
        <w:rPr>
          <w:rFonts w:ascii="宋体" w:hAnsi="宋体" w:eastAsia="宋体" w:cs="宋体"/>
          <w:sz w:val="22"/>
          <w:szCs w:val="22"/>
        </w:rPr>
        <w:t xml:space="preserve"> </w:t>
      </w:r>
      <w:r>
        <w:rPr>
          <w:rFonts w:ascii="宋体" w:hAnsi="宋体" w:eastAsia="宋体" w:cs="宋体"/>
          <w:spacing w:val="-2"/>
          <w:sz w:val="22"/>
          <w:szCs w:val="22"/>
        </w:rPr>
        <w:t>用于开源社区：</w:t>
      </w:r>
    </w:p>
    <w:p w14:paraId="1A1DEBF1">
      <w:pPr>
        <w:spacing w:line="289" w:lineRule="auto"/>
        <w:rPr>
          <w:rFonts w:ascii="Arial"/>
          <w:sz w:val="21"/>
        </w:rPr>
      </w:pPr>
    </w:p>
    <w:p w14:paraId="6DC33331">
      <w:pPr>
        <w:spacing w:before="72" w:line="300" w:lineRule="auto"/>
        <w:ind w:left="731" w:hanging="373"/>
        <w:rPr>
          <w:rFonts w:ascii="宋体" w:hAnsi="宋体" w:eastAsia="宋体" w:cs="宋体"/>
          <w:sz w:val="22"/>
          <w:szCs w:val="22"/>
        </w:rPr>
      </w:pPr>
      <w:r>
        <w:rPr>
          <w:rFonts w:ascii="Arial" w:hAnsi="Arial" w:eastAsia="Arial" w:cs="Arial"/>
          <w:spacing w:val="3"/>
          <w:sz w:val="22"/>
          <w:szCs w:val="22"/>
        </w:rPr>
        <w:t xml:space="preserve">•    </w:t>
      </w:r>
      <w:r>
        <w:rPr>
          <w:rFonts w:ascii="宋体" w:hAnsi="宋体" w:eastAsia="宋体" w:cs="宋体"/>
          <w:spacing w:val="3"/>
          <w:sz w:val="22"/>
          <w:szCs w:val="22"/>
        </w:rPr>
        <w:t>社区概况：我们的社区成员是谁？他们与其他社区有何不同？企业具备哪些潜力来提升用户</w:t>
      </w:r>
      <w:r>
        <w:rPr>
          <w:rFonts w:ascii="宋体" w:hAnsi="宋体" w:eastAsia="宋体" w:cs="宋体"/>
          <w:spacing w:val="10"/>
          <w:sz w:val="22"/>
          <w:szCs w:val="22"/>
        </w:rPr>
        <w:t xml:space="preserve"> </w:t>
      </w:r>
      <w:r>
        <w:rPr>
          <w:rFonts w:ascii="宋体" w:hAnsi="宋体" w:eastAsia="宋体" w:cs="宋体"/>
          <w:spacing w:val="-1"/>
          <w:sz w:val="22"/>
          <w:szCs w:val="22"/>
        </w:rPr>
        <w:t>忠诚度、促成新的合作，并吸引其他社区和项目的用户加入？</w:t>
      </w:r>
    </w:p>
    <w:p w14:paraId="214FD7F7">
      <w:pPr>
        <w:spacing w:before="194" w:line="300" w:lineRule="auto"/>
        <w:ind w:left="720" w:right="8" w:hanging="362"/>
        <w:rPr>
          <w:rFonts w:ascii="宋体" w:hAnsi="宋体" w:eastAsia="宋体" w:cs="宋体"/>
          <w:sz w:val="22"/>
          <w:szCs w:val="22"/>
        </w:rPr>
      </w:pPr>
      <w:r>
        <w:rPr>
          <w:rFonts w:ascii="Arial" w:hAnsi="Arial" w:eastAsia="Arial" w:cs="Arial"/>
          <w:spacing w:val="3"/>
          <w:sz w:val="22"/>
          <w:szCs w:val="22"/>
        </w:rPr>
        <w:t xml:space="preserve">•    </w:t>
      </w:r>
      <w:r>
        <w:rPr>
          <w:rFonts w:ascii="宋体" w:hAnsi="宋体" w:eastAsia="宋体" w:cs="宋体"/>
          <w:spacing w:val="3"/>
          <w:sz w:val="22"/>
          <w:szCs w:val="22"/>
        </w:rPr>
        <w:t>协作周期：社区成员在项目开发中的协作频率；社区成员何时以及如何形成忠诚度；企业与</w:t>
      </w:r>
      <w:r>
        <w:rPr>
          <w:rFonts w:ascii="宋体" w:hAnsi="宋体" w:eastAsia="宋体" w:cs="宋体"/>
          <w:spacing w:val="1"/>
          <w:sz w:val="22"/>
          <w:szCs w:val="22"/>
        </w:rPr>
        <w:t xml:space="preserve"> </w:t>
      </w:r>
      <w:r>
        <w:rPr>
          <w:rFonts w:ascii="宋体" w:hAnsi="宋体" w:eastAsia="宋体" w:cs="宋体"/>
          <w:spacing w:val="-2"/>
          <w:sz w:val="22"/>
          <w:szCs w:val="22"/>
        </w:rPr>
        <w:t>社区的沟通频率。</w:t>
      </w:r>
    </w:p>
    <w:p w14:paraId="7B46A1AD">
      <w:pPr>
        <w:spacing w:before="192" w:line="219" w:lineRule="auto"/>
        <w:ind w:left="358"/>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社区角色：公司如何让社区成员参与产品设计、生产、交付或服务流程。</w:t>
      </w:r>
    </w:p>
    <w:p w14:paraId="2E1D5DDE">
      <w:pPr>
        <w:spacing w:before="194" w:line="219" w:lineRule="auto"/>
        <w:ind w:left="358"/>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社区支持：已实施哪些项目以实现信息沟通并确保社区满意度。</w:t>
      </w:r>
    </w:p>
    <w:p w14:paraId="2EE78779">
      <w:pPr>
        <w:spacing w:before="196" w:line="219" w:lineRule="auto"/>
        <w:ind w:left="358"/>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社区使用效果：客户的购买率（如适用）、下载率及整体满意度与同类产品</w:t>
      </w:r>
      <w:r>
        <w:rPr>
          <w:rFonts w:ascii="宋体" w:hAnsi="宋体" w:eastAsia="宋体" w:cs="宋体"/>
          <w:sz w:val="22"/>
          <w:szCs w:val="22"/>
        </w:rPr>
        <w:t>相比如何？</w:t>
      </w:r>
    </w:p>
    <w:p w14:paraId="35715D9F">
      <w:pPr>
        <w:spacing w:line="465" w:lineRule="auto"/>
        <w:rPr>
          <w:rFonts w:ascii="Arial"/>
          <w:sz w:val="21"/>
        </w:rPr>
      </w:pPr>
    </w:p>
    <w:p w14:paraId="570921AE">
      <w:pPr>
        <w:spacing w:before="72" w:line="385" w:lineRule="auto"/>
        <w:ind w:left="9" w:right="13" w:hanging="5"/>
        <w:rPr>
          <w:rFonts w:ascii="宋体" w:hAnsi="宋体" w:eastAsia="宋体" w:cs="宋体"/>
          <w:sz w:val="22"/>
          <w:szCs w:val="22"/>
        </w:rPr>
      </w:pPr>
      <w:r>
        <w:rPr>
          <w:rFonts w:ascii="宋体" w:hAnsi="宋体" w:eastAsia="宋体" w:cs="宋体"/>
          <w:spacing w:val="9"/>
          <w:sz w:val="22"/>
          <w:szCs w:val="22"/>
        </w:rPr>
        <w:t>此类社区报告可作为自愿披露内容附于财务报表，并与知识产权报告类似</w:t>
      </w:r>
      <w:r>
        <w:rPr>
          <w:rFonts w:ascii="宋体" w:hAnsi="宋体" w:eastAsia="宋体" w:cs="宋体"/>
          <w:spacing w:val="8"/>
          <w:sz w:val="22"/>
          <w:szCs w:val="22"/>
        </w:rPr>
        <w:t>，需接受详细的审计工</w:t>
      </w:r>
      <w:r>
        <w:rPr>
          <w:rFonts w:ascii="宋体" w:hAnsi="宋体" w:eastAsia="宋体" w:cs="宋体"/>
          <w:sz w:val="22"/>
          <w:szCs w:val="22"/>
        </w:rPr>
        <w:t xml:space="preserve"> </w:t>
      </w:r>
      <w:r>
        <w:rPr>
          <w:rFonts w:ascii="宋体" w:hAnsi="宋体" w:eastAsia="宋体" w:cs="宋体"/>
          <w:spacing w:val="-5"/>
          <w:sz w:val="22"/>
          <w:szCs w:val="22"/>
        </w:rPr>
        <w:t>作。</w:t>
      </w:r>
    </w:p>
    <w:p w14:paraId="6D5A3B10">
      <w:pPr>
        <w:spacing w:line="249" w:lineRule="auto"/>
        <w:rPr>
          <w:rFonts w:ascii="Arial"/>
          <w:sz w:val="21"/>
        </w:rPr>
      </w:pPr>
    </w:p>
    <w:p w14:paraId="4C714D06">
      <w:pPr>
        <w:spacing w:line="249" w:lineRule="auto"/>
        <w:rPr>
          <w:rFonts w:ascii="Arial"/>
          <w:sz w:val="21"/>
        </w:rPr>
      </w:pPr>
    </w:p>
    <w:p w14:paraId="75B41540">
      <w:pPr>
        <w:pStyle w:val="2"/>
        <w:spacing w:before="78" w:line="212" w:lineRule="auto"/>
        <w:outlineLvl w:val="0"/>
        <w:rPr>
          <w:rFonts w:ascii="宋体" w:hAnsi="宋体" w:eastAsia="宋体" w:cs="宋体"/>
          <w:sz w:val="24"/>
          <w:szCs w:val="24"/>
        </w:rPr>
      </w:pPr>
      <w:r>
        <w:rPr>
          <w:b/>
          <w:bCs/>
          <w:spacing w:val="-3"/>
          <w:sz w:val="24"/>
          <w:szCs w:val="24"/>
        </w:rPr>
        <w:t>B) Linux</w:t>
      </w:r>
      <w:r>
        <w:rPr>
          <w:rFonts w:ascii="宋体" w:hAnsi="宋体" w:eastAsia="宋体" w:cs="宋体"/>
          <w:b/>
          <w:bCs/>
          <w:spacing w:val="-3"/>
          <w:sz w:val="24"/>
          <w:szCs w:val="24"/>
        </w:rPr>
        <w:t>内核价值的评估</w:t>
      </w:r>
    </w:p>
    <w:p w14:paraId="5D93276E">
      <w:pPr>
        <w:spacing w:line="258" w:lineRule="auto"/>
        <w:rPr>
          <w:rFonts w:ascii="Arial"/>
          <w:sz w:val="21"/>
        </w:rPr>
      </w:pPr>
    </w:p>
    <w:p w14:paraId="125243F5">
      <w:pPr>
        <w:spacing w:line="259" w:lineRule="auto"/>
        <w:rPr>
          <w:rFonts w:ascii="Arial"/>
          <w:sz w:val="21"/>
        </w:rPr>
      </w:pPr>
    </w:p>
    <w:p w14:paraId="308146E5">
      <w:pPr>
        <w:spacing w:before="72" w:line="221" w:lineRule="auto"/>
        <w:ind w:left="4"/>
        <w:rPr>
          <w:rFonts w:ascii="宋体" w:hAnsi="宋体" w:eastAsia="宋体" w:cs="宋体"/>
          <w:sz w:val="22"/>
          <w:szCs w:val="22"/>
        </w:rPr>
      </w:pPr>
      <w:r>
        <w:rPr>
          <w:rFonts w:ascii="宋体" w:hAnsi="宋体" w:eastAsia="宋体" w:cs="宋体"/>
          <w:b/>
          <w:bCs/>
          <w:spacing w:val="-6"/>
          <w:sz w:val="22"/>
          <w:szCs w:val="22"/>
        </w:rPr>
        <w:t>方法论</w:t>
      </w:r>
    </w:p>
    <w:p w14:paraId="4B47FC62">
      <w:pPr>
        <w:spacing w:line="467" w:lineRule="auto"/>
        <w:rPr>
          <w:rFonts w:ascii="Arial"/>
          <w:sz w:val="21"/>
        </w:rPr>
      </w:pPr>
    </w:p>
    <w:p w14:paraId="3FD8F983">
      <w:pPr>
        <w:spacing w:before="71" w:line="218" w:lineRule="auto"/>
        <w:ind w:left="7"/>
        <w:rPr>
          <w:rFonts w:ascii="宋体" w:hAnsi="宋体" w:eastAsia="宋体" w:cs="宋体"/>
          <w:sz w:val="22"/>
          <w:szCs w:val="22"/>
        </w:rPr>
      </w:pPr>
      <w:r>
        <w:rPr>
          <w:rFonts w:ascii="宋体" w:hAnsi="宋体" w:eastAsia="宋体" w:cs="宋体"/>
          <w:spacing w:val="-1"/>
          <w:sz w:val="22"/>
          <w:szCs w:val="22"/>
        </w:rPr>
        <w:t>现有的软件估算模型可分为以下几类：</w:t>
      </w:r>
    </w:p>
    <w:p w14:paraId="72100980">
      <w:pPr>
        <w:spacing w:line="469" w:lineRule="auto"/>
        <w:rPr>
          <w:rFonts w:ascii="Arial"/>
          <w:sz w:val="21"/>
        </w:rPr>
      </w:pPr>
    </w:p>
    <w:p w14:paraId="379C9898">
      <w:pPr>
        <w:pStyle w:val="2"/>
        <w:spacing w:before="73" w:line="300" w:lineRule="auto"/>
        <w:ind w:left="751" w:right="7" w:hanging="356"/>
        <w:rPr>
          <w:rFonts w:ascii="宋体" w:hAnsi="宋体" w:eastAsia="宋体" w:cs="宋体"/>
          <w:sz w:val="22"/>
          <w:szCs w:val="22"/>
        </w:rPr>
      </w:pPr>
      <w:r>
        <w:rPr>
          <w:spacing w:val="2"/>
          <w:sz w:val="22"/>
          <w:szCs w:val="22"/>
        </w:rPr>
        <w:t xml:space="preserve">1.   </w:t>
      </w:r>
      <w:r>
        <w:rPr>
          <w:rFonts w:ascii="宋体" w:hAnsi="宋体" w:eastAsia="宋体" w:cs="宋体"/>
          <w:spacing w:val="2"/>
          <w:sz w:val="22"/>
          <w:szCs w:val="22"/>
        </w:rPr>
        <w:t xml:space="preserve">类比成本法：资源估算是基于以往类似系统的经验制定的。通过与类似项目进行逐组件的对 </w:t>
      </w:r>
      <w:r>
        <w:rPr>
          <w:rFonts w:ascii="宋体" w:hAnsi="宋体" w:eastAsia="宋体" w:cs="宋体"/>
          <w:spacing w:val="-3"/>
          <w:sz w:val="22"/>
          <w:szCs w:val="22"/>
        </w:rPr>
        <w:t>比分析，得出总体估算值。</w:t>
      </w:r>
    </w:p>
    <w:p w14:paraId="2DE03D08">
      <w:pPr>
        <w:pStyle w:val="2"/>
        <w:spacing w:before="195" w:line="299" w:lineRule="auto"/>
        <w:ind w:left="729" w:right="9" w:hanging="364"/>
        <w:rPr>
          <w:rFonts w:ascii="宋体" w:hAnsi="宋体" w:eastAsia="宋体" w:cs="宋体"/>
          <w:sz w:val="22"/>
          <w:szCs w:val="22"/>
        </w:rPr>
      </w:pPr>
      <w:r>
        <w:rPr>
          <w:spacing w:val="2"/>
          <w:sz w:val="22"/>
          <w:szCs w:val="22"/>
        </w:rPr>
        <w:t>2.</w:t>
      </w:r>
      <w:r>
        <w:rPr>
          <w:spacing w:val="16"/>
          <w:sz w:val="22"/>
          <w:szCs w:val="22"/>
        </w:rPr>
        <w:t xml:space="preserve">   </w:t>
      </w:r>
      <w:r>
        <w:rPr>
          <w:rFonts w:ascii="宋体" w:hAnsi="宋体" w:eastAsia="宋体" w:cs="宋体"/>
          <w:spacing w:val="2"/>
          <w:sz w:val="22"/>
          <w:szCs w:val="22"/>
        </w:rPr>
        <w:t>德尔菲成本估算法：资源估算由专家团队共同制定。该团队在相似</w:t>
      </w:r>
      <w:r>
        <w:rPr>
          <w:rFonts w:ascii="宋体" w:hAnsi="宋体" w:eastAsia="宋体" w:cs="宋体"/>
          <w:spacing w:val="1"/>
          <w:sz w:val="22"/>
          <w:szCs w:val="22"/>
        </w:rPr>
        <w:t>假设条件下对资源进行估</w:t>
      </w:r>
      <w:r>
        <w:rPr>
          <w:rFonts w:ascii="宋体" w:hAnsi="宋体" w:eastAsia="宋体" w:cs="宋体"/>
          <w:sz w:val="22"/>
          <w:szCs w:val="22"/>
        </w:rPr>
        <w:t xml:space="preserve"> </w:t>
      </w:r>
      <w:r>
        <w:rPr>
          <w:rFonts w:ascii="宋体" w:hAnsi="宋体" w:eastAsia="宋体" w:cs="宋体"/>
          <w:spacing w:val="-1"/>
          <w:sz w:val="22"/>
          <w:szCs w:val="22"/>
        </w:rPr>
        <w:t>算，随后达成共识性估算结果。</w:t>
      </w:r>
    </w:p>
    <w:p w14:paraId="1A3ACD61">
      <w:pPr>
        <w:spacing w:line="299" w:lineRule="auto"/>
        <w:rPr>
          <w:rFonts w:ascii="宋体" w:hAnsi="宋体" w:eastAsia="宋体" w:cs="宋体"/>
          <w:sz w:val="22"/>
          <w:szCs w:val="22"/>
        </w:rPr>
        <w:sectPr>
          <w:footerReference r:id="rId17" w:type="default"/>
          <w:pgSz w:w="11900" w:h="16840"/>
          <w:pgMar w:top="1431" w:right="1127" w:bottom="1275" w:left="1145" w:header="0" w:footer="1116" w:gutter="0"/>
          <w:cols w:space="720" w:num="1"/>
        </w:sectPr>
      </w:pPr>
    </w:p>
    <w:p w14:paraId="5DDF8CED">
      <w:pPr>
        <w:pStyle w:val="2"/>
        <w:spacing w:before="45" w:line="383" w:lineRule="auto"/>
        <w:ind w:left="729" w:right="11" w:hanging="358"/>
        <w:rPr>
          <w:rFonts w:ascii="宋体" w:hAnsi="宋体" w:eastAsia="宋体" w:cs="宋体"/>
          <w:sz w:val="22"/>
          <w:szCs w:val="22"/>
        </w:rPr>
      </w:pPr>
      <w:r>
        <w:rPr>
          <w:spacing w:val="2"/>
          <w:sz w:val="22"/>
          <w:szCs w:val="22"/>
        </w:rPr>
        <w:t>3.</w:t>
      </w:r>
      <w:r>
        <w:rPr>
          <w:spacing w:val="16"/>
          <w:sz w:val="22"/>
          <w:szCs w:val="22"/>
        </w:rPr>
        <w:t xml:space="preserve">   </w:t>
      </w:r>
      <w:r>
        <w:rPr>
          <w:rFonts w:ascii="宋体" w:hAnsi="宋体" w:eastAsia="宋体" w:cs="宋体"/>
          <w:spacing w:val="2"/>
          <w:sz w:val="22"/>
          <w:szCs w:val="22"/>
        </w:rPr>
        <w:t>参数化模型成本估算：资源估算是通过预测模型制定的，这些</w:t>
      </w:r>
      <w:r>
        <w:rPr>
          <w:rFonts w:ascii="宋体" w:hAnsi="宋体" w:eastAsia="宋体" w:cs="宋体"/>
          <w:spacing w:val="1"/>
          <w:sz w:val="22"/>
          <w:szCs w:val="22"/>
        </w:rPr>
        <w:t>模型从数学上将工作量和工期</w:t>
      </w:r>
      <w:r>
        <w:rPr>
          <w:rFonts w:ascii="宋体" w:hAnsi="宋体" w:eastAsia="宋体" w:cs="宋体"/>
          <w:sz w:val="22"/>
          <w:szCs w:val="22"/>
        </w:rPr>
        <w:t xml:space="preserve"> 与其影响参数相关联。此类模型是通过对现有</w:t>
      </w:r>
      <w:r>
        <w:rPr>
          <w:rFonts w:ascii="宋体" w:hAnsi="宋体" w:eastAsia="宋体" w:cs="宋体"/>
          <w:spacing w:val="-1"/>
          <w:sz w:val="22"/>
          <w:szCs w:val="22"/>
        </w:rPr>
        <w:t>数据进行回归分析构建而成的。</w:t>
      </w:r>
    </w:p>
    <w:p w14:paraId="7BE4C095">
      <w:pPr>
        <w:spacing w:before="283" w:line="218" w:lineRule="auto"/>
        <w:ind w:left="9"/>
        <w:rPr>
          <w:rFonts w:ascii="宋体" w:hAnsi="宋体" w:eastAsia="宋体" w:cs="宋体"/>
          <w:sz w:val="22"/>
          <w:szCs w:val="22"/>
        </w:rPr>
      </w:pPr>
      <w:r>
        <w:rPr>
          <w:rFonts w:ascii="宋体" w:hAnsi="宋体" w:eastAsia="宋体" w:cs="宋体"/>
          <w:sz w:val="22"/>
          <w:szCs w:val="22"/>
        </w:rPr>
        <w:t>参数模型是最受欢迎的模型之一。简而言之，努力</w:t>
      </w:r>
      <w:r>
        <w:rPr>
          <w:rFonts w:ascii="宋体" w:hAnsi="宋体" w:eastAsia="宋体" w:cs="宋体"/>
          <w:spacing w:val="-1"/>
          <w:sz w:val="22"/>
          <w:szCs w:val="22"/>
        </w:rPr>
        <w:t>程度可通过以下公式估算：</w:t>
      </w:r>
    </w:p>
    <w:p w14:paraId="5A6DD1E0">
      <w:pPr>
        <w:spacing w:line="371" w:lineRule="auto"/>
        <w:rPr>
          <w:rFonts w:ascii="Arial"/>
          <w:sz w:val="21"/>
        </w:rPr>
      </w:pPr>
    </w:p>
    <w:p w14:paraId="3BA8976E">
      <w:pPr>
        <w:pStyle w:val="2"/>
        <w:spacing w:before="75" w:line="336" w:lineRule="exact"/>
        <w:ind w:left="3744"/>
        <w:rPr>
          <w:rFonts w:ascii="Arial" w:hAnsi="Arial" w:eastAsia="Arial" w:cs="Arial"/>
          <w:sz w:val="12"/>
          <w:szCs w:val="12"/>
        </w:rPr>
      </w:pPr>
      <w:r>
        <w:rPr>
          <w:rFonts w:ascii="宋体" w:hAnsi="宋体" w:eastAsia="宋体" w:cs="宋体"/>
          <w:i/>
          <w:iCs/>
          <w:spacing w:val="-5"/>
          <w:position w:val="2"/>
          <w:sz w:val="23"/>
          <w:szCs w:val="23"/>
        </w:rPr>
        <w:t>努力程度</w:t>
      </w:r>
      <w:r>
        <w:rPr>
          <w:i/>
          <w:iCs/>
          <w:spacing w:val="-5"/>
          <w:position w:val="2"/>
          <w:sz w:val="22"/>
          <w:szCs w:val="22"/>
        </w:rPr>
        <w:t>= a</w:t>
      </w:r>
      <w:r>
        <w:rPr>
          <w:rFonts w:ascii="宋体" w:hAnsi="宋体" w:eastAsia="宋体" w:cs="宋体"/>
          <w:i/>
          <w:iCs/>
          <w:spacing w:val="-5"/>
          <w:position w:val="2"/>
          <w:sz w:val="23"/>
          <w:szCs w:val="23"/>
        </w:rPr>
        <w:t>（大小）</w:t>
      </w:r>
      <w:r>
        <w:rPr>
          <w:rFonts w:ascii="Arial" w:hAnsi="Arial" w:eastAsia="Arial" w:cs="Arial"/>
          <w:i/>
          <w:iCs/>
          <w:spacing w:val="-5"/>
          <w:position w:val="10"/>
          <w:sz w:val="12"/>
          <w:szCs w:val="12"/>
        </w:rPr>
        <w:t>p</w:t>
      </w:r>
    </w:p>
    <w:p w14:paraId="09A856C7">
      <w:pPr>
        <w:spacing w:line="372" w:lineRule="auto"/>
        <w:rPr>
          <w:rFonts w:ascii="Arial"/>
          <w:sz w:val="21"/>
        </w:rPr>
      </w:pPr>
    </w:p>
    <w:p w14:paraId="48036232">
      <w:pPr>
        <w:pStyle w:val="2"/>
        <w:spacing w:before="71" w:line="374" w:lineRule="auto"/>
        <w:ind w:right="8" w:firstLine="1"/>
        <w:jc w:val="both"/>
        <w:rPr>
          <w:rFonts w:ascii="宋体" w:hAnsi="宋体" w:eastAsia="宋体" w:cs="宋体"/>
          <w:sz w:val="22"/>
          <w:szCs w:val="22"/>
        </w:rPr>
      </w:pPr>
      <w:r>
        <w:rPr>
          <w:rFonts w:ascii="宋体" w:hAnsi="宋体" w:eastAsia="宋体" w:cs="宋体"/>
          <w:spacing w:val="1"/>
          <w:sz w:val="22"/>
          <w:szCs w:val="22"/>
        </w:rPr>
        <w:t>其中</w:t>
      </w:r>
      <w:r>
        <w:rPr>
          <w:i/>
          <w:iCs/>
          <w:spacing w:val="1"/>
          <w:sz w:val="22"/>
          <w:szCs w:val="22"/>
        </w:rPr>
        <w:t>a</w:t>
      </w:r>
      <w:r>
        <w:rPr>
          <w:rFonts w:ascii="宋体" w:hAnsi="宋体" w:eastAsia="宋体" w:cs="宋体"/>
          <w:spacing w:val="1"/>
          <w:sz w:val="22"/>
          <w:szCs w:val="22"/>
        </w:rPr>
        <w:t>代表影响参数，</w:t>
      </w:r>
      <w:r>
        <w:rPr>
          <w:i/>
          <w:iCs/>
          <w:sz w:val="22"/>
          <w:szCs w:val="22"/>
        </w:rPr>
        <w:t>Size</w:t>
      </w:r>
      <w:r>
        <w:rPr>
          <w:rFonts w:ascii="宋体" w:hAnsi="宋体" w:eastAsia="宋体" w:cs="宋体"/>
          <w:spacing w:val="1"/>
          <w:sz w:val="22"/>
          <w:szCs w:val="22"/>
        </w:rPr>
        <w:t>表示输出量（代码行数或函数点数</w:t>
      </w:r>
      <w:r>
        <w:rPr>
          <w:rFonts w:ascii="宋体" w:hAnsi="宋体" w:eastAsia="宋体" w:cs="宋体"/>
          <w:sz w:val="22"/>
          <w:szCs w:val="22"/>
        </w:rPr>
        <w:t>），</w:t>
      </w:r>
      <w:r>
        <w:rPr>
          <w:i/>
          <w:iCs/>
          <w:spacing w:val="1"/>
          <w:sz w:val="22"/>
          <w:szCs w:val="22"/>
        </w:rPr>
        <w:t>p</w:t>
      </w:r>
      <w:r>
        <w:rPr>
          <w:rFonts w:ascii="宋体" w:hAnsi="宋体" w:eastAsia="宋体" w:cs="宋体"/>
          <w:spacing w:val="1"/>
          <w:sz w:val="22"/>
          <w:szCs w:val="22"/>
        </w:rPr>
        <w:t>是</w:t>
      </w:r>
      <w:r>
        <w:rPr>
          <w:rFonts w:ascii="宋体" w:hAnsi="宋体" w:eastAsia="宋体" w:cs="宋体"/>
          <w:sz w:val="22"/>
          <w:szCs w:val="22"/>
        </w:rPr>
        <w:t xml:space="preserve">反映输出量与开发工作量之间关 </w:t>
      </w:r>
      <w:r>
        <w:rPr>
          <w:rFonts w:ascii="宋体" w:hAnsi="宋体" w:eastAsia="宋体" w:cs="宋体"/>
          <w:spacing w:val="7"/>
          <w:sz w:val="22"/>
          <w:szCs w:val="22"/>
        </w:rPr>
        <w:t>系的指数。参数</w:t>
      </w:r>
      <w:r>
        <w:rPr>
          <w:i/>
          <w:iCs/>
          <w:spacing w:val="7"/>
          <w:sz w:val="22"/>
          <w:szCs w:val="22"/>
        </w:rPr>
        <w:t>a</w:t>
      </w:r>
      <w:r>
        <w:rPr>
          <w:rFonts w:ascii="宋体" w:hAnsi="宋体" w:eastAsia="宋体" w:cs="宋体"/>
          <w:spacing w:val="7"/>
          <w:sz w:val="22"/>
          <w:szCs w:val="22"/>
        </w:rPr>
        <w:t>和</w:t>
      </w:r>
      <w:r>
        <w:rPr>
          <w:i/>
          <w:iCs/>
          <w:spacing w:val="7"/>
          <w:sz w:val="22"/>
          <w:szCs w:val="22"/>
        </w:rPr>
        <w:t>p</w:t>
      </w:r>
      <w:r>
        <w:rPr>
          <w:rFonts w:ascii="宋体" w:hAnsi="宋体" w:eastAsia="宋体" w:cs="宋体"/>
          <w:spacing w:val="7"/>
          <w:sz w:val="22"/>
          <w:szCs w:val="22"/>
        </w:rPr>
        <w:t>是根据历史数据估算得出的。此类模型中较为知名的有</w:t>
      </w:r>
      <w:r>
        <w:rPr>
          <w:rFonts w:ascii="宋体" w:hAnsi="宋体" w:eastAsia="宋体" w:cs="宋体"/>
          <w:spacing w:val="-17"/>
          <w:sz w:val="22"/>
          <w:szCs w:val="22"/>
        </w:rPr>
        <w:t xml:space="preserve"> </w:t>
      </w:r>
      <w:r>
        <w:rPr>
          <w:sz w:val="22"/>
          <w:szCs w:val="22"/>
        </w:rPr>
        <w:t>COCOMO</w:t>
      </w:r>
      <w:r>
        <w:rPr>
          <w:spacing w:val="32"/>
          <w:w w:val="101"/>
          <w:sz w:val="22"/>
          <w:szCs w:val="22"/>
        </w:rPr>
        <w:t xml:space="preserve"> </w:t>
      </w:r>
      <w:r>
        <w:rPr>
          <w:rFonts w:ascii="宋体" w:hAnsi="宋体" w:eastAsia="宋体" w:cs="宋体"/>
          <w:spacing w:val="7"/>
          <w:sz w:val="22"/>
          <w:szCs w:val="22"/>
        </w:rPr>
        <w:t>、</w:t>
      </w:r>
      <w:r>
        <w:rPr>
          <w:sz w:val="22"/>
          <w:szCs w:val="22"/>
        </w:rPr>
        <w:t>SLIM</w:t>
      </w:r>
      <w:r>
        <w:rPr>
          <w:rFonts w:ascii="宋体" w:hAnsi="宋体" w:eastAsia="宋体" w:cs="宋体"/>
          <w:spacing w:val="7"/>
          <w:sz w:val="22"/>
          <w:szCs w:val="22"/>
        </w:rPr>
        <w:t>和</w:t>
      </w:r>
      <w:r>
        <w:rPr>
          <w:rFonts w:ascii="宋体" w:hAnsi="宋体" w:eastAsia="宋体" w:cs="宋体"/>
          <w:sz w:val="22"/>
          <w:szCs w:val="22"/>
        </w:rPr>
        <w:t xml:space="preserve"> </w:t>
      </w:r>
      <w:r>
        <w:rPr>
          <w:spacing w:val="-1"/>
          <w:sz w:val="22"/>
          <w:szCs w:val="22"/>
        </w:rPr>
        <w:t>price-S</w:t>
      </w:r>
      <w:r>
        <w:rPr>
          <w:rFonts w:ascii="宋体" w:hAnsi="宋体" w:eastAsia="宋体" w:cs="宋体"/>
          <w:spacing w:val="-1"/>
          <w:sz w:val="22"/>
          <w:szCs w:val="22"/>
        </w:rPr>
        <w:t>。</w:t>
      </w:r>
    </w:p>
    <w:p w14:paraId="2D7E7B29">
      <w:pPr>
        <w:spacing w:line="289" w:lineRule="auto"/>
        <w:rPr>
          <w:rFonts w:ascii="Arial"/>
          <w:sz w:val="21"/>
        </w:rPr>
      </w:pPr>
    </w:p>
    <w:p w14:paraId="1C7DAFA4">
      <w:pPr>
        <w:pStyle w:val="2"/>
        <w:spacing w:before="71" w:line="382" w:lineRule="auto"/>
        <w:ind w:left="15" w:right="17" w:hanging="11"/>
        <w:rPr>
          <w:rFonts w:ascii="宋体" w:hAnsi="宋体" w:eastAsia="宋体" w:cs="宋体"/>
          <w:sz w:val="22"/>
          <w:szCs w:val="22"/>
        </w:rPr>
      </w:pPr>
      <w:r>
        <w:rPr>
          <w:sz w:val="22"/>
          <w:szCs w:val="22"/>
        </w:rPr>
        <w:t>COCOMO</w:t>
      </w:r>
      <w:r>
        <w:rPr>
          <w:spacing w:val="32"/>
          <w:w w:val="101"/>
          <w:sz w:val="22"/>
          <w:szCs w:val="22"/>
        </w:rPr>
        <w:t xml:space="preserve"> </w:t>
      </w:r>
      <w:r>
        <w:rPr>
          <w:rFonts w:ascii="宋体" w:hAnsi="宋体" w:eastAsia="宋体" w:cs="宋体"/>
          <w:spacing w:val="6"/>
          <w:sz w:val="22"/>
          <w:szCs w:val="22"/>
        </w:rPr>
        <w:t>模型是目前最流行且最完善的模型之一，由</w:t>
      </w:r>
      <w:r>
        <w:rPr>
          <w:sz w:val="22"/>
          <w:szCs w:val="22"/>
        </w:rPr>
        <w:t>Boehm</w:t>
      </w:r>
      <w:r>
        <w:rPr>
          <w:rFonts w:ascii="宋体" w:hAnsi="宋体" w:eastAsia="宋体" w:cs="宋体"/>
          <w:spacing w:val="6"/>
          <w:sz w:val="22"/>
          <w:szCs w:val="22"/>
        </w:rPr>
        <w:t>（</w:t>
      </w:r>
      <w:r>
        <w:rPr>
          <w:spacing w:val="6"/>
          <w:sz w:val="22"/>
          <w:szCs w:val="22"/>
        </w:rPr>
        <w:t>1981</w:t>
      </w:r>
      <w:r>
        <w:rPr>
          <w:rFonts w:ascii="宋体" w:hAnsi="宋体" w:eastAsia="宋体" w:cs="宋体"/>
          <w:spacing w:val="6"/>
          <w:sz w:val="22"/>
          <w:szCs w:val="22"/>
        </w:rPr>
        <w:t>）提出。该模型包含三个子模</w:t>
      </w:r>
      <w:r>
        <w:rPr>
          <w:rFonts w:ascii="宋体" w:hAnsi="宋体" w:eastAsia="宋体" w:cs="宋体"/>
          <w:sz w:val="22"/>
          <w:szCs w:val="22"/>
        </w:rPr>
        <w:t xml:space="preserve"> </w:t>
      </w:r>
      <w:r>
        <w:rPr>
          <w:rFonts w:ascii="宋体" w:hAnsi="宋体" w:eastAsia="宋体" w:cs="宋体"/>
          <w:spacing w:val="-1"/>
          <w:sz w:val="22"/>
          <w:szCs w:val="22"/>
        </w:rPr>
        <w:t>型：基础型、中级型和高级型。其结构可表述为：</w:t>
      </w:r>
    </w:p>
    <w:p w14:paraId="13F5CD53">
      <w:pPr>
        <w:spacing w:before="297" w:line="237" w:lineRule="auto"/>
        <w:ind w:left="4199"/>
        <w:rPr>
          <w:rFonts w:ascii="Arial" w:hAnsi="Arial" w:eastAsia="Arial" w:cs="Arial"/>
          <w:sz w:val="12"/>
          <w:szCs w:val="12"/>
        </w:rPr>
      </w:pPr>
      <w:r>
        <w:rPr>
          <w:rFonts w:ascii="Arial" w:hAnsi="Arial" w:eastAsia="Arial" w:cs="Arial"/>
          <w:i/>
          <w:iCs/>
          <w:spacing w:val="-2"/>
          <w:sz w:val="22"/>
          <w:szCs w:val="22"/>
        </w:rPr>
        <w:t>E</w:t>
      </w:r>
      <w:r>
        <w:rPr>
          <w:rFonts w:ascii="Arial" w:hAnsi="Arial" w:eastAsia="Arial" w:cs="Arial"/>
          <w:i/>
          <w:iCs/>
          <w:spacing w:val="21"/>
          <w:sz w:val="22"/>
          <w:szCs w:val="22"/>
        </w:rPr>
        <w:t xml:space="preserve"> </w:t>
      </w:r>
      <w:r>
        <w:rPr>
          <w:rFonts w:ascii="Arial" w:hAnsi="Arial" w:eastAsia="Arial" w:cs="Arial"/>
          <w:i/>
          <w:iCs/>
          <w:spacing w:val="-2"/>
          <w:sz w:val="22"/>
          <w:szCs w:val="22"/>
        </w:rPr>
        <w:t>= KS</w:t>
      </w:r>
      <w:r>
        <w:rPr>
          <w:rFonts w:ascii="Arial" w:hAnsi="Arial" w:eastAsia="Arial" w:cs="Arial"/>
          <w:i/>
          <w:iCs/>
          <w:spacing w:val="-2"/>
          <w:position w:val="7"/>
          <w:sz w:val="12"/>
          <w:szCs w:val="12"/>
        </w:rPr>
        <w:t>α</w:t>
      </w:r>
      <w:r>
        <w:rPr>
          <w:rFonts w:ascii="Arial" w:hAnsi="Arial" w:eastAsia="Arial" w:cs="Arial"/>
          <w:i/>
          <w:iCs/>
          <w:spacing w:val="25"/>
          <w:w w:val="102"/>
          <w:position w:val="7"/>
          <w:sz w:val="12"/>
          <w:szCs w:val="12"/>
        </w:rPr>
        <w:t xml:space="preserve"> </w:t>
      </w:r>
      <w:r>
        <w:rPr>
          <w:rFonts w:ascii="Arial" w:hAnsi="Arial" w:eastAsia="Arial" w:cs="Arial"/>
          <w:spacing w:val="-2"/>
          <w:sz w:val="22"/>
          <w:szCs w:val="22"/>
        </w:rPr>
        <w:t xml:space="preserve">Π </w:t>
      </w:r>
      <w:r>
        <w:rPr>
          <w:rFonts w:ascii="Arial" w:hAnsi="Arial" w:eastAsia="Arial" w:cs="Arial"/>
          <w:i/>
          <w:iCs/>
          <w:spacing w:val="-2"/>
          <w:sz w:val="22"/>
          <w:szCs w:val="22"/>
        </w:rPr>
        <w:t>C</w:t>
      </w:r>
      <w:r>
        <w:rPr>
          <w:rFonts w:ascii="Arial" w:hAnsi="Arial" w:eastAsia="Arial" w:cs="Arial"/>
          <w:i/>
          <w:iCs/>
          <w:spacing w:val="-2"/>
          <w:position w:val="-2"/>
          <w:sz w:val="12"/>
          <w:szCs w:val="12"/>
        </w:rPr>
        <w:t>i</w:t>
      </w:r>
    </w:p>
    <w:p w14:paraId="3728798D">
      <w:pPr>
        <w:spacing w:line="438" w:lineRule="auto"/>
        <w:rPr>
          <w:rFonts w:ascii="Arial"/>
          <w:sz w:val="21"/>
        </w:rPr>
      </w:pPr>
    </w:p>
    <w:p w14:paraId="2CB78348">
      <w:pPr>
        <w:pStyle w:val="2"/>
        <w:spacing w:before="100" w:line="315" w:lineRule="auto"/>
        <w:ind w:left="9" w:right="6" w:hanging="8"/>
        <w:rPr>
          <w:rFonts w:ascii="宋体" w:hAnsi="宋体" w:eastAsia="宋体" w:cs="宋体"/>
          <w:sz w:val="22"/>
          <w:szCs w:val="22"/>
        </w:rPr>
      </w:pPr>
      <w:r>
        <w:rPr>
          <w:rFonts w:ascii="宋体" w:hAnsi="宋体" w:eastAsia="宋体" w:cs="宋体"/>
          <w:spacing w:val="1"/>
          <w:sz w:val="22"/>
          <w:szCs w:val="22"/>
        </w:rPr>
        <w:t>其中</w:t>
      </w:r>
      <w:r>
        <w:rPr>
          <w:i/>
          <w:iCs/>
          <w:spacing w:val="1"/>
          <w:sz w:val="22"/>
          <w:szCs w:val="22"/>
        </w:rPr>
        <w:t>K</w:t>
      </w:r>
      <w:r>
        <w:rPr>
          <w:rFonts w:ascii="宋体" w:hAnsi="宋体" w:eastAsia="宋体" w:cs="宋体"/>
          <w:spacing w:val="1"/>
          <w:sz w:val="22"/>
          <w:szCs w:val="22"/>
        </w:rPr>
        <w:t>和</w:t>
      </w:r>
      <w:r>
        <w:rPr>
          <w:rFonts w:ascii="微软雅黑" w:hAnsi="微软雅黑" w:eastAsia="微软雅黑" w:cs="微软雅黑"/>
          <w:i/>
          <w:iCs/>
          <w:spacing w:val="1"/>
          <w:sz w:val="23"/>
          <w:szCs w:val="23"/>
        </w:rPr>
        <w:t>α</w:t>
      </w:r>
      <w:r>
        <w:rPr>
          <w:rFonts w:ascii="微软雅黑" w:hAnsi="微软雅黑" w:eastAsia="微软雅黑" w:cs="微软雅黑"/>
          <w:spacing w:val="-39"/>
          <w:sz w:val="23"/>
          <w:szCs w:val="23"/>
        </w:rPr>
        <w:t xml:space="preserve"> </w:t>
      </w:r>
      <w:r>
        <w:rPr>
          <w:rFonts w:ascii="宋体" w:hAnsi="宋体" w:eastAsia="宋体" w:cs="宋体"/>
          <w:spacing w:val="1"/>
          <w:sz w:val="22"/>
          <w:szCs w:val="22"/>
        </w:rPr>
        <w:t>是软件系统开发所采用模式的参数，而十五个</w:t>
      </w:r>
      <w:r>
        <w:rPr>
          <w:rFonts w:ascii="Arial" w:hAnsi="Arial" w:eastAsia="Arial" w:cs="Arial"/>
          <w:i/>
          <w:iCs/>
          <w:sz w:val="22"/>
          <w:szCs w:val="22"/>
        </w:rPr>
        <w:t>C</w:t>
      </w:r>
      <w:r>
        <w:rPr>
          <w:rFonts w:ascii="Arial" w:hAnsi="Arial" w:eastAsia="Arial" w:cs="Arial"/>
          <w:i/>
          <w:iCs/>
          <w:position w:val="-1"/>
          <w:sz w:val="12"/>
          <w:szCs w:val="12"/>
        </w:rPr>
        <w:t>i</w:t>
      </w:r>
      <w:r>
        <w:rPr>
          <w:rFonts w:ascii="宋体" w:hAnsi="宋体" w:eastAsia="宋体" w:cs="宋体"/>
          <w:spacing w:val="1"/>
          <w:sz w:val="22"/>
          <w:szCs w:val="22"/>
        </w:rPr>
        <w:t>则是成本驱动因素（</w:t>
      </w:r>
      <w:r>
        <w:rPr>
          <w:sz w:val="22"/>
          <w:szCs w:val="22"/>
        </w:rPr>
        <w:t>Boehm</w:t>
      </w:r>
      <w:r>
        <w:rPr>
          <w:spacing w:val="-29"/>
          <w:sz w:val="22"/>
          <w:szCs w:val="22"/>
        </w:rPr>
        <w:t xml:space="preserve"> </w:t>
      </w:r>
      <w:r>
        <w:rPr>
          <w:rFonts w:ascii="宋体" w:hAnsi="宋体" w:eastAsia="宋体" w:cs="宋体"/>
          <w:spacing w:val="1"/>
          <w:sz w:val="22"/>
          <w:szCs w:val="22"/>
        </w:rPr>
        <w:t>，</w:t>
      </w:r>
      <w:r>
        <w:rPr>
          <w:spacing w:val="1"/>
          <w:sz w:val="22"/>
          <w:szCs w:val="22"/>
        </w:rPr>
        <w:t>1981</w:t>
      </w:r>
      <w:r>
        <w:rPr>
          <w:rFonts w:ascii="宋体" w:hAnsi="宋体" w:eastAsia="宋体" w:cs="宋体"/>
          <w:sz w:val="22"/>
          <w:szCs w:val="22"/>
        </w:rPr>
        <w:t>；</w:t>
      </w:r>
      <w:r>
        <w:rPr>
          <w:sz w:val="22"/>
          <w:szCs w:val="22"/>
        </w:rPr>
        <w:t>Hu</w:t>
      </w:r>
      <w:r>
        <w:rPr>
          <w:rFonts w:ascii="宋体" w:hAnsi="宋体" w:eastAsia="宋体" w:cs="宋体"/>
          <w:sz w:val="22"/>
          <w:szCs w:val="22"/>
        </w:rPr>
        <w:t xml:space="preserve">等 </w:t>
      </w:r>
      <w:r>
        <w:rPr>
          <w:rFonts w:ascii="宋体" w:hAnsi="宋体" w:eastAsia="宋体" w:cs="宋体"/>
          <w:spacing w:val="-2"/>
          <w:sz w:val="22"/>
          <w:szCs w:val="22"/>
        </w:rPr>
        <w:t>人，</w:t>
      </w:r>
      <w:r>
        <w:rPr>
          <w:spacing w:val="-2"/>
          <w:sz w:val="22"/>
          <w:szCs w:val="22"/>
        </w:rPr>
        <w:t>1998</w:t>
      </w:r>
      <w:r>
        <w:rPr>
          <w:rFonts w:ascii="宋体" w:hAnsi="宋体" w:eastAsia="宋体" w:cs="宋体"/>
          <w:spacing w:val="-2"/>
          <w:sz w:val="22"/>
          <w:szCs w:val="22"/>
        </w:rPr>
        <w:t>）。</w:t>
      </w:r>
    </w:p>
    <w:p w14:paraId="16BB0D47">
      <w:pPr>
        <w:pStyle w:val="2"/>
        <w:spacing w:before="296" w:line="319" w:lineRule="auto"/>
        <w:ind w:left="1" w:firstLine="6"/>
        <w:jc w:val="both"/>
        <w:rPr>
          <w:rFonts w:ascii="宋体" w:hAnsi="宋体" w:eastAsia="宋体" w:cs="宋体"/>
          <w:sz w:val="22"/>
          <w:szCs w:val="22"/>
        </w:rPr>
      </w:pPr>
      <w:r>
        <w:rPr>
          <w:rFonts w:ascii="宋体" w:hAnsi="宋体" w:eastAsia="宋体" w:cs="宋体"/>
          <w:spacing w:val="4"/>
          <w:sz w:val="22"/>
          <w:szCs w:val="22"/>
        </w:rPr>
        <w:t>此前，多位作者已针对不同发行版开展了类似</w:t>
      </w:r>
      <w:r>
        <w:rPr>
          <w:rFonts w:ascii="宋体" w:hAnsi="宋体" w:eastAsia="宋体" w:cs="宋体"/>
          <w:spacing w:val="3"/>
          <w:sz w:val="22"/>
          <w:szCs w:val="22"/>
        </w:rPr>
        <w:t>研究，对</w:t>
      </w:r>
      <w:r>
        <w:rPr>
          <w:rFonts w:ascii="宋体" w:hAnsi="宋体" w:eastAsia="宋体" w:cs="宋体"/>
          <w:spacing w:val="-40"/>
          <w:sz w:val="22"/>
          <w:szCs w:val="22"/>
        </w:rPr>
        <w:t xml:space="preserve"> </w:t>
      </w:r>
      <w:r>
        <w:rPr>
          <w:sz w:val="22"/>
          <w:szCs w:val="22"/>
        </w:rPr>
        <w:t>Red</w:t>
      </w:r>
      <w:r>
        <w:rPr>
          <w:spacing w:val="3"/>
          <w:sz w:val="22"/>
          <w:szCs w:val="22"/>
        </w:rPr>
        <w:t xml:space="preserve"> </w:t>
      </w:r>
      <w:r>
        <w:rPr>
          <w:sz w:val="22"/>
          <w:szCs w:val="22"/>
        </w:rPr>
        <w:t>Hat</w:t>
      </w:r>
      <w:r>
        <w:rPr>
          <w:spacing w:val="3"/>
          <w:sz w:val="22"/>
          <w:szCs w:val="22"/>
        </w:rPr>
        <w:t xml:space="preserve"> </w:t>
      </w:r>
      <w:r>
        <w:rPr>
          <w:rFonts w:ascii="宋体" w:hAnsi="宋体" w:eastAsia="宋体" w:cs="宋体"/>
          <w:spacing w:val="3"/>
          <w:sz w:val="22"/>
          <w:szCs w:val="22"/>
        </w:rPr>
        <w:t>进行了估算（</w:t>
      </w:r>
      <w:r>
        <w:rPr>
          <w:sz w:val="22"/>
          <w:szCs w:val="22"/>
        </w:rPr>
        <w:t>Wheeler</w:t>
      </w:r>
      <w:r>
        <w:rPr>
          <w:spacing w:val="25"/>
          <w:w w:val="101"/>
          <w:sz w:val="22"/>
          <w:szCs w:val="22"/>
        </w:rPr>
        <w:t xml:space="preserve"> </w:t>
      </w:r>
      <w:r>
        <w:rPr>
          <w:rFonts w:ascii="宋体" w:hAnsi="宋体" w:eastAsia="宋体" w:cs="宋体"/>
          <w:spacing w:val="3"/>
          <w:sz w:val="22"/>
          <w:szCs w:val="22"/>
        </w:rPr>
        <w:t>，</w:t>
      </w:r>
      <w:r>
        <w:rPr>
          <w:spacing w:val="3"/>
          <w:sz w:val="22"/>
          <w:szCs w:val="22"/>
        </w:rPr>
        <w:t>2001</w:t>
      </w:r>
      <w:r>
        <w:rPr>
          <w:rFonts w:ascii="宋体" w:hAnsi="宋体" w:eastAsia="宋体" w:cs="宋体"/>
          <w:spacing w:val="3"/>
          <w:sz w:val="22"/>
          <w:szCs w:val="22"/>
        </w:rPr>
        <w:t>；</w:t>
      </w:r>
      <w:r>
        <w:rPr>
          <w:sz w:val="22"/>
          <w:szCs w:val="22"/>
        </w:rPr>
        <w:t>De</w:t>
      </w:r>
      <w:r>
        <w:rPr>
          <w:spacing w:val="3"/>
          <w:sz w:val="22"/>
          <w:szCs w:val="22"/>
        </w:rPr>
        <w:t>-</w:t>
      </w:r>
      <w:r>
        <w:rPr>
          <w:sz w:val="22"/>
          <w:szCs w:val="22"/>
        </w:rPr>
        <w:t xml:space="preserve"> bian</w:t>
      </w:r>
      <w:r>
        <w:rPr>
          <w:rFonts w:ascii="宋体" w:hAnsi="宋体" w:eastAsia="宋体" w:cs="宋体"/>
          <w:spacing w:val="2"/>
          <w:sz w:val="22"/>
          <w:szCs w:val="22"/>
        </w:rPr>
        <w:t>（</w:t>
      </w:r>
      <w:r>
        <w:rPr>
          <w:sz w:val="22"/>
          <w:szCs w:val="22"/>
        </w:rPr>
        <w:t>Gonzalez</w:t>
      </w:r>
      <w:r>
        <w:rPr>
          <w:spacing w:val="2"/>
          <w:sz w:val="22"/>
          <w:szCs w:val="22"/>
        </w:rPr>
        <w:t>-</w:t>
      </w:r>
      <w:r>
        <w:rPr>
          <w:sz w:val="22"/>
          <w:szCs w:val="22"/>
        </w:rPr>
        <w:t>Barahona</w:t>
      </w:r>
      <w:r>
        <w:rPr>
          <w:rFonts w:ascii="宋体" w:hAnsi="宋体" w:eastAsia="宋体" w:cs="宋体"/>
          <w:i/>
          <w:iCs/>
          <w:spacing w:val="2"/>
          <w:sz w:val="23"/>
          <w:szCs w:val="23"/>
        </w:rPr>
        <w:t>等</w:t>
      </w:r>
      <w:r>
        <w:rPr>
          <w:rFonts w:ascii="宋体" w:hAnsi="宋体" w:eastAsia="宋体" w:cs="宋体"/>
          <w:spacing w:val="-48"/>
          <w:sz w:val="23"/>
          <w:szCs w:val="23"/>
        </w:rPr>
        <w:t xml:space="preserve"> </w:t>
      </w:r>
      <w:r>
        <w:rPr>
          <w:rFonts w:ascii="宋体" w:hAnsi="宋体" w:eastAsia="宋体" w:cs="宋体"/>
          <w:spacing w:val="2"/>
          <w:sz w:val="22"/>
          <w:szCs w:val="22"/>
        </w:rPr>
        <w:t>，</w:t>
      </w:r>
      <w:r>
        <w:rPr>
          <w:spacing w:val="2"/>
          <w:sz w:val="22"/>
          <w:szCs w:val="22"/>
        </w:rPr>
        <w:t>2001</w:t>
      </w:r>
      <w:r>
        <w:rPr>
          <w:rFonts w:ascii="宋体" w:hAnsi="宋体" w:eastAsia="宋体" w:cs="宋体"/>
          <w:spacing w:val="2"/>
          <w:sz w:val="22"/>
          <w:szCs w:val="22"/>
        </w:rPr>
        <w:t>；</w:t>
      </w:r>
      <w:r>
        <w:rPr>
          <w:sz w:val="22"/>
          <w:szCs w:val="22"/>
        </w:rPr>
        <w:t>Amor</w:t>
      </w:r>
      <w:r>
        <w:rPr>
          <w:spacing w:val="2"/>
          <w:sz w:val="22"/>
          <w:szCs w:val="22"/>
        </w:rPr>
        <w:t>-</w:t>
      </w:r>
      <w:r>
        <w:rPr>
          <w:sz w:val="22"/>
          <w:szCs w:val="22"/>
        </w:rPr>
        <w:t>Iglesias</w:t>
      </w:r>
      <w:r>
        <w:rPr>
          <w:rFonts w:ascii="宋体" w:hAnsi="宋体" w:eastAsia="宋体" w:cs="宋体"/>
          <w:i/>
          <w:iCs/>
          <w:spacing w:val="2"/>
          <w:sz w:val="23"/>
          <w:szCs w:val="23"/>
        </w:rPr>
        <w:t>等</w:t>
      </w:r>
      <w:r>
        <w:rPr>
          <w:rFonts w:ascii="宋体" w:hAnsi="宋体" w:eastAsia="宋体" w:cs="宋体"/>
          <w:spacing w:val="-48"/>
          <w:sz w:val="23"/>
          <w:szCs w:val="23"/>
        </w:rPr>
        <w:t xml:space="preserve"> </w:t>
      </w:r>
      <w:r>
        <w:rPr>
          <w:rFonts w:ascii="宋体" w:hAnsi="宋体" w:eastAsia="宋体" w:cs="宋体"/>
          <w:spacing w:val="2"/>
          <w:sz w:val="22"/>
          <w:szCs w:val="22"/>
        </w:rPr>
        <w:t>，</w:t>
      </w:r>
      <w:r>
        <w:rPr>
          <w:spacing w:val="2"/>
          <w:sz w:val="22"/>
          <w:szCs w:val="22"/>
        </w:rPr>
        <w:t>2005</w:t>
      </w:r>
      <w:r>
        <w:rPr>
          <w:rFonts w:ascii="宋体" w:hAnsi="宋体" w:eastAsia="宋体" w:cs="宋体"/>
          <w:spacing w:val="3"/>
          <w:sz w:val="22"/>
          <w:szCs w:val="22"/>
        </w:rPr>
        <w:t>）；</w:t>
      </w:r>
      <w:r>
        <w:rPr>
          <w:sz w:val="22"/>
          <w:szCs w:val="22"/>
        </w:rPr>
        <w:t>Fedora</w:t>
      </w:r>
      <w:r>
        <w:rPr>
          <w:rFonts w:ascii="宋体" w:hAnsi="宋体" w:eastAsia="宋体" w:cs="宋体"/>
          <w:spacing w:val="2"/>
          <w:sz w:val="22"/>
          <w:szCs w:val="22"/>
        </w:rPr>
        <w:t>（</w:t>
      </w:r>
      <w:r>
        <w:rPr>
          <w:sz w:val="22"/>
          <w:szCs w:val="22"/>
        </w:rPr>
        <w:t>Linux</w:t>
      </w:r>
      <w:r>
        <w:rPr>
          <w:rFonts w:ascii="宋体" w:hAnsi="宋体" w:eastAsia="宋体" w:cs="宋体"/>
          <w:spacing w:val="2"/>
          <w:sz w:val="22"/>
          <w:szCs w:val="22"/>
        </w:rPr>
        <w:t>基金会</w:t>
      </w:r>
      <w:r>
        <w:rPr>
          <w:rFonts w:ascii="宋体" w:hAnsi="宋体" w:eastAsia="宋体" w:cs="宋体"/>
          <w:spacing w:val="-65"/>
          <w:sz w:val="22"/>
          <w:szCs w:val="22"/>
        </w:rPr>
        <w:t xml:space="preserve"> </w:t>
      </w:r>
      <w:r>
        <w:rPr>
          <w:rFonts w:ascii="宋体" w:hAnsi="宋体" w:eastAsia="宋体" w:cs="宋体"/>
          <w:spacing w:val="2"/>
          <w:sz w:val="22"/>
          <w:szCs w:val="22"/>
        </w:rPr>
        <w:t>，</w:t>
      </w:r>
      <w:r>
        <w:rPr>
          <w:spacing w:val="2"/>
          <w:sz w:val="22"/>
          <w:szCs w:val="22"/>
        </w:rPr>
        <w:t>2008</w:t>
      </w:r>
      <w:r>
        <w:rPr>
          <w:rFonts w:ascii="宋体" w:hAnsi="宋体" w:eastAsia="宋体" w:cs="宋体"/>
          <w:spacing w:val="2"/>
          <w:sz w:val="22"/>
          <w:szCs w:val="22"/>
        </w:rPr>
        <w:t>）。为</w:t>
      </w:r>
      <w:r>
        <w:rPr>
          <w:rFonts w:ascii="宋体" w:hAnsi="宋体" w:eastAsia="宋体" w:cs="宋体"/>
          <w:sz w:val="22"/>
          <w:szCs w:val="22"/>
        </w:rPr>
        <w:t xml:space="preserve"> 提高估算精度，本研究采用了</w:t>
      </w:r>
      <w:r>
        <w:rPr>
          <w:sz w:val="22"/>
          <w:szCs w:val="22"/>
        </w:rPr>
        <w:t>Boehm</w:t>
      </w:r>
      <w:r>
        <w:rPr>
          <w:rFonts w:ascii="宋体" w:hAnsi="宋体" w:eastAsia="宋体" w:cs="宋体"/>
          <w:sz w:val="22"/>
          <w:szCs w:val="22"/>
        </w:rPr>
        <w:t>（</w:t>
      </w:r>
      <w:r>
        <w:rPr>
          <w:sz w:val="22"/>
          <w:szCs w:val="22"/>
        </w:rPr>
        <w:t>1981</w:t>
      </w:r>
      <w:r>
        <w:rPr>
          <w:rFonts w:ascii="宋体" w:hAnsi="宋体" w:eastAsia="宋体" w:cs="宋体"/>
          <w:sz w:val="22"/>
          <w:szCs w:val="22"/>
        </w:rPr>
        <w:t>）开发的参数化成本模型</w:t>
      </w:r>
      <w:r>
        <w:rPr>
          <w:rFonts w:ascii="微软雅黑" w:hAnsi="微软雅黑" w:eastAsia="微软雅黑" w:cs="微软雅黑"/>
          <w:sz w:val="22"/>
          <w:szCs w:val="22"/>
        </w:rPr>
        <w:t>“</w:t>
      </w:r>
      <w:r>
        <w:rPr>
          <w:sz w:val="22"/>
          <w:szCs w:val="22"/>
        </w:rPr>
        <w:t>Intermediate COCOMO81</w:t>
      </w:r>
      <w:r>
        <w:rPr>
          <w:rFonts w:ascii="微软雅黑" w:hAnsi="微软雅黑" w:eastAsia="微软雅黑" w:cs="微软雅黑"/>
          <w:sz w:val="22"/>
          <w:szCs w:val="22"/>
        </w:rPr>
        <w:t>”</w:t>
      </w:r>
      <w:r>
        <w:rPr>
          <w:rFonts w:ascii="微软雅黑" w:hAnsi="微软雅黑" w:eastAsia="微软雅黑" w:cs="微软雅黑"/>
          <w:spacing w:val="-23"/>
          <w:sz w:val="22"/>
          <w:szCs w:val="22"/>
        </w:rPr>
        <w:t xml:space="preserve"> </w:t>
      </w:r>
      <w:r>
        <w:rPr>
          <w:rFonts w:ascii="宋体" w:hAnsi="宋体" w:eastAsia="宋体" w:cs="宋体"/>
          <w:sz w:val="22"/>
          <w:szCs w:val="22"/>
        </w:rPr>
        <w:t>， 该模型将</w:t>
      </w:r>
      <w:r>
        <w:rPr>
          <w:sz w:val="22"/>
          <w:szCs w:val="22"/>
        </w:rPr>
        <w:t>Linux</w:t>
      </w:r>
      <w:r>
        <w:rPr>
          <w:rFonts w:ascii="宋体" w:hAnsi="宋体" w:eastAsia="宋体" w:cs="宋体"/>
          <w:sz w:val="22"/>
          <w:szCs w:val="22"/>
        </w:rPr>
        <w:t>内核视为</w:t>
      </w:r>
      <w:r>
        <w:rPr>
          <w:rFonts w:ascii="微软雅黑" w:hAnsi="微软雅黑" w:eastAsia="微软雅黑" w:cs="微软雅黑"/>
          <w:sz w:val="22"/>
          <w:szCs w:val="22"/>
        </w:rPr>
        <w:t>“</w:t>
      </w:r>
      <w:r>
        <w:rPr>
          <w:rFonts w:ascii="宋体" w:hAnsi="宋体" w:eastAsia="宋体" w:cs="宋体"/>
          <w:sz w:val="22"/>
          <w:szCs w:val="22"/>
        </w:rPr>
        <w:t>半独立</w:t>
      </w:r>
      <w:r>
        <w:rPr>
          <w:rFonts w:ascii="微软雅黑" w:hAnsi="微软雅黑" w:eastAsia="微软雅黑" w:cs="微软雅黑"/>
          <w:sz w:val="22"/>
          <w:szCs w:val="22"/>
        </w:rPr>
        <w:t>”</w:t>
      </w:r>
      <w:r>
        <w:rPr>
          <w:rFonts w:ascii="宋体" w:hAnsi="宋体" w:eastAsia="宋体" w:cs="宋体"/>
          <w:sz w:val="22"/>
          <w:szCs w:val="22"/>
        </w:rPr>
        <w:t>应用程</w:t>
      </w:r>
      <w:r>
        <w:rPr>
          <w:rFonts w:ascii="宋体" w:hAnsi="宋体" w:eastAsia="宋体" w:cs="宋体"/>
          <w:spacing w:val="-1"/>
          <w:sz w:val="22"/>
          <w:szCs w:val="22"/>
        </w:rPr>
        <w:t>序。</w:t>
      </w:r>
    </w:p>
    <w:p w14:paraId="318CF63D">
      <w:pPr>
        <w:pStyle w:val="2"/>
        <w:spacing w:before="1" w:line="238" w:lineRule="auto"/>
        <w:ind w:left="3446"/>
        <w:rPr>
          <w:sz w:val="22"/>
          <w:szCs w:val="22"/>
        </w:rPr>
      </w:pPr>
      <w:r>
        <w:rPr>
          <w:rFonts w:ascii="宋体" w:hAnsi="宋体" w:eastAsia="宋体" w:cs="宋体"/>
          <w:spacing w:val="-4"/>
          <w:sz w:val="22"/>
          <w:szCs w:val="22"/>
        </w:rPr>
        <w:t>努力程度</w:t>
      </w:r>
      <w:r>
        <w:rPr>
          <w:rFonts w:ascii="宋体" w:hAnsi="宋体" w:eastAsia="宋体" w:cs="宋体"/>
          <w:spacing w:val="-44"/>
          <w:sz w:val="22"/>
          <w:szCs w:val="22"/>
        </w:rPr>
        <w:t xml:space="preserve"> </w:t>
      </w:r>
      <w:r>
        <w:rPr>
          <w:spacing w:val="-4"/>
          <w:sz w:val="22"/>
          <w:szCs w:val="22"/>
        </w:rPr>
        <w:t>= a</w:t>
      </w:r>
      <w:r>
        <w:rPr>
          <w:spacing w:val="18"/>
          <w:sz w:val="22"/>
          <w:szCs w:val="22"/>
        </w:rPr>
        <w:t xml:space="preserve"> </w:t>
      </w:r>
      <w:r>
        <w:rPr>
          <w:spacing w:val="-4"/>
          <w:sz w:val="22"/>
          <w:szCs w:val="22"/>
        </w:rPr>
        <w:t>×</w:t>
      </w:r>
      <w:r>
        <w:rPr>
          <w:rFonts w:ascii="宋体" w:hAnsi="宋体" w:eastAsia="宋体" w:cs="宋体"/>
          <w:spacing w:val="-4"/>
          <w:sz w:val="22"/>
          <w:szCs w:val="22"/>
        </w:rPr>
        <w:t>（规模）</w:t>
      </w:r>
      <w:r>
        <w:rPr>
          <w:rFonts w:ascii="Arial" w:hAnsi="Arial" w:eastAsia="Arial" w:cs="Arial"/>
          <w:spacing w:val="-4"/>
          <w:position w:val="8"/>
          <w:sz w:val="12"/>
          <w:szCs w:val="12"/>
        </w:rPr>
        <w:t>p</w:t>
      </w:r>
      <w:r>
        <w:rPr>
          <w:rFonts w:ascii="Arial" w:hAnsi="Arial" w:eastAsia="Arial" w:cs="Arial"/>
          <w:spacing w:val="20"/>
          <w:w w:val="101"/>
          <w:position w:val="8"/>
          <w:sz w:val="12"/>
          <w:szCs w:val="12"/>
        </w:rPr>
        <w:t xml:space="preserve"> </w:t>
      </w:r>
      <w:r>
        <w:rPr>
          <w:rFonts w:ascii="微软雅黑" w:hAnsi="微软雅黑" w:eastAsia="微软雅黑" w:cs="微软雅黑"/>
          <w:spacing w:val="-4"/>
          <w:sz w:val="22"/>
          <w:szCs w:val="22"/>
        </w:rPr>
        <w:t>Π</w:t>
      </w:r>
      <w:r>
        <w:rPr>
          <w:spacing w:val="-4"/>
          <w:sz w:val="22"/>
          <w:szCs w:val="22"/>
        </w:rPr>
        <w:t>Ci</w:t>
      </w:r>
    </w:p>
    <w:p w14:paraId="37CE6D19">
      <w:pPr>
        <w:spacing w:line="336" w:lineRule="auto"/>
        <w:rPr>
          <w:rFonts w:ascii="Arial"/>
          <w:sz w:val="21"/>
        </w:rPr>
      </w:pPr>
    </w:p>
    <w:p w14:paraId="5AFDBF5C">
      <w:pPr>
        <w:pStyle w:val="2"/>
        <w:spacing w:before="72" w:line="370" w:lineRule="auto"/>
        <w:ind w:left="4" w:right="6" w:hanging="3"/>
        <w:jc w:val="both"/>
        <w:rPr>
          <w:rFonts w:ascii="宋体" w:hAnsi="宋体" w:eastAsia="宋体" w:cs="宋体"/>
          <w:sz w:val="22"/>
          <w:szCs w:val="22"/>
        </w:rPr>
      </w:pPr>
      <w:r>
        <w:rPr>
          <w:rFonts w:ascii="宋体" w:hAnsi="宋体" w:eastAsia="宋体" w:cs="宋体"/>
          <w:spacing w:val="6"/>
          <w:sz w:val="22"/>
          <w:szCs w:val="22"/>
        </w:rPr>
        <w:t>其中</w:t>
      </w:r>
      <w:r>
        <w:rPr>
          <w:i/>
          <w:iCs/>
          <w:spacing w:val="6"/>
          <w:sz w:val="22"/>
          <w:szCs w:val="22"/>
        </w:rPr>
        <w:t>a</w:t>
      </w:r>
      <w:r>
        <w:rPr>
          <w:rFonts w:ascii="宋体" w:hAnsi="宋体" w:eastAsia="宋体" w:cs="宋体"/>
          <w:spacing w:val="6"/>
          <w:sz w:val="22"/>
          <w:szCs w:val="22"/>
        </w:rPr>
        <w:t>代表影响参数，</w:t>
      </w:r>
      <w:r>
        <w:rPr>
          <w:i/>
          <w:iCs/>
          <w:sz w:val="22"/>
          <w:szCs w:val="22"/>
        </w:rPr>
        <w:t>Size</w:t>
      </w:r>
      <w:r>
        <w:rPr>
          <w:rFonts w:ascii="宋体" w:hAnsi="宋体" w:eastAsia="宋体" w:cs="宋体"/>
          <w:spacing w:val="6"/>
          <w:sz w:val="22"/>
          <w:szCs w:val="22"/>
        </w:rPr>
        <w:t>是输出指标，</w:t>
      </w:r>
      <w:r>
        <w:rPr>
          <w:i/>
          <w:iCs/>
          <w:spacing w:val="6"/>
          <w:sz w:val="22"/>
          <w:szCs w:val="22"/>
        </w:rPr>
        <w:t>p</w:t>
      </w:r>
      <w:r>
        <w:rPr>
          <w:rFonts w:ascii="宋体" w:hAnsi="宋体" w:eastAsia="宋体" w:cs="宋体"/>
          <w:spacing w:val="6"/>
          <w:sz w:val="22"/>
          <w:szCs w:val="22"/>
        </w:rPr>
        <w:t>是表征规模与工作量关系的指数，十五个</w:t>
      </w:r>
      <w:r>
        <w:rPr>
          <w:i/>
          <w:iCs/>
          <w:sz w:val="22"/>
          <w:szCs w:val="22"/>
        </w:rPr>
        <w:t>Ci</w:t>
      </w:r>
      <w:r>
        <w:rPr>
          <w:rFonts w:ascii="宋体" w:hAnsi="宋体" w:eastAsia="宋体" w:cs="宋体"/>
          <w:spacing w:val="6"/>
          <w:sz w:val="22"/>
          <w:szCs w:val="22"/>
        </w:rPr>
        <w:t>为成本驱动因</w:t>
      </w:r>
      <w:r>
        <w:rPr>
          <w:rFonts w:ascii="宋体" w:hAnsi="宋体" w:eastAsia="宋体" w:cs="宋体"/>
          <w:spacing w:val="16"/>
          <w:sz w:val="22"/>
          <w:szCs w:val="22"/>
        </w:rPr>
        <w:t xml:space="preserve"> </w:t>
      </w:r>
      <w:r>
        <w:rPr>
          <w:rFonts w:ascii="宋体" w:hAnsi="宋体" w:eastAsia="宋体" w:cs="宋体"/>
          <w:spacing w:val="5"/>
          <w:sz w:val="22"/>
          <w:szCs w:val="22"/>
        </w:rPr>
        <w:t>素。参数</w:t>
      </w:r>
      <w:r>
        <w:rPr>
          <w:i/>
          <w:iCs/>
          <w:spacing w:val="5"/>
          <w:sz w:val="22"/>
          <w:szCs w:val="22"/>
        </w:rPr>
        <w:t>a</w:t>
      </w:r>
      <w:r>
        <w:rPr>
          <w:rFonts w:ascii="宋体" w:hAnsi="宋体" w:eastAsia="宋体" w:cs="宋体"/>
          <w:spacing w:val="5"/>
          <w:sz w:val="22"/>
          <w:szCs w:val="22"/>
        </w:rPr>
        <w:t>和</w:t>
      </w:r>
      <w:r>
        <w:rPr>
          <w:i/>
          <w:iCs/>
          <w:spacing w:val="5"/>
          <w:sz w:val="22"/>
          <w:szCs w:val="22"/>
        </w:rPr>
        <w:t>p</w:t>
      </w:r>
      <w:r>
        <w:rPr>
          <w:rFonts w:ascii="宋体" w:hAnsi="宋体" w:eastAsia="宋体" w:cs="宋体"/>
          <w:spacing w:val="5"/>
          <w:sz w:val="22"/>
          <w:szCs w:val="22"/>
        </w:rPr>
        <w:t>基于历史数据估算得出。根据该模型及先前文献（</w:t>
      </w:r>
      <w:r>
        <w:rPr>
          <w:sz w:val="22"/>
          <w:szCs w:val="22"/>
        </w:rPr>
        <w:t>Wheeler</w:t>
      </w:r>
      <w:r>
        <w:rPr>
          <w:spacing w:val="25"/>
          <w:sz w:val="22"/>
          <w:szCs w:val="22"/>
        </w:rPr>
        <w:t xml:space="preserve"> </w:t>
      </w:r>
      <w:r>
        <w:rPr>
          <w:rFonts w:ascii="宋体" w:hAnsi="宋体" w:eastAsia="宋体" w:cs="宋体"/>
          <w:spacing w:val="5"/>
          <w:sz w:val="22"/>
          <w:szCs w:val="22"/>
        </w:rPr>
        <w:t>，</w:t>
      </w:r>
      <w:r>
        <w:rPr>
          <w:spacing w:val="5"/>
          <w:sz w:val="22"/>
          <w:szCs w:val="22"/>
        </w:rPr>
        <w:t>2004</w:t>
      </w:r>
      <w:r>
        <w:rPr>
          <w:rFonts w:ascii="宋体" w:hAnsi="宋体" w:eastAsia="宋体" w:cs="宋体"/>
          <w:spacing w:val="8"/>
          <w:sz w:val="22"/>
          <w:szCs w:val="22"/>
        </w:rPr>
        <w:t>），</w:t>
      </w:r>
      <w:r>
        <w:rPr>
          <w:rFonts w:ascii="宋体" w:hAnsi="宋体" w:eastAsia="宋体" w:cs="宋体"/>
          <w:spacing w:val="5"/>
          <w:sz w:val="22"/>
          <w:szCs w:val="22"/>
        </w:rPr>
        <w:t>参数估计值为</w:t>
      </w:r>
      <w:r>
        <w:rPr>
          <w:rFonts w:ascii="宋体" w:hAnsi="宋体" w:eastAsia="宋体" w:cs="宋体"/>
          <w:sz w:val="22"/>
          <w:szCs w:val="22"/>
        </w:rPr>
        <w:t xml:space="preserve"> </w:t>
      </w:r>
      <w:r>
        <w:rPr>
          <w:i/>
          <w:iCs/>
          <w:sz w:val="22"/>
          <w:szCs w:val="22"/>
        </w:rPr>
        <w:t>a</w:t>
      </w:r>
      <w:r>
        <w:rPr>
          <w:sz w:val="22"/>
          <w:szCs w:val="22"/>
        </w:rPr>
        <w:t>=3</w:t>
      </w:r>
      <w:r>
        <w:rPr>
          <w:spacing w:val="-31"/>
          <w:sz w:val="22"/>
          <w:szCs w:val="22"/>
        </w:rPr>
        <w:t xml:space="preserve"> </w:t>
      </w:r>
      <w:r>
        <w:rPr>
          <w:rFonts w:ascii="宋体" w:hAnsi="宋体" w:eastAsia="宋体" w:cs="宋体"/>
          <w:sz w:val="22"/>
          <w:szCs w:val="22"/>
        </w:rPr>
        <w:t>、</w:t>
      </w:r>
      <w:r>
        <w:rPr>
          <w:i/>
          <w:iCs/>
          <w:sz w:val="22"/>
          <w:szCs w:val="22"/>
        </w:rPr>
        <w:t>b</w:t>
      </w:r>
      <w:r>
        <w:rPr>
          <w:sz w:val="22"/>
          <w:szCs w:val="22"/>
        </w:rPr>
        <w:t>=1.12</w:t>
      </w:r>
      <w:r>
        <w:rPr>
          <w:spacing w:val="-31"/>
          <w:sz w:val="22"/>
          <w:szCs w:val="22"/>
        </w:rPr>
        <w:t xml:space="preserve"> </w:t>
      </w:r>
      <w:r>
        <w:rPr>
          <w:rFonts w:ascii="宋体" w:hAnsi="宋体" w:eastAsia="宋体" w:cs="宋体"/>
          <w:sz w:val="22"/>
          <w:szCs w:val="22"/>
        </w:rPr>
        <w:t>、</w:t>
      </w:r>
      <w:r>
        <w:rPr>
          <w:rFonts w:ascii="宋体" w:hAnsi="宋体" w:eastAsia="宋体" w:cs="宋体"/>
          <w:spacing w:val="-79"/>
          <w:sz w:val="22"/>
          <w:szCs w:val="22"/>
        </w:rPr>
        <w:t xml:space="preserve"> </w:t>
      </w:r>
      <w:r>
        <w:rPr>
          <w:rFonts w:ascii="Arial" w:hAnsi="Arial" w:eastAsia="Arial" w:cs="Arial"/>
          <w:i/>
          <w:iCs/>
          <w:sz w:val="23"/>
          <w:szCs w:val="23"/>
        </w:rPr>
        <w:t>Σ</w:t>
      </w:r>
      <w:r>
        <w:rPr>
          <w:rFonts w:ascii="Arial" w:hAnsi="Arial" w:eastAsia="Arial" w:cs="Arial"/>
          <w:i/>
          <w:iCs/>
          <w:spacing w:val="30"/>
          <w:w w:val="101"/>
          <w:sz w:val="23"/>
          <w:szCs w:val="23"/>
        </w:rPr>
        <w:t xml:space="preserve"> </w:t>
      </w:r>
      <w:r>
        <w:rPr>
          <w:rFonts w:ascii="Arial" w:hAnsi="Arial" w:eastAsia="Arial" w:cs="Arial"/>
          <w:i/>
          <w:iCs/>
          <w:sz w:val="22"/>
          <w:szCs w:val="22"/>
        </w:rPr>
        <w:t>C</w:t>
      </w:r>
      <w:r>
        <w:rPr>
          <w:rFonts w:ascii="Arial" w:hAnsi="Arial" w:eastAsia="Arial" w:cs="Arial"/>
          <w:i/>
          <w:iCs/>
          <w:position w:val="-1"/>
          <w:sz w:val="12"/>
          <w:szCs w:val="12"/>
        </w:rPr>
        <w:t>i</w:t>
      </w:r>
      <w:r>
        <w:rPr>
          <w:sz w:val="22"/>
          <w:szCs w:val="22"/>
        </w:rPr>
        <w:t>=</w:t>
      </w:r>
      <w:r>
        <w:rPr>
          <w:spacing w:val="-30"/>
          <w:sz w:val="22"/>
          <w:szCs w:val="22"/>
        </w:rPr>
        <w:t xml:space="preserve"> </w:t>
      </w:r>
      <w:r>
        <w:rPr>
          <w:sz w:val="22"/>
          <w:szCs w:val="22"/>
        </w:rPr>
        <w:t>1.55</w:t>
      </w:r>
      <w:r>
        <w:rPr>
          <w:spacing w:val="-25"/>
          <w:sz w:val="22"/>
          <w:szCs w:val="22"/>
        </w:rPr>
        <w:t xml:space="preserve"> </w:t>
      </w:r>
      <w:r>
        <w:rPr>
          <w:rFonts w:ascii="宋体" w:hAnsi="宋体" w:eastAsia="宋体" w:cs="宋体"/>
          <w:sz w:val="22"/>
          <w:szCs w:val="22"/>
        </w:rPr>
        <w:t>。项目规模以物理软件代码行数（</w:t>
      </w:r>
      <w:r>
        <w:rPr>
          <w:sz w:val="22"/>
          <w:szCs w:val="22"/>
        </w:rPr>
        <w:t>SLOC</w:t>
      </w:r>
      <w:r>
        <w:rPr>
          <w:rFonts w:ascii="宋体" w:hAnsi="宋体" w:eastAsia="宋体" w:cs="宋体"/>
          <w:sz w:val="22"/>
          <w:szCs w:val="22"/>
        </w:rPr>
        <w:t>）作为输出指标进行</w:t>
      </w:r>
      <w:r>
        <w:rPr>
          <w:rFonts w:ascii="宋体" w:hAnsi="宋体" w:eastAsia="宋体" w:cs="宋体"/>
          <w:spacing w:val="-1"/>
          <w:sz w:val="22"/>
          <w:szCs w:val="22"/>
        </w:rPr>
        <w:t>衡量，工作量</w:t>
      </w:r>
      <w:r>
        <w:rPr>
          <w:rFonts w:ascii="宋体" w:hAnsi="宋体" w:eastAsia="宋体" w:cs="宋体"/>
          <w:sz w:val="22"/>
          <w:szCs w:val="22"/>
        </w:rPr>
        <w:t xml:space="preserve"> </w:t>
      </w:r>
      <w:r>
        <w:rPr>
          <w:rFonts w:ascii="宋体" w:hAnsi="宋体" w:eastAsia="宋体" w:cs="宋体"/>
          <w:spacing w:val="-1"/>
          <w:sz w:val="22"/>
          <w:szCs w:val="22"/>
        </w:rPr>
        <w:t>则以人月为单位计算。</w:t>
      </w:r>
    </w:p>
    <w:p w14:paraId="35983AEF">
      <w:pPr>
        <w:spacing w:line="271" w:lineRule="auto"/>
        <w:rPr>
          <w:rFonts w:ascii="Arial"/>
          <w:sz w:val="21"/>
        </w:rPr>
      </w:pPr>
    </w:p>
    <w:p w14:paraId="1780515F">
      <w:pPr>
        <w:pStyle w:val="2"/>
        <w:spacing w:before="72" w:line="361" w:lineRule="auto"/>
        <w:ind w:left="8" w:right="9" w:hanging="1"/>
        <w:jc w:val="both"/>
        <w:rPr>
          <w:rFonts w:ascii="微软雅黑" w:hAnsi="微软雅黑" w:eastAsia="微软雅黑" w:cs="微软雅黑"/>
          <w:sz w:val="22"/>
          <w:szCs w:val="22"/>
        </w:rPr>
      </w:pPr>
      <w:r>
        <w:rPr>
          <w:rFonts w:ascii="宋体" w:hAnsi="宋体" w:eastAsia="宋体" w:cs="宋体"/>
          <w:spacing w:val="2"/>
          <w:sz w:val="22"/>
          <w:szCs w:val="22"/>
        </w:rPr>
        <w:t>数据来源于</w:t>
      </w:r>
      <w:r>
        <w:rPr>
          <w:sz w:val="22"/>
          <w:szCs w:val="22"/>
        </w:rPr>
        <w:t>Linux</w:t>
      </w:r>
      <w:r>
        <w:rPr>
          <w:rFonts w:ascii="宋体" w:hAnsi="宋体" w:eastAsia="宋体" w:cs="宋体"/>
          <w:spacing w:val="2"/>
          <w:sz w:val="22"/>
          <w:szCs w:val="22"/>
        </w:rPr>
        <w:t>基金会（</w:t>
      </w:r>
      <w:r>
        <w:rPr>
          <w:spacing w:val="2"/>
          <w:sz w:val="22"/>
          <w:szCs w:val="22"/>
        </w:rPr>
        <w:t>2009</w:t>
      </w:r>
      <w:r>
        <w:rPr>
          <w:rFonts w:ascii="宋体" w:hAnsi="宋体" w:eastAsia="宋体" w:cs="宋体"/>
          <w:spacing w:val="2"/>
          <w:sz w:val="22"/>
          <w:szCs w:val="22"/>
        </w:rPr>
        <w:t>年）。我们采用了从</w:t>
      </w:r>
      <w:r>
        <w:rPr>
          <w:spacing w:val="2"/>
          <w:sz w:val="22"/>
          <w:szCs w:val="22"/>
        </w:rPr>
        <w:t>2.6.</w:t>
      </w:r>
      <w:r>
        <w:rPr>
          <w:spacing w:val="-25"/>
          <w:sz w:val="22"/>
          <w:szCs w:val="22"/>
        </w:rPr>
        <w:t xml:space="preserve"> </w:t>
      </w:r>
      <w:r>
        <w:rPr>
          <w:spacing w:val="2"/>
          <w:sz w:val="22"/>
          <w:szCs w:val="22"/>
        </w:rPr>
        <w:t>11</w:t>
      </w:r>
      <w:r>
        <w:rPr>
          <w:rFonts w:ascii="宋体" w:hAnsi="宋体" w:eastAsia="宋体" w:cs="宋体"/>
          <w:spacing w:val="2"/>
          <w:sz w:val="22"/>
          <w:szCs w:val="22"/>
        </w:rPr>
        <w:t>版本至</w:t>
      </w:r>
      <w:r>
        <w:rPr>
          <w:spacing w:val="2"/>
          <w:sz w:val="22"/>
          <w:szCs w:val="22"/>
        </w:rPr>
        <w:t>2.6</w:t>
      </w:r>
      <w:r>
        <w:rPr>
          <w:rFonts w:ascii="宋体" w:hAnsi="宋体" w:eastAsia="宋体" w:cs="宋体"/>
          <w:spacing w:val="2"/>
          <w:sz w:val="22"/>
          <w:szCs w:val="22"/>
        </w:rPr>
        <w:t>版本的内核开发历史记录。版本</w:t>
      </w:r>
      <w:r>
        <w:rPr>
          <w:rFonts w:ascii="宋体" w:hAnsi="宋体" w:eastAsia="宋体" w:cs="宋体"/>
          <w:sz w:val="22"/>
          <w:szCs w:val="22"/>
        </w:rPr>
        <w:t xml:space="preserve"> </w:t>
      </w:r>
      <w:r>
        <w:rPr>
          <w:spacing w:val="3"/>
          <w:sz w:val="22"/>
          <w:szCs w:val="22"/>
        </w:rPr>
        <w:t>30</w:t>
      </w:r>
      <w:r>
        <w:rPr>
          <w:rFonts w:ascii="宋体" w:hAnsi="宋体" w:eastAsia="宋体" w:cs="宋体"/>
          <w:spacing w:val="3"/>
          <w:sz w:val="22"/>
          <w:szCs w:val="22"/>
        </w:rPr>
        <w:t>（发布于</w:t>
      </w:r>
      <w:r>
        <w:rPr>
          <w:spacing w:val="3"/>
          <w:sz w:val="22"/>
          <w:szCs w:val="22"/>
        </w:rPr>
        <w:t>2005</w:t>
      </w:r>
      <w:r>
        <w:rPr>
          <w:rFonts w:ascii="宋体" w:hAnsi="宋体" w:eastAsia="宋体" w:cs="宋体"/>
          <w:spacing w:val="3"/>
          <w:sz w:val="22"/>
          <w:szCs w:val="22"/>
        </w:rPr>
        <w:t>年</w:t>
      </w:r>
      <w:r>
        <w:rPr>
          <w:spacing w:val="3"/>
          <w:sz w:val="22"/>
          <w:szCs w:val="22"/>
        </w:rPr>
        <w:t>3</w:t>
      </w:r>
      <w:r>
        <w:rPr>
          <w:rFonts w:ascii="宋体" w:hAnsi="宋体" w:eastAsia="宋体" w:cs="宋体"/>
          <w:spacing w:val="3"/>
          <w:sz w:val="22"/>
          <w:szCs w:val="22"/>
        </w:rPr>
        <w:t>月</w:t>
      </w:r>
      <w:r>
        <w:rPr>
          <w:spacing w:val="3"/>
          <w:sz w:val="22"/>
          <w:szCs w:val="22"/>
        </w:rPr>
        <w:t>2</w:t>
      </w:r>
      <w:r>
        <w:rPr>
          <w:rFonts w:ascii="宋体" w:hAnsi="宋体" w:eastAsia="宋体" w:cs="宋体"/>
          <w:spacing w:val="3"/>
          <w:sz w:val="22"/>
          <w:szCs w:val="22"/>
        </w:rPr>
        <w:t>日至</w:t>
      </w:r>
      <w:r>
        <w:rPr>
          <w:spacing w:val="3"/>
          <w:sz w:val="22"/>
          <w:szCs w:val="22"/>
        </w:rPr>
        <w:t>2009</w:t>
      </w:r>
      <w:r>
        <w:rPr>
          <w:rFonts w:ascii="宋体" w:hAnsi="宋体" w:eastAsia="宋体" w:cs="宋体"/>
          <w:spacing w:val="3"/>
          <w:sz w:val="22"/>
          <w:szCs w:val="22"/>
        </w:rPr>
        <w:t>年</w:t>
      </w:r>
      <w:r>
        <w:rPr>
          <w:spacing w:val="3"/>
          <w:sz w:val="22"/>
          <w:szCs w:val="22"/>
        </w:rPr>
        <w:t>6</w:t>
      </w:r>
      <w:r>
        <w:rPr>
          <w:rFonts w:ascii="宋体" w:hAnsi="宋体" w:eastAsia="宋体" w:cs="宋体"/>
          <w:spacing w:val="3"/>
          <w:sz w:val="22"/>
          <w:szCs w:val="22"/>
        </w:rPr>
        <w:t>月</w:t>
      </w:r>
      <w:r>
        <w:rPr>
          <w:spacing w:val="3"/>
          <w:sz w:val="22"/>
          <w:szCs w:val="22"/>
        </w:rPr>
        <w:t>9</w:t>
      </w:r>
      <w:r>
        <w:rPr>
          <w:rFonts w:ascii="宋体" w:hAnsi="宋体" w:eastAsia="宋体" w:cs="宋体"/>
          <w:spacing w:val="3"/>
          <w:sz w:val="22"/>
          <w:szCs w:val="22"/>
        </w:rPr>
        <w:t>日</w:t>
      </w:r>
      <w:r>
        <w:rPr>
          <w:rFonts w:ascii="宋体" w:hAnsi="宋体" w:eastAsia="宋体" w:cs="宋体"/>
          <w:spacing w:val="18"/>
          <w:sz w:val="22"/>
          <w:szCs w:val="22"/>
        </w:rPr>
        <w:t>），</w:t>
      </w:r>
      <w:r>
        <w:rPr>
          <w:rFonts w:ascii="宋体" w:hAnsi="宋体" w:eastAsia="宋体" w:cs="宋体"/>
          <w:spacing w:val="3"/>
          <w:sz w:val="22"/>
          <w:szCs w:val="22"/>
        </w:rPr>
        <w:t>主要变量包括：</w:t>
      </w:r>
      <w:r>
        <w:rPr>
          <w:rFonts w:ascii="宋体" w:hAnsi="宋体" w:eastAsia="宋体" w:cs="宋体"/>
          <w:spacing w:val="-29"/>
          <w:sz w:val="22"/>
          <w:szCs w:val="22"/>
        </w:rPr>
        <w:t xml:space="preserve"> </w:t>
      </w:r>
      <w:r>
        <w:rPr>
          <w:sz w:val="22"/>
          <w:szCs w:val="22"/>
        </w:rPr>
        <w:t>SLOC</w:t>
      </w:r>
      <w:r>
        <w:rPr>
          <w:rFonts w:ascii="宋体" w:hAnsi="宋体" w:eastAsia="宋体" w:cs="宋体"/>
          <w:spacing w:val="3"/>
          <w:sz w:val="22"/>
          <w:szCs w:val="22"/>
        </w:rPr>
        <w:t>（开发总天数、新增天数、修</w:t>
      </w:r>
      <w:r>
        <w:rPr>
          <w:rFonts w:ascii="宋体" w:hAnsi="宋体" w:eastAsia="宋体" w:cs="宋体"/>
          <w:sz w:val="22"/>
          <w:szCs w:val="22"/>
        </w:rPr>
        <w:t xml:space="preserve"> </w:t>
      </w:r>
      <w:r>
        <w:rPr>
          <w:rFonts w:ascii="宋体" w:hAnsi="宋体" w:eastAsia="宋体" w:cs="宋体"/>
          <w:spacing w:val="2"/>
          <w:sz w:val="22"/>
          <w:szCs w:val="22"/>
        </w:rPr>
        <w:t>改天数及删除天数）、代码提交次数、开发者数量及雇主数量。</w:t>
      </w:r>
      <w:r>
        <w:rPr>
          <w:rFonts w:ascii="宋体" w:hAnsi="宋体" w:eastAsia="宋体" w:cs="宋体"/>
          <w:spacing w:val="1"/>
          <w:sz w:val="22"/>
          <w:szCs w:val="22"/>
        </w:rPr>
        <w:t>为计算</w:t>
      </w:r>
      <w:r>
        <w:rPr>
          <w:sz w:val="22"/>
          <w:szCs w:val="22"/>
        </w:rPr>
        <w:t>Linux</w:t>
      </w:r>
      <w:r>
        <w:rPr>
          <w:rFonts w:ascii="宋体" w:hAnsi="宋体" w:eastAsia="宋体" w:cs="宋体"/>
          <w:spacing w:val="1"/>
          <w:sz w:val="22"/>
          <w:szCs w:val="22"/>
        </w:rPr>
        <w:t>内核的成本，我们参考</w:t>
      </w:r>
      <w:r>
        <w:rPr>
          <w:rFonts w:ascii="宋体" w:hAnsi="宋体" w:eastAsia="宋体" w:cs="宋体"/>
          <w:sz w:val="22"/>
          <w:szCs w:val="22"/>
        </w:rPr>
        <w:t xml:space="preserve"> 了欧盟统计局的数据估算基准薪资。根据欧盟统计局统</w:t>
      </w:r>
      <w:r>
        <w:rPr>
          <w:rFonts w:ascii="宋体" w:hAnsi="宋体" w:eastAsia="宋体" w:cs="宋体"/>
          <w:spacing w:val="-1"/>
          <w:sz w:val="22"/>
          <w:szCs w:val="22"/>
        </w:rPr>
        <w:t>计，平均薪资水平为</w:t>
      </w:r>
      <w:r>
        <w:rPr>
          <w:rFonts w:ascii="微软雅黑" w:hAnsi="微软雅黑" w:eastAsia="微软雅黑" w:cs="微软雅黑"/>
          <w:spacing w:val="-1"/>
          <w:sz w:val="22"/>
          <w:szCs w:val="22"/>
        </w:rPr>
        <w:t>…</w:t>
      </w:r>
      <w:r>
        <w:rPr>
          <w:rFonts w:ascii="微软雅黑" w:hAnsi="微软雅黑" w:eastAsia="微软雅黑" w:cs="微软雅黑"/>
          <w:spacing w:val="-49"/>
          <w:sz w:val="22"/>
          <w:szCs w:val="22"/>
        </w:rPr>
        <w:t xml:space="preserve"> </w:t>
      </w:r>
      <w:r>
        <w:rPr>
          <w:rFonts w:ascii="微软雅黑" w:hAnsi="微软雅黑" w:eastAsia="微软雅黑" w:cs="微软雅黑"/>
          <w:spacing w:val="-1"/>
          <w:sz w:val="22"/>
          <w:szCs w:val="22"/>
        </w:rPr>
        <w:t>…</w:t>
      </w:r>
    </w:p>
    <w:p w14:paraId="4B7625A2">
      <w:pPr>
        <w:spacing w:line="361" w:lineRule="auto"/>
        <w:rPr>
          <w:rFonts w:ascii="微软雅黑" w:hAnsi="微软雅黑" w:eastAsia="微软雅黑" w:cs="微软雅黑"/>
          <w:sz w:val="22"/>
          <w:szCs w:val="22"/>
        </w:rPr>
        <w:sectPr>
          <w:footerReference r:id="rId18" w:type="default"/>
          <w:pgSz w:w="11900" w:h="16840"/>
          <w:pgMar w:top="1151" w:right="1122" w:bottom="1273" w:left="1143" w:header="0" w:footer="1117" w:gutter="0"/>
          <w:cols w:space="720" w:num="1"/>
        </w:sectPr>
      </w:pPr>
    </w:p>
    <w:p w14:paraId="5928E22A">
      <w:pPr>
        <w:pStyle w:val="2"/>
        <w:spacing w:before="45" w:line="382" w:lineRule="auto"/>
        <w:ind w:left="11" w:right="12" w:hanging="3"/>
        <w:jc w:val="both"/>
        <w:rPr>
          <w:rFonts w:ascii="宋体" w:hAnsi="宋体" w:eastAsia="宋体" w:cs="宋体"/>
          <w:sz w:val="22"/>
          <w:szCs w:val="22"/>
        </w:rPr>
      </w:pPr>
      <w:r>
        <w:rPr>
          <w:spacing w:val="3"/>
          <w:sz w:val="22"/>
          <w:szCs w:val="22"/>
        </w:rPr>
        <w:t>2006</w:t>
      </w:r>
      <w:r>
        <w:rPr>
          <w:rFonts w:ascii="宋体" w:hAnsi="宋体" w:eastAsia="宋体" w:cs="宋体"/>
          <w:spacing w:val="3"/>
          <w:sz w:val="22"/>
          <w:szCs w:val="22"/>
        </w:rPr>
        <w:t>年，软件开发人员的年薪为</w:t>
      </w:r>
      <w:r>
        <w:rPr>
          <w:spacing w:val="3"/>
          <w:sz w:val="22"/>
          <w:szCs w:val="22"/>
        </w:rPr>
        <w:t>31,0</w:t>
      </w:r>
      <w:r>
        <w:rPr>
          <w:spacing w:val="2"/>
          <w:sz w:val="22"/>
          <w:szCs w:val="22"/>
        </w:rPr>
        <w:t>40</w:t>
      </w:r>
      <w:r>
        <w:rPr>
          <w:rFonts w:ascii="宋体" w:hAnsi="宋体" w:eastAsia="宋体" w:cs="宋体"/>
          <w:spacing w:val="2"/>
          <w:sz w:val="22"/>
          <w:szCs w:val="22"/>
        </w:rPr>
        <w:t>欧元</w:t>
      </w:r>
      <w:r>
        <w:rPr>
          <w:rFonts w:ascii="Arial" w:hAnsi="Arial" w:eastAsia="Arial" w:cs="Arial"/>
          <w:spacing w:val="2"/>
          <w:position w:val="8"/>
          <w:sz w:val="12"/>
          <w:szCs w:val="12"/>
        </w:rPr>
        <w:t xml:space="preserve">4 </w:t>
      </w:r>
      <w:r>
        <w:rPr>
          <w:rFonts w:ascii="宋体" w:hAnsi="宋体" w:eastAsia="宋体" w:cs="宋体"/>
          <w:spacing w:val="2"/>
          <w:sz w:val="22"/>
          <w:szCs w:val="22"/>
        </w:rPr>
        <w:t>。由于大多数软件开发工作具有全球性特征，使用欧盟</w:t>
      </w:r>
      <w:r>
        <w:rPr>
          <w:rFonts w:ascii="宋体" w:hAnsi="宋体" w:eastAsia="宋体" w:cs="宋体"/>
          <w:sz w:val="22"/>
          <w:szCs w:val="22"/>
        </w:rPr>
        <w:t xml:space="preserve"> </w:t>
      </w:r>
      <w:r>
        <w:rPr>
          <w:rFonts w:ascii="宋体" w:hAnsi="宋体" w:eastAsia="宋体" w:cs="宋体"/>
          <w:spacing w:val="4"/>
          <w:sz w:val="22"/>
          <w:szCs w:val="22"/>
        </w:rPr>
        <w:t>平均薪资数据会引入模型偏差。为估算办公场地、设备及管理人员等成本，</w:t>
      </w:r>
      <w:r>
        <w:rPr>
          <w:rFonts w:ascii="宋体" w:hAnsi="宋体" w:eastAsia="宋体" w:cs="宋体"/>
          <w:spacing w:val="3"/>
          <w:sz w:val="22"/>
          <w:szCs w:val="22"/>
        </w:rPr>
        <w:t>需设定一项间接费用系</w:t>
      </w:r>
      <w:r>
        <w:rPr>
          <w:rFonts w:ascii="宋体" w:hAnsi="宋体" w:eastAsia="宋体" w:cs="宋体"/>
          <w:sz w:val="22"/>
          <w:szCs w:val="22"/>
        </w:rPr>
        <w:t xml:space="preserve"> </w:t>
      </w:r>
      <w:r>
        <w:rPr>
          <w:rFonts w:ascii="宋体" w:hAnsi="宋体" w:eastAsia="宋体" w:cs="宋体"/>
          <w:spacing w:val="3"/>
          <w:sz w:val="22"/>
          <w:szCs w:val="22"/>
        </w:rPr>
        <w:t>数。本研究采用</w:t>
      </w:r>
      <w:r>
        <w:rPr>
          <w:spacing w:val="3"/>
          <w:sz w:val="22"/>
          <w:szCs w:val="22"/>
        </w:rPr>
        <w:t>2.4</w:t>
      </w:r>
      <w:r>
        <w:rPr>
          <w:rFonts w:ascii="宋体" w:hAnsi="宋体" w:eastAsia="宋体" w:cs="宋体"/>
          <w:spacing w:val="3"/>
          <w:sz w:val="22"/>
          <w:szCs w:val="22"/>
        </w:rPr>
        <w:t>作为估算值，该数值已在应用</w:t>
      </w:r>
      <w:r>
        <w:rPr>
          <w:rFonts w:ascii="宋体" w:hAnsi="宋体" w:eastAsia="宋体" w:cs="宋体"/>
          <w:spacing w:val="-40"/>
          <w:sz w:val="22"/>
          <w:szCs w:val="22"/>
        </w:rPr>
        <w:t xml:space="preserve"> </w:t>
      </w:r>
      <w:r>
        <w:rPr>
          <w:sz w:val="22"/>
          <w:szCs w:val="22"/>
        </w:rPr>
        <w:t>COCOMO</w:t>
      </w:r>
      <w:r>
        <w:rPr>
          <w:spacing w:val="3"/>
          <w:sz w:val="22"/>
          <w:szCs w:val="22"/>
        </w:rPr>
        <w:t xml:space="preserve"> </w:t>
      </w:r>
      <w:r>
        <w:rPr>
          <w:rFonts w:ascii="宋体" w:hAnsi="宋体" w:eastAsia="宋体" w:cs="宋体"/>
          <w:spacing w:val="3"/>
          <w:sz w:val="22"/>
          <w:szCs w:val="22"/>
        </w:rPr>
        <w:t>模型估算软件开发价值</w:t>
      </w:r>
      <w:r>
        <w:rPr>
          <w:rFonts w:ascii="宋体" w:hAnsi="宋体" w:eastAsia="宋体" w:cs="宋体"/>
          <w:spacing w:val="2"/>
          <w:sz w:val="22"/>
          <w:szCs w:val="22"/>
        </w:rPr>
        <w:t>的相关文献中得</w:t>
      </w:r>
      <w:r>
        <w:rPr>
          <w:rFonts w:ascii="宋体" w:hAnsi="宋体" w:eastAsia="宋体" w:cs="宋体"/>
          <w:sz w:val="22"/>
          <w:szCs w:val="22"/>
        </w:rPr>
        <w:t xml:space="preserve"> </w:t>
      </w:r>
      <w:r>
        <w:rPr>
          <w:rFonts w:ascii="宋体" w:hAnsi="宋体" w:eastAsia="宋体" w:cs="宋体"/>
          <w:spacing w:val="-2"/>
          <w:sz w:val="22"/>
          <w:szCs w:val="22"/>
        </w:rPr>
        <w:t>到应用。</w:t>
      </w:r>
    </w:p>
    <w:p w14:paraId="4EB0775C">
      <w:pPr>
        <w:spacing w:line="274" w:lineRule="auto"/>
        <w:rPr>
          <w:rFonts w:ascii="Arial"/>
          <w:sz w:val="21"/>
        </w:rPr>
      </w:pPr>
    </w:p>
    <w:p w14:paraId="26432EF6">
      <w:pPr>
        <w:pStyle w:val="2"/>
        <w:spacing w:before="72" w:line="353" w:lineRule="auto"/>
        <w:ind w:left="20" w:right="7" w:hanging="10"/>
        <w:jc w:val="both"/>
        <w:rPr>
          <w:rFonts w:ascii="宋体" w:hAnsi="宋体" w:eastAsia="宋体" w:cs="宋体"/>
          <w:spacing w:val="3"/>
          <w:sz w:val="22"/>
          <w:szCs w:val="22"/>
        </w:rPr>
      </w:pPr>
      <w:r>
        <w:rPr>
          <w:sz w:val="22"/>
          <w:szCs w:val="22"/>
        </w:rPr>
        <w:t>COCOMO</w:t>
      </w:r>
      <w:r>
        <w:rPr>
          <w:spacing w:val="1"/>
          <w:sz w:val="22"/>
          <w:szCs w:val="22"/>
        </w:rPr>
        <w:t xml:space="preserve"> </w:t>
      </w:r>
      <w:r>
        <w:rPr>
          <w:rFonts w:ascii="宋体" w:hAnsi="宋体" w:eastAsia="宋体" w:cs="宋体"/>
          <w:spacing w:val="1"/>
          <w:sz w:val="22"/>
          <w:szCs w:val="22"/>
        </w:rPr>
        <w:t>模型可粗略估算开发特定规模软件所需的工作量。由于该估</w:t>
      </w:r>
      <w:r>
        <w:rPr>
          <w:rFonts w:ascii="宋体" w:hAnsi="宋体" w:eastAsia="宋体" w:cs="宋体"/>
          <w:sz w:val="22"/>
          <w:szCs w:val="22"/>
        </w:rPr>
        <w:t xml:space="preserve">算方法专为传统软件开发流程 </w:t>
      </w:r>
      <w:r>
        <w:rPr>
          <w:rFonts w:ascii="宋体" w:hAnsi="宋体" w:eastAsia="宋体" w:cs="宋体"/>
          <w:spacing w:val="2"/>
          <w:sz w:val="22"/>
          <w:szCs w:val="22"/>
        </w:rPr>
        <w:t>及</w:t>
      </w:r>
      <w:r>
        <w:rPr>
          <w:rFonts w:ascii="宋体" w:hAnsi="宋体" w:eastAsia="宋体" w:cs="宋体"/>
          <w:spacing w:val="3"/>
          <w:sz w:val="22"/>
          <w:szCs w:val="22"/>
        </w:rPr>
        <w:t>大型项目设计，因此将其应用于Linux内核时所得结果需谨慎看待。尽管存在不足，但有理由相信 这些模型仍适用于估算Wheeler（2001）所倡导的牙线推广项目的投入成本：尽管许多牙线项目无需 人力资源管理，但仍需技术管理、基础设施维护等工作；设计文档在开源项目中通常以较为非正式 的方式记录，但这往往是出于必要——因为项目开发者往往分布在全球各地；显然，系统仍需进行 编程开发；测试工作依然存在，不过与当今许多商业软件类似，大部分测试通过alpha版和beta版完 成；此外，许多开源项目通过代码提交后的同行评审提升了质量；估算值可能低于实际数值，因为 未包含人工语言翻译和字体设计的相关成本估算。</w:t>
      </w:r>
    </w:p>
    <w:p w14:paraId="3B4EEC32">
      <w:pPr>
        <w:spacing w:line="290" w:lineRule="auto"/>
        <w:rPr>
          <w:rFonts w:ascii="Arial"/>
          <w:sz w:val="21"/>
        </w:rPr>
      </w:pPr>
    </w:p>
    <w:p w14:paraId="35669389">
      <w:pPr>
        <w:pStyle w:val="2"/>
        <w:spacing w:before="71" w:line="382" w:lineRule="auto"/>
        <w:ind w:left="11" w:firstLine="4"/>
        <w:jc w:val="both"/>
        <w:rPr>
          <w:rFonts w:ascii="宋体" w:hAnsi="宋体" w:eastAsia="宋体" w:cs="宋体"/>
          <w:sz w:val="22"/>
          <w:szCs w:val="22"/>
        </w:rPr>
      </w:pPr>
      <w:r>
        <w:rPr>
          <w:rFonts w:ascii="宋体" w:hAnsi="宋体" w:eastAsia="宋体" w:cs="宋体"/>
          <w:spacing w:val="4"/>
          <w:sz w:val="22"/>
          <w:szCs w:val="22"/>
        </w:rPr>
        <w:t>尽管惠勒提出了倡导，但在使用工作量估算模型进行代码维护项目时仍存</w:t>
      </w:r>
      <w:r>
        <w:rPr>
          <w:rFonts w:ascii="宋体" w:hAnsi="宋体" w:eastAsia="宋体" w:cs="宋体"/>
          <w:spacing w:val="3"/>
          <w:sz w:val="22"/>
          <w:szCs w:val="22"/>
        </w:rPr>
        <w:t>在诸多缺点；但最重要的</w:t>
      </w:r>
      <w:r>
        <w:rPr>
          <w:rFonts w:ascii="宋体" w:hAnsi="宋体" w:eastAsia="宋体" w:cs="宋体"/>
          <w:sz w:val="22"/>
          <w:szCs w:val="22"/>
        </w:rPr>
        <w:t xml:space="preserve"> </w:t>
      </w:r>
      <w:r>
        <w:rPr>
          <w:rFonts w:ascii="宋体" w:hAnsi="宋体" w:eastAsia="宋体" w:cs="宋体"/>
          <w:spacing w:val="3"/>
          <w:sz w:val="22"/>
          <w:szCs w:val="22"/>
        </w:rPr>
        <w:t>是，现有的工作量估算模型是基于闭源项目和长期的新开发产品进行验证的，而非维护项目。在</w:t>
      </w:r>
      <w:r>
        <w:rPr>
          <w:sz w:val="22"/>
          <w:szCs w:val="22"/>
        </w:rPr>
        <w:t>Fl</w:t>
      </w:r>
      <w:r>
        <w:rPr>
          <w:spacing w:val="3"/>
          <w:sz w:val="22"/>
          <w:szCs w:val="22"/>
        </w:rPr>
        <w:t>-</w:t>
      </w:r>
      <w:r>
        <w:rPr>
          <w:spacing w:val="9"/>
          <w:sz w:val="22"/>
          <w:szCs w:val="22"/>
        </w:rPr>
        <w:t xml:space="preserve"> </w:t>
      </w:r>
      <w:r>
        <w:rPr>
          <w:sz w:val="22"/>
          <w:szCs w:val="22"/>
        </w:rPr>
        <w:t>oss</w:t>
      </w:r>
      <w:r>
        <w:rPr>
          <w:rFonts w:ascii="宋体" w:hAnsi="宋体" w:eastAsia="宋体" w:cs="宋体"/>
          <w:spacing w:val="3"/>
          <w:sz w:val="22"/>
          <w:szCs w:val="22"/>
        </w:rPr>
        <w:t>项目中，已有现成的代码库可供使用；开发人员</w:t>
      </w:r>
      <w:r>
        <w:rPr>
          <w:rFonts w:ascii="宋体" w:hAnsi="宋体" w:eastAsia="宋体" w:cs="宋体"/>
          <w:spacing w:val="2"/>
          <w:sz w:val="22"/>
          <w:szCs w:val="22"/>
        </w:rPr>
        <w:t>的工作重点在于修复现有漏洞并添加新功能，而</w:t>
      </w:r>
      <w:r>
        <w:rPr>
          <w:rFonts w:ascii="宋体" w:hAnsi="宋体" w:eastAsia="宋体" w:cs="宋体"/>
          <w:sz w:val="22"/>
          <w:szCs w:val="22"/>
        </w:rPr>
        <w:t xml:space="preserve"> </w:t>
      </w:r>
      <w:r>
        <w:rPr>
          <w:rFonts w:ascii="宋体" w:hAnsi="宋体" w:eastAsia="宋体" w:cs="宋体"/>
          <w:spacing w:val="3"/>
          <w:sz w:val="22"/>
          <w:szCs w:val="22"/>
        </w:rPr>
        <w:t>非开发全新的产品。诸如</w:t>
      </w:r>
      <w:r>
        <w:rPr>
          <w:rFonts w:ascii="宋体" w:hAnsi="宋体" w:eastAsia="宋体" w:cs="宋体"/>
          <w:spacing w:val="-24"/>
          <w:sz w:val="22"/>
          <w:szCs w:val="22"/>
        </w:rPr>
        <w:t xml:space="preserve"> </w:t>
      </w:r>
      <w:r>
        <w:rPr>
          <w:sz w:val="22"/>
          <w:szCs w:val="22"/>
        </w:rPr>
        <w:t>COCOMO</w:t>
      </w:r>
      <w:r>
        <w:rPr>
          <w:spacing w:val="15"/>
          <w:sz w:val="22"/>
          <w:szCs w:val="22"/>
        </w:rPr>
        <w:t xml:space="preserve"> </w:t>
      </w:r>
      <w:r>
        <w:rPr>
          <w:rFonts w:ascii="宋体" w:hAnsi="宋体" w:eastAsia="宋体" w:cs="宋体"/>
          <w:spacing w:val="3"/>
          <w:sz w:val="22"/>
          <w:szCs w:val="22"/>
        </w:rPr>
        <w:t>等模型将</w:t>
      </w:r>
      <w:r>
        <w:rPr>
          <w:rFonts w:ascii="宋体" w:hAnsi="宋体" w:eastAsia="宋体" w:cs="宋体"/>
          <w:spacing w:val="-31"/>
          <w:sz w:val="22"/>
          <w:szCs w:val="22"/>
        </w:rPr>
        <w:t xml:space="preserve"> </w:t>
      </w:r>
      <w:r>
        <w:rPr>
          <w:sz w:val="22"/>
          <w:szCs w:val="22"/>
        </w:rPr>
        <w:t>SLOC</w:t>
      </w:r>
      <w:r>
        <w:rPr>
          <w:spacing w:val="3"/>
          <w:sz w:val="22"/>
          <w:szCs w:val="22"/>
        </w:rPr>
        <w:t xml:space="preserve"> </w:t>
      </w:r>
      <w:r>
        <w:rPr>
          <w:rFonts w:ascii="宋体" w:hAnsi="宋体" w:eastAsia="宋体" w:cs="宋体"/>
          <w:spacing w:val="3"/>
          <w:sz w:val="22"/>
          <w:szCs w:val="22"/>
        </w:rPr>
        <w:t>作为产出衡量指标；在维护场景下，工作量估</w:t>
      </w:r>
      <w:r>
        <w:rPr>
          <w:rFonts w:ascii="宋体" w:hAnsi="宋体" w:eastAsia="宋体" w:cs="宋体"/>
          <w:sz w:val="22"/>
          <w:szCs w:val="22"/>
        </w:rPr>
        <w:t xml:space="preserve"> </w:t>
      </w:r>
      <w:r>
        <w:rPr>
          <w:rFonts w:ascii="宋体" w:hAnsi="宋体" w:eastAsia="宋体" w:cs="宋体"/>
          <w:spacing w:val="3"/>
          <w:sz w:val="22"/>
          <w:szCs w:val="22"/>
        </w:rPr>
        <w:t>算取决于所修改的代码量。那么，在维护场景中，</w:t>
      </w:r>
      <w:r>
        <w:rPr>
          <w:rFonts w:ascii="宋体" w:hAnsi="宋体" w:eastAsia="宋体" w:cs="宋体"/>
          <w:spacing w:val="-37"/>
          <w:sz w:val="22"/>
          <w:szCs w:val="22"/>
        </w:rPr>
        <w:t xml:space="preserve"> </w:t>
      </w:r>
      <w:r>
        <w:rPr>
          <w:sz w:val="22"/>
          <w:szCs w:val="22"/>
        </w:rPr>
        <w:t>SLOC</w:t>
      </w:r>
      <w:r>
        <w:rPr>
          <w:spacing w:val="16"/>
          <w:sz w:val="22"/>
          <w:szCs w:val="22"/>
        </w:rPr>
        <w:t xml:space="preserve"> </w:t>
      </w:r>
      <w:r>
        <w:rPr>
          <w:rFonts w:ascii="宋体" w:hAnsi="宋体" w:eastAsia="宋体" w:cs="宋体"/>
          <w:spacing w:val="3"/>
          <w:sz w:val="22"/>
          <w:szCs w:val="22"/>
        </w:rPr>
        <w:t>是否能有效衡量产出？尽管代码库的规模</w:t>
      </w:r>
      <w:r>
        <w:rPr>
          <w:rFonts w:ascii="宋体" w:hAnsi="宋体" w:eastAsia="宋体" w:cs="宋体"/>
          <w:sz w:val="22"/>
          <w:szCs w:val="22"/>
        </w:rPr>
        <w:t xml:space="preserve"> </w:t>
      </w:r>
      <w:r>
        <w:rPr>
          <w:rFonts w:ascii="宋体" w:hAnsi="宋体" w:eastAsia="宋体" w:cs="宋体"/>
          <w:spacing w:val="4"/>
          <w:sz w:val="22"/>
          <w:szCs w:val="22"/>
        </w:rPr>
        <w:t>与代码复杂度相关，但修改少量代码行并不意味着解决问题所需投入的思考与规划工</w:t>
      </w:r>
      <w:r>
        <w:rPr>
          <w:rFonts w:ascii="宋体" w:hAnsi="宋体" w:eastAsia="宋体" w:cs="宋体"/>
          <w:spacing w:val="3"/>
          <w:sz w:val="22"/>
          <w:szCs w:val="22"/>
        </w:rPr>
        <w:t>作量就少于修</w:t>
      </w:r>
      <w:r>
        <w:rPr>
          <w:rFonts w:ascii="宋体" w:hAnsi="宋体" w:eastAsia="宋体" w:cs="宋体"/>
          <w:sz w:val="22"/>
          <w:szCs w:val="22"/>
        </w:rPr>
        <w:t xml:space="preserve"> </w:t>
      </w:r>
      <w:r>
        <w:rPr>
          <w:rFonts w:ascii="宋体" w:hAnsi="宋体" w:eastAsia="宋体" w:cs="宋体"/>
          <w:spacing w:val="-2"/>
          <w:sz w:val="22"/>
          <w:szCs w:val="22"/>
        </w:rPr>
        <w:t>改较多代码行的情况（</w:t>
      </w:r>
      <w:r>
        <w:rPr>
          <w:spacing w:val="-2"/>
          <w:sz w:val="22"/>
          <w:szCs w:val="22"/>
        </w:rPr>
        <w:t>Asundi</w:t>
      </w:r>
      <w:r>
        <w:rPr>
          <w:spacing w:val="37"/>
          <w:sz w:val="22"/>
          <w:szCs w:val="22"/>
        </w:rPr>
        <w:t xml:space="preserve"> </w:t>
      </w:r>
      <w:r>
        <w:rPr>
          <w:rFonts w:ascii="宋体" w:hAnsi="宋体" w:eastAsia="宋体" w:cs="宋体"/>
          <w:spacing w:val="-2"/>
          <w:sz w:val="22"/>
          <w:szCs w:val="22"/>
        </w:rPr>
        <w:t>，</w:t>
      </w:r>
      <w:r>
        <w:rPr>
          <w:spacing w:val="-2"/>
          <w:sz w:val="22"/>
          <w:szCs w:val="22"/>
        </w:rPr>
        <w:t>2005</w:t>
      </w:r>
      <w:r>
        <w:rPr>
          <w:rFonts w:ascii="宋体" w:hAnsi="宋体" w:eastAsia="宋体" w:cs="宋体"/>
          <w:spacing w:val="-2"/>
          <w:sz w:val="22"/>
          <w:szCs w:val="22"/>
        </w:rPr>
        <w:t>）。</w:t>
      </w:r>
    </w:p>
    <w:p w14:paraId="7860E872">
      <w:pPr>
        <w:spacing w:line="270" w:lineRule="auto"/>
        <w:rPr>
          <w:rFonts w:ascii="Arial"/>
          <w:sz w:val="21"/>
        </w:rPr>
      </w:pPr>
    </w:p>
    <w:p w14:paraId="3C38260A">
      <w:pPr>
        <w:pStyle w:val="2"/>
        <w:spacing w:before="71" w:line="383" w:lineRule="auto"/>
        <w:ind w:left="14" w:right="7" w:firstLine="3"/>
        <w:jc w:val="both"/>
        <w:rPr>
          <w:rFonts w:ascii="宋体" w:hAnsi="宋体" w:eastAsia="宋体" w:cs="宋体"/>
          <w:sz w:val="22"/>
          <w:szCs w:val="22"/>
        </w:rPr>
      </w:pPr>
      <w:r>
        <w:rPr>
          <w:rFonts w:ascii="宋体" w:hAnsi="宋体" w:eastAsia="宋体" w:cs="宋体"/>
          <w:spacing w:val="2"/>
          <w:sz w:val="22"/>
          <w:szCs w:val="22"/>
        </w:rPr>
        <w:t>在大多数成本核算系统中，历史数据被用作未来项目成本</w:t>
      </w:r>
      <w:r>
        <w:rPr>
          <w:spacing w:val="2"/>
          <w:sz w:val="22"/>
          <w:szCs w:val="22"/>
        </w:rPr>
        <w:t>/</w:t>
      </w:r>
      <w:r>
        <w:rPr>
          <w:rFonts w:ascii="宋体" w:hAnsi="宋体" w:eastAsia="宋体" w:cs="宋体"/>
          <w:spacing w:val="2"/>
          <w:sz w:val="22"/>
          <w:szCs w:val="22"/>
        </w:rPr>
        <w:t>工作量估算的基础。然而遗憾的是，尤其</w:t>
      </w:r>
      <w:r>
        <w:rPr>
          <w:rFonts w:ascii="宋体" w:hAnsi="宋体" w:eastAsia="宋体" w:cs="宋体"/>
          <w:spacing w:val="12"/>
          <w:sz w:val="22"/>
          <w:szCs w:val="22"/>
        </w:rPr>
        <w:t xml:space="preserve"> </w:t>
      </w:r>
      <w:r>
        <w:rPr>
          <w:rFonts w:ascii="宋体" w:hAnsi="宋体" w:eastAsia="宋体" w:cs="宋体"/>
          <w:spacing w:val="4"/>
          <w:sz w:val="22"/>
          <w:szCs w:val="22"/>
        </w:rPr>
        <w:t>是在软件产品领域，可靠的数据往往难以甚至无法获取。但对于开源项目而言，</w:t>
      </w:r>
      <w:r>
        <w:rPr>
          <w:rFonts w:ascii="宋体" w:hAnsi="宋体" w:eastAsia="宋体" w:cs="宋体"/>
          <w:spacing w:val="3"/>
          <w:sz w:val="22"/>
          <w:szCs w:val="22"/>
        </w:rPr>
        <w:t>在构建工作量估算</w:t>
      </w:r>
      <w:r>
        <w:rPr>
          <w:rFonts w:ascii="宋体" w:hAnsi="宋体" w:eastAsia="宋体" w:cs="宋体"/>
          <w:sz w:val="22"/>
          <w:szCs w:val="22"/>
        </w:rPr>
        <w:t xml:space="preserve"> </w:t>
      </w:r>
      <w:r>
        <w:rPr>
          <w:rFonts w:ascii="宋体" w:hAnsi="宋体" w:eastAsia="宋体" w:cs="宋体"/>
          <w:spacing w:val="4"/>
          <w:sz w:val="22"/>
          <w:szCs w:val="22"/>
        </w:rPr>
        <w:t>模型时还需考虑更多因素。由于这些数据对企业并无实际价值，很少有开源开发</w:t>
      </w:r>
      <w:r>
        <w:rPr>
          <w:rFonts w:ascii="宋体" w:hAnsi="宋体" w:eastAsia="宋体" w:cs="宋体"/>
          <w:spacing w:val="3"/>
          <w:sz w:val="22"/>
          <w:szCs w:val="22"/>
        </w:rPr>
        <w:t>者会记录自己在修</w:t>
      </w:r>
      <w:r>
        <w:rPr>
          <w:rFonts w:ascii="宋体" w:hAnsi="宋体" w:eastAsia="宋体" w:cs="宋体"/>
          <w:sz w:val="22"/>
          <w:szCs w:val="22"/>
        </w:rPr>
        <w:t xml:space="preserve"> </w:t>
      </w:r>
      <w:r>
        <w:rPr>
          <w:rFonts w:ascii="宋体" w:hAnsi="宋体" w:eastAsia="宋体" w:cs="宋体"/>
          <w:spacing w:val="4"/>
          <w:sz w:val="22"/>
          <w:szCs w:val="22"/>
        </w:rPr>
        <w:t>复漏洞或开发新功能上所投入的工作量。时间戳记录了从漏洞被发现到被判定关</w:t>
      </w:r>
      <w:r>
        <w:rPr>
          <w:rFonts w:ascii="宋体" w:hAnsi="宋体" w:eastAsia="宋体" w:cs="宋体"/>
          <w:spacing w:val="3"/>
          <w:sz w:val="22"/>
          <w:szCs w:val="22"/>
        </w:rPr>
        <w:t>闭之间的完整时间</w:t>
      </w:r>
      <w:r>
        <w:rPr>
          <w:rFonts w:ascii="宋体" w:hAnsi="宋体" w:eastAsia="宋体" w:cs="宋体"/>
          <w:sz w:val="22"/>
          <w:szCs w:val="22"/>
        </w:rPr>
        <w:t xml:space="preserve"> 数据。将这一时间区间与所投入的工作量相关联，有助于深入</w:t>
      </w:r>
      <w:r>
        <w:rPr>
          <w:rFonts w:ascii="宋体" w:hAnsi="宋体" w:eastAsia="宋体" w:cs="宋体"/>
          <w:spacing w:val="-1"/>
          <w:sz w:val="22"/>
          <w:szCs w:val="22"/>
        </w:rPr>
        <w:t>分析漏洞修复过程。</w:t>
      </w:r>
    </w:p>
    <w:p w14:paraId="290BAC98">
      <w:pPr>
        <w:spacing w:line="265" w:lineRule="auto"/>
        <w:rPr>
          <w:rFonts w:ascii="Arial"/>
          <w:sz w:val="21"/>
        </w:rPr>
      </w:pPr>
      <w:r>
        <w:pict>
          <v:shape id="_x0000_s1033" o:spid="_x0000_s1033" style="position:absolute;left:0pt;margin-left:0pt;margin-top:7.65pt;height:0.5pt;width:120.5pt;z-index:251661312;mso-width-relative:page;mso-height-relative:page;" fillcolor="#000000" filled="t" stroked="f" coordsize="2410,10" path="m0,9l2410,9,2410,0,0,0,0,9xe">
            <v:fill on="t" focussize="0,0"/>
            <v:stroke on="f"/>
            <v:imagedata o:title=""/>
            <o:lock v:ext="edit"/>
          </v:shape>
        </w:pict>
      </w:r>
    </w:p>
    <w:p w14:paraId="23E820FD">
      <w:pPr>
        <w:spacing w:before="59" w:line="219" w:lineRule="auto"/>
        <w:ind w:left="4"/>
        <w:rPr>
          <w:rFonts w:ascii="宋体" w:hAnsi="宋体" w:eastAsia="宋体" w:cs="宋体"/>
          <w:sz w:val="18"/>
          <w:szCs w:val="18"/>
        </w:rPr>
      </w:pPr>
      <w:r>
        <w:rPr>
          <w:rFonts w:ascii="Arial" w:hAnsi="Arial" w:eastAsia="Arial" w:cs="Arial"/>
          <w:position w:val="6"/>
          <w:sz w:val="10"/>
          <w:szCs w:val="10"/>
        </w:rPr>
        <w:t>4</w:t>
      </w:r>
      <w:r>
        <w:rPr>
          <w:rFonts w:ascii="Arial" w:hAnsi="Arial" w:eastAsia="Arial" w:cs="Arial"/>
          <w:spacing w:val="7"/>
          <w:w w:val="101"/>
          <w:position w:val="6"/>
          <w:sz w:val="10"/>
          <w:szCs w:val="10"/>
        </w:rPr>
        <w:t xml:space="preserve">   </w:t>
      </w:r>
      <w:r>
        <w:rPr>
          <w:rFonts w:ascii="宋体" w:hAnsi="宋体" w:eastAsia="宋体" w:cs="宋体"/>
          <w:sz w:val="18"/>
          <w:szCs w:val="18"/>
        </w:rPr>
        <w:t>欧盟统计局：高中及高等教育阶段高科技</w:t>
      </w:r>
      <w:r>
        <w:rPr>
          <w:rFonts w:ascii="宋体" w:hAnsi="宋体" w:eastAsia="宋体" w:cs="宋体"/>
          <w:spacing w:val="-1"/>
          <w:sz w:val="18"/>
          <w:szCs w:val="18"/>
        </w:rPr>
        <w:t>制造业与知识密集型高科技服务业的年均收入。</w:t>
      </w:r>
    </w:p>
    <w:p w14:paraId="7D5BF680">
      <w:pPr>
        <w:spacing w:line="219" w:lineRule="auto"/>
        <w:rPr>
          <w:rFonts w:ascii="宋体" w:hAnsi="宋体" w:eastAsia="宋体" w:cs="宋体"/>
          <w:sz w:val="18"/>
          <w:szCs w:val="18"/>
        </w:rPr>
        <w:sectPr>
          <w:footerReference r:id="rId19" w:type="default"/>
          <w:pgSz w:w="11900" w:h="16840"/>
          <w:pgMar w:top="1131" w:right="1118" w:bottom="1267" w:left="1134" w:header="0" w:footer="1111" w:gutter="0"/>
          <w:cols w:space="720" w:num="1"/>
        </w:sectPr>
      </w:pPr>
    </w:p>
    <w:p w14:paraId="618CD751">
      <w:pPr>
        <w:pStyle w:val="2"/>
        <w:spacing w:before="44" w:line="354" w:lineRule="auto"/>
        <w:ind w:left="10" w:firstLine="18"/>
        <w:jc w:val="both"/>
        <w:rPr>
          <w:rFonts w:ascii="宋体" w:hAnsi="宋体" w:eastAsia="宋体" w:cs="宋体"/>
          <w:sz w:val="22"/>
          <w:szCs w:val="22"/>
        </w:rPr>
      </w:pPr>
      <w:r>
        <w:rPr>
          <w:rFonts w:ascii="宋体" w:hAnsi="宋体" w:eastAsia="宋体" w:cs="宋体"/>
          <w:spacing w:val="3"/>
          <w:sz w:val="22"/>
          <w:szCs w:val="22"/>
        </w:rPr>
        <w:t>由于估算值波动剧烈，该模型缺乏可靠性</w:t>
      </w:r>
      <w:r>
        <w:rPr>
          <w:rFonts w:ascii="微软雅黑" w:hAnsi="微软雅黑" w:eastAsia="微软雅黑" w:cs="微软雅黑"/>
          <w:spacing w:val="3"/>
          <w:sz w:val="22"/>
          <w:szCs w:val="22"/>
        </w:rPr>
        <w:t>—</w:t>
      </w:r>
      <w:r>
        <w:rPr>
          <w:rFonts w:ascii="微软雅黑" w:hAnsi="微软雅黑" w:eastAsia="微软雅黑" w:cs="微软雅黑"/>
          <w:spacing w:val="2"/>
          <w:sz w:val="22"/>
          <w:szCs w:val="22"/>
        </w:rPr>
        <w:t>—</w:t>
      </w:r>
      <w:r>
        <w:rPr>
          <w:rFonts w:ascii="宋体" w:hAnsi="宋体" w:eastAsia="宋体" w:cs="宋体"/>
          <w:spacing w:val="2"/>
          <w:sz w:val="22"/>
          <w:szCs w:val="22"/>
        </w:rPr>
        <w:t>除非研究数据来源于特定开发者群体。然而，由于许</w:t>
      </w:r>
      <w:r>
        <w:rPr>
          <w:rFonts w:ascii="宋体" w:hAnsi="宋体" w:eastAsia="宋体" w:cs="宋体"/>
          <w:sz w:val="22"/>
          <w:szCs w:val="22"/>
        </w:rPr>
        <w:t xml:space="preserve"> </w:t>
      </w:r>
      <w:r>
        <w:rPr>
          <w:rFonts w:ascii="宋体" w:hAnsi="宋体" w:eastAsia="宋体" w:cs="宋体"/>
          <w:spacing w:val="4"/>
          <w:sz w:val="22"/>
          <w:szCs w:val="22"/>
        </w:rPr>
        <w:t>多项目采用开源模式，开发者的投入精力分布并不均衡；因此，努</w:t>
      </w:r>
      <w:r>
        <w:rPr>
          <w:rFonts w:ascii="宋体" w:hAnsi="宋体" w:eastAsia="宋体" w:cs="宋体"/>
          <w:spacing w:val="3"/>
          <w:sz w:val="22"/>
          <w:szCs w:val="22"/>
        </w:rPr>
        <w:t>力程度与开发者之间的关系更符</w:t>
      </w:r>
      <w:r>
        <w:rPr>
          <w:rFonts w:ascii="宋体" w:hAnsi="宋体" w:eastAsia="宋体" w:cs="宋体"/>
          <w:sz w:val="22"/>
          <w:szCs w:val="22"/>
        </w:rPr>
        <w:t xml:space="preserve"> 合帕累托分布：超过</w:t>
      </w:r>
      <w:r>
        <w:rPr>
          <w:sz w:val="22"/>
          <w:szCs w:val="22"/>
        </w:rPr>
        <w:t>90%</w:t>
      </w:r>
      <w:r>
        <w:rPr>
          <w:rFonts w:ascii="宋体" w:hAnsi="宋体" w:eastAsia="宋体" w:cs="宋体"/>
          <w:sz w:val="22"/>
          <w:szCs w:val="22"/>
        </w:rPr>
        <w:t>的代码修改工作由仅占全部贡献者</w:t>
      </w:r>
      <w:r>
        <w:rPr>
          <w:sz w:val="22"/>
          <w:szCs w:val="22"/>
        </w:rPr>
        <w:t>10%</w:t>
      </w:r>
      <w:r>
        <w:rPr>
          <w:rFonts w:ascii="宋体" w:hAnsi="宋体" w:eastAsia="宋体" w:cs="宋体"/>
          <w:sz w:val="22"/>
          <w:szCs w:val="22"/>
        </w:rPr>
        <w:t>的人完成。这种现象在闭源项目中并</w:t>
      </w:r>
      <w:r>
        <w:rPr>
          <w:rFonts w:ascii="宋体" w:hAnsi="宋体" w:eastAsia="宋体" w:cs="宋体"/>
          <w:spacing w:val="12"/>
          <w:sz w:val="22"/>
          <w:szCs w:val="22"/>
        </w:rPr>
        <w:t xml:space="preserve"> </w:t>
      </w:r>
      <w:r>
        <w:rPr>
          <w:rFonts w:ascii="宋体" w:hAnsi="宋体" w:eastAsia="宋体" w:cs="宋体"/>
          <w:spacing w:val="-1"/>
          <w:sz w:val="22"/>
          <w:szCs w:val="22"/>
        </w:rPr>
        <w:t>不存在，且可能影响开发效率。</w:t>
      </w:r>
    </w:p>
    <w:p w14:paraId="3135D070">
      <w:pPr>
        <w:spacing w:line="265" w:lineRule="auto"/>
        <w:rPr>
          <w:rFonts w:ascii="Arial"/>
          <w:sz w:val="21"/>
        </w:rPr>
      </w:pPr>
    </w:p>
    <w:p w14:paraId="681A911D">
      <w:pPr>
        <w:pStyle w:val="2"/>
        <w:spacing w:before="72" w:line="363" w:lineRule="auto"/>
        <w:ind w:left="8" w:hanging="9"/>
        <w:jc w:val="both"/>
        <w:rPr>
          <w:rFonts w:ascii="宋体" w:hAnsi="宋体" w:eastAsia="宋体" w:cs="宋体"/>
          <w:sz w:val="22"/>
          <w:szCs w:val="22"/>
        </w:rPr>
      </w:pPr>
      <w:r>
        <w:rPr>
          <w:sz w:val="22"/>
          <w:szCs w:val="22"/>
        </w:rPr>
        <w:t>Linux</w:t>
      </w:r>
      <w:r>
        <w:rPr>
          <w:rFonts w:ascii="宋体" w:hAnsi="宋体" w:eastAsia="宋体" w:cs="宋体"/>
          <w:sz w:val="22"/>
          <w:szCs w:val="22"/>
        </w:rPr>
        <w:t>基金会公布的物理</w:t>
      </w:r>
      <w:r>
        <w:rPr>
          <w:rFonts w:ascii="宋体" w:hAnsi="宋体" w:eastAsia="宋体" w:cs="宋体"/>
          <w:spacing w:val="-29"/>
          <w:sz w:val="22"/>
          <w:szCs w:val="22"/>
        </w:rPr>
        <w:t xml:space="preserve"> </w:t>
      </w:r>
      <w:r>
        <w:rPr>
          <w:sz w:val="22"/>
          <w:szCs w:val="22"/>
        </w:rPr>
        <w:t xml:space="preserve">SLOC </w:t>
      </w:r>
      <w:r>
        <w:rPr>
          <w:rFonts w:ascii="宋体" w:hAnsi="宋体" w:eastAsia="宋体" w:cs="宋体"/>
          <w:sz w:val="22"/>
          <w:szCs w:val="22"/>
        </w:rPr>
        <w:t>指标被用作估算中的主要输出衡量标准。物理</w:t>
      </w:r>
      <w:r>
        <w:rPr>
          <w:rFonts w:ascii="宋体" w:hAnsi="宋体" w:eastAsia="宋体" w:cs="宋体"/>
          <w:spacing w:val="-38"/>
          <w:sz w:val="22"/>
          <w:szCs w:val="22"/>
        </w:rPr>
        <w:t xml:space="preserve"> </w:t>
      </w:r>
      <w:r>
        <w:rPr>
          <w:sz w:val="22"/>
          <w:szCs w:val="22"/>
        </w:rPr>
        <w:t>SLOC</w:t>
      </w:r>
      <w:r>
        <w:rPr>
          <w:spacing w:val="16"/>
          <w:sz w:val="22"/>
          <w:szCs w:val="22"/>
        </w:rPr>
        <w:t xml:space="preserve"> </w:t>
      </w:r>
      <w:r>
        <w:rPr>
          <w:rFonts w:ascii="宋体" w:hAnsi="宋体" w:eastAsia="宋体" w:cs="宋体"/>
          <w:sz w:val="22"/>
          <w:szCs w:val="22"/>
        </w:rPr>
        <w:t xml:space="preserve">定义为以换行符 </w:t>
      </w:r>
      <w:r>
        <w:rPr>
          <w:rFonts w:ascii="宋体" w:hAnsi="宋体" w:eastAsia="宋体" w:cs="宋体"/>
          <w:spacing w:val="10"/>
          <w:sz w:val="22"/>
          <w:szCs w:val="22"/>
        </w:rPr>
        <w:t>或文件结束标记结尾、且包含至少一个非空白非注释字符的</w:t>
      </w:r>
      <w:r>
        <w:rPr>
          <w:rFonts w:ascii="宋体" w:hAnsi="宋体" w:eastAsia="宋体" w:cs="宋体"/>
          <w:spacing w:val="9"/>
          <w:sz w:val="22"/>
          <w:szCs w:val="22"/>
        </w:rPr>
        <w:t>代码行。</w:t>
      </w:r>
      <w:r>
        <w:rPr>
          <w:sz w:val="22"/>
          <w:szCs w:val="22"/>
        </w:rPr>
        <w:t>Park</w:t>
      </w:r>
      <w:r>
        <w:rPr>
          <w:rFonts w:ascii="宋体" w:hAnsi="宋体" w:eastAsia="宋体" w:cs="宋体"/>
          <w:spacing w:val="9"/>
          <w:sz w:val="22"/>
          <w:szCs w:val="22"/>
        </w:rPr>
        <w:t>（</w:t>
      </w:r>
      <w:r>
        <w:rPr>
          <w:spacing w:val="9"/>
          <w:sz w:val="22"/>
          <w:szCs w:val="22"/>
        </w:rPr>
        <w:t>1992</w:t>
      </w:r>
      <w:r>
        <w:rPr>
          <w:rFonts w:ascii="宋体" w:hAnsi="宋体" w:eastAsia="宋体" w:cs="宋体"/>
          <w:spacing w:val="9"/>
          <w:sz w:val="22"/>
          <w:szCs w:val="22"/>
        </w:rPr>
        <w:t>）建议采用物理</w:t>
      </w:r>
      <w:r>
        <w:rPr>
          <w:rFonts w:ascii="宋体" w:hAnsi="宋体" w:eastAsia="宋体" w:cs="宋体"/>
          <w:sz w:val="22"/>
          <w:szCs w:val="22"/>
        </w:rPr>
        <w:t xml:space="preserve"> </w:t>
      </w:r>
      <w:r>
        <w:rPr>
          <w:sz w:val="22"/>
          <w:szCs w:val="22"/>
        </w:rPr>
        <w:t>SLOC</w:t>
      </w:r>
      <w:r>
        <w:rPr>
          <w:spacing w:val="18"/>
          <w:sz w:val="22"/>
          <w:szCs w:val="22"/>
        </w:rPr>
        <w:t xml:space="preserve"> </w:t>
      </w:r>
      <w:r>
        <w:rPr>
          <w:rFonts w:ascii="宋体" w:hAnsi="宋体" w:eastAsia="宋体" w:cs="宋体"/>
          <w:spacing w:val="3"/>
          <w:sz w:val="22"/>
          <w:szCs w:val="22"/>
        </w:rPr>
        <w:t>指标，因为其实现难度远低于逻辑</w:t>
      </w:r>
      <w:r>
        <w:rPr>
          <w:rFonts w:ascii="宋体" w:hAnsi="宋体" w:eastAsia="宋体" w:cs="宋体"/>
          <w:spacing w:val="-33"/>
          <w:sz w:val="22"/>
          <w:szCs w:val="22"/>
        </w:rPr>
        <w:t xml:space="preserve"> </w:t>
      </w:r>
      <w:r>
        <w:rPr>
          <w:sz w:val="22"/>
          <w:szCs w:val="22"/>
        </w:rPr>
        <w:t>SLOC</w:t>
      </w:r>
      <w:r>
        <w:rPr>
          <w:spacing w:val="3"/>
          <w:sz w:val="22"/>
          <w:szCs w:val="22"/>
        </w:rPr>
        <w:t xml:space="preserve"> </w:t>
      </w:r>
      <w:r>
        <w:rPr>
          <w:rFonts w:ascii="微软雅黑" w:hAnsi="微软雅黑" w:eastAsia="微软雅黑" w:cs="微软雅黑"/>
          <w:spacing w:val="3"/>
          <w:sz w:val="22"/>
          <w:szCs w:val="22"/>
        </w:rPr>
        <w:t>——</w:t>
      </w:r>
      <w:r>
        <w:rPr>
          <w:rFonts w:ascii="宋体" w:hAnsi="宋体" w:eastAsia="宋体" w:cs="宋体"/>
          <w:spacing w:val="3"/>
          <w:sz w:val="22"/>
          <w:szCs w:val="22"/>
        </w:rPr>
        <w:t>后者需要针对每个被测编程语言重新定义，从</w:t>
      </w:r>
      <w:r>
        <w:rPr>
          <w:rFonts w:ascii="宋体" w:hAnsi="宋体" w:eastAsia="宋体" w:cs="宋体"/>
          <w:sz w:val="22"/>
          <w:szCs w:val="22"/>
        </w:rPr>
        <w:t xml:space="preserve"> 而增加了跨语言比较的复杂性（例如统计</w:t>
      </w:r>
      <w:r>
        <w:rPr>
          <w:sz w:val="22"/>
          <w:szCs w:val="22"/>
        </w:rPr>
        <w:t>C</w:t>
      </w:r>
      <w:r>
        <w:rPr>
          <w:rFonts w:ascii="宋体" w:hAnsi="宋体" w:eastAsia="宋体" w:cs="宋体"/>
          <w:sz w:val="22"/>
          <w:szCs w:val="22"/>
        </w:rPr>
        <w:t>文件中所有终止分号的数量）</w:t>
      </w:r>
      <w:r>
        <w:rPr>
          <w:rFonts w:ascii="宋体" w:hAnsi="宋体" w:eastAsia="宋体" w:cs="宋体"/>
          <w:spacing w:val="-1"/>
          <w:sz w:val="22"/>
          <w:szCs w:val="22"/>
        </w:rPr>
        <w:t>。采用物理</w:t>
      </w:r>
      <w:r>
        <w:rPr>
          <w:rFonts w:ascii="宋体" w:hAnsi="宋体" w:eastAsia="宋体" w:cs="宋体"/>
          <w:spacing w:val="-41"/>
          <w:sz w:val="22"/>
          <w:szCs w:val="22"/>
        </w:rPr>
        <w:t xml:space="preserve"> </w:t>
      </w:r>
      <w:r>
        <w:rPr>
          <w:spacing w:val="-1"/>
          <w:sz w:val="22"/>
          <w:szCs w:val="22"/>
        </w:rPr>
        <w:t xml:space="preserve">SLOC </w:t>
      </w:r>
      <w:r>
        <w:rPr>
          <w:rFonts w:ascii="宋体" w:hAnsi="宋体" w:eastAsia="宋体" w:cs="宋体"/>
          <w:spacing w:val="-1"/>
          <w:sz w:val="22"/>
          <w:szCs w:val="22"/>
        </w:rPr>
        <w:t>指标还意</w:t>
      </w:r>
      <w:r>
        <w:rPr>
          <w:rFonts w:ascii="宋体" w:hAnsi="宋体" w:eastAsia="宋体" w:cs="宋体"/>
          <w:sz w:val="22"/>
          <w:szCs w:val="22"/>
        </w:rPr>
        <w:t xml:space="preserve"> </w:t>
      </w:r>
      <w:r>
        <w:rPr>
          <w:rFonts w:ascii="宋体" w:hAnsi="宋体" w:eastAsia="宋体" w:cs="宋体"/>
          <w:spacing w:val="1"/>
          <w:sz w:val="22"/>
          <w:szCs w:val="22"/>
        </w:rPr>
        <w:t>味着可直接应用</w:t>
      </w:r>
      <w:r>
        <w:rPr>
          <w:sz w:val="22"/>
          <w:szCs w:val="22"/>
        </w:rPr>
        <w:t>Boehm</w:t>
      </w:r>
      <w:r>
        <w:rPr>
          <w:rFonts w:ascii="宋体" w:hAnsi="宋体" w:eastAsia="宋体" w:cs="宋体"/>
          <w:spacing w:val="1"/>
          <w:sz w:val="22"/>
          <w:szCs w:val="22"/>
        </w:rPr>
        <w:t>（</w:t>
      </w:r>
      <w:r>
        <w:rPr>
          <w:spacing w:val="1"/>
          <w:sz w:val="22"/>
          <w:szCs w:val="22"/>
        </w:rPr>
        <w:t>1981</w:t>
      </w:r>
      <w:r>
        <w:rPr>
          <w:rFonts w:ascii="宋体" w:hAnsi="宋体" w:eastAsia="宋体" w:cs="宋体"/>
          <w:spacing w:val="1"/>
          <w:sz w:val="22"/>
          <w:szCs w:val="22"/>
        </w:rPr>
        <w:t>）开发的</w:t>
      </w:r>
      <w:r>
        <w:rPr>
          <w:rFonts w:ascii="宋体" w:hAnsi="宋体" w:eastAsia="宋体" w:cs="宋体"/>
          <w:spacing w:val="-44"/>
          <w:sz w:val="22"/>
          <w:szCs w:val="22"/>
        </w:rPr>
        <w:t xml:space="preserve"> </w:t>
      </w:r>
      <w:r>
        <w:rPr>
          <w:sz w:val="22"/>
          <w:szCs w:val="22"/>
        </w:rPr>
        <w:t>COCOMO</w:t>
      </w:r>
      <w:r>
        <w:rPr>
          <w:rFonts w:ascii="宋体" w:hAnsi="宋体" w:eastAsia="宋体" w:cs="宋体"/>
          <w:spacing w:val="1"/>
          <w:sz w:val="22"/>
          <w:szCs w:val="22"/>
        </w:rPr>
        <w:t>（构造性成本模型）进行工作量估算</w:t>
      </w:r>
      <w:r>
        <w:rPr>
          <w:rFonts w:ascii="宋体" w:hAnsi="宋体" w:eastAsia="宋体" w:cs="宋体"/>
          <w:sz w:val="22"/>
          <w:szCs w:val="22"/>
        </w:rPr>
        <w:t>。该模型的更 高级版本（例如</w:t>
      </w:r>
      <w:r>
        <w:rPr>
          <w:sz w:val="22"/>
          <w:szCs w:val="22"/>
        </w:rPr>
        <w:t>COCOMO II</w:t>
      </w:r>
      <w:r>
        <w:rPr>
          <w:rFonts w:ascii="宋体" w:hAnsi="宋体" w:eastAsia="宋体" w:cs="宋体"/>
          <w:sz w:val="22"/>
          <w:szCs w:val="22"/>
        </w:rPr>
        <w:t>）要求以逻辑</w:t>
      </w:r>
      <w:r>
        <w:rPr>
          <w:rFonts w:ascii="宋体" w:hAnsi="宋体" w:eastAsia="宋体" w:cs="宋体"/>
          <w:spacing w:val="-26"/>
          <w:sz w:val="22"/>
          <w:szCs w:val="22"/>
        </w:rPr>
        <w:t xml:space="preserve"> </w:t>
      </w:r>
      <w:r>
        <w:rPr>
          <w:sz w:val="22"/>
          <w:szCs w:val="22"/>
        </w:rPr>
        <w:t xml:space="preserve">SLOC </w:t>
      </w:r>
      <w:r>
        <w:rPr>
          <w:rFonts w:ascii="宋体" w:hAnsi="宋体" w:eastAsia="宋体" w:cs="宋体"/>
          <w:sz w:val="22"/>
          <w:szCs w:val="22"/>
        </w:rPr>
        <w:t>而非物理</w:t>
      </w:r>
      <w:r>
        <w:rPr>
          <w:rFonts w:ascii="宋体" w:hAnsi="宋体" w:eastAsia="宋体" w:cs="宋体"/>
          <w:spacing w:val="-42"/>
          <w:sz w:val="22"/>
          <w:szCs w:val="22"/>
        </w:rPr>
        <w:t xml:space="preserve"> </w:t>
      </w:r>
      <w:r>
        <w:rPr>
          <w:sz w:val="22"/>
          <w:szCs w:val="22"/>
        </w:rPr>
        <w:t xml:space="preserve">SLOC </w:t>
      </w:r>
      <w:r>
        <w:rPr>
          <w:rFonts w:ascii="宋体" w:hAnsi="宋体" w:eastAsia="宋体" w:cs="宋体"/>
          <w:sz w:val="22"/>
          <w:szCs w:val="22"/>
        </w:rPr>
        <w:t>作为输入。</w:t>
      </w:r>
    </w:p>
    <w:p w14:paraId="13C69BF5">
      <w:pPr>
        <w:spacing w:line="273" w:lineRule="auto"/>
        <w:rPr>
          <w:rFonts w:ascii="Arial"/>
          <w:sz w:val="21"/>
        </w:rPr>
      </w:pPr>
    </w:p>
    <w:p w14:paraId="77F5ED77">
      <w:pPr>
        <w:spacing w:before="72" w:line="219" w:lineRule="auto"/>
        <w:ind w:left="9"/>
        <w:rPr>
          <w:rFonts w:ascii="宋体" w:hAnsi="宋体" w:eastAsia="宋体" w:cs="宋体"/>
          <w:sz w:val="22"/>
          <w:szCs w:val="22"/>
        </w:rPr>
      </w:pPr>
      <w:r>
        <w:rPr>
          <w:rFonts w:ascii="宋体" w:hAnsi="宋体" w:eastAsia="宋体" w:cs="宋体"/>
          <w:b/>
          <w:bCs/>
          <w:spacing w:val="-4"/>
          <w:sz w:val="22"/>
          <w:szCs w:val="22"/>
        </w:rPr>
        <w:t>该方法的局限性与优势</w:t>
      </w:r>
    </w:p>
    <w:p w14:paraId="5D44A9A6">
      <w:pPr>
        <w:spacing w:line="246" w:lineRule="auto"/>
        <w:rPr>
          <w:rFonts w:ascii="Arial"/>
          <w:sz w:val="21"/>
        </w:rPr>
      </w:pPr>
    </w:p>
    <w:p w14:paraId="432E8598">
      <w:pPr>
        <w:spacing w:line="247" w:lineRule="auto"/>
        <w:rPr>
          <w:rFonts w:ascii="Arial"/>
          <w:sz w:val="21"/>
        </w:rPr>
      </w:pPr>
    </w:p>
    <w:p w14:paraId="055C2A9E">
      <w:pPr>
        <w:pStyle w:val="2"/>
        <w:spacing w:before="72" w:line="301" w:lineRule="auto"/>
        <w:ind w:left="726" w:right="5" w:hanging="365"/>
        <w:rPr>
          <w:rFonts w:ascii="宋体" w:hAnsi="宋体" w:eastAsia="宋体" w:cs="宋体"/>
          <w:sz w:val="22"/>
          <w:szCs w:val="22"/>
        </w:rPr>
      </w:pPr>
      <w:r>
        <w:rPr>
          <w:rFonts w:ascii="Arial" w:hAnsi="Arial" w:eastAsia="Arial" w:cs="Arial"/>
          <w:spacing w:val="5"/>
          <w:sz w:val="22"/>
          <w:szCs w:val="22"/>
        </w:rPr>
        <w:t xml:space="preserve">•    </w:t>
      </w:r>
      <w:r>
        <w:rPr>
          <w:sz w:val="22"/>
          <w:szCs w:val="22"/>
        </w:rPr>
        <w:t>COCOMO</w:t>
      </w:r>
      <w:r>
        <w:rPr>
          <w:spacing w:val="21"/>
          <w:w w:val="101"/>
          <w:sz w:val="22"/>
          <w:szCs w:val="22"/>
        </w:rPr>
        <w:t xml:space="preserve"> </w:t>
      </w:r>
      <w:r>
        <w:rPr>
          <w:rFonts w:ascii="宋体" w:hAnsi="宋体" w:eastAsia="宋体" w:cs="宋体"/>
          <w:spacing w:val="5"/>
          <w:sz w:val="22"/>
          <w:szCs w:val="22"/>
        </w:rPr>
        <w:t>模型是基于对专有软件开发的研究而设计的。因此，该模型可能低估了协作开发</w:t>
      </w:r>
      <w:r>
        <w:rPr>
          <w:rFonts w:ascii="宋体" w:hAnsi="宋体" w:eastAsia="宋体" w:cs="宋体"/>
          <w:sz w:val="22"/>
          <w:szCs w:val="22"/>
        </w:rPr>
        <w:t xml:space="preserve"> </w:t>
      </w:r>
      <w:r>
        <w:rPr>
          <w:rFonts w:ascii="宋体" w:hAnsi="宋体" w:eastAsia="宋体" w:cs="宋体"/>
          <w:spacing w:val="-2"/>
          <w:sz w:val="22"/>
          <w:szCs w:val="22"/>
        </w:rPr>
        <w:t>软件所固有的复杂性。</w:t>
      </w:r>
    </w:p>
    <w:p w14:paraId="0EED22D3">
      <w:pPr>
        <w:pStyle w:val="2"/>
        <w:spacing w:before="193" w:line="300" w:lineRule="auto"/>
        <w:ind w:left="730" w:right="2" w:hanging="369"/>
        <w:rPr>
          <w:rFonts w:ascii="宋体" w:hAnsi="宋体" w:eastAsia="宋体" w:cs="宋体"/>
          <w:sz w:val="22"/>
          <w:szCs w:val="22"/>
        </w:rPr>
      </w:pPr>
      <w:r>
        <w:rPr>
          <w:rFonts w:ascii="Arial" w:hAnsi="Arial" w:eastAsia="Arial" w:cs="Arial"/>
          <w:spacing w:val="1"/>
          <w:sz w:val="22"/>
          <w:szCs w:val="22"/>
        </w:rPr>
        <w:t xml:space="preserve">•     </w:t>
      </w:r>
      <w:r>
        <w:rPr>
          <w:rFonts w:ascii="宋体" w:hAnsi="宋体" w:eastAsia="宋体" w:cs="宋体"/>
          <w:spacing w:val="1"/>
          <w:sz w:val="22"/>
          <w:szCs w:val="22"/>
        </w:rPr>
        <w:t>以</w:t>
      </w:r>
      <w:r>
        <w:rPr>
          <w:rFonts w:ascii="宋体" w:hAnsi="宋体" w:eastAsia="宋体" w:cs="宋体"/>
          <w:spacing w:val="-28"/>
          <w:sz w:val="22"/>
          <w:szCs w:val="22"/>
        </w:rPr>
        <w:t xml:space="preserve"> </w:t>
      </w:r>
      <w:r>
        <w:rPr>
          <w:sz w:val="22"/>
          <w:szCs w:val="22"/>
        </w:rPr>
        <w:t>SLOC</w:t>
      </w:r>
      <w:r>
        <w:rPr>
          <w:spacing w:val="1"/>
          <w:sz w:val="22"/>
          <w:szCs w:val="22"/>
        </w:rPr>
        <w:t xml:space="preserve"> </w:t>
      </w:r>
      <w:r>
        <w:rPr>
          <w:rFonts w:ascii="宋体" w:hAnsi="宋体" w:eastAsia="宋体" w:cs="宋体"/>
          <w:spacing w:val="1"/>
          <w:sz w:val="22"/>
          <w:szCs w:val="22"/>
        </w:rPr>
        <w:t>作为输出指标的模型主要关注软件代码的净增量。在协作开发模式下，代码会先被</w:t>
      </w:r>
      <w:r>
        <w:rPr>
          <w:rFonts w:ascii="宋体" w:hAnsi="宋体" w:eastAsia="宋体" w:cs="宋体"/>
          <w:sz w:val="22"/>
          <w:szCs w:val="22"/>
        </w:rPr>
        <w:t xml:space="preserve"> 开发出来，随后被修改或删除，而这些改动不</w:t>
      </w:r>
      <w:r>
        <w:rPr>
          <w:rFonts w:ascii="宋体" w:hAnsi="宋体" w:eastAsia="宋体" w:cs="宋体"/>
          <w:spacing w:val="-1"/>
          <w:sz w:val="22"/>
          <w:szCs w:val="22"/>
        </w:rPr>
        <w:t>会反映在相关估算值中。</w:t>
      </w:r>
    </w:p>
    <w:p w14:paraId="3047EDFB">
      <w:pPr>
        <w:pStyle w:val="2"/>
        <w:spacing w:before="194" w:line="300" w:lineRule="auto"/>
        <w:ind w:left="729" w:right="5" w:hanging="368"/>
        <w:rPr>
          <w:rFonts w:ascii="宋体" w:hAnsi="宋体" w:eastAsia="宋体" w:cs="宋体"/>
          <w:sz w:val="22"/>
          <w:szCs w:val="22"/>
        </w:rPr>
      </w:pPr>
      <w:r>
        <w:rPr>
          <w:rFonts w:ascii="Arial" w:hAnsi="Arial" w:eastAsia="Arial" w:cs="Arial"/>
          <w:spacing w:val="3"/>
          <w:sz w:val="22"/>
          <w:szCs w:val="22"/>
        </w:rPr>
        <w:t xml:space="preserve">•    </w:t>
      </w:r>
      <w:r>
        <w:rPr>
          <w:rFonts w:ascii="宋体" w:hAnsi="宋体" w:eastAsia="宋体" w:cs="宋体"/>
          <w:spacing w:val="3"/>
          <w:sz w:val="22"/>
          <w:szCs w:val="22"/>
        </w:rPr>
        <w:t>协同开发意味着通常会有多个个人或团队采用不同的方法来解决同一技术问题。由于最终交</w:t>
      </w:r>
      <w:r>
        <w:rPr>
          <w:rFonts w:ascii="宋体" w:hAnsi="宋体" w:eastAsia="宋体" w:cs="宋体"/>
          <w:spacing w:val="7"/>
          <w:sz w:val="22"/>
          <w:szCs w:val="22"/>
        </w:rPr>
        <w:t xml:space="preserve"> </w:t>
      </w:r>
      <w:r>
        <w:rPr>
          <w:rFonts w:ascii="宋体" w:hAnsi="宋体" w:eastAsia="宋体" w:cs="宋体"/>
          <w:spacing w:val="-1"/>
          <w:sz w:val="22"/>
          <w:szCs w:val="22"/>
        </w:rPr>
        <w:t>付的软件仅包含一种解决方案，因此在各种方案上投入的工作量不会计入</w:t>
      </w:r>
      <w:r>
        <w:rPr>
          <w:rFonts w:ascii="宋体" w:hAnsi="宋体" w:eastAsia="宋体" w:cs="宋体"/>
          <w:spacing w:val="-26"/>
          <w:sz w:val="22"/>
          <w:szCs w:val="22"/>
        </w:rPr>
        <w:t xml:space="preserve"> </w:t>
      </w:r>
      <w:r>
        <w:rPr>
          <w:spacing w:val="-1"/>
          <w:sz w:val="22"/>
          <w:szCs w:val="22"/>
        </w:rPr>
        <w:t xml:space="preserve">SLOC </w:t>
      </w:r>
      <w:r>
        <w:rPr>
          <w:rFonts w:ascii="宋体" w:hAnsi="宋体" w:eastAsia="宋体" w:cs="宋体"/>
          <w:spacing w:val="-1"/>
          <w:sz w:val="22"/>
          <w:szCs w:val="22"/>
        </w:rPr>
        <w:t>预算。</w:t>
      </w:r>
    </w:p>
    <w:p w14:paraId="7B6ED62D">
      <w:pPr>
        <w:pStyle w:val="2"/>
        <w:spacing w:before="195" w:line="218" w:lineRule="auto"/>
        <w:ind w:left="361"/>
        <w:rPr>
          <w:rFonts w:ascii="宋体" w:hAnsi="宋体" w:eastAsia="宋体" w:cs="宋体"/>
          <w:sz w:val="22"/>
          <w:szCs w:val="22"/>
        </w:rPr>
      </w:pPr>
      <w:r>
        <w:rPr>
          <w:rFonts w:ascii="Arial" w:hAnsi="Arial" w:eastAsia="Arial" w:cs="Arial"/>
          <w:sz w:val="22"/>
          <w:szCs w:val="22"/>
        </w:rPr>
        <w:t xml:space="preserve">•     </w:t>
      </w:r>
      <w:r>
        <w:rPr>
          <w:sz w:val="22"/>
          <w:szCs w:val="22"/>
        </w:rPr>
        <w:t xml:space="preserve">SLOC </w:t>
      </w:r>
      <w:r>
        <w:rPr>
          <w:rFonts w:ascii="宋体" w:hAnsi="宋体" w:eastAsia="宋体" w:cs="宋体"/>
          <w:sz w:val="22"/>
          <w:szCs w:val="22"/>
        </w:rPr>
        <w:t>方法将价值等同于数量。然而，创</w:t>
      </w:r>
      <w:r>
        <w:rPr>
          <w:rFonts w:ascii="宋体" w:hAnsi="宋体" w:eastAsia="宋体" w:cs="宋体"/>
          <w:spacing w:val="-1"/>
          <w:sz w:val="22"/>
          <w:szCs w:val="22"/>
        </w:rPr>
        <w:t>新的影响并非仅通过新增产品线来衡量。</w:t>
      </w:r>
    </w:p>
    <w:p w14:paraId="182CF86B">
      <w:pPr>
        <w:pStyle w:val="2"/>
        <w:spacing w:before="197" w:line="300" w:lineRule="auto"/>
        <w:ind w:left="729" w:right="9" w:hanging="368"/>
        <w:rPr>
          <w:rFonts w:ascii="宋体" w:hAnsi="宋体" w:eastAsia="宋体" w:cs="宋体"/>
          <w:sz w:val="22"/>
          <w:szCs w:val="22"/>
        </w:rPr>
      </w:pPr>
      <w:r>
        <w:rPr>
          <w:rFonts w:ascii="Arial" w:hAnsi="Arial" w:eastAsia="Arial" w:cs="Arial"/>
          <w:spacing w:val="8"/>
          <w:sz w:val="22"/>
          <w:szCs w:val="22"/>
        </w:rPr>
        <w:t xml:space="preserve">•    </w:t>
      </w:r>
      <w:r>
        <w:rPr>
          <w:rFonts w:ascii="宋体" w:hAnsi="宋体" w:eastAsia="宋体" w:cs="宋体"/>
          <w:spacing w:val="8"/>
          <w:sz w:val="22"/>
          <w:szCs w:val="22"/>
        </w:rPr>
        <w:t>从</w:t>
      </w:r>
      <w:r>
        <w:rPr>
          <w:rFonts w:ascii="宋体" w:hAnsi="宋体" w:eastAsia="宋体" w:cs="宋体"/>
          <w:spacing w:val="-25"/>
          <w:sz w:val="22"/>
          <w:szCs w:val="22"/>
        </w:rPr>
        <w:t xml:space="preserve"> </w:t>
      </w:r>
      <w:r>
        <w:rPr>
          <w:sz w:val="22"/>
          <w:szCs w:val="22"/>
        </w:rPr>
        <w:t>COCOMO</w:t>
      </w:r>
      <w:r>
        <w:rPr>
          <w:spacing w:val="39"/>
          <w:w w:val="101"/>
          <w:sz w:val="22"/>
          <w:szCs w:val="22"/>
        </w:rPr>
        <w:t xml:space="preserve"> </w:t>
      </w:r>
      <w:r>
        <w:rPr>
          <w:rFonts w:ascii="宋体" w:hAnsi="宋体" w:eastAsia="宋体" w:cs="宋体"/>
          <w:spacing w:val="8"/>
          <w:sz w:val="22"/>
          <w:szCs w:val="22"/>
        </w:rPr>
        <w:t>中得出的数据反映了从零开始开发该软件所需的成本。这些数据仅估算了成</w:t>
      </w:r>
      <w:r>
        <w:rPr>
          <w:rFonts w:ascii="宋体" w:hAnsi="宋体" w:eastAsia="宋体" w:cs="宋体"/>
          <w:sz w:val="22"/>
          <w:szCs w:val="22"/>
        </w:rPr>
        <w:t xml:space="preserve"> </w:t>
      </w:r>
      <w:r>
        <w:rPr>
          <w:rFonts w:ascii="宋体" w:hAnsi="宋体" w:eastAsia="宋体" w:cs="宋体"/>
          <w:spacing w:val="-1"/>
          <w:sz w:val="22"/>
          <w:szCs w:val="22"/>
        </w:rPr>
        <w:t>本，而非对整个行业生态系统所能带来的价值。</w:t>
      </w:r>
    </w:p>
    <w:p w14:paraId="4F3531F9">
      <w:pPr>
        <w:pStyle w:val="2"/>
        <w:spacing w:before="197" w:line="300" w:lineRule="auto"/>
        <w:ind w:left="729" w:hanging="368"/>
        <w:rPr>
          <w:rFonts w:ascii="宋体" w:hAnsi="宋体" w:eastAsia="宋体" w:cs="宋体"/>
          <w:sz w:val="22"/>
          <w:szCs w:val="22"/>
        </w:rPr>
      </w:pPr>
      <w:r>
        <w:rPr>
          <w:rFonts w:ascii="Arial" w:hAnsi="Arial" w:eastAsia="Arial" w:cs="Arial"/>
          <w:spacing w:val="2"/>
          <w:sz w:val="22"/>
          <w:szCs w:val="22"/>
        </w:rPr>
        <w:t xml:space="preserve">•     </w:t>
      </w:r>
      <w:r>
        <w:rPr>
          <w:rFonts w:ascii="宋体" w:hAnsi="宋体" w:eastAsia="宋体" w:cs="宋体"/>
          <w:spacing w:val="2"/>
          <w:sz w:val="22"/>
          <w:szCs w:val="22"/>
        </w:rPr>
        <w:t>目前针对协作式增量开发中工作流程建模的研究甚少。需要一种改进的</w:t>
      </w:r>
      <w:r>
        <w:rPr>
          <w:rFonts w:ascii="宋体" w:hAnsi="宋体" w:eastAsia="宋体" w:cs="宋体"/>
          <w:spacing w:val="-40"/>
          <w:sz w:val="22"/>
          <w:szCs w:val="22"/>
        </w:rPr>
        <w:t xml:space="preserve"> </w:t>
      </w:r>
      <w:r>
        <w:rPr>
          <w:sz w:val="22"/>
          <w:szCs w:val="22"/>
        </w:rPr>
        <w:t>COCOMO</w:t>
      </w:r>
      <w:r>
        <w:rPr>
          <w:spacing w:val="17"/>
          <w:w w:val="101"/>
          <w:sz w:val="22"/>
          <w:szCs w:val="22"/>
        </w:rPr>
        <w:t xml:space="preserve"> </w:t>
      </w:r>
      <w:r>
        <w:rPr>
          <w:rFonts w:ascii="宋体" w:hAnsi="宋体" w:eastAsia="宋体" w:cs="宋体"/>
          <w:spacing w:val="1"/>
          <w:sz w:val="22"/>
          <w:szCs w:val="22"/>
        </w:rPr>
        <w:t>式工作流</w:t>
      </w:r>
      <w:r>
        <w:rPr>
          <w:rFonts w:ascii="宋体" w:hAnsi="宋体" w:eastAsia="宋体" w:cs="宋体"/>
          <w:sz w:val="22"/>
          <w:szCs w:val="22"/>
        </w:rPr>
        <w:t xml:space="preserve"> 程模型，以计算在协作开发中处理较小增量组件所带来</w:t>
      </w:r>
      <w:r>
        <w:rPr>
          <w:rFonts w:ascii="宋体" w:hAnsi="宋体" w:eastAsia="宋体" w:cs="宋体"/>
          <w:spacing w:val="-1"/>
          <w:sz w:val="22"/>
          <w:szCs w:val="22"/>
        </w:rPr>
        <w:t>的生产率提升效果。</w:t>
      </w:r>
    </w:p>
    <w:p w14:paraId="0040630E">
      <w:pPr>
        <w:spacing w:line="281" w:lineRule="auto"/>
        <w:rPr>
          <w:rFonts w:ascii="Arial"/>
          <w:sz w:val="21"/>
        </w:rPr>
      </w:pPr>
    </w:p>
    <w:p w14:paraId="1E7ECF4D">
      <w:pPr>
        <w:spacing w:line="281" w:lineRule="auto"/>
        <w:rPr>
          <w:rFonts w:ascii="Arial"/>
          <w:sz w:val="21"/>
        </w:rPr>
      </w:pPr>
    </w:p>
    <w:p w14:paraId="01C343C1">
      <w:pPr>
        <w:spacing w:line="281" w:lineRule="auto"/>
        <w:rPr>
          <w:rFonts w:ascii="Arial"/>
          <w:sz w:val="21"/>
        </w:rPr>
      </w:pPr>
    </w:p>
    <w:p w14:paraId="2EE995A0">
      <w:pPr>
        <w:spacing w:before="72" w:line="220" w:lineRule="auto"/>
        <w:ind w:left="11"/>
        <w:rPr>
          <w:rFonts w:ascii="宋体" w:hAnsi="宋体" w:eastAsia="宋体" w:cs="宋体"/>
          <w:sz w:val="22"/>
          <w:szCs w:val="22"/>
        </w:rPr>
      </w:pPr>
      <w:r>
        <w:rPr>
          <w:rFonts w:ascii="宋体" w:hAnsi="宋体" w:eastAsia="宋体" w:cs="宋体"/>
          <w:b/>
          <w:bCs/>
          <w:spacing w:val="-10"/>
          <w:sz w:val="22"/>
          <w:szCs w:val="22"/>
        </w:rPr>
        <w:t>结果</w:t>
      </w:r>
    </w:p>
    <w:p w14:paraId="0360C766">
      <w:pPr>
        <w:spacing w:line="469" w:lineRule="auto"/>
        <w:rPr>
          <w:rFonts w:ascii="Arial"/>
          <w:sz w:val="21"/>
        </w:rPr>
      </w:pPr>
    </w:p>
    <w:p w14:paraId="3A73ADC1">
      <w:pPr>
        <w:pStyle w:val="2"/>
        <w:spacing w:before="72" w:line="218" w:lineRule="auto"/>
        <w:ind w:left="14"/>
        <w:rPr>
          <w:rFonts w:ascii="宋体" w:hAnsi="宋体" w:eastAsia="宋体" w:cs="宋体"/>
          <w:sz w:val="22"/>
          <w:szCs w:val="22"/>
        </w:rPr>
      </w:pPr>
      <w:r>
        <w:rPr>
          <w:rFonts w:ascii="宋体" w:hAnsi="宋体" w:eastAsia="宋体" w:cs="宋体"/>
          <w:spacing w:val="-1"/>
          <w:sz w:val="22"/>
          <w:szCs w:val="22"/>
        </w:rPr>
        <w:t>需要指出的是，</w:t>
      </w:r>
      <w:r>
        <w:rPr>
          <w:rFonts w:ascii="宋体" w:hAnsi="宋体" w:eastAsia="宋体" w:cs="宋体"/>
          <w:spacing w:val="-47"/>
          <w:sz w:val="22"/>
          <w:szCs w:val="22"/>
        </w:rPr>
        <w:t xml:space="preserve"> </w:t>
      </w:r>
      <w:r>
        <w:rPr>
          <w:spacing w:val="-1"/>
          <w:sz w:val="22"/>
          <w:szCs w:val="22"/>
        </w:rPr>
        <w:t xml:space="preserve">COCOMO </w:t>
      </w:r>
      <w:r>
        <w:rPr>
          <w:rFonts w:ascii="宋体" w:hAnsi="宋体" w:eastAsia="宋体" w:cs="宋体"/>
          <w:spacing w:val="-1"/>
          <w:sz w:val="22"/>
          <w:szCs w:val="22"/>
        </w:rPr>
        <w:t>模型仅能粗略估算生成所需的工作量。</w:t>
      </w:r>
    </w:p>
    <w:p w14:paraId="2F78EF70">
      <w:pPr>
        <w:spacing w:line="218" w:lineRule="auto"/>
        <w:rPr>
          <w:rFonts w:ascii="宋体" w:hAnsi="宋体" w:eastAsia="宋体" w:cs="宋体"/>
          <w:sz w:val="22"/>
          <w:szCs w:val="22"/>
        </w:rPr>
        <w:sectPr>
          <w:footerReference r:id="rId20" w:type="default"/>
          <w:pgSz w:w="11900" w:h="16840"/>
          <w:pgMar w:top="1151" w:right="1126" w:bottom="1274" w:left="1142" w:header="0" w:footer="1116" w:gutter="0"/>
          <w:cols w:space="720" w:num="1"/>
        </w:sectPr>
      </w:pPr>
    </w:p>
    <w:p w14:paraId="42D5B4C9">
      <w:pPr>
        <w:pStyle w:val="2"/>
        <w:spacing w:before="43" w:line="383" w:lineRule="auto"/>
        <w:ind w:firstLine="13"/>
        <w:rPr>
          <w:rFonts w:ascii="宋体" w:hAnsi="宋体" w:eastAsia="宋体" w:cs="宋体"/>
          <w:sz w:val="22"/>
          <w:szCs w:val="22"/>
        </w:rPr>
      </w:pPr>
      <w:r>
        <w:rPr>
          <w:rFonts w:ascii="宋体" w:hAnsi="宋体" w:eastAsia="宋体" w:cs="宋体"/>
          <w:spacing w:val="5"/>
          <w:sz w:val="22"/>
          <w:szCs w:val="22"/>
        </w:rPr>
        <w:t>针对特定规模的软件而言，由于该估算技术是为传统的软件生成流程设计的，因此将其应用于</w:t>
      </w:r>
      <w:r>
        <w:rPr>
          <w:sz w:val="22"/>
          <w:szCs w:val="22"/>
        </w:rPr>
        <w:t>Lin</w:t>
      </w:r>
      <w:r>
        <w:rPr>
          <w:spacing w:val="5"/>
          <w:sz w:val="22"/>
          <w:szCs w:val="22"/>
        </w:rPr>
        <w:t>-</w:t>
      </w:r>
      <w:r>
        <w:rPr>
          <w:spacing w:val="13"/>
          <w:sz w:val="22"/>
          <w:szCs w:val="22"/>
        </w:rPr>
        <w:t xml:space="preserve"> </w:t>
      </w:r>
      <w:r>
        <w:rPr>
          <w:spacing w:val="-1"/>
          <w:sz w:val="22"/>
          <w:szCs w:val="22"/>
        </w:rPr>
        <w:t>ux</w:t>
      </w:r>
      <w:r>
        <w:rPr>
          <w:rFonts w:ascii="宋体" w:hAnsi="宋体" w:eastAsia="宋体" w:cs="宋体"/>
          <w:spacing w:val="-1"/>
          <w:sz w:val="22"/>
          <w:szCs w:val="22"/>
        </w:rPr>
        <w:t>内核时所得结果需谨慎看待。</w:t>
      </w:r>
    </w:p>
    <w:p w14:paraId="03F763D9">
      <w:pPr>
        <w:spacing w:line="258" w:lineRule="auto"/>
        <w:rPr>
          <w:rFonts w:ascii="Arial"/>
          <w:sz w:val="21"/>
        </w:rPr>
      </w:pPr>
    </w:p>
    <w:p w14:paraId="317A48AE">
      <w:pPr>
        <w:pStyle w:val="2"/>
        <w:spacing w:before="71" w:line="393" w:lineRule="auto"/>
        <w:ind w:left="12" w:right="8" w:hanging="5"/>
        <w:rPr>
          <w:rFonts w:ascii="宋体" w:hAnsi="宋体" w:eastAsia="宋体" w:cs="宋体"/>
          <w:sz w:val="22"/>
          <w:szCs w:val="22"/>
        </w:rPr>
      </w:pPr>
      <w:r>
        <w:rPr>
          <w:rFonts w:ascii="宋体" w:hAnsi="宋体" w:eastAsia="宋体" w:cs="宋体"/>
          <w:spacing w:val="4"/>
          <w:sz w:val="22"/>
          <w:szCs w:val="22"/>
        </w:rPr>
        <w:t>针对每个内核版本均计算了预估开发价值。差异成本被视为研发成本或</w:t>
      </w:r>
      <w:r>
        <w:rPr>
          <w:rFonts w:ascii="宋体" w:hAnsi="宋体" w:eastAsia="宋体" w:cs="宋体"/>
          <w:spacing w:val="3"/>
          <w:sz w:val="22"/>
          <w:szCs w:val="22"/>
        </w:rPr>
        <w:t>无形资产价值。研究结果通</w:t>
      </w:r>
      <w:r>
        <w:rPr>
          <w:rFonts w:ascii="宋体" w:hAnsi="宋体" w:eastAsia="宋体" w:cs="宋体"/>
          <w:sz w:val="22"/>
          <w:szCs w:val="22"/>
        </w:rPr>
        <w:t xml:space="preserve"> 过模型对开发者间观测数据进行线性回归验证（</w:t>
      </w:r>
      <w:r>
        <w:rPr>
          <w:spacing w:val="-1"/>
          <w:sz w:val="22"/>
          <w:szCs w:val="22"/>
        </w:rPr>
        <w:t xml:space="preserve">R </w:t>
      </w:r>
      <w:r>
        <w:rPr>
          <w:rFonts w:ascii="Arial" w:hAnsi="Arial" w:eastAsia="Arial" w:cs="Arial"/>
          <w:spacing w:val="-1"/>
          <w:position w:val="8"/>
          <w:sz w:val="12"/>
          <w:szCs w:val="12"/>
        </w:rPr>
        <w:t>2</w:t>
      </w:r>
      <w:r>
        <w:rPr>
          <w:spacing w:val="-1"/>
          <w:sz w:val="22"/>
          <w:szCs w:val="22"/>
        </w:rPr>
        <w:t>=86.49%</w:t>
      </w:r>
      <w:r>
        <w:rPr>
          <w:rFonts w:ascii="宋体" w:hAnsi="宋体" w:eastAsia="宋体" w:cs="宋体"/>
          <w:spacing w:val="-1"/>
          <w:sz w:val="22"/>
          <w:szCs w:val="22"/>
        </w:rPr>
        <w:t>）。</w:t>
      </w:r>
    </w:p>
    <w:p w14:paraId="5DD917D7">
      <w:pPr>
        <w:rPr>
          <w:rFonts w:ascii="Arial"/>
          <w:sz w:val="21"/>
        </w:rPr>
      </w:pPr>
    </w:p>
    <w:p w14:paraId="64E83BFF">
      <w:pPr>
        <w:pStyle w:val="2"/>
        <w:spacing w:before="71" w:line="219" w:lineRule="auto"/>
        <w:ind w:left="8"/>
        <w:rPr>
          <w:rFonts w:ascii="宋体" w:hAnsi="宋体" w:eastAsia="宋体" w:cs="宋体"/>
          <w:sz w:val="22"/>
          <w:szCs w:val="22"/>
        </w:rPr>
      </w:pPr>
      <w:r>
        <w:rPr>
          <w:rFonts w:ascii="宋体" w:hAnsi="宋体" w:eastAsia="宋体" w:cs="宋体"/>
          <w:spacing w:val="-1"/>
          <w:sz w:val="22"/>
          <w:szCs w:val="22"/>
          <w:u w:val="single" w:color="auto"/>
        </w:rPr>
        <w:t>如需最新版本（</w:t>
      </w:r>
      <w:r>
        <w:rPr>
          <w:spacing w:val="-1"/>
          <w:sz w:val="22"/>
          <w:szCs w:val="22"/>
          <w:u w:val="single" w:color="auto"/>
        </w:rPr>
        <w:t>2.6.30</w:t>
      </w:r>
      <w:r>
        <w:rPr>
          <w:rFonts w:ascii="宋体" w:hAnsi="宋体" w:eastAsia="宋体" w:cs="宋体"/>
          <w:sz w:val="22"/>
          <w:szCs w:val="22"/>
          <w:u w:val="single" w:color="auto"/>
        </w:rPr>
        <w:t>）</w:t>
      </w:r>
      <w:r>
        <w:rPr>
          <w:rFonts w:ascii="宋体" w:hAnsi="宋体" w:eastAsia="宋体" w:cs="宋体"/>
          <w:sz w:val="22"/>
          <w:szCs w:val="22"/>
        </w:rPr>
        <w:t>：</w:t>
      </w:r>
    </w:p>
    <w:p w14:paraId="33B4AE9E">
      <w:pPr>
        <w:pStyle w:val="2"/>
        <w:spacing w:before="168" w:line="295" w:lineRule="exact"/>
        <w:ind w:left="364"/>
        <w:rPr>
          <w:rFonts w:ascii="宋体" w:hAnsi="宋体" w:eastAsia="宋体" w:cs="宋体"/>
          <w:sz w:val="22"/>
          <w:szCs w:val="22"/>
        </w:rPr>
      </w:pPr>
      <w:r>
        <w:rPr>
          <w:rFonts w:ascii="Arial" w:hAnsi="Arial" w:eastAsia="Arial" w:cs="Arial"/>
          <w:spacing w:val="-3"/>
          <w:position w:val="2"/>
          <w:sz w:val="22"/>
          <w:szCs w:val="22"/>
        </w:rPr>
        <w:t>•</w:t>
      </w:r>
      <w:r>
        <w:rPr>
          <w:rFonts w:ascii="Arial" w:hAnsi="Arial" w:eastAsia="Arial" w:cs="Arial"/>
          <w:spacing w:val="13"/>
          <w:position w:val="2"/>
          <w:sz w:val="22"/>
          <w:szCs w:val="22"/>
        </w:rPr>
        <w:t xml:space="preserve">    </w:t>
      </w:r>
      <w:r>
        <w:rPr>
          <w:rFonts w:ascii="宋体" w:hAnsi="宋体" w:eastAsia="宋体" w:cs="宋体"/>
          <w:spacing w:val="-3"/>
          <w:position w:val="2"/>
          <w:sz w:val="22"/>
          <w:szCs w:val="22"/>
        </w:rPr>
        <w:t>预计总价值</w:t>
      </w:r>
      <w:r>
        <w:rPr>
          <w:rFonts w:ascii="宋体" w:hAnsi="宋体" w:eastAsia="宋体" w:cs="宋体"/>
          <w:spacing w:val="-48"/>
          <w:position w:val="2"/>
          <w:sz w:val="22"/>
          <w:szCs w:val="22"/>
        </w:rPr>
        <w:t xml:space="preserve"> </w:t>
      </w:r>
      <w:r>
        <w:rPr>
          <w:spacing w:val="-3"/>
          <w:position w:val="2"/>
          <w:sz w:val="22"/>
          <w:szCs w:val="22"/>
        </w:rPr>
        <w:t>=</w:t>
      </w:r>
      <w:r>
        <w:rPr>
          <w:spacing w:val="26"/>
          <w:position w:val="2"/>
          <w:sz w:val="22"/>
          <w:szCs w:val="22"/>
        </w:rPr>
        <w:t xml:space="preserve"> </w:t>
      </w:r>
      <w:r>
        <w:rPr>
          <w:spacing w:val="-3"/>
          <w:position w:val="2"/>
          <w:sz w:val="22"/>
          <w:szCs w:val="22"/>
        </w:rPr>
        <w:t>1,025,553,430</w:t>
      </w:r>
      <w:r>
        <w:rPr>
          <w:spacing w:val="16"/>
          <w:w w:val="101"/>
          <w:position w:val="2"/>
          <w:sz w:val="22"/>
          <w:szCs w:val="22"/>
        </w:rPr>
        <w:t xml:space="preserve"> </w:t>
      </w:r>
      <w:r>
        <w:rPr>
          <w:rFonts w:ascii="宋体" w:hAnsi="宋体" w:eastAsia="宋体" w:cs="宋体"/>
          <w:spacing w:val="-3"/>
          <w:position w:val="2"/>
          <w:sz w:val="22"/>
          <w:szCs w:val="22"/>
        </w:rPr>
        <w:t>欧元</w:t>
      </w:r>
    </w:p>
    <w:p w14:paraId="30D7246B">
      <w:pPr>
        <w:pStyle w:val="2"/>
        <w:spacing w:before="185" w:line="295" w:lineRule="exact"/>
        <w:ind w:left="364"/>
        <w:rPr>
          <w:sz w:val="22"/>
          <w:szCs w:val="22"/>
        </w:rPr>
      </w:pPr>
      <w:r>
        <w:rPr>
          <w:rFonts w:ascii="Arial" w:hAnsi="Arial" w:eastAsia="Arial" w:cs="Arial"/>
          <w:spacing w:val="2"/>
          <w:position w:val="1"/>
          <w:sz w:val="22"/>
          <w:szCs w:val="22"/>
        </w:rPr>
        <w:t>•</w:t>
      </w:r>
      <w:r>
        <w:rPr>
          <w:rFonts w:ascii="Arial" w:hAnsi="Arial" w:eastAsia="Arial" w:cs="Arial"/>
          <w:spacing w:val="14"/>
          <w:position w:val="1"/>
          <w:sz w:val="22"/>
          <w:szCs w:val="22"/>
        </w:rPr>
        <w:t xml:space="preserve">    </w:t>
      </w:r>
      <w:r>
        <w:rPr>
          <w:rFonts w:ascii="宋体" w:hAnsi="宋体" w:eastAsia="宋体" w:cs="宋体"/>
          <w:spacing w:val="2"/>
          <w:position w:val="1"/>
          <w:sz w:val="22"/>
          <w:szCs w:val="22"/>
        </w:rPr>
        <w:t>预计所需开发人员</w:t>
      </w:r>
      <w:r>
        <w:rPr>
          <w:spacing w:val="2"/>
          <w:position w:val="1"/>
          <w:sz w:val="22"/>
          <w:szCs w:val="22"/>
        </w:rPr>
        <w:t>= 985.74</w:t>
      </w:r>
    </w:p>
    <w:p w14:paraId="4ACF5D7D">
      <w:pPr>
        <w:pStyle w:val="2"/>
        <w:spacing w:before="161" w:line="295" w:lineRule="exact"/>
        <w:ind w:left="364"/>
        <w:rPr>
          <w:rFonts w:ascii="宋体" w:hAnsi="宋体" w:eastAsia="宋体" w:cs="宋体"/>
          <w:sz w:val="22"/>
          <w:szCs w:val="22"/>
        </w:rPr>
      </w:pPr>
      <w:r>
        <w:rPr>
          <w:rFonts w:ascii="Arial" w:hAnsi="Arial" w:eastAsia="Arial" w:cs="Arial"/>
          <w:spacing w:val="-3"/>
          <w:position w:val="1"/>
          <w:sz w:val="22"/>
          <w:szCs w:val="22"/>
        </w:rPr>
        <w:t>•</w:t>
      </w:r>
      <w:r>
        <w:rPr>
          <w:rFonts w:ascii="Arial" w:hAnsi="Arial" w:eastAsia="Arial" w:cs="Arial"/>
          <w:spacing w:val="17"/>
          <w:position w:val="1"/>
          <w:sz w:val="22"/>
          <w:szCs w:val="22"/>
        </w:rPr>
        <w:t xml:space="preserve">    </w:t>
      </w:r>
      <w:r>
        <w:rPr>
          <w:rFonts w:ascii="宋体" w:hAnsi="宋体" w:eastAsia="宋体" w:cs="宋体"/>
          <w:spacing w:val="-3"/>
          <w:position w:val="1"/>
          <w:sz w:val="22"/>
          <w:szCs w:val="22"/>
        </w:rPr>
        <w:t>预计发育时间</w:t>
      </w:r>
      <w:r>
        <w:rPr>
          <w:rFonts w:ascii="宋体" w:hAnsi="宋体" w:eastAsia="宋体" w:cs="宋体"/>
          <w:spacing w:val="-51"/>
          <w:position w:val="1"/>
          <w:sz w:val="22"/>
          <w:szCs w:val="22"/>
        </w:rPr>
        <w:t xml:space="preserve"> </w:t>
      </w:r>
      <w:r>
        <w:rPr>
          <w:spacing w:val="-3"/>
          <w:position w:val="1"/>
          <w:sz w:val="22"/>
          <w:szCs w:val="22"/>
        </w:rPr>
        <w:t>=</w:t>
      </w:r>
      <w:r>
        <w:rPr>
          <w:spacing w:val="26"/>
          <w:w w:val="101"/>
          <w:position w:val="1"/>
          <w:sz w:val="22"/>
          <w:szCs w:val="22"/>
        </w:rPr>
        <w:t xml:space="preserve"> </w:t>
      </w:r>
      <w:r>
        <w:rPr>
          <w:spacing w:val="-3"/>
          <w:position w:val="1"/>
          <w:sz w:val="22"/>
          <w:szCs w:val="22"/>
        </w:rPr>
        <w:t>167.59</w:t>
      </w:r>
      <w:r>
        <w:rPr>
          <w:rFonts w:ascii="宋体" w:hAnsi="宋体" w:eastAsia="宋体" w:cs="宋体"/>
          <w:spacing w:val="-3"/>
          <w:position w:val="1"/>
          <w:sz w:val="22"/>
          <w:szCs w:val="22"/>
        </w:rPr>
        <w:t>个月（</w:t>
      </w:r>
      <w:r>
        <w:rPr>
          <w:spacing w:val="-3"/>
          <w:position w:val="1"/>
          <w:sz w:val="22"/>
          <w:szCs w:val="22"/>
        </w:rPr>
        <w:t>14</w:t>
      </w:r>
      <w:r>
        <w:rPr>
          <w:rFonts w:ascii="宋体" w:hAnsi="宋体" w:eastAsia="宋体" w:cs="宋体"/>
          <w:spacing w:val="-3"/>
          <w:position w:val="1"/>
          <w:sz w:val="22"/>
          <w:szCs w:val="22"/>
        </w:rPr>
        <w:t>年）</w:t>
      </w:r>
    </w:p>
    <w:p w14:paraId="7D43CBB6">
      <w:pPr>
        <w:spacing w:line="470" w:lineRule="auto"/>
        <w:rPr>
          <w:rFonts w:ascii="Arial"/>
          <w:sz w:val="21"/>
        </w:rPr>
      </w:pPr>
    </w:p>
    <w:p w14:paraId="57F21E21">
      <w:pPr>
        <w:spacing w:before="73" w:line="219" w:lineRule="auto"/>
        <w:ind w:left="6"/>
        <w:rPr>
          <w:rFonts w:ascii="宋体" w:hAnsi="宋体" w:eastAsia="宋体" w:cs="宋体"/>
          <w:sz w:val="22"/>
          <w:szCs w:val="22"/>
        </w:rPr>
      </w:pPr>
      <w:r>
        <w:rPr>
          <w:rFonts w:ascii="宋体" w:hAnsi="宋体" w:eastAsia="宋体" w:cs="宋体"/>
          <w:spacing w:val="-2"/>
          <w:sz w:val="22"/>
          <w:szCs w:val="22"/>
          <w:u w:val="single" w:color="auto"/>
        </w:rPr>
        <w:t>预计年度研发投资</w:t>
      </w:r>
      <w:r>
        <w:rPr>
          <w:rFonts w:ascii="宋体" w:hAnsi="宋体" w:eastAsia="宋体" w:cs="宋体"/>
          <w:spacing w:val="-2"/>
          <w:sz w:val="22"/>
          <w:szCs w:val="22"/>
        </w:rPr>
        <w:t>：</w:t>
      </w:r>
    </w:p>
    <w:p w14:paraId="2E3B1075">
      <w:pPr>
        <w:pStyle w:val="2"/>
        <w:spacing w:before="206" w:line="212" w:lineRule="auto"/>
        <w:ind w:left="364"/>
        <w:rPr>
          <w:rFonts w:ascii="宋体" w:hAnsi="宋体" w:eastAsia="宋体" w:cs="宋体"/>
          <w:sz w:val="22"/>
          <w:szCs w:val="22"/>
        </w:rPr>
      </w:pPr>
      <w:r>
        <w:rPr>
          <w:rFonts w:ascii="Arial" w:hAnsi="Arial" w:eastAsia="Arial" w:cs="Arial"/>
          <w:spacing w:val="-2"/>
          <w:sz w:val="22"/>
          <w:szCs w:val="22"/>
        </w:rPr>
        <w:t>•</w:t>
      </w:r>
      <w:r>
        <w:rPr>
          <w:rFonts w:ascii="Arial" w:hAnsi="Arial" w:eastAsia="Arial" w:cs="Arial"/>
          <w:spacing w:val="12"/>
          <w:sz w:val="22"/>
          <w:szCs w:val="22"/>
        </w:rPr>
        <w:t xml:space="preserve">    </w:t>
      </w:r>
      <w:r>
        <w:rPr>
          <w:spacing w:val="-2"/>
          <w:sz w:val="22"/>
          <w:szCs w:val="22"/>
        </w:rPr>
        <w:t>2005</w:t>
      </w:r>
      <w:r>
        <w:rPr>
          <w:rFonts w:ascii="宋体" w:hAnsi="宋体" w:eastAsia="宋体" w:cs="宋体"/>
          <w:spacing w:val="-2"/>
          <w:sz w:val="22"/>
          <w:szCs w:val="22"/>
        </w:rPr>
        <w:t>年（</w:t>
      </w:r>
      <w:r>
        <w:rPr>
          <w:spacing w:val="-2"/>
          <w:sz w:val="22"/>
          <w:szCs w:val="22"/>
        </w:rPr>
        <w:t>6</w:t>
      </w:r>
      <w:r>
        <w:rPr>
          <w:rFonts w:ascii="宋体" w:hAnsi="宋体" w:eastAsia="宋体" w:cs="宋体"/>
          <w:spacing w:val="-2"/>
          <w:sz w:val="22"/>
          <w:szCs w:val="22"/>
        </w:rPr>
        <w:t>月</w:t>
      </w:r>
      <w:r>
        <w:rPr>
          <w:spacing w:val="-2"/>
          <w:sz w:val="22"/>
          <w:szCs w:val="22"/>
        </w:rPr>
        <w:t>11</w:t>
      </w:r>
      <w:r>
        <w:rPr>
          <w:rFonts w:ascii="宋体" w:hAnsi="宋体" w:eastAsia="宋体" w:cs="宋体"/>
          <w:spacing w:val="-2"/>
          <w:sz w:val="22"/>
          <w:szCs w:val="22"/>
        </w:rPr>
        <w:t>日至</w:t>
      </w:r>
      <w:r>
        <w:rPr>
          <w:spacing w:val="-2"/>
          <w:sz w:val="22"/>
          <w:szCs w:val="22"/>
        </w:rPr>
        <w:t>6</w:t>
      </w:r>
      <w:r>
        <w:rPr>
          <w:rFonts w:ascii="宋体" w:hAnsi="宋体" w:eastAsia="宋体" w:cs="宋体"/>
          <w:spacing w:val="-2"/>
          <w:sz w:val="22"/>
          <w:szCs w:val="22"/>
        </w:rPr>
        <w:t>月</w:t>
      </w:r>
      <w:r>
        <w:rPr>
          <w:spacing w:val="-2"/>
          <w:sz w:val="22"/>
          <w:szCs w:val="22"/>
        </w:rPr>
        <w:t>16</w:t>
      </w:r>
      <w:r>
        <w:rPr>
          <w:rFonts w:ascii="宋体" w:hAnsi="宋体" w:eastAsia="宋体" w:cs="宋体"/>
          <w:spacing w:val="-2"/>
          <w:sz w:val="22"/>
          <w:szCs w:val="22"/>
        </w:rPr>
        <w:t>日</w:t>
      </w:r>
      <w:r>
        <w:rPr>
          <w:rFonts w:ascii="宋体" w:hAnsi="宋体" w:eastAsia="宋体" w:cs="宋体"/>
          <w:spacing w:val="11"/>
          <w:sz w:val="22"/>
          <w:szCs w:val="22"/>
        </w:rPr>
        <w:t>）：</w:t>
      </w:r>
      <w:r>
        <w:rPr>
          <w:spacing w:val="-2"/>
          <w:sz w:val="22"/>
          <w:szCs w:val="22"/>
        </w:rPr>
        <w:t>80,</w:t>
      </w:r>
      <w:r>
        <w:rPr>
          <w:spacing w:val="-26"/>
          <w:sz w:val="22"/>
          <w:szCs w:val="22"/>
        </w:rPr>
        <w:t xml:space="preserve"> </w:t>
      </w:r>
      <w:r>
        <w:rPr>
          <w:spacing w:val="-2"/>
          <w:sz w:val="22"/>
          <w:szCs w:val="22"/>
        </w:rPr>
        <w:t>141,810</w:t>
      </w:r>
      <w:r>
        <w:rPr>
          <w:rFonts w:ascii="宋体" w:hAnsi="宋体" w:eastAsia="宋体" w:cs="宋体"/>
          <w:spacing w:val="-2"/>
          <w:sz w:val="22"/>
          <w:szCs w:val="22"/>
        </w:rPr>
        <w:t>欧元</w:t>
      </w:r>
    </w:p>
    <w:p w14:paraId="698FECC6">
      <w:pPr>
        <w:pStyle w:val="2"/>
        <w:spacing w:before="228" w:line="212" w:lineRule="auto"/>
        <w:ind w:left="364"/>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3"/>
          <w:sz w:val="22"/>
          <w:szCs w:val="22"/>
        </w:rPr>
        <w:t xml:space="preserve">    </w:t>
      </w:r>
      <w:r>
        <w:rPr>
          <w:spacing w:val="-1"/>
          <w:sz w:val="22"/>
          <w:szCs w:val="22"/>
        </w:rPr>
        <w:t>2006</w:t>
      </w:r>
      <w:r>
        <w:rPr>
          <w:rFonts w:ascii="宋体" w:hAnsi="宋体" w:eastAsia="宋体" w:cs="宋体"/>
          <w:spacing w:val="-1"/>
          <w:sz w:val="22"/>
          <w:szCs w:val="22"/>
        </w:rPr>
        <w:t>年（</w:t>
      </w:r>
      <w:r>
        <w:rPr>
          <w:spacing w:val="-1"/>
          <w:sz w:val="22"/>
          <w:szCs w:val="22"/>
        </w:rPr>
        <w:t>6</w:t>
      </w:r>
      <w:r>
        <w:rPr>
          <w:rFonts w:ascii="宋体" w:hAnsi="宋体" w:eastAsia="宋体" w:cs="宋体"/>
          <w:spacing w:val="-1"/>
          <w:sz w:val="22"/>
          <w:szCs w:val="22"/>
        </w:rPr>
        <w:t>月</w:t>
      </w:r>
      <w:r>
        <w:rPr>
          <w:spacing w:val="-1"/>
          <w:sz w:val="22"/>
          <w:szCs w:val="22"/>
        </w:rPr>
        <w:t>16</w:t>
      </w:r>
      <w:r>
        <w:rPr>
          <w:rFonts w:ascii="宋体" w:hAnsi="宋体" w:eastAsia="宋体" w:cs="宋体"/>
          <w:spacing w:val="-1"/>
          <w:sz w:val="22"/>
          <w:szCs w:val="22"/>
        </w:rPr>
        <w:t>日至</w:t>
      </w:r>
      <w:r>
        <w:rPr>
          <w:spacing w:val="-1"/>
          <w:sz w:val="22"/>
          <w:szCs w:val="22"/>
        </w:rPr>
        <w:t>6</w:t>
      </w:r>
      <w:r>
        <w:rPr>
          <w:rFonts w:ascii="宋体" w:hAnsi="宋体" w:eastAsia="宋体" w:cs="宋体"/>
          <w:spacing w:val="-1"/>
          <w:sz w:val="22"/>
          <w:szCs w:val="22"/>
        </w:rPr>
        <w:t>月</w:t>
      </w:r>
      <w:r>
        <w:rPr>
          <w:spacing w:val="-1"/>
          <w:sz w:val="22"/>
          <w:szCs w:val="22"/>
        </w:rPr>
        <w:t>21</w:t>
      </w:r>
      <w:r>
        <w:rPr>
          <w:rFonts w:ascii="宋体" w:hAnsi="宋体" w:eastAsia="宋体" w:cs="宋体"/>
          <w:spacing w:val="-1"/>
          <w:sz w:val="22"/>
          <w:szCs w:val="22"/>
        </w:rPr>
        <w:t>日</w:t>
      </w:r>
      <w:r>
        <w:rPr>
          <w:rFonts w:ascii="宋体" w:hAnsi="宋体" w:eastAsia="宋体" w:cs="宋体"/>
          <w:spacing w:val="8"/>
          <w:sz w:val="22"/>
          <w:szCs w:val="22"/>
        </w:rPr>
        <w:t>）：</w:t>
      </w:r>
      <w:r>
        <w:rPr>
          <w:spacing w:val="-1"/>
          <w:sz w:val="22"/>
          <w:szCs w:val="22"/>
        </w:rPr>
        <w:t>72,704,900</w:t>
      </w:r>
      <w:r>
        <w:rPr>
          <w:rFonts w:ascii="宋体" w:hAnsi="宋体" w:eastAsia="宋体" w:cs="宋体"/>
          <w:spacing w:val="-1"/>
          <w:sz w:val="22"/>
          <w:szCs w:val="22"/>
        </w:rPr>
        <w:t>欧元</w:t>
      </w:r>
    </w:p>
    <w:p w14:paraId="0EDF2F55">
      <w:pPr>
        <w:pStyle w:val="2"/>
        <w:spacing w:before="227" w:line="212" w:lineRule="auto"/>
        <w:ind w:left="364"/>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3"/>
          <w:sz w:val="22"/>
          <w:szCs w:val="22"/>
        </w:rPr>
        <w:t xml:space="preserve">    </w:t>
      </w:r>
      <w:r>
        <w:rPr>
          <w:spacing w:val="-1"/>
          <w:sz w:val="22"/>
          <w:szCs w:val="22"/>
        </w:rPr>
        <w:t>2007</w:t>
      </w:r>
      <w:r>
        <w:rPr>
          <w:rFonts w:ascii="宋体" w:hAnsi="宋体" w:eastAsia="宋体" w:cs="宋体"/>
          <w:spacing w:val="-1"/>
          <w:sz w:val="22"/>
          <w:szCs w:val="22"/>
        </w:rPr>
        <w:t>年（</w:t>
      </w:r>
      <w:r>
        <w:rPr>
          <w:spacing w:val="-1"/>
          <w:sz w:val="22"/>
          <w:szCs w:val="22"/>
        </w:rPr>
        <w:t>6</w:t>
      </w:r>
      <w:r>
        <w:rPr>
          <w:rFonts w:ascii="宋体" w:hAnsi="宋体" w:eastAsia="宋体" w:cs="宋体"/>
          <w:spacing w:val="-1"/>
          <w:sz w:val="22"/>
          <w:szCs w:val="22"/>
        </w:rPr>
        <w:t>月</w:t>
      </w:r>
      <w:r>
        <w:rPr>
          <w:spacing w:val="-1"/>
          <w:sz w:val="22"/>
          <w:szCs w:val="22"/>
        </w:rPr>
        <w:t>21</w:t>
      </w:r>
      <w:r>
        <w:rPr>
          <w:rFonts w:ascii="宋体" w:hAnsi="宋体" w:eastAsia="宋体" w:cs="宋体"/>
          <w:spacing w:val="-1"/>
          <w:sz w:val="22"/>
          <w:szCs w:val="22"/>
        </w:rPr>
        <w:t>日至</w:t>
      </w:r>
      <w:r>
        <w:rPr>
          <w:spacing w:val="-1"/>
          <w:sz w:val="22"/>
          <w:szCs w:val="22"/>
        </w:rPr>
        <w:t>6</w:t>
      </w:r>
      <w:r>
        <w:rPr>
          <w:rFonts w:ascii="宋体" w:hAnsi="宋体" w:eastAsia="宋体" w:cs="宋体"/>
          <w:spacing w:val="-1"/>
          <w:sz w:val="22"/>
          <w:szCs w:val="22"/>
        </w:rPr>
        <w:t>月</w:t>
      </w:r>
      <w:r>
        <w:rPr>
          <w:spacing w:val="-1"/>
          <w:sz w:val="22"/>
          <w:szCs w:val="22"/>
        </w:rPr>
        <w:t>25</w:t>
      </w:r>
      <w:r>
        <w:rPr>
          <w:rFonts w:ascii="宋体" w:hAnsi="宋体" w:eastAsia="宋体" w:cs="宋体"/>
          <w:spacing w:val="-1"/>
          <w:sz w:val="22"/>
          <w:szCs w:val="22"/>
        </w:rPr>
        <w:t>日</w:t>
      </w:r>
      <w:r>
        <w:rPr>
          <w:rFonts w:ascii="宋体" w:hAnsi="宋体" w:eastAsia="宋体" w:cs="宋体"/>
          <w:spacing w:val="8"/>
          <w:sz w:val="22"/>
          <w:szCs w:val="22"/>
        </w:rPr>
        <w:t>）：</w:t>
      </w:r>
      <w:r>
        <w:rPr>
          <w:spacing w:val="-1"/>
          <w:sz w:val="22"/>
          <w:szCs w:val="22"/>
        </w:rPr>
        <w:t>94,729,880</w:t>
      </w:r>
      <w:r>
        <w:rPr>
          <w:rFonts w:ascii="宋体" w:hAnsi="宋体" w:eastAsia="宋体" w:cs="宋体"/>
          <w:spacing w:val="-1"/>
          <w:sz w:val="22"/>
          <w:szCs w:val="22"/>
        </w:rPr>
        <w:t>欧元</w:t>
      </w:r>
    </w:p>
    <w:p w14:paraId="7D5C5797">
      <w:pPr>
        <w:pStyle w:val="2"/>
        <w:spacing w:before="228" w:line="212" w:lineRule="auto"/>
        <w:ind w:left="364"/>
        <w:rPr>
          <w:rFonts w:ascii="宋体" w:hAnsi="宋体" w:eastAsia="宋体" w:cs="宋体"/>
          <w:sz w:val="22"/>
          <w:szCs w:val="22"/>
        </w:rPr>
      </w:pPr>
      <w:r>
        <w:rPr>
          <w:rFonts w:ascii="Arial" w:hAnsi="Arial" w:eastAsia="Arial" w:cs="Arial"/>
          <w:spacing w:val="-1"/>
          <w:sz w:val="22"/>
          <w:szCs w:val="22"/>
        </w:rPr>
        <w:t>•</w:t>
      </w:r>
      <w:r>
        <w:rPr>
          <w:rFonts w:ascii="Arial" w:hAnsi="Arial" w:eastAsia="Arial" w:cs="Arial"/>
          <w:spacing w:val="13"/>
          <w:sz w:val="22"/>
          <w:szCs w:val="22"/>
        </w:rPr>
        <w:t xml:space="preserve">    </w:t>
      </w:r>
      <w:r>
        <w:rPr>
          <w:spacing w:val="-1"/>
          <w:sz w:val="22"/>
          <w:szCs w:val="22"/>
        </w:rPr>
        <w:t>2008</w:t>
      </w:r>
      <w:r>
        <w:rPr>
          <w:rFonts w:ascii="宋体" w:hAnsi="宋体" w:eastAsia="宋体" w:cs="宋体"/>
          <w:spacing w:val="-1"/>
          <w:sz w:val="22"/>
          <w:szCs w:val="22"/>
        </w:rPr>
        <w:t>年（</w:t>
      </w:r>
      <w:r>
        <w:rPr>
          <w:spacing w:val="-1"/>
          <w:sz w:val="22"/>
          <w:szCs w:val="22"/>
        </w:rPr>
        <w:t>2</w:t>
      </w:r>
      <w:r>
        <w:rPr>
          <w:rFonts w:ascii="宋体" w:hAnsi="宋体" w:eastAsia="宋体" w:cs="宋体"/>
          <w:spacing w:val="-1"/>
          <w:sz w:val="22"/>
          <w:szCs w:val="22"/>
        </w:rPr>
        <w:t>月</w:t>
      </w:r>
      <w:r>
        <w:rPr>
          <w:spacing w:val="-1"/>
          <w:sz w:val="22"/>
          <w:szCs w:val="22"/>
        </w:rPr>
        <w:t>25</w:t>
      </w:r>
      <w:r>
        <w:rPr>
          <w:rFonts w:ascii="宋体" w:hAnsi="宋体" w:eastAsia="宋体" w:cs="宋体"/>
          <w:spacing w:val="-1"/>
          <w:sz w:val="22"/>
          <w:szCs w:val="22"/>
        </w:rPr>
        <w:t>日至</w:t>
      </w:r>
      <w:r>
        <w:rPr>
          <w:spacing w:val="-1"/>
          <w:sz w:val="22"/>
          <w:szCs w:val="22"/>
        </w:rPr>
        <w:t>2</w:t>
      </w:r>
      <w:r>
        <w:rPr>
          <w:rFonts w:ascii="宋体" w:hAnsi="宋体" w:eastAsia="宋体" w:cs="宋体"/>
          <w:spacing w:val="-1"/>
          <w:sz w:val="22"/>
          <w:szCs w:val="22"/>
        </w:rPr>
        <w:t>月</w:t>
      </w:r>
      <w:r>
        <w:rPr>
          <w:spacing w:val="-1"/>
          <w:sz w:val="22"/>
          <w:szCs w:val="22"/>
        </w:rPr>
        <w:t>30</w:t>
      </w:r>
      <w:r>
        <w:rPr>
          <w:rFonts w:ascii="宋体" w:hAnsi="宋体" w:eastAsia="宋体" w:cs="宋体"/>
          <w:spacing w:val="-1"/>
          <w:sz w:val="22"/>
          <w:szCs w:val="22"/>
        </w:rPr>
        <w:t>日</w:t>
      </w:r>
      <w:r>
        <w:rPr>
          <w:rFonts w:ascii="宋体" w:hAnsi="宋体" w:eastAsia="宋体" w:cs="宋体"/>
          <w:spacing w:val="9"/>
          <w:sz w:val="22"/>
          <w:szCs w:val="22"/>
        </w:rPr>
        <w:t>）：</w:t>
      </w:r>
      <w:r>
        <w:rPr>
          <w:spacing w:val="-1"/>
          <w:sz w:val="22"/>
          <w:szCs w:val="22"/>
        </w:rPr>
        <w:t>228,353,700</w:t>
      </w:r>
      <w:r>
        <w:rPr>
          <w:rFonts w:ascii="宋体" w:hAnsi="宋体" w:eastAsia="宋体" w:cs="宋体"/>
          <w:spacing w:val="-1"/>
          <w:sz w:val="22"/>
          <w:szCs w:val="22"/>
        </w:rPr>
        <w:t>欧元</w:t>
      </w:r>
    </w:p>
    <w:p w14:paraId="1E1C792D">
      <w:pPr>
        <w:spacing w:line="251" w:lineRule="auto"/>
        <w:rPr>
          <w:rFonts w:ascii="Arial"/>
          <w:sz w:val="21"/>
        </w:rPr>
      </w:pPr>
    </w:p>
    <w:p w14:paraId="0F982150">
      <w:pPr>
        <w:spacing w:line="251" w:lineRule="auto"/>
        <w:rPr>
          <w:rFonts w:ascii="Arial"/>
          <w:sz w:val="21"/>
        </w:rPr>
      </w:pPr>
    </w:p>
    <w:p w14:paraId="0B64856A">
      <w:pPr>
        <w:pStyle w:val="2"/>
        <w:spacing w:before="72" w:line="384" w:lineRule="auto"/>
        <w:ind w:left="12" w:right="12" w:hanging="3"/>
        <w:rPr>
          <w:rFonts w:ascii="宋体" w:hAnsi="宋体" w:eastAsia="宋体" w:cs="宋体"/>
          <w:sz w:val="22"/>
          <w:szCs w:val="22"/>
        </w:rPr>
      </w:pPr>
      <w:r>
        <w:rPr>
          <w:rFonts w:ascii="宋体" w:hAnsi="宋体" w:eastAsia="宋体" w:cs="宋体"/>
          <w:spacing w:val="1"/>
          <w:sz w:val="22"/>
          <w:szCs w:val="22"/>
        </w:rPr>
        <w:t>这些结果也与信息通信技术（</w:t>
      </w:r>
      <w:r>
        <w:rPr>
          <w:sz w:val="22"/>
          <w:szCs w:val="22"/>
        </w:rPr>
        <w:t>ICT</w:t>
      </w:r>
      <w:r>
        <w:rPr>
          <w:rFonts w:ascii="宋体" w:hAnsi="宋体" w:eastAsia="宋体" w:cs="宋体"/>
          <w:spacing w:val="1"/>
          <w:sz w:val="22"/>
          <w:szCs w:val="22"/>
        </w:rPr>
        <w:t>）领域研发支</w:t>
      </w:r>
      <w:r>
        <w:rPr>
          <w:rFonts w:ascii="宋体" w:hAnsi="宋体" w:eastAsia="宋体" w:cs="宋体"/>
          <w:sz w:val="22"/>
          <w:szCs w:val="22"/>
        </w:rPr>
        <w:t>出的增长趋势一致。据估计，</w:t>
      </w:r>
      <w:r>
        <w:rPr>
          <w:sz w:val="22"/>
          <w:szCs w:val="22"/>
        </w:rPr>
        <w:t>2008</w:t>
      </w:r>
      <w:r>
        <w:rPr>
          <w:rFonts w:ascii="宋体" w:hAnsi="宋体" w:eastAsia="宋体" w:cs="宋体"/>
          <w:sz w:val="22"/>
          <w:szCs w:val="22"/>
        </w:rPr>
        <w:t xml:space="preserve">年的相关数据分别 </w:t>
      </w:r>
      <w:r>
        <w:rPr>
          <w:rFonts w:ascii="宋体" w:hAnsi="宋体" w:eastAsia="宋体" w:cs="宋体"/>
          <w:spacing w:val="-1"/>
          <w:sz w:val="22"/>
          <w:szCs w:val="22"/>
        </w:rPr>
        <w:t>相当于微软和谷歌整个公司产品研发支出的</w:t>
      </w:r>
      <w:r>
        <w:rPr>
          <w:spacing w:val="-1"/>
          <w:sz w:val="22"/>
          <w:szCs w:val="22"/>
        </w:rPr>
        <w:t>4%</w:t>
      </w:r>
      <w:r>
        <w:rPr>
          <w:rFonts w:ascii="宋体" w:hAnsi="宋体" w:eastAsia="宋体" w:cs="宋体"/>
          <w:spacing w:val="-1"/>
          <w:sz w:val="22"/>
          <w:szCs w:val="22"/>
        </w:rPr>
        <w:t>和</w:t>
      </w:r>
      <w:r>
        <w:rPr>
          <w:spacing w:val="-1"/>
          <w:sz w:val="22"/>
          <w:szCs w:val="22"/>
        </w:rPr>
        <w:t>12%</w:t>
      </w:r>
      <w:r>
        <w:rPr>
          <w:rFonts w:ascii="宋体" w:hAnsi="宋体" w:eastAsia="宋体" w:cs="宋体"/>
          <w:spacing w:val="-1"/>
          <w:sz w:val="22"/>
          <w:szCs w:val="22"/>
        </w:rPr>
        <w:t>。</w:t>
      </w:r>
    </w:p>
    <w:p w14:paraId="067F2AA4">
      <w:pPr>
        <w:spacing w:line="286" w:lineRule="auto"/>
        <w:rPr>
          <w:rFonts w:ascii="Arial"/>
          <w:sz w:val="21"/>
        </w:rPr>
      </w:pPr>
    </w:p>
    <w:p w14:paraId="7542553E">
      <w:pPr>
        <w:spacing w:line="286" w:lineRule="auto"/>
        <w:rPr>
          <w:rFonts w:ascii="Arial"/>
          <w:sz w:val="21"/>
        </w:rPr>
      </w:pPr>
    </w:p>
    <w:p w14:paraId="40FBAB15">
      <w:pPr>
        <w:spacing w:line="286" w:lineRule="auto"/>
        <w:rPr>
          <w:rFonts w:ascii="Arial"/>
          <w:sz w:val="21"/>
        </w:rPr>
      </w:pPr>
    </w:p>
    <w:p w14:paraId="5EB743B8">
      <w:pPr>
        <w:pStyle w:val="2"/>
        <w:spacing w:before="79" w:line="212" w:lineRule="auto"/>
        <w:ind w:left="17"/>
        <w:outlineLvl w:val="0"/>
        <w:rPr>
          <w:rFonts w:ascii="宋体" w:hAnsi="宋体" w:eastAsia="宋体" w:cs="宋体"/>
          <w:sz w:val="24"/>
          <w:szCs w:val="24"/>
        </w:rPr>
      </w:pPr>
      <w:r>
        <w:rPr>
          <w:b/>
          <w:bCs/>
          <w:spacing w:val="-2"/>
          <w:sz w:val="24"/>
          <w:szCs w:val="24"/>
        </w:rPr>
        <w:t xml:space="preserve">C) </w:t>
      </w:r>
      <w:r>
        <w:rPr>
          <w:rFonts w:ascii="宋体" w:hAnsi="宋体" w:eastAsia="宋体" w:cs="宋体"/>
          <w:b/>
          <w:bCs/>
          <w:spacing w:val="-2"/>
          <w:sz w:val="24"/>
          <w:szCs w:val="24"/>
        </w:rPr>
        <w:t>初步</w:t>
      </w:r>
      <w:r>
        <w:rPr>
          <w:rFonts w:ascii="宋体" w:hAnsi="宋体" w:eastAsia="宋体" w:cs="宋体"/>
          <w:spacing w:val="-41"/>
          <w:sz w:val="24"/>
          <w:szCs w:val="24"/>
        </w:rPr>
        <w:t xml:space="preserve"> </w:t>
      </w:r>
      <w:r>
        <w:rPr>
          <w:b/>
          <w:bCs/>
          <w:spacing w:val="-2"/>
          <w:sz w:val="24"/>
          <w:szCs w:val="24"/>
        </w:rPr>
        <w:t xml:space="preserve">CONCLUSSIONS </w:t>
      </w:r>
      <w:r>
        <w:rPr>
          <w:rFonts w:ascii="宋体" w:hAnsi="宋体" w:eastAsia="宋体" w:cs="宋体"/>
          <w:b/>
          <w:bCs/>
          <w:spacing w:val="-2"/>
          <w:sz w:val="24"/>
          <w:szCs w:val="24"/>
        </w:rPr>
        <w:t>及正在进行的工作</w:t>
      </w:r>
    </w:p>
    <w:p w14:paraId="06B2BFCD">
      <w:pPr>
        <w:spacing w:line="253" w:lineRule="auto"/>
        <w:rPr>
          <w:rFonts w:ascii="Arial"/>
          <w:sz w:val="21"/>
        </w:rPr>
      </w:pPr>
    </w:p>
    <w:p w14:paraId="582A0B3F">
      <w:pPr>
        <w:spacing w:line="254" w:lineRule="auto"/>
        <w:rPr>
          <w:rFonts w:ascii="Arial"/>
          <w:sz w:val="21"/>
        </w:rPr>
      </w:pPr>
    </w:p>
    <w:p w14:paraId="0480FEAE">
      <w:pPr>
        <w:spacing w:before="71" w:line="382" w:lineRule="auto"/>
        <w:ind w:left="11" w:right="14"/>
        <w:jc w:val="both"/>
        <w:rPr>
          <w:rFonts w:ascii="宋体" w:hAnsi="宋体" w:eastAsia="宋体" w:cs="宋体"/>
          <w:sz w:val="22"/>
          <w:szCs w:val="22"/>
        </w:rPr>
      </w:pPr>
      <w:r>
        <w:rPr>
          <w:rFonts w:ascii="宋体" w:hAnsi="宋体" w:eastAsia="宋体" w:cs="宋体"/>
          <w:spacing w:val="4"/>
          <w:sz w:val="22"/>
          <w:szCs w:val="22"/>
        </w:rPr>
        <w:t>实际的会计系统基于交易。但在当前以知识为</w:t>
      </w:r>
      <w:r>
        <w:rPr>
          <w:rFonts w:ascii="宋体" w:hAnsi="宋体" w:eastAsia="宋体" w:cs="宋体"/>
          <w:spacing w:val="3"/>
          <w:sz w:val="22"/>
          <w:szCs w:val="22"/>
        </w:rPr>
        <w:t>基础的经济体系中，大部分价值创造活动往往早于交</w:t>
      </w:r>
      <w:r>
        <w:rPr>
          <w:rFonts w:ascii="宋体" w:hAnsi="宋体" w:eastAsia="宋体" w:cs="宋体"/>
          <w:sz w:val="22"/>
          <w:szCs w:val="22"/>
        </w:rPr>
        <w:t xml:space="preserve"> </w:t>
      </w:r>
      <w:r>
        <w:rPr>
          <w:rFonts w:ascii="宋体" w:hAnsi="宋体" w:eastAsia="宋体" w:cs="宋体"/>
          <w:spacing w:val="4"/>
          <w:sz w:val="22"/>
          <w:szCs w:val="22"/>
        </w:rPr>
        <w:t>易的发生（有时甚至提前数年）。在此之前，会</w:t>
      </w:r>
      <w:r>
        <w:rPr>
          <w:rFonts w:ascii="宋体" w:hAnsi="宋体" w:eastAsia="宋体" w:cs="宋体"/>
          <w:spacing w:val="3"/>
          <w:sz w:val="22"/>
          <w:szCs w:val="22"/>
        </w:rPr>
        <w:t>计系统不会记录任何已创造的价值；而投入研发的</w:t>
      </w:r>
      <w:r>
        <w:rPr>
          <w:rFonts w:ascii="宋体" w:hAnsi="宋体" w:eastAsia="宋体" w:cs="宋体"/>
          <w:sz w:val="22"/>
          <w:szCs w:val="22"/>
        </w:rPr>
        <w:t xml:space="preserve"> </w:t>
      </w:r>
      <w:r>
        <w:rPr>
          <w:rFonts w:ascii="宋体" w:hAnsi="宋体" w:eastAsia="宋体" w:cs="宋体"/>
          <w:spacing w:val="4"/>
          <w:sz w:val="22"/>
          <w:szCs w:val="22"/>
        </w:rPr>
        <w:t>资金则会被全额计入费用。会计系统在处理价值</w:t>
      </w:r>
      <w:r>
        <w:rPr>
          <w:rFonts w:ascii="宋体" w:hAnsi="宋体" w:eastAsia="宋体" w:cs="宋体"/>
          <w:spacing w:val="3"/>
          <w:sz w:val="22"/>
          <w:szCs w:val="22"/>
        </w:rPr>
        <w:t>创造与处理价值创造相关投资时存在的这种差异，</w:t>
      </w:r>
      <w:r>
        <w:rPr>
          <w:rFonts w:ascii="宋体" w:hAnsi="宋体" w:eastAsia="宋体" w:cs="宋体"/>
          <w:sz w:val="22"/>
          <w:szCs w:val="22"/>
        </w:rPr>
        <w:t xml:space="preserve"> </w:t>
      </w:r>
      <w:r>
        <w:rPr>
          <w:rFonts w:ascii="宋体" w:hAnsi="宋体" w:eastAsia="宋体" w:cs="宋体"/>
          <w:spacing w:val="-1"/>
          <w:sz w:val="22"/>
          <w:szCs w:val="22"/>
        </w:rPr>
        <w:t>正是市场价值与财务信息之间日益脱节的主要原因。</w:t>
      </w:r>
    </w:p>
    <w:p w14:paraId="2138C4C3">
      <w:pPr>
        <w:spacing w:line="261" w:lineRule="auto"/>
        <w:rPr>
          <w:rFonts w:ascii="Arial"/>
          <w:sz w:val="21"/>
        </w:rPr>
      </w:pPr>
    </w:p>
    <w:p w14:paraId="1F346D08">
      <w:pPr>
        <w:spacing w:before="73" w:line="383" w:lineRule="auto"/>
        <w:ind w:left="5" w:right="5" w:firstLine="4"/>
        <w:rPr>
          <w:rFonts w:ascii="宋体" w:hAnsi="宋体" w:eastAsia="宋体" w:cs="宋体"/>
          <w:sz w:val="22"/>
          <w:szCs w:val="22"/>
        </w:rPr>
      </w:pPr>
      <w:r>
        <w:rPr>
          <w:rFonts w:ascii="宋体" w:hAnsi="宋体" w:eastAsia="宋体" w:cs="宋体"/>
          <w:spacing w:val="4"/>
          <w:sz w:val="22"/>
          <w:szCs w:val="22"/>
        </w:rPr>
        <w:t>那些能带来竞争优势的无形资产不会在有组织的市场中进行交易。因此</w:t>
      </w:r>
      <w:r>
        <w:rPr>
          <w:rFonts w:ascii="宋体" w:hAnsi="宋体" w:eastAsia="宋体" w:cs="宋体"/>
          <w:spacing w:val="3"/>
          <w:sz w:val="22"/>
          <w:szCs w:val="22"/>
        </w:rPr>
        <w:t>，这类资产的风险通常高于</w:t>
      </w:r>
      <w:r>
        <w:rPr>
          <w:rFonts w:ascii="宋体" w:hAnsi="宋体" w:eastAsia="宋体" w:cs="宋体"/>
          <w:sz w:val="22"/>
          <w:szCs w:val="22"/>
        </w:rPr>
        <w:t xml:space="preserve"> </w:t>
      </w:r>
      <w:r>
        <w:rPr>
          <w:rFonts w:ascii="宋体" w:hAnsi="宋体" w:eastAsia="宋体" w:cs="宋体"/>
          <w:spacing w:val="4"/>
          <w:sz w:val="22"/>
          <w:szCs w:val="22"/>
        </w:rPr>
        <w:t>有形资产，导致企业往往无法完全将相关产权资本化。根据现行财务报告准则，此</w:t>
      </w:r>
      <w:r>
        <w:rPr>
          <w:rFonts w:ascii="宋体" w:hAnsi="宋体" w:eastAsia="宋体" w:cs="宋体"/>
          <w:spacing w:val="3"/>
          <w:sz w:val="22"/>
          <w:szCs w:val="22"/>
        </w:rPr>
        <w:t>类支出不得予以</w:t>
      </w:r>
      <w:r>
        <w:rPr>
          <w:rFonts w:ascii="宋体" w:hAnsi="宋体" w:eastAsia="宋体" w:cs="宋体"/>
          <w:sz w:val="22"/>
          <w:szCs w:val="22"/>
        </w:rPr>
        <w:t xml:space="preserve"> </w:t>
      </w:r>
      <w:r>
        <w:rPr>
          <w:rFonts w:ascii="宋体" w:hAnsi="宋体" w:eastAsia="宋体" w:cs="宋体"/>
          <w:spacing w:val="4"/>
          <w:sz w:val="22"/>
          <w:szCs w:val="22"/>
        </w:rPr>
        <w:t>资本化。知识产权资产会降低资产负债表所提供信息的质量，同时也会对盈利计量</w:t>
      </w:r>
      <w:r>
        <w:rPr>
          <w:rFonts w:ascii="宋体" w:hAnsi="宋体" w:eastAsia="宋体" w:cs="宋体"/>
          <w:spacing w:val="3"/>
          <w:sz w:val="22"/>
          <w:szCs w:val="22"/>
        </w:rPr>
        <w:t>产生负面影响。</w:t>
      </w:r>
      <w:r>
        <w:rPr>
          <w:rFonts w:ascii="宋体" w:hAnsi="宋体" w:eastAsia="宋体" w:cs="宋体"/>
          <w:sz w:val="22"/>
          <w:szCs w:val="22"/>
        </w:rPr>
        <w:t xml:space="preserve"> </w:t>
      </w:r>
      <w:r>
        <w:rPr>
          <w:rFonts w:ascii="宋体" w:hAnsi="宋体" w:eastAsia="宋体" w:cs="宋体"/>
          <w:spacing w:val="-1"/>
          <w:sz w:val="22"/>
          <w:szCs w:val="22"/>
        </w:rPr>
        <w:t>收入的匹配问题同样值得关注。</w:t>
      </w:r>
    </w:p>
    <w:p w14:paraId="155A6A1E">
      <w:pPr>
        <w:spacing w:line="383" w:lineRule="auto"/>
        <w:rPr>
          <w:rFonts w:ascii="宋体" w:hAnsi="宋体" w:eastAsia="宋体" w:cs="宋体"/>
          <w:sz w:val="22"/>
          <w:szCs w:val="22"/>
        </w:rPr>
        <w:sectPr>
          <w:footerReference r:id="rId21" w:type="default"/>
          <w:pgSz w:w="11900" w:h="16840"/>
          <w:pgMar w:top="1151" w:right="1122" w:bottom="1265" w:left="1139" w:header="0" w:footer="1109" w:gutter="0"/>
          <w:cols w:space="720" w:num="1"/>
        </w:sectPr>
      </w:pPr>
    </w:p>
    <w:p w14:paraId="4CB569C9">
      <w:pPr>
        <w:spacing w:before="42" w:line="383" w:lineRule="auto"/>
        <w:ind w:left="4" w:right="7" w:firstLine="20"/>
        <w:rPr>
          <w:rFonts w:ascii="宋体" w:hAnsi="宋体" w:eastAsia="宋体" w:cs="宋体"/>
          <w:sz w:val="22"/>
          <w:szCs w:val="22"/>
        </w:rPr>
      </w:pPr>
      <w:r>
        <w:rPr>
          <w:rFonts w:ascii="宋体" w:hAnsi="宋体" w:eastAsia="宋体" w:cs="宋体"/>
          <w:spacing w:val="8"/>
          <w:sz w:val="22"/>
          <w:szCs w:val="22"/>
        </w:rPr>
        <w:t>由于无形资产被立即计入费用，且收入在后续期间与这些成本无关地记录，导致费用核算出现失</w:t>
      </w:r>
      <w:r>
        <w:rPr>
          <w:rFonts w:ascii="宋体" w:hAnsi="宋体" w:eastAsia="宋体" w:cs="宋体"/>
          <w:spacing w:val="17"/>
          <w:sz w:val="22"/>
          <w:szCs w:val="22"/>
        </w:rPr>
        <w:t xml:space="preserve"> </w:t>
      </w:r>
      <w:r>
        <w:rPr>
          <w:rFonts w:ascii="宋体" w:hAnsi="宋体" w:eastAsia="宋体" w:cs="宋体"/>
          <w:spacing w:val="-6"/>
          <w:sz w:val="22"/>
          <w:szCs w:val="22"/>
        </w:rPr>
        <w:t>真。</w:t>
      </w:r>
    </w:p>
    <w:p w14:paraId="28942949">
      <w:pPr>
        <w:spacing w:line="268" w:lineRule="auto"/>
        <w:rPr>
          <w:rFonts w:ascii="Arial"/>
          <w:sz w:val="21"/>
        </w:rPr>
      </w:pPr>
    </w:p>
    <w:p w14:paraId="3FDC04E5">
      <w:pPr>
        <w:pStyle w:val="2"/>
        <w:spacing w:before="72" w:line="369" w:lineRule="auto"/>
        <w:ind w:firstLine="2"/>
        <w:jc w:val="both"/>
        <w:rPr>
          <w:rFonts w:ascii="宋体" w:hAnsi="宋体" w:eastAsia="宋体" w:cs="宋体"/>
          <w:sz w:val="22"/>
          <w:szCs w:val="22"/>
        </w:rPr>
      </w:pPr>
      <w:r>
        <w:rPr>
          <w:rFonts w:ascii="宋体" w:hAnsi="宋体" w:eastAsia="宋体" w:cs="宋体"/>
          <w:spacing w:val="2"/>
          <w:sz w:val="22"/>
          <w:szCs w:val="22"/>
        </w:rPr>
        <w:t>基于公共资源的创新具有极高的价值。由于</w:t>
      </w:r>
      <w:r>
        <w:rPr>
          <w:sz w:val="22"/>
          <w:szCs w:val="22"/>
        </w:rPr>
        <w:t>Linux</w:t>
      </w:r>
      <w:r>
        <w:rPr>
          <w:rFonts w:ascii="宋体" w:hAnsi="宋体" w:eastAsia="宋体" w:cs="宋体"/>
          <w:spacing w:val="2"/>
          <w:sz w:val="22"/>
          <w:szCs w:val="22"/>
        </w:rPr>
        <w:t>内核是通过集体协作开发而成，因此缺乏</w:t>
      </w:r>
      <w:r>
        <w:rPr>
          <w:rFonts w:ascii="宋体" w:hAnsi="宋体" w:eastAsia="宋体" w:cs="宋体"/>
          <w:spacing w:val="1"/>
          <w:sz w:val="22"/>
          <w:szCs w:val="22"/>
        </w:rPr>
        <w:t>单一的成</w:t>
      </w:r>
      <w:r>
        <w:rPr>
          <w:rFonts w:ascii="宋体" w:hAnsi="宋体" w:eastAsia="宋体" w:cs="宋体"/>
          <w:sz w:val="22"/>
          <w:szCs w:val="22"/>
        </w:rPr>
        <w:t xml:space="preserve"> </w:t>
      </w:r>
      <w:r>
        <w:rPr>
          <w:rFonts w:ascii="宋体" w:hAnsi="宋体" w:eastAsia="宋体" w:cs="宋体"/>
          <w:spacing w:val="4"/>
          <w:sz w:val="22"/>
          <w:szCs w:val="22"/>
        </w:rPr>
        <w:t>本估算来源来反映该技术的研发成本。尽管缺乏账面价值，我们认为基于公共资源的</w:t>
      </w:r>
      <w:r>
        <w:rPr>
          <w:rFonts w:ascii="宋体" w:hAnsi="宋体" w:eastAsia="宋体" w:cs="宋体"/>
          <w:spacing w:val="3"/>
          <w:sz w:val="22"/>
          <w:szCs w:val="22"/>
        </w:rPr>
        <w:t>创新理应获得</w:t>
      </w:r>
      <w:r>
        <w:rPr>
          <w:rFonts w:ascii="宋体" w:hAnsi="宋体" w:eastAsia="宋体" w:cs="宋体"/>
          <w:sz w:val="22"/>
          <w:szCs w:val="22"/>
        </w:rPr>
        <w:t xml:space="preserve"> </w:t>
      </w:r>
      <w:r>
        <w:rPr>
          <w:rFonts w:ascii="宋体" w:hAnsi="宋体" w:eastAsia="宋体" w:cs="宋体"/>
          <w:spacing w:val="4"/>
          <w:sz w:val="22"/>
          <w:szCs w:val="22"/>
        </w:rPr>
        <w:t>更高层次的官方认可，使其成为决策者的替代选择。法律和监管框架必须允许参与此</w:t>
      </w:r>
      <w:r>
        <w:rPr>
          <w:rFonts w:ascii="宋体" w:hAnsi="宋体" w:eastAsia="宋体" w:cs="宋体"/>
          <w:spacing w:val="3"/>
          <w:sz w:val="22"/>
          <w:szCs w:val="22"/>
        </w:rPr>
        <w:t>类研发的企业</w:t>
      </w:r>
      <w:r>
        <w:rPr>
          <w:rFonts w:ascii="宋体" w:hAnsi="宋体" w:eastAsia="宋体" w:cs="宋体"/>
          <w:sz w:val="22"/>
          <w:szCs w:val="22"/>
        </w:rPr>
        <w:t xml:space="preserve"> </w:t>
      </w:r>
      <w:r>
        <w:rPr>
          <w:rFonts w:ascii="宋体" w:hAnsi="宋体" w:eastAsia="宋体" w:cs="宋体"/>
          <w:spacing w:val="1"/>
          <w:sz w:val="22"/>
          <w:szCs w:val="22"/>
        </w:rPr>
        <w:t>为其对成功项目的贡献创造无形资产。否则，正如</w:t>
      </w:r>
      <w:r>
        <w:rPr>
          <w:sz w:val="22"/>
          <w:szCs w:val="22"/>
        </w:rPr>
        <w:t>Ghosh</w:t>
      </w:r>
      <w:r>
        <w:rPr>
          <w:rFonts w:ascii="宋体" w:hAnsi="宋体" w:eastAsia="宋体" w:cs="宋体"/>
          <w:spacing w:val="1"/>
          <w:sz w:val="22"/>
          <w:szCs w:val="22"/>
        </w:rPr>
        <w:t>（</w:t>
      </w:r>
      <w:r>
        <w:rPr>
          <w:spacing w:val="1"/>
          <w:sz w:val="22"/>
          <w:szCs w:val="22"/>
        </w:rPr>
        <w:t>2005</w:t>
      </w:r>
      <w:r>
        <w:rPr>
          <w:rFonts w:ascii="宋体" w:hAnsi="宋体" w:eastAsia="宋体" w:cs="宋体"/>
          <w:spacing w:val="1"/>
          <w:sz w:val="22"/>
          <w:szCs w:val="22"/>
        </w:rPr>
        <w:t>）所主张</w:t>
      </w:r>
      <w:r>
        <w:rPr>
          <w:rFonts w:ascii="宋体" w:hAnsi="宋体" w:eastAsia="宋体" w:cs="宋体"/>
          <w:sz w:val="22"/>
          <w:szCs w:val="22"/>
        </w:rPr>
        <w:t xml:space="preserve">的，相关支出应获得公平的 </w:t>
      </w:r>
      <w:r>
        <w:rPr>
          <w:rFonts w:ascii="宋体" w:hAnsi="宋体" w:eastAsia="宋体" w:cs="宋体"/>
          <w:spacing w:val="4"/>
          <w:sz w:val="22"/>
          <w:szCs w:val="22"/>
        </w:rPr>
        <w:t>税收待遇，视为对社会福利的捐赠。在这两种情况下，都需要进行财务计量。税收政</w:t>
      </w:r>
      <w:r>
        <w:rPr>
          <w:rFonts w:ascii="宋体" w:hAnsi="宋体" w:eastAsia="宋体" w:cs="宋体"/>
          <w:spacing w:val="3"/>
          <w:sz w:val="22"/>
          <w:szCs w:val="22"/>
        </w:rPr>
        <w:t>策可能因许多</w:t>
      </w:r>
      <w:r>
        <w:rPr>
          <w:rFonts w:ascii="宋体" w:hAnsi="宋体" w:eastAsia="宋体" w:cs="宋体"/>
          <w:sz w:val="22"/>
          <w:szCs w:val="22"/>
        </w:rPr>
        <w:t xml:space="preserve"> 开发者社区都依托基金会运作而更具吸引力</w:t>
      </w:r>
      <w:r>
        <w:rPr>
          <w:rFonts w:ascii="微软雅黑" w:hAnsi="微软雅黑" w:eastAsia="微软雅黑" w:cs="微软雅黑"/>
          <w:sz w:val="22"/>
          <w:szCs w:val="22"/>
        </w:rPr>
        <w:t>——</w:t>
      </w:r>
      <w:r>
        <w:rPr>
          <w:rFonts w:ascii="宋体" w:hAnsi="宋体" w:eastAsia="宋体" w:cs="宋体"/>
          <w:sz w:val="22"/>
          <w:szCs w:val="22"/>
        </w:rPr>
        <w:t>开源开发领域的这一现象已被</w:t>
      </w:r>
      <w:r>
        <w:rPr>
          <w:sz w:val="22"/>
          <w:szCs w:val="22"/>
        </w:rPr>
        <w:t>Riehle</w:t>
      </w:r>
      <w:r>
        <w:rPr>
          <w:rFonts w:ascii="宋体" w:hAnsi="宋体" w:eastAsia="宋体" w:cs="宋体"/>
          <w:sz w:val="22"/>
          <w:szCs w:val="22"/>
        </w:rPr>
        <w:t>（</w:t>
      </w:r>
      <w:r>
        <w:rPr>
          <w:sz w:val="22"/>
          <w:szCs w:val="22"/>
        </w:rPr>
        <w:t>2010</w:t>
      </w:r>
      <w:r>
        <w:rPr>
          <w:rFonts w:ascii="宋体" w:hAnsi="宋体" w:eastAsia="宋体" w:cs="宋体"/>
          <w:spacing w:val="-1"/>
          <w:sz w:val="22"/>
          <w:szCs w:val="22"/>
        </w:rPr>
        <w:t>）深入研</w:t>
      </w:r>
      <w:r>
        <w:rPr>
          <w:rFonts w:ascii="宋体" w:hAnsi="宋体" w:eastAsia="宋体" w:cs="宋体"/>
          <w:sz w:val="22"/>
          <w:szCs w:val="22"/>
        </w:rPr>
        <w:t xml:space="preserve"> </w:t>
      </w:r>
      <w:r>
        <w:rPr>
          <w:rFonts w:ascii="宋体" w:hAnsi="宋体" w:eastAsia="宋体" w:cs="宋体"/>
          <w:spacing w:val="9"/>
          <w:sz w:val="22"/>
          <w:szCs w:val="22"/>
        </w:rPr>
        <w:t>究。作为法律实体，基金会代表开发者群体（包括个人和企业</w:t>
      </w:r>
      <w:r>
        <w:rPr>
          <w:rFonts w:ascii="宋体" w:hAnsi="宋体" w:eastAsia="宋体" w:cs="宋体"/>
          <w:spacing w:val="17"/>
          <w:sz w:val="22"/>
          <w:szCs w:val="22"/>
        </w:rPr>
        <w:t>），</w:t>
      </w:r>
      <w:r>
        <w:rPr>
          <w:rFonts w:ascii="宋体" w:hAnsi="宋体" w:eastAsia="宋体" w:cs="宋体"/>
          <w:spacing w:val="9"/>
          <w:sz w:val="22"/>
          <w:szCs w:val="22"/>
        </w:rPr>
        <w:t>并负责管理</w:t>
      </w:r>
      <w:r>
        <w:rPr>
          <w:rFonts w:ascii="宋体" w:hAnsi="宋体" w:eastAsia="宋体" w:cs="宋体"/>
          <w:spacing w:val="8"/>
          <w:sz w:val="22"/>
          <w:szCs w:val="22"/>
        </w:rPr>
        <w:t>其职责范围内的项</w:t>
      </w:r>
      <w:r>
        <w:rPr>
          <w:rFonts w:ascii="宋体" w:hAnsi="宋体" w:eastAsia="宋体" w:cs="宋体"/>
          <w:sz w:val="22"/>
          <w:szCs w:val="22"/>
        </w:rPr>
        <w:t xml:space="preserve"> </w:t>
      </w:r>
      <w:r>
        <w:rPr>
          <w:rFonts w:ascii="宋体" w:hAnsi="宋体" w:eastAsia="宋体" w:cs="宋体"/>
          <w:spacing w:val="4"/>
          <w:sz w:val="22"/>
          <w:szCs w:val="22"/>
        </w:rPr>
        <w:t>目。它提供资金支持和法律保障，从而降低软件存续对最初创建者的依赖程度。基金</w:t>
      </w:r>
      <w:r>
        <w:rPr>
          <w:rFonts w:ascii="宋体" w:hAnsi="宋体" w:eastAsia="宋体" w:cs="宋体"/>
          <w:spacing w:val="3"/>
          <w:sz w:val="22"/>
          <w:szCs w:val="22"/>
        </w:rPr>
        <w:t>会可为其免税</w:t>
      </w:r>
      <w:r>
        <w:rPr>
          <w:rFonts w:ascii="宋体" w:hAnsi="宋体" w:eastAsia="宋体" w:cs="宋体"/>
          <w:sz w:val="22"/>
          <w:szCs w:val="22"/>
        </w:rPr>
        <w:t xml:space="preserve"> </w:t>
      </w:r>
      <w:r>
        <w:rPr>
          <w:rFonts w:ascii="宋体" w:hAnsi="宋体" w:eastAsia="宋体" w:cs="宋体"/>
          <w:spacing w:val="-1"/>
          <w:sz w:val="22"/>
          <w:szCs w:val="22"/>
        </w:rPr>
        <w:t>活动及捐赠获得法律保护。</w:t>
      </w:r>
    </w:p>
    <w:p w14:paraId="4D7609CE">
      <w:pPr>
        <w:spacing w:line="248" w:lineRule="auto"/>
        <w:rPr>
          <w:rFonts w:ascii="Arial"/>
          <w:sz w:val="21"/>
        </w:rPr>
      </w:pPr>
    </w:p>
    <w:p w14:paraId="2092259E">
      <w:pPr>
        <w:spacing w:before="94" w:line="344" w:lineRule="auto"/>
        <w:ind w:right="4"/>
        <w:jc w:val="both"/>
        <w:rPr>
          <w:rFonts w:ascii="宋体" w:hAnsi="宋体" w:eastAsia="宋体" w:cs="宋体"/>
          <w:sz w:val="22"/>
          <w:szCs w:val="22"/>
        </w:rPr>
      </w:pPr>
      <w:r>
        <w:rPr>
          <w:rFonts w:ascii="宋体" w:hAnsi="宋体" w:eastAsia="宋体" w:cs="宋体"/>
          <w:spacing w:val="3"/>
          <w:sz w:val="22"/>
          <w:szCs w:val="22"/>
        </w:rPr>
        <w:t>现行财务报告会计框架尚无法准确评估开源无形资产的价值</w:t>
      </w:r>
      <w:r>
        <w:rPr>
          <w:rFonts w:ascii="微软雅黑" w:hAnsi="微软雅黑" w:eastAsia="微软雅黑" w:cs="微软雅黑"/>
          <w:spacing w:val="3"/>
          <w:sz w:val="22"/>
          <w:szCs w:val="22"/>
        </w:rPr>
        <w:t>——</w:t>
      </w:r>
      <w:r>
        <w:rPr>
          <w:rFonts w:ascii="宋体" w:hAnsi="宋体" w:eastAsia="宋体" w:cs="宋体"/>
          <w:spacing w:val="3"/>
          <w:sz w:val="22"/>
          <w:szCs w:val="22"/>
        </w:rPr>
        <w:t>无论是成本估值、收益估值</w:t>
      </w:r>
      <w:r>
        <w:rPr>
          <w:rFonts w:ascii="宋体" w:hAnsi="宋体" w:eastAsia="宋体" w:cs="宋体"/>
          <w:spacing w:val="2"/>
          <w:sz w:val="22"/>
          <w:szCs w:val="22"/>
        </w:rPr>
        <w:t>还是市</w:t>
      </w:r>
      <w:r>
        <w:rPr>
          <w:rFonts w:ascii="宋体" w:hAnsi="宋体" w:eastAsia="宋体" w:cs="宋体"/>
          <w:sz w:val="22"/>
          <w:szCs w:val="22"/>
        </w:rPr>
        <w:t xml:space="preserve"> </w:t>
      </w:r>
      <w:r>
        <w:rPr>
          <w:rFonts w:ascii="宋体" w:hAnsi="宋体" w:eastAsia="宋体" w:cs="宋体"/>
          <w:spacing w:val="9"/>
          <w:sz w:val="22"/>
          <w:szCs w:val="22"/>
        </w:rPr>
        <w:t>场估值。开发成本也不会被确认为资产。社区众包开发所创造的巨大价值，既未在基础财务报表</w:t>
      </w:r>
      <w:r>
        <w:rPr>
          <w:rFonts w:ascii="宋体" w:hAnsi="宋体" w:eastAsia="宋体" w:cs="宋体"/>
          <w:spacing w:val="3"/>
          <w:sz w:val="22"/>
          <w:szCs w:val="22"/>
        </w:rPr>
        <w:t xml:space="preserve"> </w:t>
      </w:r>
      <w:r>
        <w:rPr>
          <w:rFonts w:ascii="宋体" w:hAnsi="宋体" w:eastAsia="宋体" w:cs="宋体"/>
          <w:spacing w:val="4"/>
          <w:sz w:val="22"/>
          <w:szCs w:val="22"/>
        </w:rPr>
        <w:t>（如资产负债表）中体现，也未在财务报告的补充文件中披露。我们提醒</w:t>
      </w:r>
      <w:r>
        <w:rPr>
          <w:rFonts w:ascii="宋体" w:hAnsi="宋体" w:eastAsia="宋体" w:cs="宋体"/>
          <w:spacing w:val="3"/>
          <w:sz w:val="22"/>
          <w:szCs w:val="22"/>
        </w:rPr>
        <w:t>注意：无形资产的价值未</w:t>
      </w:r>
      <w:r>
        <w:rPr>
          <w:rFonts w:ascii="宋体" w:hAnsi="宋体" w:eastAsia="宋体" w:cs="宋体"/>
          <w:sz w:val="22"/>
          <w:szCs w:val="22"/>
        </w:rPr>
        <w:t xml:space="preserve"> </w:t>
      </w:r>
      <w:r>
        <w:rPr>
          <w:rFonts w:ascii="宋体" w:hAnsi="宋体" w:eastAsia="宋体" w:cs="宋体"/>
          <w:spacing w:val="4"/>
          <w:sz w:val="22"/>
          <w:szCs w:val="22"/>
        </w:rPr>
        <w:t>必能完全以货币形式衡量。若干技术性与社会性优势无法有效转化为财务</w:t>
      </w:r>
      <w:r>
        <w:rPr>
          <w:rFonts w:ascii="宋体" w:hAnsi="宋体" w:eastAsia="宋体" w:cs="宋体"/>
          <w:spacing w:val="3"/>
          <w:sz w:val="22"/>
          <w:szCs w:val="22"/>
        </w:rPr>
        <w:t>议题进行沟通或决策。知</w:t>
      </w:r>
      <w:r>
        <w:rPr>
          <w:rFonts w:ascii="宋体" w:hAnsi="宋体" w:eastAsia="宋体" w:cs="宋体"/>
          <w:sz w:val="22"/>
          <w:szCs w:val="22"/>
        </w:rPr>
        <w:t xml:space="preserve"> 识产权的披露可作为范本，用于编制包含定量与定性指标的</w:t>
      </w:r>
      <w:r>
        <w:rPr>
          <w:rFonts w:ascii="微软雅黑" w:hAnsi="微软雅黑" w:eastAsia="微软雅黑" w:cs="微软雅黑"/>
          <w:spacing w:val="-1"/>
          <w:sz w:val="22"/>
          <w:szCs w:val="22"/>
        </w:rPr>
        <w:t>“</w:t>
      </w:r>
      <w:r>
        <w:rPr>
          <w:rFonts w:ascii="宋体" w:hAnsi="宋体" w:eastAsia="宋体" w:cs="宋体"/>
          <w:spacing w:val="-1"/>
          <w:sz w:val="22"/>
          <w:szCs w:val="22"/>
        </w:rPr>
        <w:t>社区价值报告</w:t>
      </w:r>
      <w:r>
        <w:rPr>
          <w:rFonts w:ascii="微软雅黑" w:hAnsi="微软雅黑" w:eastAsia="微软雅黑" w:cs="微软雅黑"/>
          <w:spacing w:val="-1"/>
          <w:sz w:val="22"/>
          <w:szCs w:val="22"/>
        </w:rPr>
        <w:t>”</w:t>
      </w:r>
      <w:r>
        <w:rPr>
          <w:rFonts w:ascii="宋体" w:hAnsi="宋体" w:eastAsia="宋体" w:cs="宋体"/>
          <w:spacing w:val="-1"/>
          <w:sz w:val="22"/>
          <w:szCs w:val="22"/>
        </w:rPr>
        <w:t>。</w:t>
      </w:r>
    </w:p>
    <w:p w14:paraId="68C7DAF3">
      <w:pPr>
        <w:spacing w:before="310" w:line="383" w:lineRule="auto"/>
        <w:ind w:left="5" w:right="8" w:hanging="2"/>
        <w:rPr>
          <w:rFonts w:ascii="宋体" w:hAnsi="宋体" w:eastAsia="宋体" w:cs="宋体"/>
          <w:sz w:val="22"/>
          <w:szCs w:val="22"/>
        </w:rPr>
      </w:pPr>
      <w:r>
        <w:rPr>
          <w:rFonts w:ascii="宋体" w:hAnsi="宋体" w:eastAsia="宋体" w:cs="宋体"/>
          <w:spacing w:val="2"/>
          <w:sz w:val="22"/>
          <w:szCs w:val="22"/>
        </w:rPr>
        <w:t>开源技术对社会福利的影响亦可作为企业社会责任报告中披露的内容之一。</w:t>
      </w:r>
      <w:r>
        <w:rPr>
          <w:rFonts w:ascii="宋体" w:hAnsi="宋体" w:eastAsia="宋体" w:cs="宋体"/>
          <w:spacing w:val="-42"/>
          <w:sz w:val="22"/>
          <w:szCs w:val="22"/>
        </w:rPr>
        <w:t xml:space="preserve"> </w:t>
      </w:r>
      <w:r>
        <w:rPr>
          <w:rFonts w:ascii="宋体" w:hAnsi="宋体" w:eastAsia="宋体" w:cs="宋体"/>
          <w:spacing w:val="2"/>
          <w:sz w:val="22"/>
          <w:szCs w:val="22"/>
        </w:rPr>
        <w:t>目前已制定多项报告指</w:t>
      </w:r>
      <w:r>
        <w:rPr>
          <w:rFonts w:ascii="宋体" w:hAnsi="宋体" w:eastAsia="宋体" w:cs="宋体"/>
          <w:sz w:val="22"/>
          <w:szCs w:val="22"/>
        </w:rPr>
        <w:t xml:space="preserve"> 南或标准，作为企业社会责任报告的框架，但这些指南均未提及开源</w:t>
      </w:r>
      <w:r>
        <w:rPr>
          <w:rFonts w:ascii="宋体" w:hAnsi="宋体" w:eastAsia="宋体" w:cs="宋体"/>
          <w:spacing w:val="-1"/>
          <w:sz w:val="22"/>
          <w:szCs w:val="22"/>
        </w:rPr>
        <w:t>项目或公共知识产品的创建。</w:t>
      </w:r>
    </w:p>
    <w:p w14:paraId="10D6E3DC">
      <w:pPr>
        <w:spacing w:line="383" w:lineRule="auto"/>
        <w:rPr>
          <w:rFonts w:ascii="宋体" w:hAnsi="宋体" w:eastAsia="宋体" w:cs="宋体"/>
          <w:sz w:val="22"/>
          <w:szCs w:val="22"/>
        </w:rPr>
        <w:sectPr>
          <w:footerReference r:id="rId22" w:type="default"/>
          <w:pgSz w:w="11900" w:h="16840"/>
          <w:pgMar w:top="1151" w:right="1126" w:bottom="1271" w:left="1145" w:header="0" w:footer="1115" w:gutter="0"/>
          <w:cols w:space="720" w:num="1"/>
        </w:sectPr>
      </w:pPr>
    </w:p>
    <w:p w14:paraId="0C17FD46">
      <w:pPr>
        <w:spacing w:before="102" w:line="5601" w:lineRule="exact"/>
        <w:ind w:firstLine="63"/>
      </w:pPr>
      <w:r>
        <w:rPr>
          <w:position w:val="-112"/>
        </w:rPr>
        <w:drawing>
          <wp:inline distT="0" distB="0" distL="0" distR="0">
            <wp:extent cx="5213350" cy="35560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0"/>
                    <a:stretch>
                      <a:fillRect/>
                    </a:stretch>
                  </pic:blipFill>
                  <pic:spPr>
                    <a:xfrm>
                      <a:off x="0" y="0"/>
                      <a:ext cx="5213350" cy="3556386"/>
                    </a:xfrm>
                    <a:prstGeom prst="rect">
                      <a:avLst/>
                    </a:prstGeom>
                  </pic:spPr>
                </pic:pic>
              </a:graphicData>
            </a:graphic>
          </wp:inline>
        </w:drawing>
      </w:r>
    </w:p>
    <w:p w14:paraId="56B867F6">
      <w:pPr>
        <w:pStyle w:val="2"/>
        <w:spacing w:before="133" w:line="219" w:lineRule="auto"/>
        <w:ind w:left="3217"/>
        <w:rPr>
          <w:rFonts w:ascii="宋体" w:hAnsi="宋体" w:eastAsia="宋体" w:cs="宋体"/>
          <w:sz w:val="18"/>
          <w:szCs w:val="18"/>
        </w:rPr>
      </w:pPr>
      <w:r>
        <w:rPr>
          <w:rFonts w:ascii="宋体" w:hAnsi="宋体" w:eastAsia="宋体" w:cs="宋体"/>
          <w:spacing w:val="-4"/>
          <w:sz w:val="18"/>
          <w:szCs w:val="18"/>
        </w:rPr>
        <w:t>图</w:t>
      </w:r>
      <w:r>
        <w:rPr>
          <w:spacing w:val="-4"/>
          <w:sz w:val="18"/>
          <w:szCs w:val="18"/>
        </w:rPr>
        <w:t xml:space="preserve">1 </w:t>
      </w:r>
      <w:r>
        <w:rPr>
          <w:rFonts w:ascii="宋体" w:hAnsi="宋体" w:eastAsia="宋体" w:cs="宋体"/>
          <w:spacing w:val="-4"/>
          <w:sz w:val="18"/>
          <w:szCs w:val="18"/>
        </w:rPr>
        <w:t>核函数的</w:t>
      </w:r>
      <w:r>
        <w:rPr>
          <w:rFonts w:ascii="宋体" w:hAnsi="宋体" w:eastAsia="宋体" w:cs="宋体"/>
          <w:spacing w:val="-27"/>
          <w:sz w:val="18"/>
          <w:szCs w:val="18"/>
        </w:rPr>
        <w:t xml:space="preserve"> </w:t>
      </w:r>
      <w:r>
        <w:rPr>
          <w:spacing w:val="-4"/>
          <w:sz w:val="18"/>
          <w:szCs w:val="18"/>
        </w:rPr>
        <w:t>SLOC</w:t>
      </w:r>
      <w:r>
        <w:rPr>
          <w:spacing w:val="7"/>
          <w:sz w:val="18"/>
          <w:szCs w:val="18"/>
        </w:rPr>
        <w:t xml:space="preserve"> </w:t>
      </w:r>
      <w:r>
        <w:rPr>
          <w:rFonts w:ascii="宋体" w:hAnsi="宋体" w:eastAsia="宋体" w:cs="宋体"/>
          <w:spacing w:val="-4"/>
          <w:sz w:val="18"/>
          <w:szCs w:val="18"/>
        </w:rPr>
        <w:t>变化</w:t>
      </w:r>
    </w:p>
    <w:p w14:paraId="4841CEA7">
      <w:pPr>
        <w:spacing w:line="421" w:lineRule="auto"/>
        <w:rPr>
          <w:rFonts w:ascii="Arial"/>
          <w:sz w:val="21"/>
        </w:rPr>
      </w:pPr>
    </w:p>
    <w:p w14:paraId="2AA06CA5">
      <w:pPr>
        <w:spacing w:line="5103" w:lineRule="exact"/>
        <w:ind w:firstLine="156"/>
      </w:pPr>
      <w:r>
        <w:rPr>
          <w:position w:val="-102"/>
        </w:rPr>
        <w:drawing>
          <wp:inline distT="0" distB="0" distL="0" distR="0">
            <wp:extent cx="5093970" cy="323977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1"/>
                    <a:stretch>
                      <a:fillRect/>
                    </a:stretch>
                  </pic:blipFill>
                  <pic:spPr>
                    <a:xfrm>
                      <a:off x="0" y="0"/>
                      <a:ext cx="5093970" cy="3240122"/>
                    </a:xfrm>
                    <a:prstGeom prst="rect">
                      <a:avLst/>
                    </a:prstGeom>
                  </pic:spPr>
                </pic:pic>
              </a:graphicData>
            </a:graphic>
          </wp:inline>
        </w:drawing>
      </w:r>
    </w:p>
    <w:p w14:paraId="138D2A63">
      <w:pPr>
        <w:pStyle w:val="2"/>
        <w:spacing w:before="131" w:line="219" w:lineRule="auto"/>
        <w:ind w:left="3402"/>
        <w:rPr>
          <w:rFonts w:ascii="宋体" w:hAnsi="宋体" w:eastAsia="宋体" w:cs="宋体"/>
          <w:sz w:val="18"/>
          <w:szCs w:val="18"/>
        </w:rPr>
      </w:pPr>
      <w:r>
        <w:rPr>
          <w:rFonts w:ascii="宋体" w:hAnsi="宋体" w:eastAsia="宋体" w:cs="宋体"/>
          <w:spacing w:val="-6"/>
          <w:sz w:val="18"/>
          <w:szCs w:val="18"/>
        </w:rPr>
        <w:t>图</w:t>
      </w:r>
      <w:r>
        <w:rPr>
          <w:rFonts w:ascii="宋体" w:hAnsi="宋体" w:eastAsia="宋体" w:cs="宋体"/>
          <w:spacing w:val="-40"/>
          <w:sz w:val="18"/>
          <w:szCs w:val="18"/>
        </w:rPr>
        <w:t xml:space="preserve"> </w:t>
      </w:r>
      <w:r>
        <w:rPr>
          <w:spacing w:val="-6"/>
          <w:sz w:val="18"/>
          <w:szCs w:val="18"/>
        </w:rPr>
        <w:t>2</w:t>
      </w:r>
      <w:r>
        <w:rPr>
          <w:spacing w:val="-22"/>
          <w:sz w:val="18"/>
          <w:szCs w:val="18"/>
        </w:rPr>
        <w:t xml:space="preserve"> </w:t>
      </w:r>
      <w:r>
        <w:rPr>
          <w:rFonts w:ascii="宋体" w:hAnsi="宋体" w:eastAsia="宋体" w:cs="宋体"/>
          <w:spacing w:val="-6"/>
          <w:sz w:val="18"/>
          <w:szCs w:val="18"/>
        </w:rPr>
        <w:t>：预计增量成本</w:t>
      </w:r>
    </w:p>
    <w:p w14:paraId="4276DD7C">
      <w:pPr>
        <w:spacing w:line="219" w:lineRule="auto"/>
        <w:rPr>
          <w:rFonts w:ascii="宋体" w:hAnsi="宋体" w:eastAsia="宋体" w:cs="宋体"/>
          <w:sz w:val="18"/>
          <w:szCs w:val="18"/>
        </w:rPr>
        <w:sectPr>
          <w:footerReference r:id="rId23" w:type="default"/>
          <w:pgSz w:w="11900" w:h="16840"/>
          <w:pgMar w:top="1431" w:right="1785" w:bottom="1263" w:left="1785" w:header="0" w:footer="1106" w:gutter="0"/>
          <w:cols w:space="720" w:num="1"/>
        </w:sectPr>
      </w:pPr>
    </w:p>
    <w:p w14:paraId="41166F23">
      <w:pPr>
        <w:spacing w:line="4737" w:lineRule="exact"/>
        <w:ind w:firstLine="661"/>
      </w:pPr>
      <w:r>
        <w:rPr>
          <w:position w:val="-94"/>
        </w:rPr>
        <w:drawing>
          <wp:inline distT="0" distB="0" distL="0" distR="0">
            <wp:extent cx="4453890" cy="300799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2"/>
                    <a:stretch>
                      <a:fillRect/>
                    </a:stretch>
                  </pic:blipFill>
                  <pic:spPr>
                    <a:xfrm>
                      <a:off x="0" y="0"/>
                      <a:ext cx="4453890" cy="3008483"/>
                    </a:xfrm>
                    <a:prstGeom prst="rect">
                      <a:avLst/>
                    </a:prstGeom>
                  </pic:spPr>
                </pic:pic>
              </a:graphicData>
            </a:graphic>
          </wp:inline>
        </w:drawing>
      </w:r>
    </w:p>
    <w:p w14:paraId="6A5646E2">
      <w:pPr>
        <w:pStyle w:val="2"/>
        <w:spacing w:before="269" w:line="219" w:lineRule="auto"/>
        <w:ind w:left="2569"/>
        <w:rPr>
          <w:rFonts w:ascii="宋体" w:hAnsi="宋体" w:eastAsia="宋体" w:cs="宋体"/>
          <w:sz w:val="18"/>
          <w:szCs w:val="18"/>
        </w:rPr>
      </w:pPr>
      <w:r>
        <w:rPr>
          <w:rFonts w:ascii="宋体" w:hAnsi="宋体" w:eastAsia="宋体" w:cs="宋体"/>
          <w:spacing w:val="-2"/>
          <w:sz w:val="18"/>
          <w:szCs w:val="18"/>
        </w:rPr>
        <w:t>图</w:t>
      </w:r>
      <w:r>
        <w:rPr>
          <w:rFonts w:ascii="宋体" w:hAnsi="宋体" w:eastAsia="宋体" w:cs="宋体"/>
          <w:spacing w:val="-33"/>
          <w:sz w:val="18"/>
          <w:szCs w:val="18"/>
        </w:rPr>
        <w:t xml:space="preserve"> </w:t>
      </w:r>
      <w:r>
        <w:rPr>
          <w:spacing w:val="-2"/>
          <w:sz w:val="18"/>
          <w:szCs w:val="18"/>
        </w:rPr>
        <w:t xml:space="preserve">3 </w:t>
      </w:r>
      <w:r>
        <w:rPr>
          <w:rFonts w:ascii="宋体" w:hAnsi="宋体" w:eastAsia="宋体" w:cs="宋体"/>
          <w:spacing w:val="-2"/>
          <w:sz w:val="18"/>
          <w:szCs w:val="18"/>
        </w:rPr>
        <w:t>开发者数据的线性回归（真实模型）</w:t>
      </w:r>
    </w:p>
    <w:p w14:paraId="283EDFD4">
      <w:pPr>
        <w:spacing w:line="219" w:lineRule="auto"/>
        <w:rPr>
          <w:rFonts w:ascii="宋体" w:hAnsi="宋体" w:eastAsia="宋体" w:cs="宋体"/>
          <w:sz w:val="18"/>
          <w:szCs w:val="18"/>
        </w:rPr>
        <w:sectPr>
          <w:footerReference r:id="rId24" w:type="default"/>
          <w:pgSz w:w="11900" w:h="16840"/>
          <w:pgMar w:top="1114" w:right="1785" w:bottom="1240" w:left="1785" w:header="0" w:footer="1082" w:gutter="0"/>
          <w:cols w:space="720" w:num="1"/>
        </w:sectPr>
      </w:pPr>
    </w:p>
    <w:p w14:paraId="5FC735B7">
      <w:pPr>
        <w:spacing w:before="44" w:line="219" w:lineRule="auto"/>
        <w:ind w:left="17"/>
        <w:rPr>
          <w:rFonts w:ascii="宋体" w:hAnsi="宋体" w:eastAsia="宋体" w:cs="宋体"/>
          <w:sz w:val="22"/>
          <w:szCs w:val="22"/>
        </w:rPr>
      </w:pPr>
      <w:r>
        <w:rPr>
          <w:rFonts w:ascii="宋体" w:hAnsi="宋体" w:eastAsia="宋体" w:cs="宋体"/>
          <w:b/>
          <w:bCs/>
          <w:spacing w:val="-5"/>
          <w:sz w:val="22"/>
          <w:szCs w:val="22"/>
        </w:rPr>
        <w:t>参考文献</w:t>
      </w:r>
    </w:p>
    <w:p w14:paraId="033BB868">
      <w:pPr>
        <w:spacing w:line="366" w:lineRule="auto"/>
        <w:rPr>
          <w:rFonts w:ascii="Arial"/>
          <w:sz w:val="21"/>
        </w:rPr>
      </w:pPr>
    </w:p>
    <w:p w14:paraId="09AF8CB6">
      <w:pPr>
        <w:pStyle w:val="2"/>
        <w:spacing w:before="74" w:line="327" w:lineRule="auto"/>
        <w:ind w:left="15" w:right="12" w:hanging="8"/>
        <w:rPr>
          <w:rFonts w:ascii="宋体" w:hAnsi="宋体" w:eastAsia="宋体" w:cs="宋体"/>
          <w:i w:val="0"/>
          <w:iCs w:val="0"/>
          <w:sz w:val="22"/>
          <w:szCs w:val="22"/>
        </w:rPr>
      </w:pPr>
      <w:r>
        <w:rPr>
          <w:i w:val="0"/>
          <w:iCs w:val="0"/>
          <w:spacing w:val="-1"/>
          <w:sz w:val="22"/>
          <w:szCs w:val="22"/>
        </w:rPr>
        <w:t xml:space="preserve">Aboody D. </w:t>
      </w:r>
      <w:r>
        <w:rPr>
          <w:rFonts w:ascii="宋体" w:hAnsi="宋体" w:eastAsia="宋体" w:cs="宋体"/>
          <w:i w:val="0"/>
          <w:iCs w:val="0"/>
          <w:spacing w:val="-1"/>
          <w:sz w:val="22"/>
          <w:szCs w:val="22"/>
        </w:rPr>
        <w:t>和</w:t>
      </w:r>
      <w:r>
        <w:rPr>
          <w:rFonts w:ascii="宋体" w:hAnsi="宋体" w:eastAsia="宋体" w:cs="宋体"/>
          <w:i w:val="0"/>
          <w:iCs w:val="0"/>
          <w:spacing w:val="-50"/>
          <w:sz w:val="22"/>
          <w:szCs w:val="22"/>
        </w:rPr>
        <w:t xml:space="preserve"> </w:t>
      </w:r>
      <w:r>
        <w:rPr>
          <w:i w:val="0"/>
          <w:iCs w:val="0"/>
          <w:spacing w:val="-1"/>
          <w:sz w:val="22"/>
          <w:szCs w:val="22"/>
        </w:rPr>
        <w:t>B. Lev</w:t>
      </w:r>
      <w:r>
        <w:rPr>
          <w:rFonts w:ascii="宋体" w:hAnsi="宋体" w:eastAsia="宋体" w:cs="宋体"/>
          <w:i w:val="0"/>
          <w:iCs w:val="0"/>
          <w:spacing w:val="-1"/>
          <w:sz w:val="22"/>
          <w:szCs w:val="22"/>
        </w:rPr>
        <w:t>（</w:t>
      </w:r>
      <w:r>
        <w:rPr>
          <w:i w:val="0"/>
          <w:iCs w:val="0"/>
          <w:spacing w:val="-1"/>
          <w:sz w:val="22"/>
          <w:szCs w:val="22"/>
        </w:rPr>
        <w:t>1998</w:t>
      </w:r>
      <w:r>
        <w:rPr>
          <w:rFonts w:ascii="宋体" w:hAnsi="宋体" w:eastAsia="宋体" w:cs="宋体"/>
          <w:i w:val="0"/>
          <w:iCs w:val="0"/>
          <w:spacing w:val="-1"/>
          <w:sz w:val="22"/>
          <w:szCs w:val="22"/>
        </w:rPr>
        <w:t>）。无形资产的价值相关性：以软件资本化</w:t>
      </w:r>
      <w:r>
        <w:rPr>
          <w:rFonts w:ascii="宋体" w:hAnsi="宋体" w:eastAsia="宋体" w:cs="宋体"/>
          <w:i w:val="0"/>
          <w:iCs w:val="0"/>
          <w:spacing w:val="-2"/>
          <w:sz w:val="22"/>
          <w:szCs w:val="22"/>
        </w:rPr>
        <w:t>为例。</w:t>
      </w:r>
      <w:r>
        <w:rPr>
          <w:rFonts w:ascii="宋体" w:hAnsi="宋体" w:eastAsia="宋体" w:cs="宋体"/>
          <w:i w:val="0"/>
          <w:iCs w:val="0"/>
          <w:spacing w:val="-2"/>
          <w:sz w:val="23"/>
          <w:szCs w:val="23"/>
        </w:rPr>
        <w:t>《会计研究杂志》</w:t>
      </w:r>
      <w:r>
        <w:rPr>
          <w:rFonts w:ascii="宋体" w:hAnsi="宋体" w:eastAsia="宋体" w:cs="宋体"/>
          <w:i w:val="0"/>
          <w:iCs w:val="0"/>
          <w:spacing w:val="-2"/>
          <w:sz w:val="22"/>
          <w:szCs w:val="22"/>
        </w:rPr>
        <w:t>，第</w:t>
      </w:r>
      <w:r>
        <w:rPr>
          <w:rFonts w:ascii="宋体" w:hAnsi="宋体" w:eastAsia="宋体" w:cs="宋体"/>
          <w:i w:val="0"/>
          <w:iCs w:val="0"/>
          <w:sz w:val="22"/>
          <w:szCs w:val="22"/>
        </w:rPr>
        <w:t xml:space="preserve"> </w:t>
      </w:r>
      <w:r>
        <w:rPr>
          <w:i w:val="0"/>
          <w:iCs w:val="0"/>
          <w:spacing w:val="-1"/>
          <w:sz w:val="22"/>
          <w:szCs w:val="22"/>
        </w:rPr>
        <w:t>36</w:t>
      </w:r>
      <w:r>
        <w:rPr>
          <w:rFonts w:ascii="宋体" w:hAnsi="宋体" w:eastAsia="宋体" w:cs="宋体"/>
          <w:i w:val="0"/>
          <w:iCs w:val="0"/>
          <w:spacing w:val="-1"/>
          <w:sz w:val="22"/>
          <w:szCs w:val="22"/>
        </w:rPr>
        <w:t>卷，增刊，第</w:t>
      </w:r>
      <w:r>
        <w:rPr>
          <w:i w:val="0"/>
          <w:iCs w:val="0"/>
          <w:spacing w:val="-1"/>
          <w:sz w:val="22"/>
          <w:szCs w:val="22"/>
        </w:rPr>
        <w:t>161</w:t>
      </w:r>
      <w:r>
        <w:rPr>
          <w:rFonts w:ascii="微软雅黑" w:hAnsi="微软雅黑" w:eastAsia="微软雅黑" w:cs="微软雅黑"/>
          <w:i w:val="0"/>
          <w:iCs w:val="0"/>
          <w:spacing w:val="-1"/>
          <w:sz w:val="22"/>
          <w:szCs w:val="22"/>
        </w:rPr>
        <w:t>–</w:t>
      </w:r>
      <w:r>
        <w:rPr>
          <w:i w:val="0"/>
          <w:iCs w:val="0"/>
          <w:spacing w:val="-1"/>
          <w:sz w:val="22"/>
          <w:szCs w:val="22"/>
        </w:rPr>
        <w:t>191</w:t>
      </w:r>
      <w:r>
        <w:rPr>
          <w:rFonts w:ascii="宋体" w:hAnsi="宋体" w:eastAsia="宋体" w:cs="宋体"/>
          <w:i w:val="0"/>
          <w:iCs w:val="0"/>
          <w:spacing w:val="-1"/>
          <w:sz w:val="22"/>
          <w:szCs w:val="22"/>
        </w:rPr>
        <w:t>页。</w:t>
      </w:r>
    </w:p>
    <w:p w14:paraId="721FBDC2">
      <w:pPr>
        <w:pStyle w:val="2"/>
        <w:spacing w:before="227" w:line="318" w:lineRule="auto"/>
        <w:ind w:left="22" w:right="47" w:hanging="15"/>
        <w:jc w:val="both"/>
        <w:rPr>
          <w:rFonts w:ascii="宋体" w:hAnsi="宋体" w:eastAsia="宋体" w:cs="宋体"/>
          <w:i w:val="0"/>
          <w:iCs w:val="0"/>
          <w:sz w:val="22"/>
          <w:szCs w:val="22"/>
        </w:rPr>
      </w:pPr>
      <w:r>
        <w:rPr>
          <w:i w:val="0"/>
          <w:iCs w:val="0"/>
          <w:spacing w:val="-1"/>
          <w:sz w:val="22"/>
          <w:szCs w:val="22"/>
        </w:rPr>
        <w:t>Amor-Iglesias</w:t>
      </w:r>
      <w:r>
        <w:rPr>
          <w:i w:val="0"/>
          <w:iCs w:val="0"/>
          <w:spacing w:val="-28"/>
          <w:sz w:val="22"/>
          <w:szCs w:val="22"/>
        </w:rPr>
        <w:t xml:space="preserve"> </w:t>
      </w:r>
      <w:r>
        <w:rPr>
          <w:rFonts w:ascii="宋体" w:hAnsi="宋体" w:eastAsia="宋体" w:cs="宋体"/>
          <w:i w:val="0"/>
          <w:iCs w:val="0"/>
          <w:spacing w:val="-1"/>
          <w:sz w:val="22"/>
          <w:szCs w:val="22"/>
        </w:rPr>
        <w:t>，</w:t>
      </w:r>
      <w:r>
        <w:rPr>
          <w:i w:val="0"/>
          <w:iCs w:val="0"/>
          <w:spacing w:val="-1"/>
          <w:sz w:val="22"/>
          <w:szCs w:val="22"/>
        </w:rPr>
        <w:t>J.J.</w:t>
      </w:r>
      <w:r>
        <w:rPr>
          <w:i w:val="0"/>
          <w:iCs w:val="0"/>
          <w:spacing w:val="27"/>
          <w:w w:val="101"/>
          <w:sz w:val="22"/>
          <w:szCs w:val="22"/>
        </w:rPr>
        <w:t xml:space="preserve"> </w:t>
      </w:r>
      <w:r>
        <w:rPr>
          <w:rFonts w:ascii="宋体" w:hAnsi="宋体" w:eastAsia="宋体" w:cs="宋体"/>
          <w:i w:val="0"/>
          <w:iCs w:val="0"/>
          <w:spacing w:val="-1"/>
          <w:sz w:val="22"/>
          <w:szCs w:val="22"/>
        </w:rPr>
        <w:t>；</w:t>
      </w:r>
      <w:r>
        <w:rPr>
          <w:i w:val="0"/>
          <w:iCs w:val="0"/>
          <w:spacing w:val="-1"/>
          <w:sz w:val="22"/>
          <w:szCs w:val="22"/>
        </w:rPr>
        <w:t>J.M.</w:t>
      </w:r>
      <w:r>
        <w:rPr>
          <w:i w:val="0"/>
          <w:iCs w:val="0"/>
          <w:spacing w:val="38"/>
          <w:w w:val="101"/>
          <w:sz w:val="22"/>
          <w:szCs w:val="22"/>
        </w:rPr>
        <w:t xml:space="preserve"> </w:t>
      </w:r>
      <w:r>
        <w:rPr>
          <w:i w:val="0"/>
          <w:iCs w:val="0"/>
          <w:spacing w:val="-1"/>
          <w:sz w:val="22"/>
          <w:szCs w:val="22"/>
        </w:rPr>
        <w:t>Gonzalez-Barahona</w:t>
      </w:r>
      <w:r>
        <w:rPr>
          <w:rFonts w:ascii="宋体" w:hAnsi="宋体" w:eastAsia="宋体" w:cs="宋体"/>
          <w:i w:val="0"/>
          <w:iCs w:val="0"/>
          <w:spacing w:val="-1"/>
          <w:sz w:val="22"/>
          <w:szCs w:val="22"/>
        </w:rPr>
        <w:t>；</w:t>
      </w:r>
      <w:r>
        <w:rPr>
          <w:i w:val="0"/>
          <w:iCs w:val="0"/>
          <w:spacing w:val="-1"/>
          <w:sz w:val="22"/>
          <w:szCs w:val="22"/>
        </w:rPr>
        <w:t>G.</w:t>
      </w:r>
      <w:r>
        <w:rPr>
          <w:i w:val="0"/>
          <w:iCs w:val="0"/>
          <w:spacing w:val="35"/>
          <w:sz w:val="22"/>
          <w:szCs w:val="22"/>
        </w:rPr>
        <w:t xml:space="preserve"> </w:t>
      </w:r>
      <w:r>
        <w:rPr>
          <w:i w:val="0"/>
          <w:iCs w:val="0"/>
          <w:spacing w:val="-1"/>
          <w:sz w:val="22"/>
          <w:szCs w:val="22"/>
        </w:rPr>
        <w:t>Robles-Martinez</w:t>
      </w:r>
      <w:r>
        <w:rPr>
          <w:i w:val="0"/>
          <w:iCs w:val="0"/>
          <w:spacing w:val="40"/>
          <w:w w:val="101"/>
          <w:sz w:val="22"/>
          <w:szCs w:val="22"/>
        </w:rPr>
        <w:t xml:space="preserve"> </w:t>
      </w:r>
      <w:r>
        <w:rPr>
          <w:rFonts w:ascii="宋体" w:hAnsi="宋体" w:eastAsia="宋体" w:cs="宋体"/>
          <w:i w:val="0"/>
          <w:iCs w:val="0"/>
          <w:spacing w:val="-1"/>
          <w:sz w:val="22"/>
          <w:szCs w:val="22"/>
        </w:rPr>
        <w:t>和</w:t>
      </w:r>
      <w:r>
        <w:rPr>
          <w:rFonts w:ascii="宋体" w:hAnsi="宋体" w:eastAsia="宋体" w:cs="宋体"/>
          <w:i w:val="0"/>
          <w:iCs w:val="0"/>
          <w:spacing w:val="-2"/>
          <w:sz w:val="22"/>
          <w:szCs w:val="22"/>
        </w:rPr>
        <w:t xml:space="preserve"> </w:t>
      </w:r>
      <w:r>
        <w:rPr>
          <w:i w:val="0"/>
          <w:iCs w:val="0"/>
          <w:spacing w:val="-2"/>
          <w:sz w:val="22"/>
          <w:szCs w:val="22"/>
        </w:rPr>
        <w:t>I.</w:t>
      </w:r>
      <w:r>
        <w:rPr>
          <w:i w:val="0"/>
          <w:iCs w:val="0"/>
          <w:spacing w:val="34"/>
          <w:w w:val="101"/>
          <w:sz w:val="22"/>
          <w:szCs w:val="22"/>
        </w:rPr>
        <w:t xml:space="preserve"> </w:t>
      </w:r>
      <w:r>
        <w:rPr>
          <w:i w:val="0"/>
          <w:iCs w:val="0"/>
          <w:spacing w:val="-2"/>
          <w:sz w:val="22"/>
          <w:szCs w:val="22"/>
        </w:rPr>
        <w:t>Herraiz-Tabernero</w:t>
      </w:r>
      <w:r>
        <w:rPr>
          <w:rFonts w:ascii="宋体" w:hAnsi="宋体" w:eastAsia="宋体" w:cs="宋体"/>
          <w:i w:val="0"/>
          <w:iCs w:val="0"/>
          <w:spacing w:val="-2"/>
          <w:sz w:val="22"/>
          <w:szCs w:val="22"/>
        </w:rPr>
        <w:t>（</w:t>
      </w:r>
      <w:r>
        <w:rPr>
          <w:i w:val="0"/>
          <w:iCs w:val="0"/>
          <w:spacing w:val="-2"/>
          <w:sz w:val="22"/>
          <w:szCs w:val="22"/>
        </w:rPr>
        <w:t>2005</w:t>
      </w:r>
      <w:r>
        <w:rPr>
          <w:rFonts w:ascii="宋体" w:hAnsi="宋体" w:eastAsia="宋体" w:cs="宋体"/>
          <w:i w:val="0"/>
          <w:iCs w:val="0"/>
          <w:spacing w:val="-2"/>
          <w:sz w:val="22"/>
          <w:szCs w:val="22"/>
        </w:rPr>
        <w:t>）。</w:t>
      </w:r>
      <w:r>
        <w:rPr>
          <w:rFonts w:ascii="宋体" w:hAnsi="宋体" w:eastAsia="宋体" w:cs="宋体"/>
          <w:i w:val="0"/>
          <w:iCs w:val="0"/>
          <w:sz w:val="22"/>
          <w:szCs w:val="22"/>
        </w:rPr>
        <w:t xml:space="preserve"> </w:t>
      </w:r>
      <w:r>
        <w:rPr>
          <w:rFonts w:ascii="微软雅黑" w:hAnsi="微软雅黑" w:eastAsia="微软雅黑" w:cs="微软雅黑"/>
          <w:i w:val="0"/>
          <w:iCs w:val="0"/>
          <w:spacing w:val="-1"/>
          <w:sz w:val="22"/>
          <w:szCs w:val="22"/>
        </w:rPr>
        <w:t>“</w:t>
      </w:r>
      <w:r>
        <w:rPr>
          <w:rFonts w:ascii="微软雅黑" w:hAnsi="微软雅黑" w:eastAsia="微软雅黑" w:cs="微软雅黑"/>
          <w:i w:val="0"/>
          <w:iCs w:val="0"/>
          <w:spacing w:val="-28"/>
          <w:sz w:val="22"/>
          <w:szCs w:val="22"/>
        </w:rPr>
        <w:t xml:space="preserve"> </w:t>
      </w:r>
      <w:r>
        <w:rPr>
          <w:rFonts w:ascii="宋体" w:hAnsi="宋体" w:eastAsia="宋体" w:cs="宋体"/>
          <w:i w:val="0"/>
          <w:iCs w:val="0"/>
          <w:spacing w:val="-1"/>
          <w:sz w:val="22"/>
          <w:szCs w:val="22"/>
        </w:rPr>
        <w:t>以</w:t>
      </w:r>
      <w:r>
        <w:rPr>
          <w:rFonts w:ascii="宋体" w:hAnsi="宋体" w:eastAsia="宋体" w:cs="宋体"/>
          <w:i w:val="0"/>
          <w:iCs w:val="0"/>
          <w:spacing w:val="-44"/>
          <w:sz w:val="22"/>
          <w:szCs w:val="22"/>
        </w:rPr>
        <w:t xml:space="preserve"> </w:t>
      </w:r>
      <w:r>
        <w:rPr>
          <w:i w:val="0"/>
          <w:iCs w:val="0"/>
          <w:spacing w:val="-1"/>
          <w:sz w:val="22"/>
          <w:szCs w:val="22"/>
        </w:rPr>
        <w:t>Debian 3.1</w:t>
      </w:r>
      <w:r>
        <w:rPr>
          <w:rFonts w:ascii="宋体" w:hAnsi="宋体" w:eastAsia="宋体" w:cs="宋体"/>
          <w:i w:val="0"/>
          <w:iCs w:val="0"/>
          <w:spacing w:val="-1"/>
          <w:sz w:val="22"/>
          <w:szCs w:val="22"/>
        </w:rPr>
        <w:t>（</w:t>
      </w:r>
      <w:r>
        <w:rPr>
          <w:i w:val="0"/>
          <w:iCs w:val="0"/>
          <w:spacing w:val="-1"/>
          <w:sz w:val="22"/>
          <w:szCs w:val="22"/>
        </w:rPr>
        <w:t>Sarge</w:t>
      </w:r>
      <w:r>
        <w:rPr>
          <w:rFonts w:ascii="宋体" w:hAnsi="宋体" w:eastAsia="宋体" w:cs="宋体"/>
          <w:i w:val="0"/>
          <w:iCs w:val="0"/>
          <w:spacing w:val="-1"/>
          <w:sz w:val="22"/>
          <w:szCs w:val="22"/>
        </w:rPr>
        <w:t>）为例测量自由软件</w:t>
      </w:r>
      <w:r>
        <w:rPr>
          <w:rFonts w:ascii="宋体" w:hAnsi="宋体" w:eastAsia="宋体" w:cs="宋体"/>
          <w:i w:val="0"/>
          <w:iCs w:val="0"/>
          <w:spacing w:val="-2"/>
          <w:sz w:val="22"/>
          <w:szCs w:val="22"/>
        </w:rPr>
        <w:t>：初步结果</w:t>
      </w:r>
      <w:r>
        <w:rPr>
          <w:rFonts w:ascii="微软雅黑" w:hAnsi="微软雅黑" w:eastAsia="微软雅黑" w:cs="微软雅黑"/>
          <w:i w:val="0"/>
          <w:iCs w:val="0"/>
          <w:spacing w:val="-2"/>
          <w:sz w:val="22"/>
          <w:szCs w:val="22"/>
        </w:rPr>
        <w:t>”</w:t>
      </w:r>
      <w:r>
        <w:rPr>
          <w:rFonts w:ascii="宋体" w:hAnsi="宋体" w:eastAsia="宋体" w:cs="宋体"/>
          <w:i w:val="0"/>
          <w:iCs w:val="0"/>
          <w:spacing w:val="-2"/>
          <w:sz w:val="22"/>
          <w:szCs w:val="22"/>
        </w:rPr>
        <w:t>。</w:t>
      </w:r>
      <w:r>
        <w:rPr>
          <w:rFonts w:ascii="宋体" w:hAnsi="宋体" w:eastAsia="宋体" w:cs="宋体"/>
          <w:i w:val="0"/>
          <w:iCs w:val="0"/>
          <w:spacing w:val="-2"/>
          <w:sz w:val="23"/>
          <w:szCs w:val="23"/>
        </w:rPr>
        <w:t>收录于《欧洲信息学专业期刊》增刊</w:t>
      </w:r>
      <w:r>
        <w:rPr>
          <w:rFonts w:ascii="宋体" w:hAnsi="宋体" w:eastAsia="宋体" w:cs="宋体"/>
          <w:i w:val="0"/>
          <w:iCs w:val="0"/>
          <w:spacing w:val="-2"/>
          <w:sz w:val="22"/>
          <w:szCs w:val="22"/>
        </w:rPr>
        <w:t>，</w:t>
      </w:r>
      <w:r>
        <w:rPr>
          <w:rFonts w:ascii="宋体" w:hAnsi="宋体" w:eastAsia="宋体" w:cs="宋体"/>
          <w:i w:val="0"/>
          <w:iCs w:val="0"/>
          <w:sz w:val="22"/>
          <w:szCs w:val="22"/>
        </w:rPr>
        <w:t xml:space="preserve"> </w:t>
      </w:r>
      <w:r>
        <w:rPr>
          <w:rFonts w:ascii="宋体" w:hAnsi="宋体" w:eastAsia="宋体" w:cs="宋体"/>
          <w:i w:val="0"/>
          <w:iCs w:val="0"/>
          <w:spacing w:val="-4"/>
          <w:sz w:val="22"/>
          <w:szCs w:val="22"/>
        </w:rPr>
        <w:t>第</w:t>
      </w:r>
      <w:r>
        <w:rPr>
          <w:rFonts w:ascii="宋体" w:hAnsi="宋体" w:eastAsia="宋体" w:cs="宋体"/>
          <w:i w:val="0"/>
          <w:iCs w:val="0"/>
          <w:spacing w:val="-42"/>
          <w:sz w:val="22"/>
          <w:szCs w:val="22"/>
        </w:rPr>
        <w:t xml:space="preserve"> </w:t>
      </w:r>
      <w:r>
        <w:rPr>
          <w:i w:val="0"/>
          <w:iCs w:val="0"/>
          <w:spacing w:val="-4"/>
          <w:sz w:val="22"/>
          <w:szCs w:val="22"/>
        </w:rPr>
        <w:t xml:space="preserve">VI </w:t>
      </w:r>
      <w:r>
        <w:rPr>
          <w:rFonts w:ascii="宋体" w:hAnsi="宋体" w:eastAsia="宋体" w:cs="宋体"/>
          <w:i w:val="0"/>
          <w:iCs w:val="0"/>
          <w:spacing w:val="-4"/>
          <w:sz w:val="22"/>
          <w:szCs w:val="22"/>
        </w:rPr>
        <w:t>卷第</w:t>
      </w:r>
      <w:r>
        <w:rPr>
          <w:rFonts w:ascii="宋体" w:hAnsi="宋体" w:eastAsia="宋体" w:cs="宋体"/>
          <w:i w:val="0"/>
          <w:iCs w:val="0"/>
          <w:spacing w:val="-46"/>
          <w:sz w:val="22"/>
          <w:szCs w:val="22"/>
        </w:rPr>
        <w:t xml:space="preserve"> </w:t>
      </w:r>
      <w:r>
        <w:rPr>
          <w:i w:val="0"/>
          <w:iCs w:val="0"/>
          <w:spacing w:val="-4"/>
          <w:sz w:val="22"/>
          <w:szCs w:val="22"/>
        </w:rPr>
        <w:t xml:space="preserve">3 </w:t>
      </w:r>
      <w:r>
        <w:rPr>
          <w:rFonts w:ascii="宋体" w:hAnsi="宋体" w:eastAsia="宋体" w:cs="宋体"/>
          <w:i w:val="0"/>
          <w:iCs w:val="0"/>
          <w:spacing w:val="-4"/>
          <w:sz w:val="22"/>
          <w:szCs w:val="22"/>
        </w:rPr>
        <w:t>期，第</w:t>
      </w:r>
      <w:r>
        <w:rPr>
          <w:rFonts w:ascii="宋体" w:hAnsi="宋体" w:eastAsia="宋体" w:cs="宋体"/>
          <w:i w:val="0"/>
          <w:iCs w:val="0"/>
          <w:spacing w:val="-29"/>
          <w:sz w:val="22"/>
          <w:szCs w:val="22"/>
        </w:rPr>
        <w:t xml:space="preserve"> </w:t>
      </w:r>
      <w:r>
        <w:rPr>
          <w:i w:val="0"/>
          <w:iCs w:val="0"/>
          <w:spacing w:val="-4"/>
          <w:sz w:val="22"/>
          <w:szCs w:val="22"/>
        </w:rPr>
        <w:t>13</w:t>
      </w:r>
      <w:r>
        <w:rPr>
          <w:rFonts w:ascii="微软雅黑" w:hAnsi="微软雅黑" w:eastAsia="微软雅黑" w:cs="微软雅黑"/>
          <w:i w:val="0"/>
          <w:iCs w:val="0"/>
          <w:spacing w:val="-4"/>
          <w:sz w:val="22"/>
          <w:szCs w:val="22"/>
        </w:rPr>
        <w:t>–</w:t>
      </w:r>
      <w:r>
        <w:rPr>
          <w:i w:val="0"/>
          <w:iCs w:val="0"/>
          <w:spacing w:val="-4"/>
          <w:sz w:val="22"/>
          <w:szCs w:val="22"/>
        </w:rPr>
        <w:t>16</w:t>
      </w:r>
      <w:r>
        <w:rPr>
          <w:i w:val="0"/>
          <w:iCs w:val="0"/>
          <w:spacing w:val="14"/>
          <w:sz w:val="22"/>
          <w:szCs w:val="22"/>
        </w:rPr>
        <w:t xml:space="preserve"> </w:t>
      </w:r>
      <w:r>
        <w:rPr>
          <w:rFonts w:ascii="宋体" w:hAnsi="宋体" w:eastAsia="宋体" w:cs="宋体"/>
          <w:i w:val="0"/>
          <w:iCs w:val="0"/>
          <w:spacing w:val="-4"/>
          <w:sz w:val="22"/>
          <w:szCs w:val="22"/>
        </w:rPr>
        <w:t>页。</w:t>
      </w:r>
    </w:p>
    <w:p w14:paraId="4A6E7F34">
      <w:pPr>
        <w:pStyle w:val="2"/>
        <w:spacing w:before="273" w:line="330" w:lineRule="auto"/>
        <w:ind w:left="20" w:right="25" w:hanging="13"/>
        <w:rPr>
          <w:i w:val="0"/>
          <w:iCs w:val="0"/>
          <w:sz w:val="22"/>
          <w:szCs w:val="22"/>
        </w:rPr>
      </w:pPr>
      <w:r>
        <w:rPr>
          <w:i w:val="0"/>
          <w:iCs w:val="0"/>
          <w:sz w:val="22"/>
          <w:szCs w:val="22"/>
        </w:rPr>
        <w:t>Anagnostopoulou</w:t>
      </w:r>
      <w:r>
        <w:rPr>
          <w:i w:val="0"/>
          <w:iCs w:val="0"/>
          <w:spacing w:val="1"/>
          <w:sz w:val="22"/>
          <w:szCs w:val="22"/>
        </w:rPr>
        <w:t>,</w:t>
      </w:r>
      <w:r>
        <w:rPr>
          <w:i w:val="0"/>
          <w:iCs w:val="0"/>
          <w:spacing w:val="22"/>
          <w:sz w:val="22"/>
          <w:szCs w:val="22"/>
        </w:rPr>
        <w:t xml:space="preserve"> </w:t>
      </w:r>
      <w:r>
        <w:rPr>
          <w:i w:val="0"/>
          <w:iCs w:val="0"/>
          <w:spacing w:val="1"/>
          <w:sz w:val="22"/>
          <w:szCs w:val="22"/>
        </w:rPr>
        <w:t>S.C.</w:t>
      </w:r>
      <w:r>
        <w:rPr>
          <w:i w:val="0"/>
          <w:iCs w:val="0"/>
          <w:spacing w:val="16"/>
          <w:w w:val="101"/>
          <w:sz w:val="22"/>
          <w:szCs w:val="22"/>
        </w:rPr>
        <w:t xml:space="preserve"> </w:t>
      </w:r>
      <w:r>
        <w:rPr>
          <w:i w:val="0"/>
          <w:iCs w:val="0"/>
          <w:spacing w:val="1"/>
          <w:sz w:val="22"/>
          <w:szCs w:val="22"/>
        </w:rPr>
        <w:t>(2008).</w:t>
      </w:r>
      <w:r>
        <w:rPr>
          <w:rFonts w:ascii="宋体" w:hAnsi="宋体" w:eastAsia="宋体" w:cs="宋体"/>
          <w:i w:val="0"/>
          <w:iCs w:val="0"/>
          <w:spacing w:val="1"/>
          <w:sz w:val="22"/>
          <w:szCs w:val="22"/>
        </w:rPr>
        <w:t>研发费用与企业估值</w:t>
      </w:r>
      <w:r>
        <w:rPr>
          <w:i w:val="0"/>
          <w:iCs w:val="0"/>
          <w:spacing w:val="1"/>
          <w:sz w:val="22"/>
          <w:szCs w:val="22"/>
        </w:rPr>
        <w:t>:</w:t>
      </w:r>
      <w:r>
        <w:rPr>
          <w:rFonts w:ascii="宋体" w:hAnsi="宋体" w:eastAsia="宋体" w:cs="宋体"/>
          <w:i w:val="0"/>
          <w:iCs w:val="0"/>
          <w:spacing w:val="1"/>
          <w:sz w:val="22"/>
          <w:szCs w:val="22"/>
        </w:rPr>
        <w:t>文献综</w:t>
      </w:r>
      <w:r>
        <w:rPr>
          <w:rFonts w:ascii="宋体" w:hAnsi="宋体" w:eastAsia="宋体" w:cs="宋体"/>
          <w:i w:val="0"/>
          <w:iCs w:val="0"/>
          <w:sz w:val="22"/>
          <w:szCs w:val="22"/>
        </w:rPr>
        <w:t>述</w:t>
      </w:r>
      <w:r>
        <w:rPr>
          <w:i w:val="0"/>
          <w:iCs w:val="0"/>
          <w:sz w:val="22"/>
          <w:szCs w:val="22"/>
        </w:rPr>
        <w:t>.</w:t>
      </w:r>
      <w:r>
        <w:rPr>
          <w:rFonts w:ascii="宋体" w:hAnsi="宋体" w:eastAsia="宋体" w:cs="宋体"/>
          <w:i w:val="0"/>
          <w:iCs w:val="0"/>
          <w:sz w:val="23"/>
          <w:szCs w:val="23"/>
        </w:rPr>
        <w:t>《国际会计与信息管理杂志》</w:t>
      </w:r>
      <w:r>
        <w:rPr>
          <w:i w:val="0"/>
          <w:iCs w:val="0"/>
          <w:sz w:val="22"/>
          <w:szCs w:val="22"/>
        </w:rPr>
        <w:t>,</w:t>
      </w:r>
      <w:r>
        <w:rPr>
          <w:i w:val="0"/>
          <w:iCs w:val="0"/>
          <w:spacing w:val="-30"/>
          <w:sz w:val="22"/>
          <w:szCs w:val="22"/>
        </w:rPr>
        <w:t xml:space="preserve"> </w:t>
      </w:r>
      <w:r>
        <w:rPr>
          <w:i w:val="0"/>
          <w:iCs w:val="0"/>
          <w:sz w:val="22"/>
          <w:szCs w:val="22"/>
        </w:rPr>
        <w:t>16(1),</w:t>
      </w:r>
      <w:r>
        <w:rPr>
          <w:rFonts w:ascii="宋体" w:hAnsi="宋体" w:eastAsia="宋体" w:cs="宋体"/>
          <w:i w:val="0"/>
          <w:iCs w:val="0"/>
          <w:sz w:val="22"/>
          <w:szCs w:val="22"/>
        </w:rPr>
        <w:t xml:space="preserve">第 </w:t>
      </w:r>
      <w:r>
        <w:rPr>
          <w:i w:val="0"/>
          <w:iCs w:val="0"/>
          <w:sz w:val="22"/>
          <w:szCs w:val="22"/>
        </w:rPr>
        <w:t>5</w:t>
      </w:r>
      <w:r>
        <w:rPr>
          <w:rFonts w:ascii="微软雅黑" w:hAnsi="微软雅黑" w:eastAsia="微软雅黑" w:cs="微软雅黑"/>
          <w:i w:val="0"/>
          <w:iCs w:val="0"/>
          <w:sz w:val="22"/>
          <w:szCs w:val="22"/>
        </w:rPr>
        <w:t>–</w:t>
      </w:r>
      <w:r>
        <w:rPr>
          <w:i w:val="0"/>
          <w:iCs w:val="0"/>
          <w:sz w:val="22"/>
          <w:szCs w:val="22"/>
        </w:rPr>
        <w:t>24</w:t>
      </w:r>
      <w:r>
        <w:rPr>
          <w:rFonts w:ascii="宋体" w:hAnsi="宋体" w:eastAsia="宋体" w:cs="宋体"/>
          <w:i w:val="0"/>
          <w:iCs w:val="0"/>
          <w:sz w:val="22"/>
          <w:szCs w:val="22"/>
        </w:rPr>
        <w:t>页</w:t>
      </w:r>
      <w:r>
        <w:rPr>
          <w:i w:val="0"/>
          <w:iCs w:val="0"/>
          <w:sz w:val="22"/>
          <w:szCs w:val="22"/>
        </w:rPr>
        <w:t>.</w:t>
      </w:r>
    </w:p>
    <w:p w14:paraId="1449453C">
      <w:pPr>
        <w:pStyle w:val="2"/>
        <w:spacing w:before="219" w:line="324" w:lineRule="auto"/>
        <w:ind w:left="44" w:right="26" w:hanging="37"/>
        <w:rPr>
          <w:rFonts w:ascii="宋体" w:hAnsi="宋体" w:eastAsia="宋体" w:cs="宋体"/>
          <w:i w:val="0"/>
          <w:iCs w:val="0"/>
          <w:sz w:val="22"/>
          <w:szCs w:val="22"/>
        </w:rPr>
      </w:pPr>
      <w:r>
        <w:rPr>
          <w:i w:val="0"/>
          <w:iCs w:val="0"/>
          <w:sz w:val="22"/>
          <w:szCs w:val="22"/>
        </w:rPr>
        <w:t>Asundi</w:t>
      </w:r>
      <w:r>
        <w:rPr>
          <w:i w:val="0"/>
          <w:iCs w:val="0"/>
          <w:spacing w:val="-22"/>
          <w:sz w:val="22"/>
          <w:szCs w:val="22"/>
        </w:rPr>
        <w:t xml:space="preserve"> </w:t>
      </w:r>
      <w:r>
        <w:rPr>
          <w:rFonts w:ascii="宋体" w:hAnsi="宋体" w:eastAsia="宋体" w:cs="宋体"/>
          <w:i w:val="0"/>
          <w:iCs w:val="0"/>
          <w:spacing w:val="4"/>
          <w:sz w:val="22"/>
          <w:szCs w:val="22"/>
        </w:rPr>
        <w:t>，</w:t>
      </w:r>
      <w:r>
        <w:rPr>
          <w:i w:val="0"/>
          <w:iCs w:val="0"/>
          <w:spacing w:val="4"/>
          <w:sz w:val="22"/>
          <w:szCs w:val="22"/>
        </w:rPr>
        <w:t>J.</w:t>
      </w:r>
      <w:r>
        <w:rPr>
          <w:rFonts w:ascii="宋体" w:hAnsi="宋体" w:eastAsia="宋体" w:cs="宋体"/>
          <w:i w:val="0"/>
          <w:iCs w:val="0"/>
          <w:spacing w:val="4"/>
          <w:sz w:val="22"/>
          <w:szCs w:val="22"/>
        </w:rPr>
        <w:t>（</w:t>
      </w:r>
      <w:r>
        <w:rPr>
          <w:i w:val="0"/>
          <w:iCs w:val="0"/>
          <w:spacing w:val="4"/>
          <w:sz w:val="22"/>
          <w:szCs w:val="22"/>
        </w:rPr>
        <w:t>2005</w:t>
      </w:r>
      <w:r>
        <w:rPr>
          <w:rFonts w:ascii="宋体" w:hAnsi="宋体" w:eastAsia="宋体" w:cs="宋体"/>
          <w:i w:val="0"/>
          <w:iCs w:val="0"/>
          <w:spacing w:val="4"/>
          <w:sz w:val="22"/>
          <w:szCs w:val="22"/>
        </w:rPr>
        <w:t>）。</w:t>
      </w:r>
      <w:r>
        <w:rPr>
          <w:rFonts w:ascii="微软雅黑" w:hAnsi="微软雅黑" w:eastAsia="微软雅黑" w:cs="微软雅黑"/>
          <w:i w:val="0"/>
          <w:iCs w:val="0"/>
          <w:spacing w:val="4"/>
          <w:sz w:val="22"/>
          <w:szCs w:val="22"/>
        </w:rPr>
        <w:t>“</w:t>
      </w:r>
      <w:r>
        <w:rPr>
          <w:rFonts w:ascii="微软雅黑" w:hAnsi="微软雅黑" w:eastAsia="微软雅黑" w:cs="微软雅黑"/>
          <w:i w:val="0"/>
          <w:iCs w:val="0"/>
          <w:spacing w:val="-38"/>
          <w:sz w:val="22"/>
          <w:szCs w:val="22"/>
        </w:rPr>
        <w:t xml:space="preserve"> </w:t>
      </w:r>
      <w:r>
        <w:rPr>
          <w:rFonts w:ascii="宋体" w:hAnsi="宋体" w:eastAsia="宋体" w:cs="宋体"/>
          <w:i w:val="0"/>
          <w:iCs w:val="0"/>
          <w:spacing w:val="4"/>
          <w:sz w:val="22"/>
          <w:szCs w:val="22"/>
        </w:rPr>
        <w:t>开源软件项</w:t>
      </w:r>
      <w:r>
        <w:rPr>
          <w:rFonts w:ascii="宋体" w:hAnsi="宋体" w:eastAsia="宋体" w:cs="宋体"/>
          <w:i w:val="0"/>
          <w:iCs w:val="0"/>
          <w:spacing w:val="-41"/>
          <w:sz w:val="22"/>
          <w:szCs w:val="22"/>
        </w:rPr>
        <w:t xml:space="preserve"> </w:t>
      </w:r>
      <w:r>
        <w:rPr>
          <w:rFonts w:ascii="宋体" w:hAnsi="宋体" w:eastAsia="宋体" w:cs="宋体"/>
          <w:i w:val="0"/>
          <w:iCs w:val="0"/>
          <w:spacing w:val="4"/>
          <w:sz w:val="22"/>
          <w:szCs w:val="22"/>
        </w:rPr>
        <w:t>目所需的努力估算模型</w:t>
      </w:r>
      <w:r>
        <w:rPr>
          <w:rFonts w:ascii="宋体" w:hAnsi="宋体" w:eastAsia="宋体" w:cs="宋体"/>
          <w:i w:val="0"/>
          <w:iCs w:val="0"/>
          <w:spacing w:val="-80"/>
          <w:sz w:val="22"/>
          <w:szCs w:val="22"/>
        </w:rPr>
        <w:t xml:space="preserve"> </w:t>
      </w:r>
      <w:r>
        <w:rPr>
          <w:rFonts w:ascii="微软雅黑" w:hAnsi="微软雅黑" w:eastAsia="微软雅黑" w:cs="微软雅黑"/>
          <w:i w:val="0"/>
          <w:iCs w:val="0"/>
          <w:spacing w:val="4"/>
          <w:sz w:val="22"/>
          <w:szCs w:val="22"/>
        </w:rPr>
        <w:t>”</w:t>
      </w:r>
      <w:r>
        <w:rPr>
          <w:rFonts w:ascii="宋体" w:hAnsi="宋体" w:eastAsia="宋体" w:cs="宋体"/>
          <w:i w:val="0"/>
          <w:iCs w:val="0"/>
          <w:spacing w:val="4"/>
          <w:sz w:val="22"/>
          <w:szCs w:val="22"/>
        </w:rPr>
        <w:t>。</w:t>
      </w:r>
      <w:r>
        <w:rPr>
          <w:rFonts w:ascii="宋体" w:hAnsi="宋体" w:eastAsia="宋体" w:cs="宋体"/>
          <w:i w:val="0"/>
          <w:iCs w:val="0"/>
          <w:spacing w:val="-60"/>
          <w:sz w:val="22"/>
          <w:szCs w:val="22"/>
        </w:rPr>
        <w:t xml:space="preserve"> </w:t>
      </w:r>
      <w:r>
        <w:rPr>
          <w:rFonts w:ascii="宋体" w:hAnsi="宋体" w:eastAsia="宋体" w:cs="宋体"/>
          <w:i w:val="0"/>
          <w:iCs w:val="0"/>
          <w:spacing w:val="4"/>
          <w:sz w:val="23"/>
          <w:szCs w:val="23"/>
        </w:rPr>
        <w:t>第五届开源软件工程研讨会（</w:t>
      </w:r>
      <w:r>
        <w:rPr>
          <w:i w:val="0"/>
          <w:iCs w:val="0"/>
          <w:spacing w:val="4"/>
          <w:sz w:val="22"/>
          <w:szCs w:val="22"/>
        </w:rPr>
        <w:t>5-</w:t>
      </w:r>
      <w:r>
        <w:rPr>
          <w:i w:val="0"/>
          <w:iCs w:val="0"/>
          <w:sz w:val="22"/>
          <w:szCs w:val="22"/>
        </w:rPr>
        <w:t xml:space="preserve"> </w:t>
      </w:r>
      <w:r>
        <w:rPr>
          <w:i w:val="0"/>
          <w:iCs w:val="0"/>
          <w:spacing w:val="-2"/>
          <w:sz w:val="22"/>
          <w:szCs w:val="22"/>
        </w:rPr>
        <w:t>WOSSE</w:t>
      </w:r>
      <w:r>
        <w:rPr>
          <w:rFonts w:ascii="宋体" w:hAnsi="宋体" w:eastAsia="宋体" w:cs="宋体"/>
          <w:i w:val="0"/>
          <w:iCs w:val="0"/>
          <w:sz w:val="23"/>
          <w:szCs w:val="23"/>
        </w:rPr>
        <w:t>）</w:t>
      </w:r>
      <w:r>
        <w:rPr>
          <w:rFonts w:ascii="宋体" w:hAnsi="宋体" w:eastAsia="宋体" w:cs="宋体"/>
          <w:i w:val="0"/>
          <w:iCs w:val="0"/>
          <w:sz w:val="22"/>
          <w:szCs w:val="22"/>
        </w:rPr>
        <w:t>，</w:t>
      </w:r>
      <w:r>
        <w:rPr>
          <w:rFonts w:ascii="宋体" w:hAnsi="宋体" w:eastAsia="宋体" w:cs="宋体"/>
          <w:i w:val="0"/>
          <w:iCs w:val="0"/>
          <w:spacing w:val="-2"/>
          <w:sz w:val="22"/>
          <w:szCs w:val="22"/>
        </w:rPr>
        <w:t>美国密苏里州圣路易斯市，五月。</w:t>
      </w:r>
    </w:p>
    <w:p w14:paraId="36C6E89E">
      <w:pPr>
        <w:pStyle w:val="2"/>
        <w:spacing w:before="240" w:line="344" w:lineRule="auto"/>
        <w:ind w:left="27" w:right="39" w:hanging="14"/>
        <w:rPr>
          <w:rFonts w:ascii="宋体" w:hAnsi="宋体" w:eastAsia="宋体" w:cs="宋体"/>
          <w:i w:val="0"/>
          <w:iCs w:val="0"/>
          <w:sz w:val="22"/>
          <w:szCs w:val="22"/>
        </w:rPr>
      </w:pPr>
      <w:r>
        <w:rPr>
          <w:i w:val="0"/>
          <w:iCs w:val="0"/>
          <w:sz w:val="22"/>
          <w:szCs w:val="22"/>
        </w:rPr>
        <w:t>Barth</w:t>
      </w:r>
      <w:r>
        <w:rPr>
          <w:i w:val="0"/>
          <w:iCs w:val="0"/>
          <w:spacing w:val="-22"/>
          <w:sz w:val="22"/>
          <w:szCs w:val="22"/>
        </w:rPr>
        <w:t xml:space="preserve"> </w:t>
      </w:r>
      <w:r>
        <w:rPr>
          <w:rFonts w:ascii="宋体" w:hAnsi="宋体" w:eastAsia="宋体" w:cs="宋体"/>
          <w:i w:val="0"/>
          <w:iCs w:val="0"/>
          <w:spacing w:val="3"/>
          <w:sz w:val="22"/>
          <w:szCs w:val="22"/>
        </w:rPr>
        <w:t>，</w:t>
      </w:r>
      <w:r>
        <w:rPr>
          <w:i w:val="0"/>
          <w:iCs w:val="0"/>
          <w:spacing w:val="3"/>
          <w:sz w:val="22"/>
          <w:szCs w:val="22"/>
        </w:rPr>
        <w:t>M.E.</w:t>
      </w:r>
      <w:r>
        <w:rPr>
          <w:i w:val="0"/>
          <w:iCs w:val="0"/>
          <w:spacing w:val="46"/>
          <w:w w:val="101"/>
          <w:sz w:val="22"/>
          <w:szCs w:val="22"/>
        </w:rPr>
        <w:t xml:space="preserve"> </w:t>
      </w:r>
      <w:r>
        <w:rPr>
          <w:rFonts w:ascii="宋体" w:hAnsi="宋体" w:eastAsia="宋体" w:cs="宋体"/>
          <w:i w:val="0"/>
          <w:iCs w:val="0"/>
          <w:spacing w:val="3"/>
          <w:sz w:val="22"/>
          <w:szCs w:val="22"/>
        </w:rPr>
        <w:t>、</w:t>
      </w:r>
      <w:r>
        <w:rPr>
          <w:i w:val="0"/>
          <w:iCs w:val="0"/>
          <w:spacing w:val="3"/>
          <w:sz w:val="22"/>
          <w:szCs w:val="22"/>
        </w:rPr>
        <w:t>M.B.</w:t>
      </w:r>
      <w:r>
        <w:rPr>
          <w:i w:val="0"/>
          <w:iCs w:val="0"/>
          <w:spacing w:val="30"/>
          <w:w w:val="101"/>
          <w:sz w:val="22"/>
          <w:szCs w:val="22"/>
        </w:rPr>
        <w:t xml:space="preserve"> </w:t>
      </w:r>
      <w:r>
        <w:rPr>
          <w:i w:val="0"/>
          <w:iCs w:val="0"/>
          <w:sz w:val="22"/>
          <w:szCs w:val="22"/>
        </w:rPr>
        <w:t>Clement</w:t>
      </w:r>
      <w:r>
        <w:rPr>
          <w:i w:val="0"/>
          <w:iCs w:val="0"/>
          <w:spacing w:val="-29"/>
          <w:sz w:val="22"/>
          <w:szCs w:val="22"/>
        </w:rPr>
        <w:t xml:space="preserve"> </w:t>
      </w:r>
      <w:r>
        <w:rPr>
          <w:rFonts w:ascii="宋体" w:hAnsi="宋体" w:eastAsia="宋体" w:cs="宋体"/>
          <w:i w:val="0"/>
          <w:iCs w:val="0"/>
          <w:spacing w:val="3"/>
          <w:sz w:val="22"/>
          <w:szCs w:val="22"/>
        </w:rPr>
        <w:t>，</w:t>
      </w:r>
      <w:r>
        <w:rPr>
          <w:i w:val="0"/>
          <w:iCs w:val="0"/>
          <w:spacing w:val="3"/>
          <w:sz w:val="22"/>
          <w:szCs w:val="22"/>
        </w:rPr>
        <w:t>G.</w:t>
      </w:r>
      <w:r>
        <w:rPr>
          <w:i w:val="0"/>
          <w:iCs w:val="0"/>
          <w:spacing w:val="26"/>
          <w:sz w:val="22"/>
          <w:szCs w:val="22"/>
        </w:rPr>
        <w:t xml:space="preserve"> </w:t>
      </w:r>
      <w:r>
        <w:rPr>
          <w:i w:val="0"/>
          <w:iCs w:val="0"/>
          <w:sz w:val="22"/>
          <w:szCs w:val="22"/>
        </w:rPr>
        <w:t>Foster</w:t>
      </w:r>
      <w:r>
        <w:rPr>
          <w:i w:val="0"/>
          <w:iCs w:val="0"/>
          <w:spacing w:val="31"/>
          <w:sz w:val="22"/>
          <w:szCs w:val="22"/>
        </w:rPr>
        <w:t xml:space="preserve"> </w:t>
      </w:r>
      <w:r>
        <w:rPr>
          <w:rFonts w:ascii="宋体" w:hAnsi="宋体" w:eastAsia="宋体" w:cs="宋体"/>
          <w:i w:val="0"/>
          <w:iCs w:val="0"/>
          <w:spacing w:val="3"/>
          <w:sz w:val="22"/>
          <w:szCs w:val="22"/>
        </w:rPr>
        <w:t xml:space="preserve">和 </w:t>
      </w:r>
      <w:r>
        <w:rPr>
          <w:i w:val="0"/>
          <w:iCs w:val="0"/>
          <w:spacing w:val="3"/>
          <w:sz w:val="22"/>
          <w:szCs w:val="22"/>
        </w:rPr>
        <w:t>R.</w:t>
      </w:r>
      <w:r>
        <w:rPr>
          <w:i w:val="0"/>
          <w:iCs w:val="0"/>
          <w:spacing w:val="26"/>
          <w:sz w:val="22"/>
          <w:szCs w:val="22"/>
        </w:rPr>
        <w:t xml:space="preserve"> </w:t>
      </w:r>
      <w:r>
        <w:rPr>
          <w:i w:val="0"/>
          <w:iCs w:val="0"/>
          <w:sz w:val="22"/>
          <w:szCs w:val="22"/>
        </w:rPr>
        <w:t>Kasznik</w:t>
      </w:r>
      <w:r>
        <w:rPr>
          <w:rFonts w:ascii="宋体" w:hAnsi="宋体" w:eastAsia="宋体" w:cs="宋体"/>
          <w:i w:val="0"/>
          <w:iCs w:val="0"/>
          <w:spacing w:val="3"/>
          <w:sz w:val="22"/>
          <w:szCs w:val="22"/>
        </w:rPr>
        <w:t>（</w:t>
      </w:r>
      <w:r>
        <w:rPr>
          <w:i w:val="0"/>
          <w:iCs w:val="0"/>
          <w:spacing w:val="3"/>
          <w:sz w:val="22"/>
          <w:szCs w:val="22"/>
        </w:rPr>
        <w:t>1998</w:t>
      </w:r>
      <w:r>
        <w:rPr>
          <w:rFonts w:ascii="宋体" w:hAnsi="宋体" w:eastAsia="宋体" w:cs="宋体"/>
          <w:i w:val="0"/>
          <w:iCs w:val="0"/>
          <w:spacing w:val="3"/>
          <w:sz w:val="22"/>
          <w:szCs w:val="22"/>
        </w:rPr>
        <w:t>）。《品牌价值与资本市场估值》。</w:t>
      </w:r>
      <w:r>
        <w:rPr>
          <w:rFonts w:ascii="宋体" w:hAnsi="宋体" w:eastAsia="宋体" w:cs="宋体"/>
          <w:i w:val="0"/>
          <w:iCs w:val="0"/>
          <w:sz w:val="22"/>
          <w:szCs w:val="22"/>
        </w:rPr>
        <w:t xml:space="preserve"> </w:t>
      </w:r>
      <w:r>
        <w:rPr>
          <w:rFonts w:ascii="宋体" w:hAnsi="宋体" w:eastAsia="宋体" w:cs="宋体"/>
          <w:i w:val="0"/>
          <w:iCs w:val="0"/>
          <w:spacing w:val="-6"/>
          <w:sz w:val="23"/>
          <w:szCs w:val="23"/>
        </w:rPr>
        <w:t>《会计研究评论》</w:t>
      </w:r>
      <w:r>
        <w:rPr>
          <w:rFonts w:ascii="宋体" w:hAnsi="宋体" w:eastAsia="宋体" w:cs="宋体"/>
          <w:i w:val="0"/>
          <w:iCs w:val="0"/>
          <w:spacing w:val="-6"/>
          <w:sz w:val="22"/>
          <w:szCs w:val="22"/>
        </w:rPr>
        <w:t>第</w:t>
      </w:r>
      <w:r>
        <w:rPr>
          <w:i w:val="0"/>
          <w:iCs w:val="0"/>
          <w:spacing w:val="-6"/>
          <w:sz w:val="22"/>
          <w:szCs w:val="22"/>
        </w:rPr>
        <w:t>3</w:t>
      </w:r>
      <w:r>
        <w:rPr>
          <w:rFonts w:ascii="宋体" w:hAnsi="宋体" w:eastAsia="宋体" w:cs="宋体"/>
          <w:i w:val="0"/>
          <w:iCs w:val="0"/>
          <w:spacing w:val="-6"/>
          <w:sz w:val="22"/>
          <w:szCs w:val="22"/>
        </w:rPr>
        <w:t>卷，第</w:t>
      </w:r>
      <w:r>
        <w:rPr>
          <w:i w:val="0"/>
          <w:iCs w:val="0"/>
          <w:spacing w:val="-6"/>
          <w:sz w:val="22"/>
          <w:szCs w:val="22"/>
        </w:rPr>
        <w:t>49</w:t>
      </w:r>
      <w:r>
        <w:rPr>
          <w:rFonts w:ascii="微软雅黑" w:hAnsi="微软雅黑" w:eastAsia="微软雅黑" w:cs="微软雅黑"/>
          <w:i w:val="0"/>
          <w:iCs w:val="0"/>
          <w:spacing w:val="-6"/>
          <w:sz w:val="22"/>
          <w:szCs w:val="22"/>
        </w:rPr>
        <w:t>–</w:t>
      </w:r>
      <w:r>
        <w:rPr>
          <w:i w:val="0"/>
          <w:iCs w:val="0"/>
          <w:spacing w:val="-6"/>
          <w:sz w:val="22"/>
          <w:szCs w:val="22"/>
        </w:rPr>
        <w:t>68</w:t>
      </w:r>
      <w:r>
        <w:rPr>
          <w:rFonts w:ascii="宋体" w:hAnsi="宋体" w:eastAsia="宋体" w:cs="宋体"/>
          <w:i w:val="0"/>
          <w:iCs w:val="0"/>
          <w:spacing w:val="-6"/>
          <w:sz w:val="22"/>
          <w:szCs w:val="22"/>
        </w:rPr>
        <w:t>页。</w:t>
      </w:r>
    </w:p>
    <w:p w14:paraId="3F2D15E5">
      <w:pPr>
        <w:pStyle w:val="2"/>
        <w:spacing w:before="202" w:line="205" w:lineRule="auto"/>
        <w:ind w:left="13"/>
        <w:rPr>
          <w:i w:val="0"/>
          <w:iCs w:val="0"/>
          <w:sz w:val="22"/>
          <w:szCs w:val="22"/>
        </w:rPr>
      </w:pPr>
      <w:r>
        <w:rPr>
          <w:i w:val="0"/>
          <w:iCs w:val="0"/>
          <w:spacing w:val="-3"/>
          <w:sz w:val="22"/>
          <w:szCs w:val="22"/>
        </w:rPr>
        <w:t>Boehm</w:t>
      </w:r>
      <w:r>
        <w:rPr>
          <w:i w:val="0"/>
          <w:iCs w:val="0"/>
          <w:spacing w:val="-29"/>
          <w:sz w:val="22"/>
          <w:szCs w:val="22"/>
        </w:rPr>
        <w:t xml:space="preserve"> </w:t>
      </w:r>
      <w:r>
        <w:rPr>
          <w:rFonts w:ascii="宋体" w:hAnsi="宋体" w:eastAsia="宋体" w:cs="宋体"/>
          <w:i w:val="0"/>
          <w:iCs w:val="0"/>
          <w:spacing w:val="-3"/>
          <w:sz w:val="22"/>
          <w:szCs w:val="22"/>
        </w:rPr>
        <w:t>，</w:t>
      </w:r>
      <w:r>
        <w:rPr>
          <w:i w:val="0"/>
          <w:iCs w:val="0"/>
          <w:spacing w:val="-3"/>
          <w:sz w:val="22"/>
          <w:szCs w:val="22"/>
        </w:rPr>
        <w:t>B.W. (1981).</w:t>
      </w:r>
      <w:r>
        <w:rPr>
          <w:rFonts w:ascii="宋体" w:hAnsi="宋体" w:eastAsia="宋体" w:cs="宋体"/>
          <w:i w:val="0"/>
          <w:iCs w:val="0"/>
          <w:spacing w:val="-3"/>
          <w:sz w:val="23"/>
          <w:szCs w:val="23"/>
        </w:rPr>
        <w:t>《软件工程经济学》，</w:t>
      </w:r>
      <w:r>
        <w:rPr>
          <w:i w:val="0"/>
          <w:iCs w:val="0"/>
          <w:spacing w:val="-3"/>
          <w:sz w:val="22"/>
          <w:szCs w:val="22"/>
        </w:rPr>
        <w:t>Prenti</w:t>
      </w:r>
      <w:r>
        <w:rPr>
          <w:i w:val="0"/>
          <w:iCs w:val="0"/>
          <w:spacing w:val="-4"/>
          <w:sz w:val="22"/>
          <w:szCs w:val="22"/>
        </w:rPr>
        <w:t>ce Hall.</w:t>
      </w:r>
    </w:p>
    <w:p w14:paraId="61A24DAC">
      <w:pPr>
        <w:spacing w:line="409" w:lineRule="auto"/>
        <w:rPr>
          <w:rFonts w:ascii="Arial"/>
          <w:i w:val="0"/>
          <w:iCs w:val="0"/>
          <w:sz w:val="21"/>
        </w:rPr>
      </w:pPr>
    </w:p>
    <w:p w14:paraId="4E8CD2B8">
      <w:pPr>
        <w:pStyle w:val="2"/>
        <w:spacing w:before="75" w:line="205" w:lineRule="auto"/>
        <w:ind w:left="13"/>
        <w:rPr>
          <w:rFonts w:ascii="宋体" w:hAnsi="宋体" w:eastAsia="宋体" w:cs="宋体"/>
          <w:i w:val="0"/>
          <w:iCs w:val="0"/>
          <w:sz w:val="22"/>
          <w:szCs w:val="22"/>
        </w:rPr>
      </w:pPr>
      <w:r>
        <w:rPr>
          <w:i w:val="0"/>
          <w:iCs w:val="0"/>
          <w:spacing w:val="-4"/>
          <w:sz w:val="22"/>
          <w:szCs w:val="22"/>
        </w:rPr>
        <w:t>Brooking</w:t>
      </w:r>
      <w:r>
        <w:rPr>
          <w:i w:val="0"/>
          <w:iCs w:val="0"/>
          <w:spacing w:val="-11"/>
          <w:sz w:val="22"/>
          <w:szCs w:val="22"/>
        </w:rPr>
        <w:t xml:space="preserve"> </w:t>
      </w:r>
      <w:r>
        <w:rPr>
          <w:rFonts w:ascii="宋体" w:hAnsi="宋体" w:eastAsia="宋体" w:cs="宋体"/>
          <w:i w:val="0"/>
          <w:iCs w:val="0"/>
          <w:spacing w:val="-4"/>
          <w:sz w:val="22"/>
          <w:szCs w:val="22"/>
        </w:rPr>
        <w:t>，</w:t>
      </w:r>
      <w:r>
        <w:rPr>
          <w:i w:val="0"/>
          <w:iCs w:val="0"/>
          <w:spacing w:val="-4"/>
          <w:sz w:val="22"/>
          <w:szCs w:val="22"/>
        </w:rPr>
        <w:t>A. (1997).</w:t>
      </w:r>
      <w:r>
        <w:rPr>
          <w:i w:val="0"/>
          <w:iCs w:val="0"/>
          <w:spacing w:val="-19"/>
          <w:sz w:val="22"/>
          <w:szCs w:val="22"/>
        </w:rPr>
        <w:t xml:space="preserve"> </w:t>
      </w:r>
      <w:r>
        <w:rPr>
          <w:rFonts w:ascii="宋体" w:hAnsi="宋体" w:eastAsia="宋体" w:cs="宋体"/>
          <w:i w:val="0"/>
          <w:iCs w:val="0"/>
          <w:spacing w:val="-4"/>
          <w:sz w:val="23"/>
          <w:szCs w:val="23"/>
        </w:rPr>
        <w:t>知识资本</w:t>
      </w:r>
      <w:r>
        <w:rPr>
          <w:i w:val="0"/>
          <w:iCs w:val="0"/>
          <w:spacing w:val="-4"/>
          <w:sz w:val="22"/>
          <w:szCs w:val="22"/>
        </w:rPr>
        <w:t>.</w:t>
      </w:r>
      <w:r>
        <w:rPr>
          <w:i w:val="0"/>
          <w:iCs w:val="0"/>
          <w:spacing w:val="-25"/>
          <w:sz w:val="22"/>
          <w:szCs w:val="22"/>
        </w:rPr>
        <w:t xml:space="preserve"> </w:t>
      </w:r>
      <w:r>
        <w:rPr>
          <w:rFonts w:ascii="宋体" w:hAnsi="宋体" w:eastAsia="宋体" w:cs="宋体"/>
          <w:i w:val="0"/>
          <w:iCs w:val="0"/>
          <w:spacing w:val="-4"/>
          <w:sz w:val="22"/>
          <w:szCs w:val="22"/>
        </w:rPr>
        <w:t>国际汤森路透商业出版社，伦敦。</w:t>
      </w:r>
    </w:p>
    <w:p w14:paraId="535E8992">
      <w:pPr>
        <w:spacing w:line="410" w:lineRule="auto"/>
        <w:rPr>
          <w:rFonts w:ascii="Arial"/>
          <w:i w:val="0"/>
          <w:iCs w:val="0"/>
          <w:sz w:val="21"/>
        </w:rPr>
      </w:pPr>
    </w:p>
    <w:p w14:paraId="6C4B2213">
      <w:pPr>
        <w:pStyle w:val="2"/>
        <w:spacing w:before="76" w:line="327" w:lineRule="auto"/>
        <w:ind w:left="53" w:right="26" w:hanging="33"/>
        <w:rPr>
          <w:rFonts w:ascii="宋体" w:hAnsi="宋体" w:eastAsia="宋体" w:cs="宋体"/>
          <w:i w:val="0"/>
          <w:iCs w:val="0"/>
          <w:sz w:val="22"/>
          <w:szCs w:val="22"/>
        </w:rPr>
      </w:pPr>
      <w:r>
        <w:rPr>
          <w:i w:val="0"/>
          <w:iCs w:val="0"/>
          <w:sz w:val="22"/>
          <w:szCs w:val="22"/>
        </w:rPr>
        <w:t>Chan</w:t>
      </w:r>
      <w:r>
        <w:rPr>
          <w:i w:val="0"/>
          <w:iCs w:val="0"/>
          <w:spacing w:val="-28"/>
          <w:sz w:val="22"/>
          <w:szCs w:val="22"/>
        </w:rPr>
        <w:t xml:space="preserve"> </w:t>
      </w:r>
      <w:r>
        <w:rPr>
          <w:rFonts w:ascii="宋体" w:hAnsi="宋体" w:eastAsia="宋体" w:cs="宋体"/>
          <w:i w:val="0"/>
          <w:iCs w:val="0"/>
          <w:sz w:val="22"/>
          <w:szCs w:val="22"/>
        </w:rPr>
        <w:t>，</w:t>
      </w:r>
      <w:r>
        <w:rPr>
          <w:i w:val="0"/>
          <w:iCs w:val="0"/>
          <w:sz w:val="22"/>
          <w:szCs w:val="22"/>
        </w:rPr>
        <w:t>S. H</w:t>
      </w:r>
      <w:r>
        <w:rPr>
          <w:i w:val="0"/>
          <w:iCs w:val="0"/>
          <w:spacing w:val="-31"/>
          <w:sz w:val="22"/>
          <w:szCs w:val="22"/>
        </w:rPr>
        <w:t xml:space="preserve"> </w:t>
      </w:r>
      <w:r>
        <w:rPr>
          <w:rFonts w:ascii="宋体" w:hAnsi="宋体" w:eastAsia="宋体" w:cs="宋体"/>
          <w:i w:val="0"/>
          <w:iCs w:val="0"/>
          <w:sz w:val="22"/>
          <w:szCs w:val="22"/>
        </w:rPr>
        <w:t>、</w:t>
      </w:r>
      <w:r>
        <w:rPr>
          <w:i w:val="0"/>
          <w:iCs w:val="0"/>
          <w:sz w:val="22"/>
          <w:szCs w:val="22"/>
        </w:rPr>
        <w:t>J.D. Martin</w:t>
      </w:r>
      <w:r>
        <w:rPr>
          <w:i w:val="0"/>
          <w:iCs w:val="0"/>
          <w:spacing w:val="14"/>
          <w:sz w:val="22"/>
          <w:szCs w:val="22"/>
        </w:rPr>
        <w:t xml:space="preserve"> </w:t>
      </w:r>
      <w:r>
        <w:rPr>
          <w:rFonts w:ascii="宋体" w:hAnsi="宋体" w:eastAsia="宋体" w:cs="宋体"/>
          <w:i w:val="0"/>
          <w:iCs w:val="0"/>
          <w:sz w:val="22"/>
          <w:szCs w:val="22"/>
        </w:rPr>
        <w:t>和</w:t>
      </w:r>
      <w:r>
        <w:rPr>
          <w:rFonts w:ascii="宋体" w:hAnsi="宋体" w:eastAsia="宋体" w:cs="宋体"/>
          <w:i w:val="0"/>
          <w:iCs w:val="0"/>
          <w:spacing w:val="-41"/>
          <w:sz w:val="22"/>
          <w:szCs w:val="22"/>
        </w:rPr>
        <w:t xml:space="preserve"> </w:t>
      </w:r>
      <w:r>
        <w:rPr>
          <w:i w:val="0"/>
          <w:iCs w:val="0"/>
          <w:sz w:val="22"/>
          <w:szCs w:val="22"/>
        </w:rPr>
        <w:t>J.W. Kessinger</w:t>
      </w:r>
      <w:r>
        <w:rPr>
          <w:rFonts w:ascii="宋体" w:hAnsi="宋体" w:eastAsia="宋体" w:cs="宋体"/>
          <w:i w:val="0"/>
          <w:iCs w:val="0"/>
          <w:sz w:val="22"/>
          <w:szCs w:val="22"/>
        </w:rPr>
        <w:t>（</w:t>
      </w:r>
      <w:r>
        <w:rPr>
          <w:i w:val="0"/>
          <w:iCs w:val="0"/>
          <w:sz w:val="22"/>
          <w:szCs w:val="22"/>
        </w:rPr>
        <w:t>1990</w:t>
      </w:r>
      <w:r>
        <w:rPr>
          <w:rFonts w:ascii="宋体" w:hAnsi="宋体" w:eastAsia="宋体" w:cs="宋体"/>
          <w:i w:val="0"/>
          <w:iCs w:val="0"/>
          <w:sz w:val="22"/>
          <w:szCs w:val="22"/>
        </w:rPr>
        <w:t>）。《企业研发支出</w:t>
      </w:r>
      <w:r>
        <w:rPr>
          <w:rFonts w:ascii="宋体" w:hAnsi="宋体" w:eastAsia="宋体" w:cs="宋体"/>
          <w:i w:val="0"/>
          <w:iCs w:val="0"/>
          <w:spacing w:val="-1"/>
          <w:sz w:val="22"/>
          <w:szCs w:val="22"/>
        </w:rPr>
        <w:t>与股价价值》，</w:t>
      </w:r>
      <w:r>
        <w:rPr>
          <w:rFonts w:ascii="宋体" w:hAnsi="宋体" w:eastAsia="宋体" w:cs="宋体"/>
          <w:i w:val="0"/>
          <w:iCs w:val="0"/>
          <w:spacing w:val="-1"/>
          <w:sz w:val="23"/>
          <w:szCs w:val="23"/>
        </w:rPr>
        <w:t>《会计与经济</w:t>
      </w:r>
      <w:r>
        <w:rPr>
          <w:rFonts w:ascii="宋体" w:hAnsi="宋体" w:eastAsia="宋体" w:cs="宋体"/>
          <w:i w:val="0"/>
          <w:iCs w:val="0"/>
          <w:sz w:val="23"/>
          <w:szCs w:val="23"/>
        </w:rPr>
        <w:t xml:space="preserve"> </w:t>
      </w:r>
      <w:r>
        <w:rPr>
          <w:rFonts w:ascii="宋体" w:hAnsi="宋体" w:eastAsia="宋体" w:cs="宋体"/>
          <w:i w:val="0"/>
          <w:iCs w:val="0"/>
          <w:spacing w:val="-4"/>
          <w:sz w:val="23"/>
          <w:szCs w:val="23"/>
        </w:rPr>
        <w:t>学杂志》</w:t>
      </w:r>
      <w:r>
        <w:rPr>
          <w:rFonts w:ascii="宋体" w:hAnsi="宋体" w:eastAsia="宋体" w:cs="宋体"/>
          <w:i w:val="0"/>
          <w:iCs w:val="0"/>
          <w:spacing w:val="-4"/>
          <w:sz w:val="22"/>
          <w:szCs w:val="22"/>
        </w:rPr>
        <w:t>，第</w:t>
      </w:r>
      <w:r>
        <w:rPr>
          <w:i w:val="0"/>
          <w:iCs w:val="0"/>
          <w:spacing w:val="-4"/>
          <w:sz w:val="22"/>
          <w:szCs w:val="22"/>
        </w:rPr>
        <w:t>26</w:t>
      </w:r>
      <w:r>
        <w:rPr>
          <w:rFonts w:ascii="宋体" w:hAnsi="宋体" w:eastAsia="宋体" w:cs="宋体"/>
          <w:i w:val="0"/>
          <w:iCs w:val="0"/>
          <w:spacing w:val="-4"/>
          <w:sz w:val="22"/>
          <w:szCs w:val="22"/>
        </w:rPr>
        <w:t>卷，第</w:t>
      </w:r>
      <w:r>
        <w:rPr>
          <w:i w:val="0"/>
          <w:iCs w:val="0"/>
          <w:spacing w:val="-4"/>
          <w:sz w:val="22"/>
          <w:szCs w:val="22"/>
        </w:rPr>
        <w:t>255</w:t>
      </w:r>
      <w:r>
        <w:rPr>
          <w:rFonts w:ascii="微软雅黑" w:hAnsi="微软雅黑" w:eastAsia="微软雅黑" w:cs="微软雅黑"/>
          <w:i w:val="0"/>
          <w:iCs w:val="0"/>
          <w:spacing w:val="-4"/>
          <w:sz w:val="22"/>
          <w:szCs w:val="22"/>
        </w:rPr>
        <w:t>–</w:t>
      </w:r>
      <w:r>
        <w:rPr>
          <w:i w:val="0"/>
          <w:iCs w:val="0"/>
          <w:spacing w:val="-4"/>
          <w:sz w:val="22"/>
          <w:szCs w:val="22"/>
        </w:rPr>
        <w:t>276</w:t>
      </w:r>
      <w:r>
        <w:rPr>
          <w:rFonts w:ascii="宋体" w:hAnsi="宋体" w:eastAsia="宋体" w:cs="宋体"/>
          <w:i w:val="0"/>
          <w:iCs w:val="0"/>
          <w:spacing w:val="-4"/>
          <w:sz w:val="22"/>
          <w:szCs w:val="22"/>
        </w:rPr>
        <w:t>页。</w:t>
      </w:r>
    </w:p>
    <w:p w14:paraId="713EC47C">
      <w:pPr>
        <w:pStyle w:val="2"/>
        <w:spacing w:before="229" w:line="329" w:lineRule="auto"/>
        <w:ind w:right="51" w:firstLine="20"/>
        <w:rPr>
          <w:rFonts w:ascii="宋体" w:hAnsi="宋体" w:eastAsia="宋体" w:cs="宋体"/>
          <w:i w:val="0"/>
          <w:iCs w:val="0"/>
          <w:sz w:val="22"/>
          <w:szCs w:val="22"/>
        </w:rPr>
      </w:pPr>
      <w:r>
        <w:rPr>
          <w:i w:val="0"/>
          <w:iCs w:val="0"/>
          <w:spacing w:val="-1"/>
          <w:sz w:val="22"/>
          <w:szCs w:val="22"/>
        </w:rPr>
        <w:t>Chauvin K.W.</w:t>
      </w:r>
      <w:r>
        <w:rPr>
          <w:i w:val="0"/>
          <w:iCs w:val="0"/>
          <w:spacing w:val="14"/>
          <w:sz w:val="22"/>
          <w:szCs w:val="22"/>
        </w:rPr>
        <w:t xml:space="preserve"> </w:t>
      </w:r>
      <w:r>
        <w:rPr>
          <w:rFonts w:ascii="宋体" w:hAnsi="宋体" w:eastAsia="宋体" w:cs="宋体"/>
          <w:i w:val="0"/>
          <w:iCs w:val="0"/>
          <w:spacing w:val="-1"/>
          <w:sz w:val="22"/>
          <w:szCs w:val="22"/>
        </w:rPr>
        <w:t>和</w:t>
      </w:r>
      <w:r>
        <w:rPr>
          <w:rFonts w:ascii="宋体" w:hAnsi="宋体" w:eastAsia="宋体" w:cs="宋体"/>
          <w:i w:val="0"/>
          <w:iCs w:val="0"/>
          <w:spacing w:val="-43"/>
          <w:sz w:val="22"/>
          <w:szCs w:val="22"/>
        </w:rPr>
        <w:t xml:space="preserve"> </w:t>
      </w:r>
      <w:r>
        <w:rPr>
          <w:i w:val="0"/>
          <w:iCs w:val="0"/>
          <w:spacing w:val="-1"/>
          <w:sz w:val="22"/>
          <w:szCs w:val="22"/>
        </w:rPr>
        <w:t>M. Hirschey(1994).</w:t>
      </w:r>
      <w:r>
        <w:rPr>
          <w:rFonts w:ascii="宋体" w:hAnsi="宋体" w:eastAsia="宋体" w:cs="宋体"/>
          <w:i w:val="0"/>
          <w:iCs w:val="0"/>
          <w:spacing w:val="-1"/>
          <w:sz w:val="22"/>
          <w:szCs w:val="22"/>
        </w:rPr>
        <w:t>企业的商誉、盈利能力及市场价值。</w:t>
      </w:r>
      <w:r>
        <w:rPr>
          <w:rFonts w:ascii="宋体" w:hAnsi="宋体" w:eastAsia="宋体" w:cs="宋体"/>
          <w:i w:val="0"/>
          <w:iCs w:val="0"/>
          <w:spacing w:val="-2"/>
          <w:sz w:val="23"/>
          <w:szCs w:val="23"/>
        </w:rPr>
        <w:t>《会计与公共政策杂志》</w:t>
      </w:r>
      <w:r>
        <w:rPr>
          <w:rFonts w:ascii="宋体" w:hAnsi="宋体" w:eastAsia="宋体" w:cs="宋体"/>
          <w:i w:val="0"/>
          <w:iCs w:val="0"/>
          <w:spacing w:val="-2"/>
          <w:sz w:val="22"/>
          <w:szCs w:val="22"/>
        </w:rPr>
        <w:t>，</w:t>
      </w:r>
      <w:r>
        <w:rPr>
          <w:rFonts w:ascii="宋体" w:hAnsi="宋体" w:eastAsia="宋体" w:cs="宋体"/>
          <w:i w:val="0"/>
          <w:iCs w:val="0"/>
          <w:sz w:val="22"/>
          <w:szCs w:val="22"/>
        </w:rPr>
        <w:t xml:space="preserve"> </w:t>
      </w:r>
      <w:r>
        <w:rPr>
          <w:rFonts w:ascii="宋体" w:hAnsi="宋体" w:eastAsia="宋体" w:cs="宋体"/>
          <w:i w:val="0"/>
          <w:iCs w:val="0"/>
          <w:spacing w:val="-1"/>
          <w:sz w:val="22"/>
          <w:szCs w:val="22"/>
        </w:rPr>
        <w:t>第</w:t>
      </w:r>
      <w:r>
        <w:rPr>
          <w:i w:val="0"/>
          <w:iCs w:val="0"/>
          <w:spacing w:val="-1"/>
          <w:sz w:val="22"/>
          <w:szCs w:val="22"/>
        </w:rPr>
        <w:t>13</w:t>
      </w:r>
      <w:r>
        <w:rPr>
          <w:rFonts w:ascii="宋体" w:hAnsi="宋体" w:eastAsia="宋体" w:cs="宋体"/>
          <w:i w:val="0"/>
          <w:iCs w:val="0"/>
          <w:spacing w:val="-1"/>
          <w:sz w:val="22"/>
          <w:szCs w:val="22"/>
        </w:rPr>
        <w:t>卷，第</w:t>
      </w:r>
      <w:r>
        <w:rPr>
          <w:i w:val="0"/>
          <w:iCs w:val="0"/>
          <w:spacing w:val="-1"/>
          <w:sz w:val="22"/>
          <w:szCs w:val="22"/>
        </w:rPr>
        <w:t>2</w:t>
      </w:r>
      <w:r>
        <w:rPr>
          <w:rFonts w:ascii="宋体" w:hAnsi="宋体" w:eastAsia="宋体" w:cs="宋体"/>
          <w:i w:val="0"/>
          <w:iCs w:val="0"/>
          <w:spacing w:val="-1"/>
          <w:sz w:val="22"/>
          <w:szCs w:val="22"/>
        </w:rPr>
        <w:t>期，第</w:t>
      </w:r>
      <w:r>
        <w:rPr>
          <w:i w:val="0"/>
          <w:iCs w:val="0"/>
          <w:spacing w:val="-1"/>
          <w:sz w:val="22"/>
          <w:szCs w:val="22"/>
        </w:rPr>
        <w:t>159</w:t>
      </w:r>
      <w:r>
        <w:rPr>
          <w:rFonts w:ascii="微软雅黑" w:hAnsi="微软雅黑" w:eastAsia="微软雅黑" w:cs="微软雅黑"/>
          <w:i w:val="0"/>
          <w:iCs w:val="0"/>
          <w:spacing w:val="-1"/>
          <w:sz w:val="22"/>
          <w:szCs w:val="22"/>
        </w:rPr>
        <w:t>–</w:t>
      </w:r>
      <w:r>
        <w:rPr>
          <w:i w:val="0"/>
          <w:iCs w:val="0"/>
          <w:spacing w:val="-1"/>
          <w:sz w:val="22"/>
          <w:szCs w:val="22"/>
        </w:rPr>
        <w:t>180</w:t>
      </w:r>
      <w:r>
        <w:rPr>
          <w:rFonts w:ascii="宋体" w:hAnsi="宋体" w:eastAsia="宋体" w:cs="宋体"/>
          <w:i w:val="0"/>
          <w:iCs w:val="0"/>
          <w:spacing w:val="-1"/>
          <w:sz w:val="22"/>
          <w:szCs w:val="22"/>
        </w:rPr>
        <w:t>页。</w:t>
      </w:r>
    </w:p>
    <w:p w14:paraId="1D29F7C8">
      <w:pPr>
        <w:pStyle w:val="2"/>
        <w:spacing w:before="225" w:line="211" w:lineRule="auto"/>
        <w:ind w:left="14"/>
        <w:rPr>
          <w:rFonts w:ascii="宋体" w:hAnsi="宋体" w:eastAsia="宋体" w:cs="宋体"/>
          <w:i w:val="0"/>
          <w:iCs w:val="0"/>
          <w:sz w:val="22"/>
          <w:szCs w:val="22"/>
        </w:rPr>
      </w:pPr>
      <w:r>
        <w:rPr>
          <w:i w:val="0"/>
          <w:iCs w:val="0"/>
          <w:spacing w:val="-2"/>
          <w:sz w:val="22"/>
          <w:szCs w:val="22"/>
        </w:rPr>
        <w:t>Edvinsson</w:t>
      </w:r>
      <w:r>
        <w:rPr>
          <w:i w:val="0"/>
          <w:iCs w:val="0"/>
          <w:spacing w:val="-10"/>
          <w:sz w:val="22"/>
          <w:szCs w:val="22"/>
        </w:rPr>
        <w:t xml:space="preserve"> </w:t>
      </w:r>
      <w:r>
        <w:rPr>
          <w:rFonts w:ascii="宋体" w:hAnsi="宋体" w:eastAsia="宋体" w:cs="宋体"/>
          <w:i w:val="0"/>
          <w:iCs w:val="0"/>
          <w:spacing w:val="-2"/>
          <w:sz w:val="22"/>
          <w:szCs w:val="22"/>
        </w:rPr>
        <w:t>，</w:t>
      </w:r>
      <w:r>
        <w:rPr>
          <w:i w:val="0"/>
          <w:iCs w:val="0"/>
          <w:spacing w:val="-2"/>
          <w:sz w:val="22"/>
          <w:szCs w:val="22"/>
        </w:rPr>
        <w:t xml:space="preserve">L. </w:t>
      </w:r>
      <w:r>
        <w:rPr>
          <w:rFonts w:ascii="宋体" w:hAnsi="宋体" w:eastAsia="宋体" w:cs="宋体"/>
          <w:i w:val="0"/>
          <w:iCs w:val="0"/>
          <w:spacing w:val="-2"/>
          <w:sz w:val="22"/>
          <w:szCs w:val="22"/>
        </w:rPr>
        <w:t>和</w:t>
      </w:r>
      <w:r>
        <w:rPr>
          <w:rFonts w:ascii="宋体" w:hAnsi="宋体" w:eastAsia="宋体" w:cs="宋体"/>
          <w:i w:val="0"/>
          <w:iCs w:val="0"/>
          <w:spacing w:val="-51"/>
          <w:sz w:val="22"/>
          <w:szCs w:val="22"/>
        </w:rPr>
        <w:t xml:space="preserve"> </w:t>
      </w:r>
      <w:r>
        <w:rPr>
          <w:i w:val="0"/>
          <w:iCs w:val="0"/>
          <w:spacing w:val="-2"/>
          <w:sz w:val="22"/>
          <w:szCs w:val="22"/>
        </w:rPr>
        <w:t>M.S. Malone</w:t>
      </w:r>
      <w:r>
        <w:rPr>
          <w:rFonts w:ascii="宋体" w:hAnsi="宋体" w:eastAsia="宋体" w:cs="宋体"/>
          <w:i w:val="0"/>
          <w:iCs w:val="0"/>
          <w:spacing w:val="-2"/>
          <w:sz w:val="22"/>
          <w:szCs w:val="22"/>
        </w:rPr>
        <w:t>（</w:t>
      </w:r>
      <w:r>
        <w:rPr>
          <w:i w:val="0"/>
          <w:iCs w:val="0"/>
          <w:spacing w:val="-2"/>
          <w:sz w:val="22"/>
          <w:szCs w:val="22"/>
        </w:rPr>
        <w:t>1997</w:t>
      </w:r>
      <w:r>
        <w:rPr>
          <w:rFonts w:ascii="宋体" w:hAnsi="宋体" w:eastAsia="宋体" w:cs="宋体"/>
          <w:i w:val="0"/>
          <w:iCs w:val="0"/>
          <w:spacing w:val="-2"/>
          <w:sz w:val="22"/>
          <w:szCs w:val="22"/>
        </w:rPr>
        <w:t>）。</w:t>
      </w:r>
      <w:r>
        <w:rPr>
          <w:rFonts w:ascii="宋体" w:hAnsi="宋体" w:eastAsia="宋体" w:cs="宋体"/>
          <w:i w:val="0"/>
          <w:iCs w:val="0"/>
          <w:spacing w:val="-2"/>
          <w:sz w:val="23"/>
          <w:szCs w:val="23"/>
        </w:rPr>
        <w:t>智力资本</w:t>
      </w:r>
      <w:r>
        <w:rPr>
          <w:rFonts w:ascii="宋体" w:hAnsi="宋体" w:eastAsia="宋体" w:cs="宋体"/>
          <w:i w:val="0"/>
          <w:iCs w:val="0"/>
          <w:spacing w:val="-64"/>
          <w:sz w:val="23"/>
          <w:szCs w:val="23"/>
        </w:rPr>
        <w:t xml:space="preserve"> </w:t>
      </w:r>
      <w:r>
        <w:rPr>
          <w:rFonts w:ascii="宋体" w:hAnsi="宋体" w:eastAsia="宋体" w:cs="宋体"/>
          <w:i w:val="0"/>
          <w:iCs w:val="0"/>
          <w:spacing w:val="-2"/>
          <w:sz w:val="22"/>
          <w:szCs w:val="22"/>
        </w:rPr>
        <w:t>。哈珀柯林斯出版社，纽约。</w:t>
      </w:r>
    </w:p>
    <w:p w14:paraId="75C4B0E8">
      <w:pPr>
        <w:pStyle w:val="2"/>
        <w:spacing w:before="194" w:line="394" w:lineRule="auto"/>
        <w:ind w:left="9" w:right="7" w:firstLine="9"/>
        <w:rPr>
          <w:rFonts w:ascii="Arial" w:hAnsi="Arial" w:eastAsia="Arial" w:cs="Arial"/>
          <w:i w:val="0"/>
          <w:iCs w:val="0"/>
          <w:sz w:val="22"/>
          <w:szCs w:val="22"/>
        </w:rPr>
      </w:pPr>
      <w:r>
        <w:rPr>
          <w:rFonts w:ascii="宋体" w:hAnsi="宋体" w:eastAsia="宋体" w:cs="宋体"/>
          <w:i w:val="0"/>
          <w:iCs w:val="0"/>
          <w:sz w:val="22"/>
          <w:szCs w:val="22"/>
        </w:rPr>
        <w:t>财务会计准则委员会（</w:t>
      </w:r>
      <w:r>
        <w:rPr>
          <w:i w:val="0"/>
          <w:iCs w:val="0"/>
          <w:sz w:val="22"/>
          <w:szCs w:val="22"/>
        </w:rPr>
        <w:t>1985</w:t>
      </w:r>
      <w:r>
        <w:rPr>
          <w:rFonts w:ascii="宋体" w:hAnsi="宋体" w:eastAsia="宋体" w:cs="宋体"/>
          <w:i w:val="0"/>
          <w:iCs w:val="0"/>
          <w:sz w:val="22"/>
          <w:szCs w:val="22"/>
        </w:rPr>
        <w:t>）。《财务会计概念声明第</w:t>
      </w:r>
      <w:r>
        <w:rPr>
          <w:i w:val="0"/>
          <w:iCs w:val="0"/>
          <w:sz w:val="22"/>
          <w:szCs w:val="22"/>
        </w:rPr>
        <w:t>6</w:t>
      </w:r>
      <w:r>
        <w:rPr>
          <w:rFonts w:ascii="宋体" w:hAnsi="宋体" w:eastAsia="宋体" w:cs="宋体"/>
          <w:i w:val="0"/>
          <w:iCs w:val="0"/>
          <w:sz w:val="22"/>
          <w:szCs w:val="22"/>
        </w:rPr>
        <w:t>号》，</w:t>
      </w:r>
      <w:r>
        <w:rPr>
          <w:rFonts w:ascii="宋体" w:hAnsi="宋体" w:eastAsia="宋体" w:cs="宋体"/>
          <w:i w:val="0"/>
          <w:iCs w:val="0"/>
          <w:spacing w:val="76"/>
          <w:sz w:val="22"/>
          <w:szCs w:val="22"/>
        </w:rPr>
        <w:t xml:space="preserve"> </w:t>
      </w:r>
      <w:r>
        <w:rPr>
          <w:i w:val="0"/>
          <w:iCs w:val="0"/>
          <w:sz w:val="22"/>
          <w:szCs w:val="22"/>
        </w:rPr>
        <w:t>FASB</w:t>
      </w:r>
      <w:r>
        <w:rPr>
          <w:i w:val="0"/>
          <w:iCs w:val="0"/>
          <w:spacing w:val="26"/>
          <w:w w:val="101"/>
          <w:sz w:val="22"/>
          <w:szCs w:val="22"/>
        </w:rPr>
        <w:t xml:space="preserve"> </w:t>
      </w:r>
      <w:r>
        <w:rPr>
          <w:rFonts w:ascii="宋体" w:hAnsi="宋体" w:eastAsia="宋体" w:cs="宋体"/>
          <w:i w:val="0"/>
          <w:iCs w:val="0"/>
          <w:sz w:val="22"/>
          <w:szCs w:val="22"/>
        </w:rPr>
        <w:t>，康涅狄格州诺沃克。</w:t>
      </w:r>
      <w:r>
        <w:rPr>
          <w:i w:val="0"/>
          <w:iCs w:val="0"/>
        </w:rPr>
        <w:fldChar w:fldCharType="begin"/>
      </w:r>
      <w:r>
        <w:rPr>
          <w:i w:val="0"/>
          <w:iCs w:val="0"/>
        </w:rPr>
        <w:instrText xml:space="preserve"> HYPERLINK "http://" </w:instrText>
      </w:r>
      <w:r>
        <w:rPr>
          <w:i w:val="0"/>
          <w:iCs w:val="0"/>
        </w:rPr>
        <w:fldChar w:fldCharType="separate"/>
      </w:r>
      <w:r>
        <w:rPr>
          <w:rFonts w:ascii="Arial" w:hAnsi="Arial" w:eastAsia="Arial" w:cs="Arial"/>
          <w:i w:val="0"/>
          <w:iCs w:val="0"/>
          <w:color w:val="000080"/>
          <w:sz w:val="22"/>
          <w:szCs w:val="22"/>
          <w:u w:val="single" w:color="auto"/>
        </w:rPr>
        <w:t>http://</w:t>
      </w:r>
      <w:r>
        <w:rPr>
          <w:rFonts w:ascii="Arial" w:hAnsi="Arial" w:eastAsia="Arial" w:cs="Arial"/>
          <w:i w:val="0"/>
          <w:iCs w:val="0"/>
          <w:color w:val="000080"/>
          <w:sz w:val="22"/>
          <w:szCs w:val="22"/>
          <w:u w:val="single" w:color="auto"/>
        </w:rPr>
        <w:fldChar w:fldCharType="end"/>
      </w:r>
      <w:r>
        <w:rPr>
          <w:rFonts w:ascii="Arial" w:hAnsi="Arial" w:eastAsia="Arial" w:cs="Arial"/>
          <w:i w:val="0"/>
          <w:iCs w:val="0"/>
          <w:color w:val="000080"/>
          <w:sz w:val="22"/>
          <w:szCs w:val="22"/>
        </w:rPr>
        <w:t xml:space="preserve"> </w:t>
      </w:r>
      <w:r>
        <w:rPr>
          <w:i w:val="0"/>
          <w:iCs w:val="0"/>
        </w:rPr>
        <w:fldChar w:fldCharType="begin"/>
      </w:r>
      <w:r>
        <w:rPr>
          <w:i w:val="0"/>
          <w:iCs w:val="0"/>
        </w:rPr>
        <w:instrText xml:space="preserve"> HYPERLINK "https://www.fasb.org/pdf/con6.pdf" </w:instrText>
      </w:r>
      <w:r>
        <w:rPr>
          <w:i w:val="0"/>
          <w:iCs w:val="0"/>
        </w:rPr>
        <w:fldChar w:fldCharType="separate"/>
      </w:r>
      <w:r>
        <w:rPr>
          <w:rFonts w:ascii="Arial" w:hAnsi="Arial" w:eastAsia="Arial" w:cs="Arial"/>
          <w:i w:val="0"/>
          <w:iCs w:val="0"/>
          <w:color w:val="000080"/>
          <w:spacing w:val="-8"/>
          <w:sz w:val="22"/>
          <w:szCs w:val="22"/>
          <w:u w:val="single" w:color="auto"/>
        </w:rPr>
        <w:t>www.fasb.org/pdf/con6.pdf</w:t>
      </w:r>
      <w:r>
        <w:rPr>
          <w:rFonts w:ascii="Arial" w:hAnsi="Arial" w:eastAsia="Arial" w:cs="Arial"/>
          <w:i w:val="0"/>
          <w:iCs w:val="0"/>
          <w:color w:val="000080"/>
          <w:spacing w:val="-8"/>
          <w:sz w:val="22"/>
          <w:szCs w:val="22"/>
          <w:u w:val="single" w:color="auto"/>
        </w:rPr>
        <w:fldChar w:fldCharType="end"/>
      </w:r>
    </w:p>
    <w:p w14:paraId="759AA0B5">
      <w:pPr>
        <w:spacing w:line="247" w:lineRule="auto"/>
        <w:rPr>
          <w:rFonts w:ascii="Arial"/>
          <w:i w:val="0"/>
          <w:iCs w:val="0"/>
          <w:sz w:val="21"/>
        </w:rPr>
      </w:pPr>
    </w:p>
    <w:p w14:paraId="60345725">
      <w:pPr>
        <w:pStyle w:val="2"/>
        <w:spacing w:before="76" w:line="374" w:lineRule="auto"/>
        <w:ind w:left="7" w:firstLine="9"/>
        <w:jc w:val="both"/>
        <w:rPr>
          <w:rFonts w:ascii="Arial" w:hAnsi="Arial" w:eastAsia="Arial" w:cs="Arial"/>
          <w:i w:val="0"/>
          <w:iCs w:val="0"/>
          <w:sz w:val="22"/>
          <w:szCs w:val="22"/>
        </w:rPr>
      </w:pPr>
      <w:r>
        <w:rPr>
          <w:i w:val="0"/>
          <w:iCs w:val="0"/>
          <w:spacing w:val="-5"/>
          <w:sz w:val="22"/>
          <w:szCs w:val="22"/>
        </w:rPr>
        <w:t>Ghosh</w:t>
      </w:r>
      <w:r>
        <w:rPr>
          <w:i w:val="0"/>
          <w:iCs w:val="0"/>
          <w:spacing w:val="-28"/>
          <w:sz w:val="22"/>
          <w:szCs w:val="22"/>
        </w:rPr>
        <w:t xml:space="preserve"> </w:t>
      </w:r>
      <w:r>
        <w:rPr>
          <w:rFonts w:ascii="宋体" w:hAnsi="宋体" w:eastAsia="宋体" w:cs="宋体"/>
          <w:i w:val="0"/>
          <w:iCs w:val="0"/>
          <w:spacing w:val="-5"/>
          <w:sz w:val="22"/>
          <w:szCs w:val="22"/>
        </w:rPr>
        <w:t>，</w:t>
      </w:r>
      <w:r>
        <w:rPr>
          <w:i w:val="0"/>
          <w:iCs w:val="0"/>
          <w:spacing w:val="-5"/>
          <w:sz w:val="22"/>
          <w:szCs w:val="22"/>
        </w:rPr>
        <w:t>R. A. (2006)</w:t>
      </w:r>
      <w:r>
        <w:rPr>
          <w:i w:val="0"/>
          <w:iCs w:val="0"/>
          <w:spacing w:val="-25"/>
          <w:sz w:val="22"/>
          <w:szCs w:val="22"/>
        </w:rPr>
        <w:t xml:space="preserve"> </w:t>
      </w:r>
      <w:r>
        <w:rPr>
          <w:rFonts w:ascii="宋体" w:hAnsi="宋体" w:eastAsia="宋体" w:cs="宋体"/>
          <w:i w:val="0"/>
          <w:iCs w:val="0"/>
          <w:spacing w:val="-5"/>
          <w:sz w:val="22"/>
          <w:szCs w:val="22"/>
        </w:rPr>
        <w:t>。</w:t>
      </w:r>
      <w:r>
        <w:rPr>
          <w:rFonts w:ascii="宋体" w:hAnsi="宋体" w:eastAsia="宋体" w:cs="宋体"/>
          <w:i w:val="0"/>
          <w:iCs w:val="0"/>
          <w:spacing w:val="-5"/>
          <w:sz w:val="23"/>
          <w:szCs w:val="23"/>
        </w:rPr>
        <w:t>关于开源软件对欧盟信息与通信技术（</w:t>
      </w:r>
      <w:r>
        <w:rPr>
          <w:i w:val="0"/>
          <w:iCs w:val="0"/>
          <w:spacing w:val="-5"/>
          <w:sz w:val="22"/>
          <w:szCs w:val="22"/>
        </w:rPr>
        <w:t>I</w:t>
      </w:r>
      <w:r>
        <w:rPr>
          <w:i w:val="0"/>
          <w:iCs w:val="0"/>
          <w:spacing w:val="-6"/>
          <w:sz w:val="22"/>
          <w:szCs w:val="22"/>
        </w:rPr>
        <w:t>CT</w:t>
      </w:r>
      <w:r>
        <w:rPr>
          <w:rFonts w:ascii="宋体" w:hAnsi="宋体" w:eastAsia="宋体" w:cs="宋体"/>
          <w:i w:val="0"/>
          <w:iCs w:val="0"/>
          <w:spacing w:val="-6"/>
          <w:sz w:val="23"/>
          <w:szCs w:val="23"/>
        </w:rPr>
        <w:t>）领域创新及竞争力的经济影响研</w:t>
      </w:r>
      <w:r>
        <w:rPr>
          <w:rFonts w:ascii="宋体" w:hAnsi="宋体" w:eastAsia="宋体" w:cs="宋体"/>
          <w:i w:val="0"/>
          <w:iCs w:val="0"/>
          <w:sz w:val="23"/>
          <w:szCs w:val="23"/>
        </w:rPr>
        <w:t xml:space="preserve"> </w:t>
      </w:r>
      <w:r>
        <w:rPr>
          <w:rFonts w:ascii="宋体" w:hAnsi="宋体" w:eastAsia="宋体" w:cs="宋体"/>
          <w:i w:val="0"/>
          <w:iCs w:val="0"/>
          <w:spacing w:val="-3"/>
          <w:sz w:val="23"/>
          <w:szCs w:val="23"/>
        </w:rPr>
        <w:t>究。</w:t>
      </w:r>
      <w:r>
        <w:rPr>
          <w:rFonts w:ascii="宋体" w:hAnsi="宋体" w:eastAsia="宋体" w:cs="宋体"/>
          <w:i w:val="0"/>
          <w:iCs w:val="0"/>
          <w:spacing w:val="-3"/>
          <w:sz w:val="22"/>
          <w:szCs w:val="22"/>
        </w:rPr>
        <w:t>技术报告（最终版</w:t>
      </w:r>
      <w:r>
        <w:rPr>
          <w:rFonts w:ascii="宋体" w:hAnsi="宋体" w:eastAsia="宋体" w:cs="宋体"/>
          <w:i w:val="0"/>
          <w:iCs w:val="0"/>
          <w:spacing w:val="13"/>
          <w:sz w:val="22"/>
          <w:szCs w:val="22"/>
        </w:rPr>
        <w:t>），</w:t>
      </w:r>
      <w:r>
        <w:rPr>
          <w:rFonts w:ascii="宋体" w:hAnsi="宋体" w:eastAsia="宋体" w:cs="宋体"/>
          <w:i w:val="0"/>
          <w:iCs w:val="0"/>
          <w:spacing w:val="-3"/>
          <w:sz w:val="22"/>
          <w:szCs w:val="22"/>
        </w:rPr>
        <w:t>欧盟委员会与</w:t>
      </w:r>
      <w:r>
        <w:rPr>
          <w:rFonts w:ascii="宋体" w:hAnsi="宋体" w:eastAsia="宋体" w:cs="宋体"/>
          <w:i w:val="0"/>
          <w:iCs w:val="0"/>
          <w:spacing w:val="-44"/>
          <w:sz w:val="22"/>
          <w:szCs w:val="22"/>
        </w:rPr>
        <w:t xml:space="preserve"> </w:t>
      </w:r>
      <w:r>
        <w:rPr>
          <w:i w:val="0"/>
          <w:iCs w:val="0"/>
          <w:spacing w:val="-3"/>
          <w:sz w:val="22"/>
          <w:szCs w:val="22"/>
        </w:rPr>
        <w:t>UNU</w:t>
      </w:r>
      <w:r>
        <w:rPr>
          <w:i w:val="0"/>
          <w:iCs w:val="0"/>
          <w:spacing w:val="13"/>
          <w:w w:val="101"/>
          <w:sz w:val="22"/>
          <w:szCs w:val="22"/>
        </w:rPr>
        <w:t xml:space="preserve"> </w:t>
      </w:r>
      <w:r>
        <w:rPr>
          <w:i w:val="0"/>
          <w:iCs w:val="0"/>
          <w:spacing w:val="-3"/>
          <w:sz w:val="22"/>
          <w:szCs w:val="22"/>
        </w:rPr>
        <w:t>-merit</w:t>
      </w:r>
      <w:r>
        <w:rPr>
          <w:rFonts w:ascii="宋体" w:hAnsi="宋体" w:eastAsia="宋体" w:cs="宋体"/>
          <w:i w:val="0"/>
          <w:iCs w:val="0"/>
          <w:spacing w:val="-3"/>
          <w:sz w:val="22"/>
          <w:szCs w:val="22"/>
        </w:rPr>
        <w:t>，荷兰马斯特里赫</w:t>
      </w:r>
      <w:r>
        <w:rPr>
          <w:rFonts w:ascii="宋体" w:hAnsi="宋体" w:eastAsia="宋体" w:cs="宋体"/>
          <w:i w:val="0"/>
          <w:iCs w:val="0"/>
          <w:spacing w:val="-4"/>
          <w:sz w:val="22"/>
          <w:szCs w:val="22"/>
        </w:rPr>
        <w:t>特</w:t>
      </w:r>
      <w:r>
        <w:rPr>
          <w:i w:val="0"/>
          <w:iCs w:val="0"/>
          <w:spacing w:val="-4"/>
          <w:sz w:val="22"/>
          <w:szCs w:val="22"/>
        </w:rPr>
        <w:t>&lt;</w:t>
      </w:r>
      <w:r>
        <w:rPr>
          <w:i w:val="0"/>
          <w:iCs w:val="0"/>
        </w:rPr>
        <w:fldChar w:fldCharType="begin"/>
      </w:r>
      <w:r>
        <w:rPr>
          <w:i w:val="0"/>
          <w:iCs w:val="0"/>
        </w:rPr>
        <w:instrText xml:space="preserve"> HYPERLINK "http://ec.europa.eu/enterp" </w:instrText>
      </w:r>
      <w:r>
        <w:rPr>
          <w:i w:val="0"/>
          <w:iCs w:val="0"/>
        </w:rPr>
        <w:fldChar w:fldCharType="separate"/>
      </w:r>
      <w:r>
        <w:rPr>
          <w:rFonts w:ascii="Arial" w:hAnsi="Arial" w:eastAsia="Arial" w:cs="Arial"/>
          <w:i w:val="0"/>
          <w:iCs w:val="0"/>
          <w:color w:val="000080"/>
          <w:spacing w:val="-4"/>
          <w:sz w:val="22"/>
          <w:szCs w:val="22"/>
          <w:u w:val="single" w:color="auto"/>
        </w:rPr>
        <w:t>http://ec.europa.eu/enterp</w:t>
      </w:r>
      <w:r>
        <w:rPr>
          <w:rFonts w:ascii="Arial" w:hAnsi="Arial" w:eastAsia="Arial" w:cs="Arial"/>
          <w:i w:val="0"/>
          <w:iCs w:val="0"/>
          <w:color w:val="000080"/>
          <w:spacing w:val="-4"/>
          <w:sz w:val="22"/>
          <w:szCs w:val="22"/>
          <w:u w:val="single" w:color="auto"/>
        </w:rPr>
        <w:fldChar w:fldCharType="end"/>
      </w:r>
      <w:r>
        <w:rPr>
          <w:rFonts w:ascii="Arial" w:hAnsi="Arial" w:eastAsia="Arial" w:cs="Arial"/>
          <w:i w:val="0"/>
          <w:iCs w:val="0"/>
          <w:color w:val="000080"/>
          <w:spacing w:val="-4"/>
          <w:sz w:val="22"/>
          <w:szCs w:val="22"/>
          <w:u w:val="single" w:color="auto"/>
        </w:rPr>
        <w:t>-</w:t>
      </w:r>
      <w:r>
        <w:rPr>
          <w:rFonts w:ascii="Arial" w:hAnsi="Arial" w:eastAsia="Arial" w:cs="Arial"/>
          <w:i w:val="0"/>
          <w:iCs w:val="0"/>
          <w:color w:val="000080"/>
          <w:sz w:val="22"/>
          <w:szCs w:val="22"/>
        </w:rPr>
        <w:t xml:space="preserve"> </w:t>
      </w:r>
      <w:r>
        <w:rPr>
          <w:rFonts w:ascii="Arial" w:hAnsi="Arial" w:eastAsia="Arial" w:cs="Arial"/>
          <w:i w:val="0"/>
          <w:iCs w:val="0"/>
          <w:color w:val="000080"/>
          <w:spacing w:val="-8"/>
          <w:sz w:val="22"/>
          <w:szCs w:val="22"/>
          <w:u w:val="single" w:color="auto"/>
        </w:rPr>
        <w:t>rise/sectors/ict/files/2006-11-20-flossimpact_en.pdf</w:t>
      </w:r>
    </w:p>
    <w:p w14:paraId="456470EF">
      <w:pPr>
        <w:spacing w:line="374" w:lineRule="auto"/>
        <w:rPr>
          <w:rFonts w:ascii="Arial" w:hAnsi="Arial" w:eastAsia="Arial" w:cs="Arial"/>
          <w:i w:val="0"/>
          <w:iCs w:val="0"/>
          <w:sz w:val="22"/>
          <w:szCs w:val="22"/>
        </w:rPr>
        <w:sectPr>
          <w:footerReference r:id="rId25" w:type="default"/>
          <w:pgSz w:w="11900" w:h="16840"/>
          <w:pgMar w:top="1157" w:right="1121" w:bottom="1265" w:left="1132" w:header="0" w:footer="1107" w:gutter="0"/>
          <w:cols w:space="720" w:num="1"/>
        </w:sectPr>
      </w:pPr>
    </w:p>
    <w:p w14:paraId="2D3F8B3B">
      <w:pPr>
        <w:pStyle w:val="2"/>
        <w:spacing w:before="47" w:line="334" w:lineRule="auto"/>
        <w:ind w:left="28" w:hanging="16"/>
        <w:rPr>
          <w:rFonts w:ascii="宋体" w:hAnsi="宋体" w:eastAsia="宋体" w:cs="宋体"/>
          <w:i w:val="0"/>
          <w:iCs w:val="0"/>
          <w:sz w:val="22"/>
          <w:szCs w:val="22"/>
        </w:rPr>
      </w:pPr>
      <w:r>
        <w:rPr>
          <w:i w:val="0"/>
          <w:iCs w:val="0"/>
          <w:sz w:val="22"/>
          <w:szCs w:val="22"/>
        </w:rPr>
        <w:t>Givoly</w:t>
      </w:r>
      <w:r>
        <w:rPr>
          <w:i w:val="0"/>
          <w:iCs w:val="0"/>
          <w:spacing w:val="-29"/>
          <w:sz w:val="22"/>
          <w:szCs w:val="22"/>
        </w:rPr>
        <w:t xml:space="preserve"> </w:t>
      </w:r>
      <w:r>
        <w:rPr>
          <w:rFonts w:ascii="宋体" w:hAnsi="宋体" w:eastAsia="宋体" w:cs="宋体"/>
          <w:i w:val="0"/>
          <w:iCs w:val="0"/>
          <w:spacing w:val="2"/>
          <w:sz w:val="22"/>
          <w:szCs w:val="22"/>
        </w:rPr>
        <w:t>，</w:t>
      </w:r>
      <w:r>
        <w:rPr>
          <w:i w:val="0"/>
          <w:iCs w:val="0"/>
          <w:spacing w:val="2"/>
          <w:sz w:val="22"/>
          <w:szCs w:val="22"/>
        </w:rPr>
        <w:t>D.</w:t>
      </w:r>
      <w:r>
        <w:rPr>
          <w:i w:val="0"/>
          <w:iCs w:val="0"/>
          <w:spacing w:val="18"/>
          <w:w w:val="101"/>
          <w:sz w:val="22"/>
          <w:szCs w:val="22"/>
        </w:rPr>
        <w:t xml:space="preserve"> </w:t>
      </w:r>
      <w:r>
        <w:rPr>
          <w:rFonts w:ascii="宋体" w:hAnsi="宋体" w:eastAsia="宋体" w:cs="宋体"/>
          <w:i w:val="0"/>
          <w:iCs w:val="0"/>
          <w:spacing w:val="2"/>
          <w:sz w:val="22"/>
          <w:szCs w:val="22"/>
        </w:rPr>
        <w:t>与</w:t>
      </w:r>
      <w:r>
        <w:rPr>
          <w:i w:val="0"/>
          <w:iCs w:val="0"/>
          <w:spacing w:val="2"/>
          <w:sz w:val="22"/>
          <w:szCs w:val="22"/>
        </w:rPr>
        <w:t>C.</w:t>
      </w:r>
      <w:r>
        <w:rPr>
          <w:i w:val="0"/>
          <w:iCs w:val="0"/>
          <w:spacing w:val="18"/>
          <w:w w:val="101"/>
          <w:sz w:val="22"/>
          <w:szCs w:val="22"/>
        </w:rPr>
        <w:t xml:space="preserve"> </w:t>
      </w:r>
      <w:r>
        <w:rPr>
          <w:i w:val="0"/>
          <w:iCs w:val="0"/>
          <w:sz w:val="22"/>
          <w:szCs w:val="22"/>
        </w:rPr>
        <w:t>Shi</w:t>
      </w:r>
      <w:r>
        <w:rPr>
          <w:rFonts w:ascii="宋体" w:hAnsi="宋体" w:eastAsia="宋体" w:cs="宋体"/>
          <w:i w:val="0"/>
          <w:iCs w:val="0"/>
          <w:spacing w:val="2"/>
          <w:sz w:val="22"/>
          <w:szCs w:val="22"/>
        </w:rPr>
        <w:t>（</w:t>
      </w:r>
      <w:r>
        <w:rPr>
          <w:i w:val="0"/>
          <w:iCs w:val="0"/>
          <w:spacing w:val="2"/>
          <w:sz w:val="22"/>
          <w:szCs w:val="22"/>
        </w:rPr>
        <w:t>2008</w:t>
      </w:r>
      <w:r>
        <w:rPr>
          <w:rFonts w:ascii="宋体" w:hAnsi="宋体" w:eastAsia="宋体" w:cs="宋体"/>
          <w:i w:val="0"/>
          <w:iCs w:val="0"/>
          <w:sz w:val="22"/>
          <w:szCs w:val="22"/>
        </w:rPr>
        <w:t>），</w:t>
      </w:r>
      <w:r>
        <w:rPr>
          <w:rFonts w:ascii="宋体" w:hAnsi="宋体" w:eastAsia="宋体" w:cs="宋体"/>
          <w:i w:val="0"/>
          <w:iCs w:val="0"/>
          <w:spacing w:val="2"/>
          <w:sz w:val="22"/>
          <w:szCs w:val="22"/>
        </w:rPr>
        <w:t>《软件开发成本与资本成本的会计处理：基于软件</w:t>
      </w:r>
      <w:r>
        <w:rPr>
          <w:rFonts w:ascii="宋体" w:hAnsi="宋体" w:eastAsia="宋体" w:cs="宋体"/>
          <w:i w:val="0"/>
          <w:iCs w:val="0"/>
          <w:spacing w:val="1"/>
          <w:sz w:val="22"/>
          <w:szCs w:val="22"/>
        </w:rPr>
        <w:t>行业</w:t>
      </w:r>
      <w:r>
        <w:rPr>
          <w:i w:val="0"/>
          <w:iCs w:val="0"/>
          <w:sz w:val="22"/>
          <w:szCs w:val="22"/>
        </w:rPr>
        <w:t>IPO</w:t>
      </w:r>
      <w:r>
        <w:rPr>
          <w:rFonts w:ascii="宋体" w:hAnsi="宋体" w:eastAsia="宋体" w:cs="宋体"/>
          <w:i w:val="0"/>
          <w:iCs w:val="0"/>
          <w:spacing w:val="1"/>
          <w:sz w:val="22"/>
          <w:szCs w:val="22"/>
        </w:rPr>
        <w:t>定价偏低</w:t>
      </w:r>
      <w:r>
        <w:rPr>
          <w:rFonts w:ascii="宋体" w:hAnsi="宋体" w:eastAsia="宋体" w:cs="宋体"/>
          <w:i w:val="0"/>
          <w:iCs w:val="0"/>
          <w:sz w:val="22"/>
          <w:szCs w:val="22"/>
        </w:rPr>
        <w:t xml:space="preserve"> </w:t>
      </w:r>
      <w:r>
        <w:rPr>
          <w:rFonts w:ascii="宋体" w:hAnsi="宋体" w:eastAsia="宋体" w:cs="宋体"/>
          <w:i w:val="0"/>
          <w:iCs w:val="0"/>
          <w:spacing w:val="-4"/>
          <w:sz w:val="22"/>
          <w:szCs w:val="22"/>
        </w:rPr>
        <w:t>的实证研究》。</w:t>
      </w:r>
      <w:r>
        <w:rPr>
          <w:rFonts w:ascii="宋体" w:hAnsi="宋体" w:eastAsia="宋体" w:cs="宋体"/>
          <w:i w:val="0"/>
          <w:iCs w:val="0"/>
          <w:spacing w:val="-4"/>
          <w:sz w:val="23"/>
          <w:szCs w:val="23"/>
        </w:rPr>
        <w:t>《会计、审计与金融杂志》</w:t>
      </w:r>
      <w:r>
        <w:rPr>
          <w:rFonts w:ascii="宋体" w:hAnsi="宋体" w:eastAsia="宋体" w:cs="宋体"/>
          <w:i w:val="0"/>
          <w:iCs w:val="0"/>
          <w:spacing w:val="-4"/>
          <w:sz w:val="22"/>
          <w:szCs w:val="22"/>
        </w:rPr>
        <w:t>第</w:t>
      </w:r>
      <w:r>
        <w:rPr>
          <w:i w:val="0"/>
          <w:iCs w:val="0"/>
          <w:spacing w:val="-4"/>
          <w:sz w:val="22"/>
          <w:szCs w:val="22"/>
        </w:rPr>
        <w:t>23</w:t>
      </w:r>
      <w:r>
        <w:rPr>
          <w:rFonts w:ascii="宋体" w:hAnsi="宋体" w:eastAsia="宋体" w:cs="宋体"/>
          <w:i w:val="0"/>
          <w:iCs w:val="0"/>
          <w:spacing w:val="-4"/>
          <w:sz w:val="22"/>
          <w:szCs w:val="22"/>
        </w:rPr>
        <w:t>卷，第</w:t>
      </w:r>
      <w:r>
        <w:rPr>
          <w:i w:val="0"/>
          <w:iCs w:val="0"/>
          <w:spacing w:val="-4"/>
          <w:sz w:val="22"/>
          <w:szCs w:val="22"/>
        </w:rPr>
        <w:t>271</w:t>
      </w:r>
      <w:r>
        <w:rPr>
          <w:rFonts w:ascii="微软雅黑" w:hAnsi="微软雅黑" w:eastAsia="微软雅黑" w:cs="微软雅黑"/>
          <w:i w:val="0"/>
          <w:iCs w:val="0"/>
          <w:spacing w:val="-4"/>
          <w:sz w:val="22"/>
          <w:szCs w:val="22"/>
        </w:rPr>
        <w:t>-</w:t>
      </w:r>
      <w:r>
        <w:rPr>
          <w:i w:val="0"/>
          <w:iCs w:val="0"/>
          <w:spacing w:val="-4"/>
          <w:sz w:val="22"/>
          <w:szCs w:val="22"/>
        </w:rPr>
        <w:t>303</w:t>
      </w:r>
      <w:r>
        <w:rPr>
          <w:rFonts w:ascii="宋体" w:hAnsi="宋体" w:eastAsia="宋体" w:cs="宋体"/>
          <w:i w:val="0"/>
          <w:iCs w:val="0"/>
          <w:spacing w:val="-4"/>
          <w:sz w:val="22"/>
          <w:szCs w:val="22"/>
        </w:rPr>
        <w:t>页。</w:t>
      </w:r>
    </w:p>
    <w:p w14:paraId="2BBA0299">
      <w:pPr>
        <w:spacing w:line="252" w:lineRule="auto"/>
        <w:rPr>
          <w:rFonts w:ascii="Arial"/>
          <w:i w:val="0"/>
          <w:iCs w:val="0"/>
          <w:sz w:val="21"/>
        </w:rPr>
      </w:pPr>
    </w:p>
    <w:p w14:paraId="0D9086B3">
      <w:pPr>
        <w:pStyle w:val="2"/>
        <w:spacing w:before="71" w:line="344" w:lineRule="auto"/>
        <w:ind w:left="9" w:right="4" w:firstLine="3"/>
        <w:rPr>
          <w:rFonts w:ascii="宋体" w:hAnsi="宋体" w:eastAsia="宋体" w:cs="宋体"/>
          <w:i w:val="0"/>
          <w:iCs w:val="0"/>
          <w:sz w:val="22"/>
          <w:szCs w:val="22"/>
        </w:rPr>
      </w:pPr>
      <w:r>
        <w:rPr>
          <w:i w:val="0"/>
          <w:iCs w:val="0"/>
          <w:spacing w:val="-1"/>
          <w:sz w:val="22"/>
          <w:szCs w:val="22"/>
        </w:rPr>
        <w:t>Gonzalez-Barahona</w:t>
      </w:r>
      <w:r>
        <w:rPr>
          <w:i w:val="0"/>
          <w:iCs w:val="0"/>
          <w:spacing w:val="-28"/>
          <w:sz w:val="22"/>
          <w:szCs w:val="22"/>
        </w:rPr>
        <w:t xml:space="preserve"> </w:t>
      </w:r>
      <w:r>
        <w:rPr>
          <w:rFonts w:ascii="宋体" w:hAnsi="宋体" w:eastAsia="宋体" w:cs="宋体"/>
          <w:i w:val="0"/>
          <w:iCs w:val="0"/>
          <w:spacing w:val="-1"/>
          <w:sz w:val="22"/>
          <w:szCs w:val="22"/>
        </w:rPr>
        <w:t>，</w:t>
      </w:r>
      <w:r>
        <w:rPr>
          <w:i w:val="0"/>
          <w:iCs w:val="0"/>
          <w:spacing w:val="-1"/>
          <w:sz w:val="22"/>
          <w:szCs w:val="22"/>
        </w:rPr>
        <w:t>J.M.</w:t>
      </w:r>
      <w:r>
        <w:rPr>
          <w:i w:val="0"/>
          <w:iCs w:val="0"/>
          <w:spacing w:val="27"/>
          <w:sz w:val="22"/>
          <w:szCs w:val="22"/>
        </w:rPr>
        <w:t xml:space="preserve"> </w:t>
      </w:r>
      <w:r>
        <w:rPr>
          <w:rFonts w:ascii="宋体" w:hAnsi="宋体" w:eastAsia="宋体" w:cs="宋体"/>
          <w:i w:val="0"/>
          <w:iCs w:val="0"/>
          <w:spacing w:val="-1"/>
          <w:sz w:val="22"/>
          <w:szCs w:val="22"/>
        </w:rPr>
        <w:t>；</w:t>
      </w:r>
      <w:r>
        <w:rPr>
          <w:i w:val="0"/>
          <w:iCs w:val="0"/>
          <w:spacing w:val="-1"/>
          <w:sz w:val="22"/>
          <w:szCs w:val="22"/>
        </w:rPr>
        <w:t>M. A.</w:t>
      </w:r>
      <w:r>
        <w:rPr>
          <w:i w:val="0"/>
          <w:iCs w:val="0"/>
          <w:spacing w:val="15"/>
          <w:sz w:val="22"/>
          <w:szCs w:val="22"/>
        </w:rPr>
        <w:t xml:space="preserve"> </w:t>
      </w:r>
      <w:r>
        <w:rPr>
          <w:i w:val="0"/>
          <w:iCs w:val="0"/>
          <w:spacing w:val="-1"/>
          <w:sz w:val="22"/>
          <w:szCs w:val="22"/>
        </w:rPr>
        <w:t>Ortuno</w:t>
      </w:r>
      <w:r>
        <w:rPr>
          <w:i w:val="0"/>
          <w:iCs w:val="0"/>
          <w:spacing w:val="-28"/>
          <w:sz w:val="22"/>
          <w:szCs w:val="22"/>
        </w:rPr>
        <w:t xml:space="preserve"> </w:t>
      </w:r>
      <w:r>
        <w:rPr>
          <w:rFonts w:ascii="宋体" w:hAnsi="宋体" w:eastAsia="宋体" w:cs="宋体"/>
          <w:i w:val="0"/>
          <w:iCs w:val="0"/>
          <w:spacing w:val="-1"/>
          <w:sz w:val="22"/>
          <w:szCs w:val="22"/>
        </w:rPr>
        <w:t>，</w:t>
      </w:r>
      <w:r>
        <w:rPr>
          <w:i w:val="0"/>
          <w:iCs w:val="0"/>
          <w:spacing w:val="-1"/>
          <w:sz w:val="22"/>
          <w:szCs w:val="22"/>
        </w:rPr>
        <w:t>P. De</w:t>
      </w:r>
      <w:r>
        <w:rPr>
          <w:i w:val="0"/>
          <w:iCs w:val="0"/>
          <w:spacing w:val="-2"/>
          <w:sz w:val="22"/>
          <w:szCs w:val="22"/>
        </w:rPr>
        <w:t xml:space="preserve"> Las Heras</w:t>
      </w:r>
      <w:r>
        <w:rPr>
          <w:i w:val="0"/>
          <w:iCs w:val="0"/>
          <w:spacing w:val="-29"/>
          <w:sz w:val="22"/>
          <w:szCs w:val="22"/>
        </w:rPr>
        <w:t xml:space="preserve"> </w:t>
      </w:r>
      <w:r>
        <w:rPr>
          <w:rFonts w:ascii="宋体" w:hAnsi="宋体" w:eastAsia="宋体" w:cs="宋体"/>
          <w:i w:val="0"/>
          <w:iCs w:val="0"/>
          <w:spacing w:val="-2"/>
          <w:sz w:val="22"/>
          <w:szCs w:val="22"/>
        </w:rPr>
        <w:t>，</w:t>
      </w:r>
      <w:r>
        <w:rPr>
          <w:i w:val="0"/>
          <w:iCs w:val="0"/>
          <w:spacing w:val="-2"/>
          <w:sz w:val="22"/>
          <w:szCs w:val="22"/>
        </w:rPr>
        <w:t>J.</w:t>
      </w:r>
      <w:r>
        <w:rPr>
          <w:i w:val="0"/>
          <w:iCs w:val="0"/>
          <w:spacing w:val="15"/>
          <w:w w:val="101"/>
          <w:sz w:val="22"/>
          <w:szCs w:val="22"/>
        </w:rPr>
        <w:t xml:space="preserve"> </w:t>
      </w:r>
      <w:r>
        <w:rPr>
          <w:i w:val="0"/>
          <w:iCs w:val="0"/>
          <w:spacing w:val="-2"/>
          <w:sz w:val="22"/>
          <w:szCs w:val="22"/>
        </w:rPr>
        <w:t>Centeno</w:t>
      </w:r>
      <w:r>
        <w:rPr>
          <w:i w:val="0"/>
          <w:iCs w:val="0"/>
          <w:spacing w:val="20"/>
          <w:sz w:val="22"/>
          <w:szCs w:val="22"/>
        </w:rPr>
        <w:t xml:space="preserve"> </w:t>
      </w:r>
      <w:r>
        <w:rPr>
          <w:rFonts w:ascii="宋体" w:hAnsi="宋体" w:eastAsia="宋体" w:cs="宋体"/>
          <w:i w:val="0"/>
          <w:iCs w:val="0"/>
          <w:spacing w:val="-2"/>
          <w:sz w:val="22"/>
          <w:szCs w:val="22"/>
        </w:rPr>
        <w:t>与</w:t>
      </w:r>
      <w:r>
        <w:rPr>
          <w:rFonts w:ascii="宋体" w:hAnsi="宋体" w:eastAsia="宋体" w:cs="宋体"/>
          <w:i w:val="0"/>
          <w:iCs w:val="0"/>
          <w:spacing w:val="-39"/>
          <w:sz w:val="22"/>
          <w:szCs w:val="22"/>
        </w:rPr>
        <w:t xml:space="preserve"> </w:t>
      </w:r>
      <w:r>
        <w:rPr>
          <w:i w:val="0"/>
          <w:iCs w:val="0"/>
          <w:spacing w:val="-2"/>
          <w:sz w:val="22"/>
          <w:szCs w:val="22"/>
        </w:rPr>
        <w:t>V.</w:t>
      </w:r>
      <w:r>
        <w:rPr>
          <w:i w:val="0"/>
          <w:iCs w:val="0"/>
          <w:spacing w:val="11"/>
          <w:sz w:val="22"/>
          <w:szCs w:val="22"/>
        </w:rPr>
        <w:t xml:space="preserve"> </w:t>
      </w:r>
      <w:r>
        <w:rPr>
          <w:i w:val="0"/>
          <w:iCs w:val="0"/>
          <w:spacing w:val="-2"/>
          <w:sz w:val="22"/>
          <w:szCs w:val="22"/>
        </w:rPr>
        <w:t>Matellan</w:t>
      </w:r>
      <w:r>
        <w:rPr>
          <w:rFonts w:ascii="宋体" w:hAnsi="宋体" w:eastAsia="宋体" w:cs="宋体"/>
          <w:i w:val="0"/>
          <w:iCs w:val="0"/>
          <w:spacing w:val="-2"/>
          <w:sz w:val="22"/>
          <w:szCs w:val="22"/>
        </w:rPr>
        <w:t>（</w:t>
      </w:r>
      <w:r>
        <w:rPr>
          <w:i w:val="0"/>
          <w:iCs w:val="0"/>
          <w:spacing w:val="-2"/>
          <w:sz w:val="22"/>
          <w:szCs w:val="22"/>
        </w:rPr>
        <w:t>2001</w:t>
      </w:r>
      <w:r>
        <w:rPr>
          <w:rFonts w:ascii="宋体" w:hAnsi="宋体" w:eastAsia="宋体" w:cs="宋体"/>
          <w:i w:val="0"/>
          <w:iCs w:val="0"/>
          <w:spacing w:val="-2"/>
          <w:sz w:val="22"/>
          <w:szCs w:val="22"/>
        </w:rPr>
        <w:t>）。《数</w:t>
      </w:r>
      <w:r>
        <w:rPr>
          <w:rFonts w:ascii="宋体" w:hAnsi="宋体" w:eastAsia="宋体" w:cs="宋体"/>
          <w:i w:val="0"/>
          <w:iCs w:val="0"/>
          <w:sz w:val="22"/>
          <w:szCs w:val="22"/>
        </w:rPr>
        <w:t xml:space="preserve"> </w:t>
      </w:r>
      <w:r>
        <w:rPr>
          <w:rFonts w:ascii="宋体" w:hAnsi="宋体" w:eastAsia="宋体" w:cs="宋体"/>
          <w:i w:val="0"/>
          <w:iCs w:val="0"/>
          <w:spacing w:val="-1"/>
          <w:sz w:val="22"/>
          <w:szCs w:val="22"/>
        </w:rPr>
        <w:t>土豆：</w:t>
      </w:r>
      <w:r>
        <w:rPr>
          <w:i w:val="0"/>
          <w:iCs w:val="0"/>
          <w:spacing w:val="-1"/>
          <w:sz w:val="22"/>
          <w:szCs w:val="22"/>
        </w:rPr>
        <w:t>Debian 2.2</w:t>
      </w:r>
      <w:r>
        <w:rPr>
          <w:i w:val="0"/>
          <w:iCs w:val="0"/>
          <w:spacing w:val="31"/>
          <w:w w:val="101"/>
          <w:sz w:val="22"/>
          <w:szCs w:val="22"/>
        </w:rPr>
        <w:t xml:space="preserve"> </w:t>
      </w:r>
      <w:r>
        <w:rPr>
          <w:rFonts w:ascii="宋体" w:hAnsi="宋体" w:eastAsia="宋体" w:cs="宋体"/>
          <w:i w:val="0"/>
          <w:iCs w:val="0"/>
          <w:spacing w:val="-1"/>
          <w:sz w:val="22"/>
          <w:szCs w:val="22"/>
        </w:rPr>
        <w:t>的规模》，</w:t>
      </w:r>
      <w:r>
        <w:rPr>
          <w:i w:val="0"/>
          <w:iCs w:val="0"/>
          <w:spacing w:val="-1"/>
          <w:sz w:val="22"/>
          <w:szCs w:val="22"/>
        </w:rPr>
        <w:t>Novatica</w:t>
      </w:r>
      <w:r>
        <w:rPr>
          <w:i w:val="0"/>
          <w:iCs w:val="0"/>
          <w:spacing w:val="-28"/>
          <w:sz w:val="22"/>
          <w:szCs w:val="22"/>
        </w:rPr>
        <w:t xml:space="preserve"> </w:t>
      </w:r>
      <w:r>
        <w:rPr>
          <w:rFonts w:ascii="宋体" w:hAnsi="宋体" w:eastAsia="宋体" w:cs="宋体"/>
          <w:i w:val="0"/>
          <w:iCs w:val="0"/>
          <w:spacing w:val="-1"/>
          <w:sz w:val="22"/>
          <w:szCs w:val="22"/>
        </w:rPr>
        <w:t>，第</w:t>
      </w:r>
      <w:r>
        <w:rPr>
          <w:i w:val="0"/>
          <w:iCs w:val="0"/>
          <w:spacing w:val="-1"/>
          <w:sz w:val="22"/>
          <w:szCs w:val="22"/>
        </w:rPr>
        <w:t>154</w:t>
      </w:r>
      <w:r>
        <w:rPr>
          <w:rFonts w:ascii="宋体" w:hAnsi="宋体" w:eastAsia="宋体" w:cs="宋体"/>
          <w:i w:val="0"/>
          <w:iCs w:val="0"/>
          <w:spacing w:val="-1"/>
          <w:sz w:val="22"/>
          <w:szCs w:val="22"/>
        </w:rPr>
        <w:t>期，第</w:t>
      </w:r>
      <w:r>
        <w:rPr>
          <w:i w:val="0"/>
          <w:iCs w:val="0"/>
          <w:spacing w:val="-1"/>
          <w:sz w:val="22"/>
          <w:szCs w:val="22"/>
        </w:rPr>
        <w:t>30</w:t>
      </w:r>
      <w:r>
        <w:rPr>
          <w:rFonts w:ascii="微软雅黑" w:hAnsi="微软雅黑" w:eastAsia="微软雅黑" w:cs="微软雅黑"/>
          <w:i w:val="0"/>
          <w:iCs w:val="0"/>
          <w:spacing w:val="-1"/>
          <w:sz w:val="22"/>
          <w:szCs w:val="22"/>
        </w:rPr>
        <w:t>-</w:t>
      </w:r>
      <w:r>
        <w:rPr>
          <w:i w:val="0"/>
          <w:iCs w:val="0"/>
          <w:spacing w:val="-1"/>
          <w:sz w:val="22"/>
          <w:szCs w:val="22"/>
        </w:rPr>
        <w:t>37</w:t>
      </w:r>
      <w:r>
        <w:rPr>
          <w:rFonts w:ascii="宋体" w:hAnsi="宋体" w:eastAsia="宋体" w:cs="宋体"/>
          <w:i w:val="0"/>
          <w:iCs w:val="0"/>
          <w:spacing w:val="-1"/>
          <w:sz w:val="22"/>
          <w:szCs w:val="22"/>
        </w:rPr>
        <w:t>页。</w:t>
      </w:r>
    </w:p>
    <w:p w14:paraId="699FCE9D">
      <w:pPr>
        <w:pStyle w:val="2"/>
        <w:spacing w:before="298" w:line="331" w:lineRule="auto"/>
        <w:ind w:left="35" w:right="17" w:hanging="23"/>
        <w:rPr>
          <w:rFonts w:ascii="宋体" w:hAnsi="宋体" w:eastAsia="宋体" w:cs="宋体"/>
          <w:i w:val="0"/>
          <w:iCs w:val="0"/>
          <w:sz w:val="22"/>
          <w:szCs w:val="22"/>
        </w:rPr>
      </w:pPr>
      <w:r>
        <w:rPr>
          <w:i w:val="0"/>
          <w:iCs w:val="0"/>
          <w:sz w:val="22"/>
          <w:szCs w:val="22"/>
        </w:rPr>
        <w:t>Gornik</w:t>
      </w:r>
      <w:r>
        <w:rPr>
          <w:i w:val="0"/>
          <w:iCs w:val="0"/>
          <w:spacing w:val="3"/>
          <w:sz w:val="22"/>
          <w:szCs w:val="22"/>
        </w:rPr>
        <w:t>-</w:t>
      </w:r>
      <w:r>
        <w:rPr>
          <w:i w:val="0"/>
          <w:iCs w:val="0"/>
          <w:sz w:val="22"/>
          <w:szCs w:val="22"/>
        </w:rPr>
        <w:t>Tomaszewski</w:t>
      </w:r>
      <w:r>
        <w:rPr>
          <w:i w:val="0"/>
          <w:iCs w:val="0"/>
          <w:spacing w:val="-13"/>
          <w:sz w:val="22"/>
          <w:szCs w:val="22"/>
        </w:rPr>
        <w:t xml:space="preserve"> </w:t>
      </w:r>
      <w:r>
        <w:rPr>
          <w:rFonts w:ascii="宋体" w:hAnsi="宋体" w:eastAsia="宋体" w:cs="宋体"/>
          <w:i w:val="0"/>
          <w:iCs w:val="0"/>
          <w:spacing w:val="3"/>
          <w:sz w:val="22"/>
          <w:szCs w:val="22"/>
        </w:rPr>
        <w:t>，</w:t>
      </w:r>
      <w:r>
        <w:rPr>
          <w:i w:val="0"/>
          <w:iCs w:val="0"/>
          <w:spacing w:val="3"/>
          <w:sz w:val="22"/>
          <w:szCs w:val="22"/>
        </w:rPr>
        <w:t>S.</w:t>
      </w:r>
      <w:r>
        <w:rPr>
          <w:i w:val="0"/>
          <w:iCs w:val="0"/>
          <w:spacing w:val="21"/>
          <w:w w:val="101"/>
          <w:sz w:val="22"/>
          <w:szCs w:val="22"/>
        </w:rPr>
        <w:t xml:space="preserve"> </w:t>
      </w:r>
      <w:r>
        <w:rPr>
          <w:rFonts w:ascii="宋体" w:hAnsi="宋体" w:eastAsia="宋体" w:cs="宋体"/>
          <w:i w:val="0"/>
          <w:iCs w:val="0"/>
          <w:spacing w:val="3"/>
          <w:sz w:val="22"/>
          <w:szCs w:val="22"/>
        </w:rPr>
        <w:t>与</w:t>
      </w:r>
      <w:r>
        <w:rPr>
          <w:i w:val="0"/>
          <w:iCs w:val="0"/>
          <w:spacing w:val="3"/>
          <w:sz w:val="22"/>
          <w:szCs w:val="22"/>
        </w:rPr>
        <w:t xml:space="preserve">M.A. </w:t>
      </w:r>
      <w:r>
        <w:rPr>
          <w:i w:val="0"/>
          <w:iCs w:val="0"/>
          <w:sz w:val="22"/>
          <w:szCs w:val="22"/>
        </w:rPr>
        <w:t>Millan</w:t>
      </w:r>
      <w:r>
        <w:rPr>
          <w:rFonts w:ascii="宋体" w:hAnsi="宋体" w:eastAsia="宋体" w:cs="宋体"/>
          <w:i w:val="0"/>
          <w:iCs w:val="0"/>
          <w:spacing w:val="3"/>
          <w:sz w:val="22"/>
          <w:szCs w:val="22"/>
        </w:rPr>
        <w:t>（</w:t>
      </w:r>
      <w:r>
        <w:rPr>
          <w:i w:val="0"/>
          <w:iCs w:val="0"/>
          <w:spacing w:val="3"/>
          <w:sz w:val="22"/>
          <w:szCs w:val="22"/>
        </w:rPr>
        <w:t>2005</w:t>
      </w:r>
      <w:r>
        <w:rPr>
          <w:rFonts w:ascii="宋体" w:hAnsi="宋体" w:eastAsia="宋体" w:cs="宋体"/>
          <w:i w:val="0"/>
          <w:iCs w:val="0"/>
          <w:spacing w:val="3"/>
          <w:sz w:val="22"/>
          <w:szCs w:val="22"/>
        </w:rPr>
        <w:t>）。《研发成本核算：美国与国际标准比较》。</w:t>
      </w:r>
      <w:r>
        <w:rPr>
          <w:rFonts w:ascii="宋体" w:hAnsi="宋体" w:eastAsia="宋体" w:cs="宋体"/>
          <w:i w:val="0"/>
          <w:iCs w:val="0"/>
          <w:spacing w:val="3"/>
          <w:sz w:val="23"/>
          <w:szCs w:val="23"/>
        </w:rPr>
        <w:t>《商</w:t>
      </w:r>
      <w:r>
        <w:rPr>
          <w:rFonts w:ascii="宋体" w:hAnsi="宋体" w:eastAsia="宋体" w:cs="宋体"/>
          <w:i w:val="0"/>
          <w:iCs w:val="0"/>
          <w:sz w:val="23"/>
          <w:szCs w:val="23"/>
        </w:rPr>
        <w:t xml:space="preserve"> </w:t>
      </w:r>
      <w:r>
        <w:rPr>
          <w:rFonts w:ascii="宋体" w:hAnsi="宋体" w:eastAsia="宋体" w:cs="宋体"/>
          <w:i w:val="0"/>
          <w:iCs w:val="0"/>
          <w:spacing w:val="-5"/>
          <w:sz w:val="23"/>
          <w:szCs w:val="23"/>
        </w:rPr>
        <w:t>业评论》</w:t>
      </w:r>
      <w:r>
        <w:rPr>
          <w:rFonts w:ascii="微软雅黑" w:hAnsi="微软雅黑" w:eastAsia="微软雅黑" w:cs="微软雅黑"/>
          <w:i w:val="0"/>
          <w:iCs w:val="0"/>
          <w:spacing w:val="-5"/>
          <w:sz w:val="23"/>
          <w:szCs w:val="23"/>
        </w:rPr>
        <w:t>——</w:t>
      </w:r>
      <w:r>
        <w:rPr>
          <w:rFonts w:ascii="宋体" w:hAnsi="宋体" w:eastAsia="宋体" w:cs="宋体"/>
          <w:i w:val="0"/>
          <w:iCs w:val="0"/>
          <w:spacing w:val="-5"/>
          <w:sz w:val="23"/>
          <w:szCs w:val="23"/>
        </w:rPr>
        <w:t>纽约圣约翰大学</w:t>
      </w:r>
      <w:r>
        <w:rPr>
          <w:rFonts w:ascii="宋体" w:hAnsi="宋体" w:eastAsia="宋体" w:cs="宋体"/>
          <w:i w:val="0"/>
          <w:iCs w:val="0"/>
          <w:spacing w:val="-5"/>
          <w:sz w:val="22"/>
          <w:szCs w:val="22"/>
        </w:rPr>
        <w:t>，</w:t>
      </w:r>
      <w:r>
        <w:rPr>
          <w:i w:val="0"/>
          <w:iCs w:val="0"/>
          <w:spacing w:val="-5"/>
          <w:sz w:val="22"/>
          <w:szCs w:val="22"/>
        </w:rPr>
        <w:t>26(2)</w:t>
      </w:r>
      <w:r>
        <w:rPr>
          <w:i w:val="0"/>
          <w:iCs w:val="0"/>
          <w:spacing w:val="-19"/>
          <w:sz w:val="22"/>
          <w:szCs w:val="22"/>
        </w:rPr>
        <w:t xml:space="preserve"> </w:t>
      </w:r>
      <w:r>
        <w:rPr>
          <w:rFonts w:ascii="宋体" w:hAnsi="宋体" w:eastAsia="宋体" w:cs="宋体"/>
          <w:i w:val="0"/>
          <w:iCs w:val="0"/>
          <w:spacing w:val="-5"/>
          <w:sz w:val="22"/>
          <w:szCs w:val="22"/>
        </w:rPr>
        <w:t>，</w:t>
      </w:r>
      <w:r>
        <w:rPr>
          <w:i w:val="0"/>
          <w:iCs w:val="0"/>
          <w:spacing w:val="-5"/>
          <w:sz w:val="22"/>
          <w:szCs w:val="22"/>
        </w:rPr>
        <w:t>42</w:t>
      </w:r>
      <w:r>
        <w:rPr>
          <w:rFonts w:ascii="微软雅黑" w:hAnsi="微软雅黑" w:eastAsia="微软雅黑" w:cs="微软雅黑"/>
          <w:i w:val="0"/>
          <w:iCs w:val="0"/>
          <w:spacing w:val="-5"/>
          <w:sz w:val="22"/>
          <w:szCs w:val="22"/>
        </w:rPr>
        <w:t>-</w:t>
      </w:r>
      <w:r>
        <w:rPr>
          <w:i w:val="0"/>
          <w:iCs w:val="0"/>
          <w:spacing w:val="-5"/>
          <w:sz w:val="22"/>
          <w:szCs w:val="22"/>
        </w:rPr>
        <w:t>47</w:t>
      </w:r>
      <w:r>
        <w:rPr>
          <w:rFonts w:ascii="宋体" w:hAnsi="宋体" w:eastAsia="宋体" w:cs="宋体"/>
          <w:i w:val="0"/>
          <w:iCs w:val="0"/>
          <w:spacing w:val="-5"/>
          <w:sz w:val="22"/>
          <w:szCs w:val="22"/>
        </w:rPr>
        <w:t>。</w:t>
      </w:r>
    </w:p>
    <w:p w14:paraId="60C62785">
      <w:pPr>
        <w:spacing w:line="265" w:lineRule="auto"/>
        <w:rPr>
          <w:rFonts w:ascii="Arial"/>
          <w:i w:val="0"/>
          <w:iCs w:val="0"/>
          <w:sz w:val="21"/>
        </w:rPr>
      </w:pPr>
    </w:p>
    <w:p w14:paraId="3AB571D2">
      <w:pPr>
        <w:pStyle w:val="2"/>
        <w:spacing w:before="75" w:line="329" w:lineRule="auto"/>
        <w:ind w:left="2" w:right="46" w:firstLine="3"/>
        <w:rPr>
          <w:rFonts w:ascii="宋体" w:hAnsi="宋体" w:eastAsia="宋体" w:cs="宋体"/>
          <w:i w:val="0"/>
          <w:iCs w:val="0"/>
          <w:sz w:val="22"/>
          <w:szCs w:val="22"/>
        </w:rPr>
      </w:pPr>
      <w:r>
        <w:rPr>
          <w:i w:val="0"/>
          <w:iCs w:val="0"/>
          <w:spacing w:val="-2"/>
          <w:sz w:val="22"/>
          <w:szCs w:val="22"/>
        </w:rPr>
        <w:t>Hall</w:t>
      </w:r>
      <w:r>
        <w:rPr>
          <w:i w:val="0"/>
          <w:iCs w:val="0"/>
          <w:spacing w:val="-29"/>
          <w:sz w:val="22"/>
          <w:szCs w:val="22"/>
        </w:rPr>
        <w:t xml:space="preserve"> </w:t>
      </w:r>
      <w:r>
        <w:rPr>
          <w:rFonts w:ascii="宋体" w:hAnsi="宋体" w:eastAsia="宋体" w:cs="宋体"/>
          <w:i w:val="0"/>
          <w:iCs w:val="0"/>
          <w:spacing w:val="-2"/>
          <w:sz w:val="22"/>
          <w:szCs w:val="22"/>
        </w:rPr>
        <w:t>，</w:t>
      </w:r>
      <w:r>
        <w:rPr>
          <w:i w:val="0"/>
          <w:iCs w:val="0"/>
          <w:spacing w:val="-2"/>
          <w:sz w:val="22"/>
          <w:szCs w:val="22"/>
        </w:rPr>
        <w:t>B.H.</w:t>
      </w:r>
      <w:r>
        <w:rPr>
          <w:i w:val="0"/>
          <w:iCs w:val="0"/>
          <w:spacing w:val="26"/>
          <w:w w:val="101"/>
          <w:sz w:val="22"/>
          <w:szCs w:val="22"/>
        </w:rPr>
        <w:t xml:space="preserve"> </w:t>
      </w:r>
      <w:r>
        <w:rPr>
          <w:rFonts w:ascii="宋体" w:hAnsi="宋体" w:eastAsia="宋体" w:cs="宋体"/>
          <w:i w:val="0"/>
          <w:iCs w:val="0"/>
          <w:spacing w:val="-2"/>
          <w:sz w:val="22"/>
          <w:szCs w:val="22"/>
        </w:rPr>
        <w:t>、</w:t>
      </w:r>
      <w:r>
        <w:rPr>
          <w:i w:val="0"/>
          <w:iCs w:val="0"/>
          <w:spacing w:val="-2"/>
          <w:sz w:val="22"/>
          <w:szCs w:val="22"/>
        </w:rPr>
        <w:t xml:space="preserve">A. Jaffe </w:t>
      </w:r>
      <w:r>
        <w:rPr>
          <w:rFonts w:ascii="宋体" w:hAnsi="宋体" w:eastAsia="宋体" w:cs="宋体"/>
          <w:i w:val="0"/>
          <w:iCs w:val="0"/>
          <w:spacing w:val="-2"/>
          <w:sz w:val="22"/>
          <w:szCs w:val="22"/>
        </w:rPr>
        <w:t>和</w:t>
      </w:r>
      <w:r>
        <w:rPr>
          <w:rFonts w:ascii="宋体" w:hAnsi="宋体" w:eastAsia="宋体" w:cs="宋体"/>
          <w:i w:val="0"/>
          <w:iCs w:val="0"/>
          <w:spacing w:val="-47"/>
          <w:sz w:val="22"/>
          <w:szCs w:val="22"/>
        </w:rPr>
        <w:t xml:space="preserve"> </w:t>
      </w:r>
      <w:r>
        <w:rPr>
          <w:i w:val="0"/>
          <w:iCs w:val="0"/>
          <w:spacing w:val="-2"/>
          <w:sz w:val="22"/>
          <w:szCs w:val="22"/>
        </w:rPr>
        <w:t>M. Trajtenb</w:t>
      </w:r>
      <w:r>
        <w:rPr>
          <w:i w:val="0"/>
          <w:iCs w:val="0"/>
          <w:spacing w:val="-3"/>
          <w:sz w:val="22"/>
          <w:szCs w:val="22"/>
        </w:rPr>
        <w:t>erg</w:t>
      </w:r>
      <w:r>
        <w:rPr>
          <w:rFonts w:ascii="宋体" w:hAnsi="宋体" w:eastAsia="宋体" w:cs="宋体"/>
          <w:i w:val="0"/>
          <w:iCs w:val="0"/>
          <w:spacing w:val="-3"/>
          <w:sz w:val="22"/>
          <w:szCs w:val="22"/>
        </w:rPr>
        <w:t>（</w:t>
      </w:r>
      <w:r>
        <w:rPr>
          <w:i w:val="0"/>
          <w:iCs w:val="0"/>
          <w:spacing w:val="-3"/>
          <w:sz w:val="22"/>
          <w:szCs w:val="22"/>
        </w:rPr>
        <w:t>2005</w:t>
      </w:r>
      <w:r>
        <w:rPr>
          <w:rFonts w:ascii="宋体" w:hAnsi="宋体" w:eastAsia="宋体" w:cs="宋体"/>
          <w:i w:val="0"/>
          <w:iCs w:val="0"/>
          <w:spacing w:val="-3"/>
          <w:sz w:val="22"/>
          <w:szCs w:val="22"/>
        </w:rPr>
        <w:t>）。《市场价值与专利引用》。</w:t>
      </w:r>
      <w:r>
        <w:rPr>
          <w:rFonts w:ascii="宋体" w:hAnsi="宋体" w:eastAsia="宋体" w:cs="宋体"/>
          <w:i w:val="0"/>
          <w:iCs w:val="0"/>
          <w:spacing w:val="-3"/>
          <w:sz w:val="23"/>
          <w:szCs w:val="23"/>
        </w:rPr>
        <w:t>《兰德经济学杂志》</w:t>
      </w:r>
      <w:r>
        <w:rPr>
          <w:rFonts w:ascii="宋体" w:hAnsi="宋体" w:eastAsia="宋体" w:cs="宋体"/>
          <w:i w:val="0"/>
          <w:iCs w:val="0"/>
          <w:spacing w:val="-3"/>
          <w:sz w:val="22"/>
          <w:szCs w:val="22"/>
        </w:rPr>
        <w:t>，</w:t>
      </w:r>
      <w:r>
        <w:rPr>
          <w:rFonts w:ascii="宋体" w:hAnsi="宋体" w:eastAsia="宋体" w:cs="宋体"/>
          <w:i w:val="0"/>
          <w:iCs w:val="0"/>
          <w:sz w:val="22"/>
          <w:szCs w:val="22"/>
        </w:rPr>
        <w:t xml:space="preserve"> </w:t>
      </w:r>
      <w:r>
        <w:rPr>
          <w:rFonts w:ascii="宋体" w:hAnsi="宋体" w:eastAsia="宋体" w:cs="宋体"/>
          <w:i w:val="0"/>
          <w:iCs w:val="0"/>
          <w:spacing w:val="1"/>
          <w:sz w:val="22"/>
          <w:szCs w:val="22"/>
        </w:rPr>
        <w:t>第</w:t>
      </w:r>
      <w:r>
        <w:rPr>
          <w:i w:val="0"/>
          <w:iCs w:val="0"/>
          <w:spacing w:val="1"/>
          <w:sz w:val="22"/>
          <w:szCs w:val="22"/>
        </w:rPr>
        <w:t>36</w:t>
      </w:r>
      <w:r>
        <w:rPr>
          <w:rFonts w:ascii="宋体" w:hAnsi="宋体" w:eastAsia="宋体" w:cs="宋体"/>
          <w:i w:val="0"/>
          <w:iCs w:val="0"/>
          <w:spacing w:val="1"/>
          <w:sz w:val="22"/>
          <w:szCs w:val="22"/>
        </w:rPr>
        <w:t>卷，第</w:t>
      </w:r>
      <w:r>
        <w:rPr>
          <w:i w:val="0"/>
          <w:iCs w:val="0"/>
          <w:spacing w:val="1"/>
          <w:sz w:val="22"/>
          <w:szCs w:val="22"/>
        </w:rPr>
        <w:t>16</w:t>
      </w:r>
      <w:r>
        <w:rPr>
          <w:rFonts w:ascii="微软雅黑" w:hAnsi="微软雅黑" w:eastAsia="微软雅黑" w:cs="微软雅黑"/>
          <w:i w:val="0"/>
          <w:iCs w:val="0"/>
          <w:spacing w:val="1"/>
          <w:sz w:val="22"/>
          <w:szCs w:val="22"/>
        </w:rPr>
        <w:t>-</w:t>
      </w:r>
      <w:r>
        <w:rPr>
          <w:i w:val="0"/>
          <w:iCs w:val="0"/>
          <w:spacing w:val="1"/>
          <w:sz w:val="22"/>
          <w:szCs w:val="22"/>
        </w:rPr>
        <w:t>38</w:t>
      </w:r>
      <w:r>
        <w:rPr>
          <w:rFonts w:ascii="宋体" w:hAnsi="宋体" w:eastAsia="宋体" w:cs="宋体"/>
          <w:i w:val="0"/>
          <w:iCs w:val="0"/>
          <w:spacing w:val="1"/>
          <w:sz w:val="22"/>
          <w:szCs w:val="22"/>
        </w:rPr>
        <w:t>页。</w:t>
      </w:r>
    </w:p>
    <w:p w14:paraId="463471A7">
      <w:pPr>
        <w:spacing w:line="249" w:lineRule="auto"/>
        <w:rPr>
          <w:rFonts w:ascii="Arial"/>
          <w:i w:val="0"/>
          <w:iCs w:val="0"/>
          <w:sz w:val="21"/>
        </w:rPr>
      </w:pPr>
    </w:p>
    <w:p w14:paraId="7E855980">
      <w:pPr>
        <w:pStyle w:val="2"/>
        <w:spacing w:before="71" w:line="333" w:lineRule="auto"/>
        <w:ind w:left="7" w:hanging="4"/>
        <w:rPr>
          <w:i w:val="0"/>
          <w:iCs w:val="0"/>
          <w:sz w:val="22"/>
          <w:szCs w:val="22"/>
        </w:rPr>
      </w:pPr>
      <w:r>
        <w:rPr>
          <w:i w:val="0"/>
          <w:iCs w:val="0"/>
          <w:sz w:val="22"/>
          <w:szCs w:val="22"/>
        </w:rPr>
        <w:t>Hand</w:t>
      </w:r>
      <w:r>
        <w:rPr>
          <w:i w:val="0"/>
          <w:iCs w:val="0"/>
          <w:spacing w:val="4"/>
          <w:sz w:val="22"/>
          <w:szCs w:val="22"/>
        </w:rPr>
        <w:t>, J.R.M. (2008).</w:t>
      </w:r>
      <w:r>
        <w:rPr>
          <w:rFonts w:ascii="宋体" w:hAnsi="宋体" w:eastAsia="宋体" w:cs="宋体"/>
          <w:i w:val="0"/>
          <w:iCs w:val="0"/>
          <w:spacing w:val="4"/>
          <w:sz w:val="22"/>
          <w:szCs w:val="22"/>
        </w:rPr>
        <w:t>《软件开发成本与资本成本的会计处理</w:t>
      </w:r>
      <w:r>
        <w:rPr>
          <w:i w:val="0"/>
          <w:iCs w:val="0"/>
          <w:spacing w:val="4"/>
          <w:sz w:val="22"/>
          <w:szCs w:val="22"/>
        </w:rPr>
        <w:t>:</w:t>
      </w:r>
      <w:r>
        <w:rPr>
          <w:rFonts w:ascii="宋体" w:hAnsi="宋体" w:eastAsia="宋体" w:cs="宋体"/>
          <w:i w:val="0"/>
          <w:iCs w:val="0"/>
          <w:spacing w:val="4"/>
          <w:sz w:val="22"/>
          <w:szCs w:val="22"/>
        </w:rPr>
        <w:t>基于软件行业首次公开募股定价偏低的</w:t>
      </w:r>
      <w:r>
        <w:rPr>
          <w:rFonts w:ascii="宋体" w:hAnsi="宋体" w:eastAsia="宋体" w:cs="宋体"/>
          <w:i w:val="0"/>
          <w:iCs w:val="0"/>
          <w:spacing w:val="7"/>
          <w:sz w:val="22"/>
          <w:szCs w:val="22"/>
        </w:rPr>
        <w:t xml:space="preserve"> </w:t>
      </w:r>
      <w:r>
        <w:rPr>
          <w:rFonts w:ascii="宋体" w:hAnsi="宋体" w:eastAsia="宋体" w:cs="宋体"/>
          <w:i w:val="0"/>
          <w:iCs w:val="0"/>
          <w:spacing w:val="-4"/>
          <w:sz w:val="22"/>
          <w:szCs w:val="22"/>
        </w:rPr>
        <w:t>证据》</w:t>
      </w:r>
      <w:r>
        <w:rPr>
          <w:i w:val="0"/>
          <w:iCs w:val="0"/>
          <w:spacing w:val="-4"/>
          <w:sz w:val="22"/>
          <w:szCs w:val="22"/>
        </w:rPr>
        <w:t>.</w:t>
      </w:r>
      <w:r>
        <w:rPr>
          <w:rFonts w:ascii="宋体" w:hAnsi="宋体" w:eastAsia="宋体" w:cs="宋体"/>
          <w:i w:val="0"/>
          <w:iCs w:val="0"/>
          <w:spacing w:val="-4"/>
          <w:sz w:val="23"/>
          <w:szCs w:val="23"/>
        </w:rPr>
        <w:t>《会计</w:t>
      </w:r>
      <w:r>
        <w:rPr>
          <w:i w:val="0"/>
          <w:iCs w:val="0"/>
          <w:spacing w:val="-4"/>
          <w:sz w:val="22"/>
          <w:szCs w:val="22"/>
        </w:rPr>
        <w:t>,</w:t>
      </w:r>
      <w:r>
        <w:rPr>
          <w:i w:val="0"/>
          <w:iCs w:val="0"/>
          <w:spacing w:val="47"/>
          <w:w w:val="101"/>
          <w:sz w:val="22"/>
          <w:szCs w:val="22"/>
        </w:rPr>
        <w:t xml:space="preserve"> </w:t>
      </w:r>
      <w:r>
        <w:rPr>
          <w:rFonts w:ascii="宋体" w:hAnsi="宋体" w:eastAsia="宋体" w:cs="宋体"/>
          <w:i w:val="0"/>
          <w:iCs w:val="0"/>
          <w:spacing w:val="-4"/>
          <w:sz w:val="23"/>
          <w:szCs w:val="23"/>
        </w:rPr>
        <w:t>审计与金融杂志》</w:t>
      </w:r>
      <w:r>
        <w:rPr>
          <w:i w:val="0"/>
          <w:iCs w:val="0"/>
          <w:spacing w:val="-4"/>
          <w:sz w:val="22"/>
          <w:szCs w:val="22"/>
        </w:rPr>
        <w:t>,</w:t>
      </w:r>
      <w:r>
        <w:rPr>
          <w:rFonts w:ascii="宋体" w:hAnsi="宋体" w:eastAsia="宋体" w:cs="宋体"/>
          <w:i w:val="0"/>
          <w:iCs w:val="0"/>
          <w:spacing w:val="-4"/>
          <w:sz w:val="22"/>
          <w:szCs w:val="22"/>
        </w:rPr>
        <w:t>第</w:t>
      </w:r>
      <w:r>
        <w:rPr>
          <w:i w:val="0"/>
          <w:iCs w:val="0"/>
          <w:spacing w:val="-4"/>
          <w:sz w:val="22"/>
          <w:szCs w:val="22"/>
        </w:rPr>
        <w:t>23</w:t>
      </w:r>
      <w:r>
        <w:rPr>
          <w:rFonts w:ascii="宋体" w:hAnsi="宋体" w:eastAsia="宋体" w:cs="宋体"/>
          <w:i w:val="0"/>
          <w:iCs w:val="0"/>
          <w:spacing w:val="-4"/>
          <w:sz w:val="22"/>
          <w:szCs w:val="22"/>
        </w:rPr>
        <w:t>卷</w:t>
      </w:r>
      <w:r>
        <w:rPr>
          <w:i w:val="0"/>
          <w:iCs w:val="0"/>
          <w:spacing w:val="-4"/>
          <w:sz w:val="22"/>
          <w:szCs w:val="22"/>
        </w:rPr>
        <w:t>,</w:t>
      </w:r>
      <w:r>
        <w:rPr>
          <w:rFonts w:ascii="宋体" w:hAnsi="宋体" w:eastAsia="宋体" w:cs="宋体"/>
          <w:i w:val="0"/>
          <w:iCs w:val="0"/>
          <w:spacing w:val="-4"/>
          <w:sz w:val="22"/>
          <w:szCs w:val="22"/>
        </w:rPr>
        <w:t>第</w:t>
      </w:r>
      <w:r>
        <w:rPr>
          <w:i w:val="0"/>
          <w:iCs w:val="0"/>
          <w:spacing w:val="-4"/>
          <w:sz w:val="22"/>
          <w:szCs w:val="22"/>
        </w:rPr>
        <w:t>305</w:t>
      </w:r>
      <w:r>
        <w:rPr>
          <w:rFonts w:ascii="微软雅黑" w:hAnsi="微软雅黑" w:eastAsia="微软雅黑" w:cs="微软雅黑"/>
          <w:i w:val="0"/>
          <w:iCs w:val="0"/>
          <w:spacing w:val="-4"/>
          <w:sz w:val="22"/>
          <w:szCs w:val="22"/>
        </w:rPr>
        <w:t>-</w:t>
      </w:r>
      <w:r>
        <w:rPr>
          <w:i w:val="0"/>
          <w:iCs w:val="0"/>
          <w:spacing w:val="-4"/>
          <w:sz w:val="22"/>
          <w:szCs w:val="22"/>
        </w:rPr>
        <w:t>310</w:t>
      </w:r>
      <w:r>
        <w:rPr>
          <w:rFonts w:ascii="宋体" w:hAnsi="宋体" w:eastAsia="宋体" w:cs="宋体"/>
          <w:i w:val="0"/>
          <w:iCs w:val="0"/>
          <w:spacing w:val="-4"/>
          <w:sz w:val="22"/>
          <w:szCs w:val="22"/>
        </w:rPr>
        <w:t>页</w:t>
      </w:r>
      <w:r>
        <w:rPr>
          <w:i w:val="0"/>
          <w:iCs w:val="0"/>
          <w:spacing w:val="-4"/>
          <w:sz w:val="22"/>
          <w:szCs w:val="22"/>
        </w:rPr>
        <w:t>.</w:t>
      </w:r>
    </w:p>
    <w:p w14:paraId="5307293F">
      <w:pPr>
        <w:spacing w:line="300" w:lineRule="auto"/>
        <w:rPr>
          <w:rFonts w:ascii="Arial"/>
          <w:i w:val="0"/>
          <w:iCs w:val="0"/>
          <w:sz w:val="21"/>
        </w:rPr>
      </w:pPr>
    </w:p>
    <w:p w14:paraId="33B3A059">
      <w:pPr>
        <w:pStyle w:val="2"/>
        <w:spacing w:before="75" w:line="326" w:lineRule="auto"/>
        <w:ind w:left="40" w:right="17" w:hanging="34"/>
        <w:rPr>
          <w:i w:val="0"/>
          <w:iCs w:val="0"/>
          <w:sz w:val="22"/>
          <w:szCs w:val="22"/>
        </w:rPr>
      </w:pPr>
      <w:r>
        <w:rPr>
          <w:i w:val="0"/>
          <w:iCs w:val="0"/>
          <w:sz w:val="22"/>
          <w:szCs w:val="22"/>
        </w:rPr>
        <w:t>Hanson</w:t>
      </w:r>
      <w:r>
        <w:rPr>
          <w:i w:val="0"/>
          <w:iCs w:val="0"/>
          <w:spacing w:val="1"/>
          <w:sz w:val="22"/>
          <w:szCs w:val="22"/>
        </w:rPr>
        <w:t>, B.</w:t>
      </w:r>
      <w:r>
        <w:rPr>
          <w:i w:val="0"/>
          <w:iCs w:val="0"/>
          <w:spacing w:val="14"/>
          <w:w w:val="101"/>
          <w:sz w:val="22"/>
          <w:szCs w:val="22"/>
        </w:rPr>
        <w:t xml:space="preserve"> </w:t>
      </w:r>
      <w:r>
        <w:rPr>
          <w:i w:val="0"/>
          <w:iCs w:val="0"/>
          <w:spacing w:val="1"/>
          <w:sz w:val="22"/>
          <w:szCs w:val="22"/>
        </w:rPr>
        <w:t>(1997).</w:t>
      </w:r>
      <w:r>
        <w:rPr>
          <w:rFonts w:ascii="宋体" w:hAnsi="宋体" w:eastAsia="宋体" w:cs="宋体"/>
          <w:i w:val="0"/>
          <w:iCs w:val="0"/>
          <w:spacing w:val="1"/>
          <w:sz w:val="22"/>
          <w:szCs w:val="22"/>
        </w:rPr>
        <w:t>人员投资与异常回报</w:t>
      </w:r>
      <w:r>
        <w:rPr>
          <w:i w:val="0"/>
          <w:iCs w:val="0"/>
          <w:spacing w:val="1"/>
          <w:sz w:val="22"/>
          <w:szCs w:val="22"/>
        </w:rPr>
        <w:t>:</w:t>
      </w:r>
      <w:r>
        <w:rPr>
          <w:rFonts w:ascii="宋体" w:hAnsi="宋体" w:eastAsia="宋体" w:cs="宋体"/>
          <w:i w:val="0"/>
          <w:iCs w:val="0"/>
          <w:spacing w:val="1"/>
          <w:sz w:val="22"/>
          <w:szCs w:val="22"/>
        </w:rPr>
        <w:t>知识型企业和人力资源会计</w:t>
      </w:r>
      <w:r>
        <w:rPr>
          <w:i w:val="0"/>
          <w:iCs w:val="0"/>
          <w:spacing w:val="1"/>
          <w:sz w:val="22"/>
          <w:szCs w:val="22"/>
        </w:rPr>
        <w:t>.</w:t>
      </w:r>
      <w:r>
        <w:rPr>
          <w:rFonts w:ascii="宋体" w:hAnsi="宋体" w:eastAsia="宋体" w:cs="宋体"/>
          <w:i w:val="0"/>
          <w:iCs w:val="0"/>
          <w:spacing w:val="1"/>
          <w:sz w:val="23"/>
          <w:szCs w:val="23"/>
        </w:rPr>
        <w:t>《人力资源</w:t>
      </w:r>
      <w:r>
        <w:rPr>
          <w:i w:val="0"/>
          <w:iCs w:val="0"/>
          <w:sz w:val="22"/>
          <w:szCs w:val="22"/>
        </w:rPr>
        <w:t>,</w:t>
      </w:r>
      <w:r>
        <w:rPr>
          <w:i w:val="0"/>
          <w:iCs w:val="0"/>
          <w:spacing w:val="38"/>
          <w:w w:val="101"/>
          <w:sz w:val="22"/>
          <w:szCs w:val="22"/>
        </w:rPr>
        <w:t xml:space="preserve"> </w:t>
      </w:r>
      <w:r>
        <w:rPr>
          <w:rFonts w:ascii="宋体" w:hAnsi="宋体" w:eastAsia="宋体" w:cs="宋体"/>
          <w:i w:val="0"/>
          <w:iCs w:val="0"/>
          <w:sz w:val="23"/>
          <w:szCs w:val="23"/>
        </w:rPr>
        <w:t xml:space="preserve">成本核算与会计杂 </w:t>
      </w:r>
      <w:r>
        <w:rPr>
          <w:rFonts w:ascii="宋体" w:hAnsi="宋体" w:eastAsia="宋体" w:cs="宋体"/>
          <w:i w:val="0"/>
          <w:iCs w:val="0"/>
          <w:spacing w:val="-2"/>
          <w:sz w:val="23"/>
          <w:szCs w:val="23"/>
        </w:rPr>
        <w:t>志》</w:t>
      </w:r>
      <w:r>
        <w:rPr>
          <w:i w:val="0"/>
          <w:iCs w:val="0"/>
          <w:spacing w:val="-2"/>
          <w:sz w:val="22"/>
          <w:szCs w:val="22"/>
        </w:rPr>
        <w:t>,</w:t>
      </w:r>
      <w:r>
        <w:rPr>
          <w:rFonts w:ascii="宋体" w:hAnsi="宋体" w:eastAsia="宋体" w:cs="宋体"/>
          <w:i w:val="0"/>
          <w:iCs w:val="0"/>
          <w:spacing w:val="-2"/>
          <w:sz w:val="22"/>
          <w:szCs w:val="22"/>
        </w:rPr>
        <w:t>第</w:t>
      </w:r>
      <w:r>
        <w:rPr>
          <w:i w:val="0"/>
          <w:iCs w:val="0"/>
          <w:spacing w:val="-2"/>
          <w:sz w:val="22"/>
          <w:szCs w:val="22"/>
        </w:rPr>
        <w:t>2</w:t>
      </w:r>
      <w:r>
        <w:rPr>
          <w:rFonts w:ascii="宋体" w:hAnsi="宋体" w:eastAsia="宋体" w:cs="宋体"/>
          <w:i w:val="0"/>
          <w:iCs w:val="0"/>
          <w:spacing w:val="-2"/>
          <w:sz w:val="22"/>
          <w:szCs w:val="22"/>
        </w:rPr>
        <w:t>卷第</w:t>
      </w:r>
      <w:r>
        <w:rPr>
          <w:i w:val="0"/>
          <w:iCs w:val="0"/>
          <w:spacing w:val="-2"/>
          <w:sz w:val="22"/>
          <w:szCs w:val="22"/>
        </w:rPr>
        <w:t>2</w:t>
      </w:r>
      <w:r>
        <w:rPr>
          <w:rFonts w:ascii="宋体" w:hAnsi="宋体" w:eastAsia="宋体" w:cs="宋体"/>
          <w:i w:val="0"/>
          <w:iCs w:val="0"/>
          <w:spacing w:val="-2"/>
          <w:sz w:val="22"/>
          <w:szCs w:val="22"/>
        </w:rPr>
        <w:t>期</w:t>
      </w:r>
      <w:r>
        <w:rPr>
          <w:i w:val="0"/>
          <w:iCs w:val="0"/>
          <w:spacing w:val="-2"/>
          <w:sz w:val="22"/>
          <w:szCs w:val="22"/>
        </w:rPr>
        <w:t>,</w:t>
      </w:r>
      <w:r>
        <w:rPr>
          <w:rFonts w:ascii="宋体" w:hAnsi="宋体" w:eastAsia="宋体" w:cs="宋体"/>
          <w:i w:val="0"/>
          <w:iCs w:val="0"/>
          <w:spacing w:val="-2"/>
          <w:sz w:val="22"/>
          <w:szCs w:val="22"/>
        </w:rPr>
        <w:t>第</w:t>
      </w:r>
      <w:r>
        <w:rPr>
          <w:i w:val="0"/>
          <w:iCs w:val="0"/>
          <w:spacing w:val="-2"/>
          <w:sz w:val="22"/>
          <w:szCs w:val="22"/>
        </w:rPr>
        <w:t>9</w:t>
      </w:r>
      <w:r>
        <w:rPr>
          <w:rFonts w:ascii="微软雅黑" w:hAnsi="微软雅黑" w:eastAsia="微软雅黑" w:cs="微软雅黑"/>
          <w:i w:val="0"/>
          <w:iCs w:val="0"/>
          <w:spacing w:val="-2"/>
          <w:sz w:val="22"/>
          <w:szCs w:val="22"/>
        </w:rPr>
        <w:t>-</w:t>
      </w:r>
      <w:r>
        <w:rPr>
          <w:i w:val="0"/>
          <w:iCs w:val="0"/>
          <w:spacing w:val="-2"/>
          <w:sz w:val="22"/>
          <w:szCs w:val="22"/>
        </w:rPr>
        <w:t>29</w:t>
      </w:r>
      <w:r>
        <w:rPr>
          <w:rFonts w:ascii="宋体" w:hAnsi="宋体" w:eastAsia="宋体" w:cs="宋体"/>
          <w:i w:val="0"/>
          <w:iCs w:val="0"/>
          <w:spacing w:val="-2"/>
          <w:sz w:val="22"/>
          <w:szCs w:val="22"/>
        </w:rPr>
        <w:t>页</w:t>
      </w:r>
      <w:r>
        <w:rPr>
          <w:i w:val="0"/>
          <w:iCs w:val="0"/>
          <w:spacing w:val="-2"/>
          <w:sz w:val="22"/>
          <w:szCs w:val="22"/>
        </w:rPr>
        <w:t>.</w:t>
      </w:r>
    </w:p>
    <w:p w14:paraId="2B71861A">
      <w:pPr>
        <w:spacing w:line="281" w:lineRule="auto"/>
        <w:rPr>
          <w:rFonts w:ascii="Arial"/>
          <w:i w:val="0"/>
          <w:iCs w:val="0"/>
          <w:sz w:val="21"/>
        </w:rPr>
      </w:pPr>
    </w:p>
    <w:p w14:paraId="47BB0FEB">
      <w:pPr>
        <w:pStyle w:val="2"/>
        <w:spacing w:before="75" w:line="211" w:lineRule="auto"/>
        <w:ind w:left="9"/>
        <w:rPr>
          <w:rFonts w:ascii="宋体" w:hAnsi="宋体" w:eastAsia="宋体" w:cs="宋体"/>
          <w:i w:val="0"/>
          <w:iCs w:val="0"/>
          <w:sz w:val="23"/>
          <w:szCs w:val="23"/>
        </w:rPr>
      </w:pPr>
      <w:r>
        <w:rPr>
          <w:i w:val="0"/>
          <w:iCs w:val="0"/>
          <w:spacing w:val="-2"/>
          <w:sz w:val="22"/>
          <w:szCs w:val="22"/>
        </w:rPr>
        <w:t>IDC</w:t>
      </w:r>
      <w:r>
        <w:rPr>
          <w:rFonts w:ascii="宋体" w:hAnsi="宋体" w:eastAsia="宋体" w:cs="宋体"/>
          <w:i w:val="0"/>
          <w:iCs w:val="0"/>
          <w:spacing w:val="-2"/>
          <w:sz w:val="22"/>
          <w:szCs w:val="22"/>
        </w:rPr>
        <w:t>（</w:t>
      </w:r>
      <w:r>
        <w:rPr>
          <w:i w:val="0"/>
          <w:iCs w:val="0"/>
          <w:spacing w:val="-2"/>
          <w:sz w:val="22"/>
          <w:szCs w:val="22"/>
        </w:rPr>
        <w:t>2009</w:t>
      </w:r>
      <w:r>
        <w:rPr>
          <w:rFonts w:ascii="宋体" w:hAnsi="宋体" w:eastAsia="宋体" w:cs="宋体"/>
          <w:i w:val="0"/>
          <w:iCs w:val="0"/>
          <w:spacing w:val="-2"/>
          <w:sz w:val="22"/>
          <w:szCs w:val="22"/>
        </w:rPr>
        <w:t>）。</w:t>
      </w:r>
      <w:r>
        <w:rPr>
          <w:i w:val="0"/>
          <w:iCs w:val="0"/>
          <w:spacing w:val="-2"/>
          <w:sz w:val="22"/>
          <w:szCs w:val="22"/>
        </w:rPr>
        <w:t>Linux</w:t>
      </w:r>
      <w:r>
        <w:rPr>
          <w:rFonts w:ascii="宋体" w:hAnsi="宋体" w:eastAsia="宋体" w:cs="宋体"/>
          <w:i w:val="0"/>
          <w:iCs w:val="0"/>
          <w:spacing w:val="-2"/>
          <w:sz w:val="23"/>
          <w:szCs w:val="23"/>
        </w:rPr>
        <w:t>在新经济</w:t>
      </w:r>
      <w:r>
        <w:rPr>
          <w:rFonts w:ascii="宋体" w:hAnsi="宋体" w:eastAsia="宋体" w:cs="宋体"/>
          <w:i w:val="0"/>
          <w:iCs w:val="0"/>
          <w:spacing w:val="-3"/>
          <w:sz w:val="23"/>
          <w:szCs w:val="23"/>
        </w:rPr>
        <w:t>中的机遇。</w:t>
      </w:r>
    </w:p>
    <w:p w14:paraId="2E845D1F">
      <w:pPr>
        <w:spacing w:before="224" w:line="196" w:lineRule="auto"/>
        <w:ind w:left="7"/>
        <w:rPr>
          <w:rFonts w:ascii="Arial" w:hAnsi="Arial" w:eastAsia="Arial" w:cs="Arial"/>
          <w:i w:val="0"/>
          <w:iCs w:val="0"/>
          <w:sz w:val="22"/>
          <w:szCs w:val="22"/>
        </w:rPr>
      </w:pPr>
      <w:r>
        <w:rPr>
          <w:rFonts w:ascii="Arial" w:hAnsi="Arial" w:eastAsia="Arial" w:cs="Arial"/>
          <w:i w:val="0"/>
          <w:iCs w:val="0"/>
          <w:spacing w:val="-6"/>
          <w:sz w:val="22"/>
          <w:szCs w:val="22"/>
        </w:rPr>
        <w:t>&lt;</w:t>
      </w:r>
      <w:r>
        <w:rPr>
          <w:i w:val="0"/>
          <w:iCs w:val="0"/>
        </w:rPr>
        <w:fldChar w:fldCharType="begin"/>
      </w:r>
      <w:r>
        <w:rPr>
          <w:i w:val="0"/>
          <w:iCs w:val="0"/>
        </w:rPr>
        <w:instrText xml:space="preserve"> HYPERLINK "http://www.linuxfoundation.org/sites/main/files/publications/Linux_in_New_Economy.pdf" </w:instrText>
      </w:r>
      <w:r>
        <w:rPr>
          <w:i w:val="0"/>
          <w:iCs w:val="0"/>
        </w:rPr>
        <w:fldChar w:fldCharType="separate"/>
      </w:r>
      <w:r>
        <w:rPr>
          <w:rFonts w:ascii="Arial" w:hAnsi="Arial" w:eastAsia="Arial" w:cs="Arial"/>
          <w:i w:val="0"/>
          <w:iCs w:val="0"/>
          <w:color w:val="000080"/>
          <w:spacing w:val="-6"/>
          <w:sz w:val="22"/>
          <w:szCs w:val="22"/>
          <w:u w:val="single" w:color="auto"/>
        </w:rPr>
        <w:t>http://www.linuxfoundation.org/sites/main/files/publications/Linux_in_N</w:t>
      </w:r>
      <w:r>
        <w:rPr>
          <w:rFonts w:ascii="Arial" w:hAnsi="Arial" w:eastAsia="Arial" w:cs="Arial"/>
          <w:i w:val="0"/>
          <w:iCs w:val="0"/>
          <w:color w:val="000080"/>
          <w:spacing w:val="-7"/>
          <w:sz w:val="22"/>
          <w:szCs w:val="22"/>
          <w:u w:val="single" w:color="auto"/>
        </w:rPr>
        <w:t>ew_Economy.pdf</w:t>
      </w:r>
      <w:r>
        <w:rPr>
          <w:rFonts w:ascii="Arial" w:hAnsi="Arial" w:eastAsia="Arial" w:cs="Arial"/>
          <w:i w:val="0"/>
          <w:iCs w:val="0"/>
          <w:color w:val="000080"/>
          <w:spacing w:val="-7"/>
          <w:sz w:val="22"/>
          <w:szCs w:val="22"/>
          <w:u w:val="single" w:color="auto"/>
        </w:rPr>
        <w:fldChar w:fldCharType="end"/>
      </w:r>
      <w:r>
        <w:rPr>
          <w:rFonts w:ascii="Arial" w:hAnsi="Arial" w:eastAsia="Arial" w:cs="Arial"/>
          <w:i w:val="0"/>
          <w:iCs w:val="0"/>
          <w:spacing w:val="-7"/>
          <w:sz w:val="22"/>
          <w:szCs w:val="22"/>
        </w:rPr>
        <w:t>&gt;</w:t>
      </w:r>
    </w:p>
    <w:p w14:paraId="002697BF">
      <w:pPr>
        <w:spacing w:line="270" w:lineRule="auto"/>
        <w:rPr>
          <w:rFonts w:ascii="Arial"/>
          <w:i w:val="0"/>
          <w:iCs w:val="0"/>
          <w:sz w:val="21"/>
        </w:rPr>
      </w:pPr>
    </w:p>
    <w:p w14:paraId="03664F10">
      <w:pPr>
        <w:spacing w:line="270" w:lineRule="auto"/>
        <w:rPr>
          <w:rFonts w:ascii="Arial"/>
          <w:i w:val="0"/>
          <w:iCs w:val="0"/>
          <w:sz w:val="21"/>
        </w:rPr>
      </w:pPr>
    </w:p>
    <w:p w14:paraId="7C8259B0">
      <w:pPr>
        <w:pStyle w:val="2"/>
        <w:spacing w:before="76" w:line="375" w:lineRule="auto"/>
        <w:ind w:left="11" w:firstLine="22"/>
        <w:rPr>
          <w:rFonts w:ascii="宋体" w:hAnsi="宋体" w:eastAsia="宋体" w:cs="宋体"/>
          <w:i w:val="0"/>
          <w:iCs w:val="0"/>
          <w:sz w:val="22"/>
          <w:szCs w:val="22"/>
        </w:rPr>
      </w:pPr>
      <w:r>
        <w:rPr>
          <w:rFonts w:ascii="宋体" w:hAnsi="宋体" w:eastAsia="宋体" w:cs="宋体"/>
          <w:i w:val="0"/>
          <w:iCs w:val="0"/>
          <w:spacing w:val="2"/>
          <w:sz w:val="22"/>
          <w:szCs w:val="22"/>
        </w:rPr>
        <w:t>国际会计准则理事会（</w:t>
      </w:r>
      <w:r>
        <w:rPr>
          <w:i w:val="0"/>
          <w:iCs w:val="0"/>
          <w:spacing w:val="2"/>
          <w:sz w:val="22"/>
          <w:szCs w:val="22"/>
        </w:rPr>
        <w:t>1998</w:t>
      </w:r>
      <w:r>
        <w:rPr>
          <w:rFonts w:ascii="宋体" w:hAnsi="宋体" w:eastAsia="宋体" w:cs="宋体"/>
          <w:i w:val="0"/>
          <w:iCs w:val="0"/>
          <w:spacing w:val="2"/>
          <w:sz w:val="22"/>
          <w:szCs w:val="22"/>
        </w:rPr>
        <w:t>）。</w:t>
      </w:r>
      <w:r>
        <w:rPr>
          <w:i w:val="0"/>
          <w:iCs w:val="0"/>
          <w:sz w:val="22"/>
          <w:szCs w:val="22"/>
        </w:rPr>
        <w:t>IAS</w:t>
      </w:r>
      <w:r>
        <w:rPr>
          <w:i w:val="0"/>
          <w:iCs w:val="0"/>
          <w:spacing w:val="2"/>
          <w:sz w:val="22"/>
          <w:szCs w:val="22"/>
        </w:rPr>
        <w:t xml:space="preserve"> 38  </w:t>
      </w:r>
      <w:r>
        <w:rPr>
          <w:rFonts w:ascii="宋体" w:hAnsi="宋体" w:eastAsia="宋体" w:cs="宋体"/>
          <w:i w:val="0"/>
          <w:iCs w:val="0"/>
          <w:spacing w:val="2"/>
          <w:sz w:val="23"/>
          <w:szCs w:val="23"/>
        </w:rPr>
        <w:t>无形资产</w:t>
      </w:r>
      <w:r>
        <w:rPr>
          <w:rFonts w:ascii="宋体" w:hAnsi="宋体" w:eastAsia="宋体" w:cs="宋体"/>
          <w:i w:val="0"/>
          <w:iCs w:val="0"/>
          <w:spacing w:val="1"/>
          <w:sz w:val="23"/>
          <w:szCs w:val="23"/>
        </w:rPr>
        <w:t>（</w:t>
      </w:r>
      <w:r>
        <w:rPr>
          <w:i w:val="0"/>
          <w:iCs w:val="0"/>
          <w:spacing w:val="1"/>
          <w:sz w:val="22"/>
          <w:szCs w:val="22"/>
        </w:rPr>
        <w:t>2009</w:t>
      </w:r>
      <w:r>
        <w:rPr>
          <w:rFonts w:ascii="宋体" w:hAnsi="宋体" w:eastAsia="宋体" w:cs="宋体"/>
          <w:i w:val="0"/>
          <w:iCs w:val="0"/>
          <w:spacing w:val="1"/>
          <w:sz w:val="23"/>
          <w:szCs w:val="23"/>
        </w:rPr>
        <w:t>年</w:t>
      </w:r>
      <w:r>
        <w:rPr>
          <w:i w:val="0"/>
          <w:iCs w:val="0"/>
          <w:spacing w:val="1"/>
          <w:sz w:val="22"/>
          <w:szCs w:val="22"/>
        </w:rPr>
        <w:t>7</w:t>
      </w:r>
      <w:r>
        <w:rPr>
          <w:rFonts w:ascii="宋体" w:hAnsi="宋体" w:eastAsia="宋体" w:cs="宋体"/>
          <w:i w:val="0"/>
          <w:iCs w:val="0"/>
          <w:spacing w:val="1"/>
          <w:sz w:val="23"/>
          <w:szCs w:val="23"/>
        </w:rPr>
        <w:t>月</w:t>
      </w:r>
      <w:r>
        <w:rPr>
          <w:i w:val="0"/>
          <w:iCs w:val="0"/>
          <w:spacing w:val="1"/>
          <w:sz w:val="22"/>
          <w:szCs w:val="22"/>
        </w:rPr>
        <w:t>1</w:t>
      </w:r>
      <w:r>
        <w:rPr>
          <w:i w:val="0"/>
          <w:iCs w:val="0"/>
          <w:spacing w:val="28"/>
          <w:w w:val="101"/>
          <w:sz w:val="22"/>
          <w:szCs w:val="22"/>
        </w:rPr>
        <w:t xml:space="preserve"> </w:t>
      </w:r>
      <w:r>
        <w:rPr>
          <w:rFonts w:ascii="宋体" w:hAnsi="宋体" w:eastAsia="宋体" w:cs="宋体"/>
          <w:i w:val="0"/>
          <w:iCs w:val="0"/>
          <w:spacing w:val="1"/>
          <w:sz w:val="23"/>
          <w:szCs w:val="23"/>
        </w:rPr>
        <w:t>日修订</w:t>
      </w:r>
      <w:r>
        <w:rPr>
          <w:rFonts w:ascii="宋体" w:hAnsi="宋体" w:eastAsia="宋体" w:cs="宋体"/>
          <w:i w:val="0"/>
          <w:iCs w:val="0"/>
          <w:spacing w:val="-64"/>
          <w:sz w:val="23"/>
          <w:szCs w:val="23"/>
        </w:rPr>
        <w:t xml:space="preserve"> </w:t>
      </w:r>
      <w:r>
        <w:rPr>
          <w:rFonts w:ascii="宋体" w:hAnsi="宋体" w:eastAsia="宋体" w:cs="宋体"/>
          <w:i w:val="0"/>
          <w:iCs w:val="0"/>
          <w:spacing w:val="1"/>
          <w:position w:val="6"/>
          <w:sz w:val="13"/>
          <w:szCs w:val="13"/>
        </w:rPr>
        <w:t>版</w:t>
      </w:r>
      <w:r>
        <w:rPr>
          <w:rFonts w:ascii="宋体" w:hAnsi="宋体" w:eastAsia="宋体" w:cs="宋体"/>
          <w:i w:val="0"/>
          <w:iCs w:val="0"/>
          <w:spacing w:val="-10"/>
          <w:position w:val="6"/>
          <w:sz w:val="13"/>
          <w:szCs w:val="13"/>
        </w:rPr>
        <w:t xml:space="preserve"> </w:t>
      </w:r>
      <w:r>
        <w:rPr>
          <w:rFonts w:ascii="宋体" w:hAnsi="宋体" w:eastAsia="宋体" w:cs="宋体"/>
          <w:i w:val="0"/>
          <w:iCs w:val="0"/>
          <w:spacing w:val="1"/>
          <w:sz w:val="22"/>
          <w:szCs w:val="22"/>
        </w:rPr>
        <w:t>，</w:t>
      </w:r>
      <w:r>
        <w:rPr>
          <w:i w:val="0"/>
          <w:iCs w:val="0"/>
          <w:spacing w:val="1"/>
          <w:sz w:val="22"/>
          <w:szCs w:val="22"/>
        </w:rPr>
        <w:t>2009</w:t>
      </w:r>
      <w:r>
        <w:rPr>
          <w:rFonts w:ascii="宋体" w:hAnsi="宋体" w:eastAsia="宋体" w:cs="宋体"/>
          <w:i w:val="0"/>
          <w:iCs w:val="0"/>
          <w:spacing w:val="1"/>
          <w:sz w:val="23"/>
          <w:szCs w:val="23"/>
        </w:rPr>
        <w:t>年</w:t>
      </w:r>
      <w:r>
        <w:rPr>
          <w:rFonts w:ascii="宋体" w:hAnsi="宋体" w:eastAsia="宋体" w:cs="宋体"/>
          <w:i w:val="0"/>
          <w:iCs w:val="0"/>
          <w:spacing w:val="-47"/>
          <w:sz w:val="23"/>
          <w:szCs w:val="23"/>
        </w:rPr>
        <w:t xml:space="preserve"> </w:t>
      </w:r>
      <w:r>
        <w:rPr>
          <w:rFonts w:ascii="宋体" w:hAnsi="宋体" w:eastAsia="宋体" w:cs="宋体"/>
          <w:i w:val="0"/>
          <w:iCs w:val="0"/>
          <w:spacing w:val="-16"/>
          <w:sz w:val="22"/>
          <w:szCs w:val="22"/>
        </w:rPr>
        <w:t>），</w:t>
      </w:r>
      <w:r>
        <w:rPr>
          <w:rFonts w:ascii="宋体" w:hAnsi="宋体" w:eastAsia="宋体" w:cs="宋体"/>
          <w:i w:val="0"/>
          <w:iCs w:val="0"/>
          <w:spacing w:val="-34"/>
          <w:sz w:val="22"/>
          <w:szCs w:val="22"/>
        </w:rPr>
        <w:t xml:space="preserve"> </w:t>
      </w:r>
      <w:r>
        <w:rPr>
          <w:i w:val="0"/>
          <w:iCs w:val="0"/>
          <w:sz w:val="22"/>
          <w:szCs w:val="22"/>
        </w:rPr>
        <w:t>IASB</w:t>
      </w:r>
      <w:r>
        <w:rPr>
          <w:i w:val="0"/>
          <w:iCs w:val="0"/>
          <w:spacing w:val="26"/>
          <w:w w:val="101"/>
          <w:sz w:val="22"/>
          <w:szCs w:val="22"/>
        </w:rPr>
        <w:t xml:space="preserve"> </w:t>
      </w:r>
      <w:r>
        <w:rPr>
          <w:rFonts w:ascii="宋体" w:hAnsi="宋体" w:eastAsia="宋体" w:cs="宋体"/>
          <w:i w:val="0"/>
          <w:iCs w:val="0"/>
          <w:spacing w:val="1"/>
          <w:sz w:val="22"/>
          <w:szCs w:val="22"/>
        </w:rPr>
        <w:t>，伦</w:t>
      </w:r>
      <w:r>
        <w:rPr>
          <w:rFonts w:ascii="宋体" w:hAnsi="宋体" w:eastAsia="宋体" w:cs="宋体"/>
          <w:i w:val="0"/>
          <w:iCs w:val="0"/>
          <w:sz w:val="22"/>
          <w:szCs w:val="22"/>
        </w:rPr>
        <w:t xml:space="preserve"> </w:t>
      </w:r>
      <w:r>
        <w:rPr>
          <w:rFonts w:ascii="宋体" w:hAnsi="宋体" w:eastAsia="宋体" w:cs="宋体"/>
          <w:i w:val="0"/>
          <w:iCs w:val="0"/>
          <w:spacing w:val="-5"/>
          <w:sz w:val="22"/>
          <w:szCs w:val="22"/>
        </w:rPr>
        <w:t>敦。</w:t>
      </w:r>
    </w:p>
    <w:p w14:paraId="23D9886F">
      <w:pPr>
        <w:spacing w:line="258" w:lineRule="auto"/>
        <w:rPr>
          <w:rFonts w:ascii="Arial"/>
          <w:i w:val="0"/>
          <w:iCs w:val="0"/>
          <w:sz w:val="21"/>
        </w:rPr>
      </w:pPr>
    </w:p>
    <w:p w14:paraId="0026DE0C">
      <w:pPr>
        <w:pStyle w:val="2"/>
        <w:spacing w:before="75" w:line="211" w:lineRule="auto"/>
        <w:ind w:left="34"/>
        <w:rPr>
          <w:rFonts w:ascii="宋体" w:hAnsi="宋体" w:eastAsia="宋体" w:cs="宋体"/>
          <w:i w:val="0"/>
          <w:iCs w:val="0"/>
          <w:sz w:val="22"/>
          <w:szCs w:val="22"/>
        </w:rPr>
      </w:pPr>
      <w:r>
        <w:rPr>
          <w:rFonts w:ascii="宋体" w:hAnsi="宋体" w:eastAsia="宋体" w:cs="宋体"/>
          <w:i w:val="0"/>
          <w:iCs w:val="0"/>
          <w:spacing w:val="-5"/>
          <w:sz w:val="22"/>
          <w:szCs w:val="22"/>
        </w:rPr>
        <w:t>国际会计准则理事会（</w:t>
      </w:r>
      <w:r>
        <w:rPr>
          <w:i w:val="0"/>
          <w:iCs w:val="0"/>
          <w:spacing w:val="-5"/>
          <w:sz w:val="22"/>
          <w:szCs w:val="22"/>
        </w:rPr>
        <w:t>2001</w:t>
      </w:r>
      <w:r>
        <w:rPr>
          <w:rFonts w:ascii="宋体" w:hAnsi="宋体" w:eastAsia="宋体" w:cs="宋体"/>
          <w:i w:val="0"/>
          <w:iCs w:val="0"/>
          <w:spacing w:val="-5"/>
          <w:sz w:val="22"/>
          <w:szCs w:val="22"/>
        </w:rPr>
        <w:t>）。</w:t>
      </w:r>
      <w:r>
        <w:rPr>
          <w:rFonts w:ascii="宋体" w:hAnsi="宋体" w:eastAsia="宋体" w:cs="宋体"/>
          <w:i w:val="0"/>
          <w:iCs w:val="0"/>
          <w:spacing w:val="-5"/>
          <w:sz w:val="23"/>
          <w:szCs w:val="23"/>
        </w:rPr>
        <w:t>《财务报表编制与列报框架》，</w:t>
      </w:r>
      <w:r>
        <w:rPr>
          <w:i w:val="0"/>
          <w:iCs w:val="0"/>
          <w:spacing w:val="-5"/>
          <w:sz w:val="22"/>
          <w:szCs w:val="22"/>
        </w:rPr>
        <w:t>IASB</w:t>
      </w:r>
      <w:r>
        <w:rPr>
          <w:i w:val="0"/>
          <w:iCs w:val="0"/>
          <w:spacing w:val="33"/>
          <w:w w:val="101"/>
          <w:sz w:val="22"/>
          <w:szCs w:val="22"/>
        </w:rPr>
        <w:t xml:space="preserve"> </w:t>
      </w:r>
      <w:r>
        <w:rPr>
          <w:rFonts w:ascii="宋体" w:hAnsi="宋体" w:eastAsia="宋体" w:cs="宋体"/>
          <w:i w:val="0"/>
          <w:iCs w:val="0"/>
          <w:spacing w:val="-5"/>
          <w:sz w:val="22"/>
          <w:szCs w:val="22"/>
        </w:rPr>
        <w:t>出版社，伦敦。</w:t>
      </w:r>
    </w:p>
    <w:p w14:paraId="4AC24383">
      <w:pPr>
        <w:spacing w:line="418" w:lineRule="auto"/>
        <w:rPr>
          <w:rFonts w:ascii="Arial"/>
          <w:i w:val="0"/>
          <w:iCs w:val="0"/>
          <w:sz w:val="21"/>
        </w:rPr>
      </w:pPr>
    </w:p>
    <w:p w14:paraId="482F2583">
      <w:pPr>
        <w:pStyle w:val="2"/>
        <w:spacing w:before="75" w:line="363" w:lineRule="auto"/>
        <w:ind w:left="5" w:right="2"/>
        <w:rPr>
          <w:rFonts w:ascii="宋体" w:hAnsi="宋体" w:eastAsia="宋体" w:cs="宋体"/>
          <w:i w:val="0"/>
          <w:iCs w:val="0"/>
          <w:sz w:val="22"/>
          <w:szCs w:val="22"/>
        </w:rPr>
      </w:pPr>
      <w:r>
        <w:rPr>
          <w:i w:val="0"/>
          <w:iCs w:val="0"/>
          <w:spacing w:val="-1"/>
          <w:sz w:val="22"/>
          <w:szCs w:val="22"/>
        </w:rPr>
        <w:t>Koch</w:t>
      </w:r>
      <w:r>
        <w:rPr>
          <w:i w:val="0"/>
          <w:iCs w:val="0"/>
          <w:spacing w:val="-18"/>
          <w:sz w:val="22"/>
          <w:szCs w:val="22"/>
        </w:rPr>
        <w:t xml:space="preserve"> </w:t>
      </w:r>
      <w:r>
        <w:rPr>
          <w:rFonts w:ascii="宋体" w:hAnsi="宋体" w:eastAsia="宋体" w:cs="宋体"/>
          <w:i w:val="0"/>
          <w:iCs w:val="0"/>
          <w:spacing w:val="-1"/>
          <w:sz w:val="22"/>
          <w:szCs w:val="22"/>
        </w:rPr>
        <w:t>，</w:t>
      </w:r>
      <w:r>
        <w:rPr>
          <w:i w:val="0"/>
          <w:iCs w:val="0"/>
          <w:spacing w:val="-1"/>
          <w:sz w:val="22"/>
          <w:szCs w:val="22"/>
        </w:rPr>
        <w:t xml:space="preserve">S. </w:t>
      </w:r>
      <w:r>
        <w:rPr>
          <w:rFonts w:ascii="宋体" w:hAnsi="宋体" w:eastAsia="宋体" w:cs="宋体"/>
          <w:i w:val="0"/>
          <w:iCs w:val="0"/>
          <w:spacing w:val="-1"/>
          <w:sz w:val="22"/>
          <w:szCs w:val="22"/>
        </w:rPr>
        <w:t>和</w:t>
      </w:r>
      <w:r>
        <w:rPr>
          <w:rFonts w:ascii="宋体" w:hAnsi="宋体" w:eastAsia="宋体" w:cs="宋体"/>
          <w:i w:val="0"/>
          <w:iCs w:val="0"/>
          <w:spacing w:val="-45"/>
          <w:sz w:val="22"/>
          <w:szCs w:val="22"/>
        </w:rPr>
        <w:t xml:space="preserve"> </w:t>
      </w:r>
      <w:r>
        <w:rPr>
          <w:i w:val="0"/>
          <w:iCs w:val="0"/>
          <w:spacing w:val="-1"/>
          <w:sz w:val="22"/>
          <w:szCs w:val="22"/>
        </w:rPr>
        <w:t>Gonzalez-Barahona</w:t>
      </w:r>
      <w:r>
        <w:rPr>
          <w:i w:val="0"/>
          <w:iCs w:val="0"/>
          <w:spacing w:val="-28"/>
          <w:sz w:val="22"/>
          <w:szCs w:val="22"/>
        </w:rPr>
        <w:t xml:space="preserve"> </w:t>
      </w:r>
      <w:r>
        <w:rPr>
          <w:rFonts w:ascii="宋体" w:hAnsi="宋体" w:eastAsia="宋体" w:cs="宋体"/>
          <w:i w:val="0"/>
          <w:iCs w:val="0"/>
          <w:spacing w:val="-1"/>
          <w:sz w:val="22"/>
          <w:szCs w:val="22"/>
        </w:rPr>
        <w:t>，</w:t>
      </w:r>
      <w:r>
        <w:rPr>
          <w:i w:val="0"/>
          <w:iCs w:val="0"/>
          <w:spacing w:val="-1"/>
          <w:sz w:val="22"/>
          <w:szCs w:val="22"/>
        </w:rPr>
        <w:t>J.M.</w:t>
      </w:r>
      <w:r>
        <w:rPr>
          <w:rFonts w:ascii="宋体" w:hAnsi="宋体" w:eastAsia="宋体" w:cs="宋体"/>
          <w:i w:val="0"/>
          <w:iCs w:val="0"/>
          <w:spacing w:val="-1"/>
          <w:sz w:val="22"/>
          <w:szCs w:val="22"/>
        </w:rPr>
        <w:t>（</w:t>
      </w:r>
      <w:r>
        <w:rPr>
          <w:i w:val="0"/>
          <w:iCs w:val="0"/>
          <w:spacing w:val="-1"/>
          <w:sz w:val="22"/>
          <w:szCs w:val="22"/>
        </w:rPr>
        <w:t>2005</w:t>
      </w:r>
      <w:r>
        <w:rPr>
          <w:rFonts w:ascii="宋体" w:hAnsi="宋体" w:eastAsia="宋体" w:cs="宋体"/>
          <w:i w:val="0"/>
          <w:iCs w:val="0"/>
          <w:spacing w:val="-1"/>
          <w:sz w:val="22"/>
          <w:szCs w:val="22"/>
        </w:rPr>
        <w:t>）。《开源软件工程：研究现状》。</w:t>
      </w:r>
      <w:r>
        <w:rPr>
          <w:rFonts w:ascii="宋体" w:hAnsi="宋体" w:eastAsia="宋体" w:cs="宋体"/>
          <w:i w:val="0"/>
          <w:iCs w:val="0"/>
          <w:spacing w:val="-1"/>
          <w:sz w:val="23"/>
          <w:szCs w:val="23"/>
        </w:rPr>
        <w:t>《</w:t>
      </w:r>
      <w:r>
        <w:rPr>
          <w:i w:val="0"/>
          <w:iCs w:val="0"/>
          <w:spacing w:val="-1"/>
          <w:sz w:val="22"/>
          <w:szCs w:val="22"/>
        </w:rPr>
        <w:t>First</w:t>
      </w:r>
      <w:r>
        <w:rPr>
          <w:i w:val="0"/>
          <w:iCs w:val="0"/>
          <w:spacing w:val="-10"/>
          <w:sz w:val="22"/>
          <w:szCs w:val="22"/>
        </w:rPr>
        <w:t xml:space="preserve"> </w:t>
      </w:r>
      <w:r>
        <w:rPr>
          <w:i w:val="0"/>
          <w:iCs w:val="0"/>
          <w:spacing w:val="-1"/>
          <w:sz w:val="22"/>
          <w:szCs w:val="22"/>
        </w:rPr>
        <w:t>Monday</w:t>
      </w:r>
      <w:r>
        <w:rPr>
          <w:rFonts w:ascii="宋体" w:hAnsi="宋体" w:eastAsia="宋体" w:cs="宋体"/>
          <w:i w:val="0"/>
          <w:iCs w:val="0"/>
          <w:spacing w:val="-1"/>
          <w:sz w:val="23"/>
          <w:szCs w:val="23"/>
        </w:rPr>
        <w:t>》</w:t>
      </w:r>
      <w:r>
        <w:rPr>
          <w:rFonts w:ascii="宋体" w:hAnsi="宋体" w:eastAsia="宋体" w:cs="宋体"/>
          <w:i w:val="0"/>
          <w:iCs w:val="0"/>
          <w:spacing w:val="-1"/>
          <w:sz w:val="22"/>
          <w:szCs w:val="22"/>
        </w:rPr>
        <w:t>特</w:t>
      </w:r>
      <w:r>
        <w:rPr>
          <w:rFonts w:ascii="宋体" w:hAnsi="宋体" w:eastAsia="宋体" w:cs="宋体"/>
          <w:i w:val="0"/>
          <w:iCs w:val="0"/>
          <w:sz w:val="22"/>
          <w:szCs w:val="22"/>
        </w:rPr>
        <w:t xml:space="preserve"> </w:t>
      </w:r>
      <w:r>
        <w:rPr>
          <w:rFonts w:ascii="宋体" w:hAnsi="宋体" w:eastAsia="宋体" w:cs="宋体"/>
          <w:i w:val="0"/>
          <w:iCs w:val="0"/>
          <w:spacing w:val="-1"/>
          <w:sz w:val="22"/>
          <w:szCs w:val="22"/>
        </w:rPr>
        <w:t>刊第</w:t>
      </w:r>
      <w:r>
        <w:rPr>
          <w:i w:val="0"/>
          <w:iCs w:val="0"/>
          <w:spacing w:val="-1"/>
          <w:sz w:val="22"/>
          <w:szCs w:val="22"/>
        </w:rPr>
        <w:t>2</w:t>
      </w:r>
      <w:r>
        <w:rPr>
          <w:rFonts w:ascii="宋体" w:hAnsi="宋体" w:eastAsia="宋体" w:cs="宋体"/>
          <w:i w:val="0"/>
          <w:iCs w:val="0"/>
          <w:spacing w:val="-1"/>
          <w:sz w:val="22"/>
          <w:szCs w:val="22"/>
        </w:rPr>
        <w:t>期：开源，</w:t>
      </w:r>
      <w:r>
        <w:rPr>
          <w:i w:val="0"/>
          <w:iCs w:val="0"/>
          <w:spacing w:val="-1"/>
          <w:sz w:val="22"/>
          <w:szCs w:val="22"/>
        </w:rPr>
        <w:t>10</w:t>
      </w:r>
      <w:r>
        <w:rPr>
          <w:rFonts w:ascii="宋体" w:hAnsi="宋体" w:eastAsia="宋体" w:cs="宋体"/>
          <w:i w:val="0"/>
          <w:iCs w:val="0"/>
          <w:spacing w:val="-1"/>
          <w:sz w:val="22"/>
          <w:szCs w:val="22"/>
        </w:rPr>
        <w:t>月。</w:t>
      </w:r>
    </w:p>
    <w:p w14:paraId="27364548">
      <w:pPr>
        <w:pStyle w:val="2"/>
        <w:spacing w:before="95" w:line="190" w:lineRule="auto"/>
        <w:rPr>
          <w:i w:val="0"/>
          <w:iCs w:val="0"/>
          <w:sz w:val="22"/>
          <w:szCs w:val="22"/>
        </w:rPr>
      </w:pPr>
      <w:r>
        <w:rPr>
          <w:i w:val="0"/>
          <w:iCs w:val="0"/>
          <w:sz w:val="22"/>
          <w:szCs w:val="22"/>
        </w:rPr>
        <w:t>&lt;</w:t>
      </w:r>
      <w:r>
        <w:rPr>
          <w:i w:val="0"/>
          <w:iCs w:val="0"/>
        </w:rPr>
        <w:fldChar w:fldCharType="begin"/>
      </w:r>
      <w:r>
        <w:rPr>
          <w:i w:val="0"/>
          <w:iCs w:val="0"/>
        </w:rPr>
        <w:instrText xml:space="preserve"> HYPERLINK "http://firstmonday.org/htbin/cgiwrap/bin/ojs/index.php/fm/issue/view/212" </w:instrText>
      </w:r>
      <w:r>
        <w:rPr>
          <w:i w:val="0"/>
          <w:iCs w:val="0"/>
        </w:rPr>
        <w:fldChar w:fldCharType="separate"/>
      </w:r>
      <w:r>
        <w:rPr>
          <w:i w:val="0"/>
          <w:iCs w:val="0"/>
          <w:color w:val="000080"/>
          <w:sz w:val="22"/>
          <w:szCs w:val="22"/>
          <w:u w:val="single" w:color="auto"/>
        </w:rPr>
        <w:t>http://firstmonday.org/htbin/cgiwrap/bin/ojs/index.p</w:t>
      </w:r>
      <w:r>
        <w:rPr>
          <w:i w:val="0"/>
          <w:iCs w:val="0"/>
          <w:color w:val="000080"/>
          <w:spacing w:val="-1"/>
          <w:sz w:val="22"/>
          <w:szCs w:val="22"/>
          <w:u w:val="single" w:color="auto"/>
        </w:rPr>
        <w:t>hp/fm/issue/view/212</w:t>
      </w:r>
      <w:r>
        <w:rPr>
          <w:i w:val="0"/>
          <w:iCs w:val="0"/>
          <w:color w:val="000080"/>
          <w:spacing w:val="-1"/>
          <w:sz w:val="22"/>
          <w:szCs w:val="22"/>
          <w:u w:val="single" w:color="auto"/>
        </w:rPr>
        <w:fldChar w:fldCharType="end"/>
      </w:r>
      <w:r>
        <w:rPr>
          <w:i w:val="0"/>
          <w:iCs w:val="0"/>
          <w:spacing w:val="-1"/>
          <w:sz w:val="22"/>
          <w:szCs w:val="22"/>
        </w:rPr>
        <w:t>&gt;</w:t>
      </w:r>
    </w:p>
    <w:p w14:paraId="749192B7">
      <w:pPr>
        <w:spacing w:line="270" w:lineRule="auto"/>
        <w:rPr>
          <w:rFonts w:ascii="Arial"/>
          <w:i w:val="0"/>
          <w:iCs w:val="0"/>
          <w:sz w:val="21"/>
        </w:rPr>
      </w:pPr>
    </w:p>
    <w:p w14:paraId="309F03D2">
      <w:pPr>
        <w:spacing w:line="271" w:lineRule="auto"/>
        <w:rPr>
          <w:rFonts w:ascii="Arial"/>
          <w:i w:val="0"/>
          <w:iCs w:val="0"/>
          <w:sz w:val="21"/>
        </w:rPr>
      </w:pPr>
    </w:p>
    <w:p w14:paraId="5BE3B5D2">
      <w:pPr>
        <w:pStyle w:val="2"/>
        <w:spacing w:before="75" w:line="337" w:lineRule="auto"/>
        <w:ind w:left="16" w:right="49" w:hanging="10"/>
        <w:rPr>
          <w:rFonts w:ascii="宋体" w:hAnsi="宋体" w:eastAsia="宋体" w:cs="宋体"/>
          <w:i w:val="0"/>
          <w:iCs w:val="0"/>
          <w:sz w:val="22"/>
          <w:szCs w:val="22"/>
        </w:rPr>
      </w:pPr>
      <w:r>
        <w:rPr>
          <w:i w:val="0"/>
          <w:iCs w:val="0"/>
          <w:spacing w:val="-1"/>
          <w:sz w:val="22"/>
          <w:szCs w:val="22"/>
        </w:rPr>
        <w:t>Lerner</w:t>
      </w:r>
      <w:r>
        <w:rPr>
          <w:i w:val="0"/>
          <w:iCs w:val="0"/>
          <w:spacing w:val="-30"/>
          <w:sz w:val="22"/>
          <w:szCs w:val="22"/>
        </w:rPr>
        <w:t xml:space="preserve"> </w:t>
      </w:r>
      <w:r>
        <w:rPr>
          <w:rFonts w:ascii="宋体" w:hAnsi="宋体" w:eastAsia="宋体" w:cs="宋体"/>
          <w:i w:val="0"/>
          <w:iCs w:val="0"/>
          <w:spacing w:val="-1"/>
          <w:sz w:val="22"/>
          <w:szCs w:val="22"/>
        </w:rPr>
        <w:t>，</w:t>
      </w:r>
      <w:r>
        <w:rPr>
          <w:i w:val="0"/>
          <w:iCs w:val="0"/>
          <w:spacing w:val="-1"/>
          <w:sz w:val="22"/>
          <w:szCs w:val="22"/>
        </w:rPr>
        <w:t>J.</w:t>
      </w:r>
      <w:r>
        <w:rPr>
          <w:i w:val="0"/>
          <w:iCs w:val="0"/>
          <w:spacing w:val="14"/>
          <w:w w:val="101"/>
          <w:sz w:val="22"/>
          <w:szCs w:val="22"/>
        </w:rPr>
        <w:t xml:space="preserve"> </w:t>
      </w:r>
      <w:r>
        <w:rPr>
          <w:rFonts w:ascii="宋体" w:hAnsi="宋体" w:eastAsia="宋体" w:cs="宋体"/>
          <w:i w:val="0"/>
          <w:iCs w:val="0"/>
          <w:spacing w:val="-1"/>
          <w:sz w:val="22"/>
          <w:szCs w:val="22"/>
        </w:rPr>
        <w:t>和</w:t>
      </w:r>
      <w:r>
        <w:rPr>
          <w:rFonts w:ascii="宋体" w:hAnsi="宋体" w:eastAsia="宋体" w:cs="宋体"/>
          <w:i w:val="0"/>
          <w:iCs w:val="0"/>
          <w:spacing w:val="-41"/>
          <w:sz w:val="22"/>
          <w:szCs w:val="22"/>
        </w:rPr>
        <w:t xml:space="preserve"> </w:t>
      </w:r>
      <w:r>
        <w:rPr>
          <w:i w:val="0"/>
          <w:iCs w:val="0"/>
          <w:spacing w:val="-1"/>
          <w:sz w:val="22"/>
          <w:szCs w:val="22"/>
        </w:rPr>
        <w:t>J. Tirole</w:t>
      </w:r>
      <w:r>
        <w:rPr>
          <w:rFonts w:ascii="宋体" w:hAnsi="宋体" w:eastAsia="宋体" w:cs="宋体"/>
          <w:i w:val="0"/>
          <w:iCs w:val="0"/>
          <w:spacing w:val="-1"/>
          <w:sz w:val="22"/>
          <w:szCs w:val="22"/>
        </w:rPr>
        <w:t>（</w:t>
      </w:r>
      <w:r>
        <w:rPr>
          <w:i w:val="0"/>
          <w:iCs w:val="0"/>
          <w:spacing w:val="-1"/>
          <w:sz w:val="22"/>
          <w:szCs w:val="22"/>
        </w:rPr>
        <w:t>2002</w:t>
      </w:r>
      <w:r>
        <w:rPr>
          <w:rFonts w:ascii="宋体" w:hAnsi="宋体" w:eastAsia="宋体" w:cs="宋体"/>
          <w:i w:val="0"/>
          <w:iCs w:val="0"/>
          <w:spacing w:val="-1"/>
          <w:sz w:val="22"/>
          <w:szCs w:val="22"/>
        </w:rPr>
        <w:t>）。《开源的若干基础经济学原理》。</w:t>
      </w:r>
      <w:r>
        <w:rPr>
          <w:rFonts w:ascii="宋体" w:hAnsi="宋体" w:eastAsia="宋体" w:cs="宋体"/>
          <w:i w:val="0"/>
          <w:iCs w:val="0"/>
          <w:spacing w:val="-1"/>
          <w:sz w:val="23"/>
          <w:szCs w:val="23"/>
        </w:rPr>
        <w:t>《产业经济学杂志》</w:t>
      </w:r>
      <w:r>
        <w:rPr>
          <w:rFonts w:ascii="宋体" w:hAnsi="宋体" w:eastAsia="宋体" w:cs="宋体"/>
          <w:i w:val="0"/>
          <w:iCs w:val="0"/>
          <w:spacing w:val="-1"/>
          <w:sz w:val="22"/>
          <w:szCs w:val="22"/>
        </w:rPr>
        <w:t>，第</w:t>
      </w:r>
      <w:r>
        <w:rPr>
          <w:i w:val="0"/>
          <w:iCs w:val="0"/>
          <w:spacing w:val="-1"/>
          <w:sz w:val="22"/>
          <w:szCs w:val="22"/>
        </w:rPr>
        <w:t>52</w:t>
      </w:r>
      <w:r>
        <w:rPr>
          <w:rFonts w:ascii="宋体" w:hAnsi="宋体" w:eastAsia="宋体" w:cs="宋体"/>
          <w:i w:val="0"/>
          <w:iCs w:val="0"/>
          <w:spacing w:val="-2"/>
          <w:sz w:val="22"/>
          <w:szCs w:val="22"/>
        </w:rPr>
        <w:t>卷，</w:t>
      </w:r>
      <w:r>
        <w:rPr>
          <w:rFonts w:ascii="宋体" w:hAnsi="宋体" w:eastAsia="宋体" w:cs="宋体"/>
          <w:i w:val="0"/>
          <w:iCs w:val="0"/>
          <w:sz w:val="22"/>
          <w:szCs w:val="22"/>
        </w:rPr>
        <w:t xml:space="preserve"> </w:t>
      </w:r>
      <w:r>
        <w:rPr>
          <w:rFonts w:ascii="宋体" w:hAnsi="宋体" w:eastAsia="宋体" w:cs="宋体"/>
          <w:i w:val="0"/>
          <w:iCs w:val="0"/>
          <w:spacing w:val="1"/>
          <w:sz w:val="22"/>
          <w:szCs w:val="22"/>
        </w:rPr>
        <w:t>第</w:t>
      </w:r>
      <w:r>
        <w:rPr>
          <w:i w:val="0"/>
          <w:iCs w:val="0"/>
          <w:spacing w:val="1"/>
          <w:sz w:val="22"/>
          <w:szCs w:val="22"/>
        </w:rPr>
        <w:t>197</w:t>
      </w:r>
      <w:r>
        <w:rPr>
          <w:rFonts w:ascii="微软雅黑" w:hAnsi="微软雅黑" w:eastAsia="微软雅黑" w:cs="微软雅黑"/>
          <w:i w:val="0"/>
          <w:iCs w:val="0"/>
          <w:spacing w:val="1"/>
          <w:sz w:val="22"/>
          <w:szCs w:val="22"/>
        </w:rPr>
        <w:t>-</w:t>
      </w:r>
      <w:r>
        <w:rPr>
          <w:i w:val="0"/>
          <w:iCs w:val="0"/>
          <w:spacing w:val="1"/>
          <w:sz w:val="22"/>
          <w:szCs w:val="22"/>
        </w:rPr>
        <w:t>234</w:t>
      </w:r>
      <w:r>
        <w:rPr>
          <w:rFonts w:ascii="宋体" w:hAnsi="宋体" w:eastAsia="宋体" w:cs="宋体"/>
          <w:i w:val="0"/>
          <w:iCs w:val="0"/>
          <w:spacing w:val="1"/>
          <w:sz w:val="22"/>
          <w:szCs w:val="22"/>
        </w:rPr>
        <w:t>页。</w:t>
      </w:r>
    </w:p>
    <w:p w14:paraId="725F5C8B">
      <w:pPr>
        <w:spacing w:line="337" w:lineRule="auto"/>
        <w:rPr>
          <w:rFonts w:ascii="宋体" w:hAnsi="宋体" w:eastAsia="宋体" w:cs="宋体"/>
          <w:i w:val="0"/>
          <w:iCs w:val="0"/>
          <w:sz w:val="22"/>
          <w:szCs w:val="22"/>
        </w:rPr>
        <w:sectPr>
          <w:footerReference r:id="rId26" w:type="default"/>
          <w:pgSz w:w="11900" w:h="16840"/>
          <w:pgMar w:top="1148" w:right="1126" w:bottom="1256" w:left="1139" w:header="0" w:footer="1100" w:gutter="0"/>
          <w:cols w:space="720" w:num="1"/>
        </w:sectPr>
      </w:pPr>
    </w:p>
    <w:p w14:paraId="633AD23F">
      <w:pPr>
        <w:pStyle w:val="2"/>
        <w:spacing w:before="43" w:line="210" w:lineRule="auto"/>
        <w:ind w:left="14"/>
        <w:rPr>
          <w:rFonts w:ascii="宋体" w:hAnsi="宋体" w:eastAsia="宋体" w:cs="宋体"/>
          <w:i w:val="0"/>
          <w:iCs w:val="0"/>
          <w:sz w:val="22"/>
          <w:szCs w:val="22"/>
        </w:rPr>
      </w:pPr>
      <w:r>
        <w:rPr>
          <w:i w:val="0"/>
          <w:iCs w:val="0"/>
          <w:spacing w:val="-5"/>
          <w:sz w:val="22"/>
          <w:szCs w:val="22"/>
        </w:rPr>
        <w:t>Lev</w:t>
      </w:r>
      <w:r>
        <w:rPr>
          <w:i w:val="0"/>
          <w:iCs w:val="0"/>
          <w:spacing w:val="-11"/>
          <w:sz w:val="22"/>
          <w:szCs w:val="22"/>
        </w:rPr>
        <w:t xml:space="preserve"> </w:t>
      </w:r>
      <w:r>
        <w:rPr>
          <w:rFonts w:ascii="宋体" w:hAnsi="宋体" w:eastAsia="宋体" w:cs="宋体"/>
          <w:i w:val="0"/>
          <w:iCs w:val="0"/>
          <w:spacing w:val="-5"/>
          <w:sz w:val="22"/>
          <w:szCs w:val="22"/>
        </w:rPr>
        <w:t>，</w:t>
      </w:r>
      <w:r>
        <w:rPr>
          <w:i w:val="0"/>
          <w:iCs w:val="0"/>
          <w:spacing w:val="-5"/>
          <w:sz w:val="22"/>
          <w:szCs w:val="22"/>
        </w:rPr>
        <w:t>B.</w:t>
      </w:r>
      <w:r>
        <w:rPr>
          <w:rFonts w:ascii="宋体" w:hAnsi="宋体" w:eastAsia="宋体" w:cs="宋体"/>
          <w:i w:val="0"/>
          <w:iCs w:val="0"/>
          <w:spacing w:val="-5"/>
          <w:sz w:val="22"/>
          <w:szCs w:val="22"/>
        </w:rPr>
        <w:t>（</w:t>
      </w:r>
      <w:r>
        <w:rPr>
          <w:i w:val="0"/>
          <w:iCs w:val="0"/>
          <w:spacing w:val="-5"/>
          <w:sz w:val="22"/>
          <w:szCs w:val="22"/>
        </w:rPr>
        <w:t>2001</w:t>
      </w:r>
      <w:r>
        <w:rPr>
          <w:rFonts w:ascii="宋体" w:hAnsi="宋体" w:eastAsia="宋体" w:cs="宋体"/>
          <w:i w:val="0"/>
          <w:iCs w:val="0"/>
          <w:spacing w:val="-5"/>
          <w:sz w:val="22"/>
          <w:szCs w:val="22"/>
        </w:rPr>
        <w:t>）。</w:t>
      </w:r>
      <w:r>
        <w:rPr>
          <w:rFonts w:ascii="宋体" w:hAnsi="宋体" w:eastAsia="宋体" w:cs="宋体"/>
          <w:i w:val="0"/>
          <w:iCs w:val="0"/>
          <w:spacing w:val="-5"/>
          <w:sz w:val="23"/>
          <w:szCs w:val="23"/>
        </w:rPr>
        <w:t>《无形资产：管理、计量与报告》。</w:t>
      </w:r>
      <w:r>
        <w:rPr>
          <w:rFonts w:ascii="宋体" w:hAnsi="宋体" w:eastAsia="宋体" w:cs="宋体"/>
          <w:i w:val="0"/>
          <w:iCs w:val="0"/>
          <w:spacing w:val="-5"/>
          <w:sz w:val="22"/>
          <w:szCs w:val="22"/>
        </w:rPr>
        <w:t>布鲁金斯学会出版社，纽约。</w:t>
      </w:r>
    </w:p>
    <w:p w14:paraId="6118C584">
      <w:pPr>
        <w:spacing w:line="422" w:lineRule="auto"/>
        <w:rPr>
          <w:rFonts w:ascii="Arial"/>
          <w:i w:val="0"/>
          <w:iCs w:val="0"/>
          <w:sz w:val="21"/>
        </w:rPr>
      </w:pPr>
    </w:p>
    <w:p w14:paraId="63794F23">
      <w:pPr>
        <w:pStyle w:val="2"/>
        <w:spacing w:before="75" w:line="226" w:lineRule="auto"/>
        <w:ind w:right="48" w:firstLine="14"/>
        <w:rPr>
          <w:rFonts w:ascii="宋体" w:hAnsi="宋体" w:eastAsia="宋体" w:cs="宋体"/>
          <w:i w:val="0"/>
          <w:iCs w:val="0"/>
          <w:sz w:val="22"/>
          <w:szCs w:val="22"/>
        </w:rPr>
      </w:pPr>
      <w:r>
        <w:rPr>
          <w:i w:val="0"/>
          <w:iCs w:val="0"/>
          <w:sz w:val="22"/>
          <w:szCs w:val="22"/>
        </w:rPr>
        <w:t>Lev</w:t>
      </w:r>
      <w:r>
        <w:rPr>
          <w:i w:val="0"/>
          <w:iCs w:val="0"/>
          <w:spacing w:val="-28"/>
          <w:sz w:val="22"/>
          <w:szCs w:val="22"/>
        </w:rPr>
        <w:t xml:space="preserve"> </w:t>
      </w:r>
      <w:r>
        <w:rPr>
          <w:rFonts w:ascii="宋体" w:hAnsi="宋体" w:eastAsia="宋体" w:cs="宋体"/>
          <w:i w:val="0"/>
          <w:iCs w:val="0"/>
          <w:sz w:val="22"/>
          <w:szCs w:val="22"/>
        </w:rPr>
        <w:t>，</w:t>
      </w:r>
      <w:r>
        <w:rPr>
          <w:i w:val="0"/>
          <w:iCs w:val="0"/>
          <w:sz w:val="22"/>
          <w:szCs w:val="22"/>
        </w:rPr>
        <w:t>B</w:t>
      </w:r>
      <w:r>
        <w:rPr>
          <w:i w:val="0"/>
          <w:iCs w:val="0"/>
          <w:spacing w:val="15"/>
          <w:w w:val="101"/>
          <w:sz w:val="22"/>
          <w:szCs w:val="22"/>
        </w:rPr>
        <w:t xml:space="preserve"> </w:t>
      </w:r>
      <w:r>
        <w:rPr>
          <w:rFonts w:ascii="宋体" w:hAnsi="宋体" w:eastAsia="宋体" w:cs="宋体"/>
          <w:i w:val="0"/>
          <w:iCs w:val="0"/>
          <w:sz w:val="22"/>
          <w:szCs w:val="22"/>
        </w:rPr>
        <w:t>和</w:t>
      </w:r>
      <w:r>
        <w:rPr>
          <w:rFonts w:ascii="宋体" w:hAnsi="宋体" w:eastAsia="宋体" w:cs="宋体"/>
          <w:i w:val="0"/>
          <w:iCs w:val="0"/>
          <w:spacing w:val="-36"/>
          <w:sz w:val="22"/>
          <w:szCs w:val="22"/>
        </w:rPr>
        <w:t xml:space="preserve"> </w:t>
      </w:r>
      <w:r>
        <w:rPr>
          <w:i w:val="0"/>
          <w:iCs w:val="0"/>
          <w:sz w:val="22"/>
          <w:szCs w:val="22"/>
        </w:rPr>
        <w:t>T.</w:t>
      </w:r>
      <w:r>
        <w:rPr>
          <w:i w:val="0"/>
          <w:iCs w:val="0"/>
          <w:spacing w:val="20"/>
          <w:sz w:val="22"/>
          <w:szCs w:val="22"/>
        </w:rPr>
        <w:t xml:space="preserve"> </w:t>
      </w:r>
      <w:r>
        <w:rPr>
          <w:i w:val="0"/>
          <w:iCs w:val="0"/>
          <w:sz w:val="22"/>
          <w:szCs w:val="22"/>
        </w:rPr>
        <w:t>Sougiannis</w:t>
      </w:r>
      <w:r>
        <w:rPr>
          <w:i w:val="0"/>
          <w:iCs w:val="0"/>
          <w:spacing w:val="15"/>
          <w:w w:val="101"/>
          <w:sz w:val="22"/>
          <w:szCs w:val="22"/>
        </w:rPr>
        <w:t xml:space="preserve"> </w:t>
      </w:r>
      <w:r>
        <w:rPr>
          <w:i w:val="0"/>
          <w:iCs w:val="0"/>
          <w:sz w:val="22"/>
          <w:szCs w:val="22"/>
        </w:rPr>
        <w:t>(1996).</w:t>
      </w:r>
      <w:r>
        <w:rPr>
          <w:i w:val="0"/>
          <w:iCs w:val="0"/>
          <w:spacing w:val="15"/>
          <w:sz w:val="22"/>
          <w:szCs w:val="22"/>
        </w:rPr>
        <w:t xml:space="preserve"> </w:t>
      </w:r>
      <w:r>
        <w:rPr>
          <w:rFonts w:ascii="宋体" w:hAnsi="宋体" w:eastAsia="宋体" w:cs="宋体"/>
          <w:i w:val="0"/>
          <w:iCs w:val="0"/>
          <w:sz w:val="22"/>
          <w:szCs w:val="22"/>
        </w:rPr>
        <w:t>研发费用的资本化、摊销及价值相关性，《</w:t>
      </w:r>
      <w:r>
        <w:rPr>
          <w:rFonts w:ascii="宋体" w:hAnsi="宋体" w:eastAsia="宋体" w:cs="宋体"/>
          <w:i w:val="0"/>
          <w:iCs w:val="0"/>
          <w:sz w:val="23"/>
          <w:szCs w:val="23"/>
        </w:rPr>
        <w:t>会计与经济学杂</w:t>
      </w:r>
      <w:r>
        <w:rPr>
          <w:rFonts w:ascii="宋体" w:hAnsi="宋体" w:eastAsia="宋体" w:cs="宋体"/>
          <w:i w:val="0"/>
          <w:iCs w:val="0"/>
          <w:spacing w:val="-1"/>
          <w:sz w:val="23"/>
          <w:szCs w:val="23"/>
        </w:rPr>
        <w:t>志</w:t>
      </w:r>
      <w:r>
        <w:rPr>
          <w:rFonts w:ascii="宋体" w:hAnsi="宋体" w:eastAsia="宋体" w:cs="宋体"/>
          <w:i w:val="0"/>
          <w:iCs w:val="0"/>
          <w:spacing w:val="-1"/>
          <w:sz w:val="22"/>
          <w:szCs w:val="22"/>
        </w:rPr>
        <w:t>》，</w:t>
      </w:r>
      <w:r>
        <w:rPr>
          <w:rFonts w:ascii="宋体" w:hAnsi="宋体" w:eastAsia="宋体" w:cs="宋体"/>
          <w:i w:val="0"/>
          <w:iCs w:val="0"/>
          <w:sz w:val="22"/>
          <w:szCs w:val="22"/>
        </w:rPr>
        <w:t xml:space="preserve"> </w:t>
      </w:r>
      <w:r>
        <w:rPr>
          <w:rFonts w:ascii="宋体" w:hAnsi="宋体" w:eastAsia="宋体" w:cs="宋体"/>
          <w:i w:val="0"/>
          <w:iCs w:val="0"/>
          <w:spacing w:val="-1"/>
          <w:sz w:val="22"/>
          <w:szCs w:val="22"/>
        </w:rPr>
        <w:t>第</w:t>
      </w:r>
      <w:r>
        <w:rPr>
          <w:i w:val="0"/>
          <w:iCs w:val="0"/>
          <w:spacing w:val="-1"/>
          <w:sz w:val="22"/>
          <w:szCs w:val="22"/>
        </w:rPr>
        <w:t>21</w:t>
      </w:r>
      <w:r>
        <w:rPr>
          <w:rFonts w:ascii="宋体" w:hAnsi="宋体" w:eastAsia="宋体" w:cs="宋体"/>
          <w:i w:val="0"/>
          <w:iCs w:val="0"/>
          <w:spacing w:val="-1"/>
          <w:sz w:val="22"/>
          <w:szCs w:val="22"/>
        </w:rPr>
        <w:t>卷，第</w:t>
      </w:r>
      <w:r>
        <w:rPr>
          <w:i w:val="0"/>
          <w:iCs w:val="0"/>
          <w:spacing w:val="-1"/>
          <w:sz w:val="22"/>
          <w:szCs w:val="22"/>
        </w:rPr>
        <w:t>107</w:t>
      </w:r>
      <w:r>
        <w:rPr>
          <w:rFonts w:ascii="微软雅黑" w:hAnsi="微软雅黑" w:eastAsia="微软雅黑" w:cs="微软雅黑"/>
          <w:i w:val="0"/>
          <w:iCs w:val="0"/>
          <w:spacing w:val="-1"/>
          <w:sz w:val="22"/>
          <w:szCs w:val="22"/>
        </w:rPr>
        <w:t>–</w:t>
      </w:r>
      <w:r>
        <w:rPr>
          <w:i w:val="0"/>
          <w:iCs w:val="0"/>
          <w:spacing w:val="-1"/>
          <w:sz w:val="22"/>
          <w:szCs w:val="22"/>
        </w:rPr>
        <w:t>138</w:t>
      </w:r>
      <w:r>
        <w:rPr>
          <w:rFonts w:ascii="宋体" w:hAnsi="宋体" w:eastAsia="宋体" w:cs="宋体"/>
          <w:i w:val="0"/>
          <w:iCs w:val="0"/>
          <w:spacing w:val="-1"/>
          <w:sz w:val="22"/>
          <w:szCs w:val="22"/>
        </w:rPr>
        <w:t>页。</w:t>
      </w:r>
    </w:p>
    <w:p w14:paraId="7633D15D">
      <w:pPr>
        <w:spacing w:line="350" w:lineRule="auto"/>
        <w:rPr>
          <w:rFonts w:ascii="Arial"/>
          <w:i w:val="0"/>
          <w:iCs w:val="0"/>
          <w:sz w:val="21"/>
        </w:rPr>
      </w:pPr>
    </w:p>
    <w:p w14:paraId="03C72525">
      <w:pPr>
        <w:pStyle w:val="2"/>
        <w:spacing w:before="75" w:line="339" w:lineRule="auto"/>
        <w:ind w:left="2" w:right="1" w:firstLine="11"/>
        <w:rPr>
          <w:rFonts w:ascii="宋体" w:hAnsi="宋体" w:eastAsia="宋体" w:cs="宋体"/>
          <w:i w:val="0"/>
          <w:iCs w:val="0"/>
          <w:sz w:val="22"/>
          <w:szCs w:val="22"/>
        </w:rPr>
      </w:pPr>
      <w:r>
        <w:rPr>
          <w:i w:val="0"/>
          <w:iCs w:val="0"/>
          <w:spacing w:val="-2"/>
          <w:sz w:val="22"/>
          <w:szCs w:val="22"/>
        </w:rPr>
        <w:t>Lev</w:t>
      </w:r>
      <w:r>
        <w:rPr>
          <w:i w:val="0"/>
          <w:iCs w:val="0"/>
          <w:spacing w:val="-17"/>
          <w:sz w:val="22"/>
          <w:szCs w:val="22"/>
        </w:rPr>
        <w:t xml:space="preserve"> </w:t>
      </w:r>
      <w:r>
        <w:rPr>
          <w:rFonts w:ascii="宋体" w:hAnsi="宋体" w:eastAsia="宋体" w:cs="宋体"/>
          <w:i w:val="0"/>
          <w:iCs w:val="0"/>
          <w:spacing w:val="-2"/>
          <w:sz w:val="22"/>
          <w:szCs w:val="22"/>
        </w:rPr>
        <w:t>，</w:t>
      </w:r>
      <w:r>
        <w:rPr>
          <w:i w:val="0"/>
          <w:iCs w:val="0"/>
          <w:spacing w:val="-2"/>
          <w:sz w:val="22"/>
          <w:szCs w:val="22"/>
        </w:rPr>
        <w:t>B.</w:t>
      </w:r>
      <w:r>
        <w:rPr>
          <w:i w:val="0"/>
          <w:iCs w:val="0"/>
          <w:spacing w:val="14"/>
          <w:sz w:val="22"/>
          <w:szCs w:val="22"/>
        </w:rPr>
        <w:t xml:space="preserve"> </w:t>
      </w:r>
      <w:r>
        <w:rPr>
          <w:rFonts w:ascii="宋体" w:hAnsi="宋体" w:eastAsia="宋体" w:cs="宋体"/>
          <w:i w:val="0"/>
          <w:iCs w:val="0"/>
          <w:spacing w:val="-2"/>
          <w:sz w:val="22"/>
          <w:szCs w:val="22"/>
        </w:rPr>
        <w:t>与</w:t>
      </w:r>
      <w:r>
        <w:rPr>
          <w:i w:val="0"/>
          <w:iCs w:val="0"/>
          <w:spacing w:val="-2"/>
          <w:sz w:val="22"/>
          <w:szCs w:val="22"/>
        </w:rPr>
        <w:t>P. Zarowin</w:t>
      </w:r>
      <w:r>
        <w:rPr>
          <w:rFonts w:ascii="宋体" w:hAnsi="宋体" w:eastAsia="宋体" w:cs="宋体"/>
          <w:i w:val="0"/>
          <w:iCs w:val="0"/>
          <w:spacing w:val="-2"/>
          <w:sz w:val="22"/>
          <w:szCs w:val="22"/>
        </w:rPr>
        <w:t>（</w:t>
      </w:r>
      <w:r>
        <w:rPr>
          <w:i w:val="0"/>
          <w:iCs w:val="0"/>
          <w:spacing w:val="-2"/>
          <w:sz w:val="22"/>
          <w:szCs w:val="22"/>
        </w:rPr>
        <w:t>1999</w:t>
      </w:r>
      <w:r>
        <w:rPr>
          <w:rFonts w:ascii="宋体" w:hAnsi="宋体" w:eastAsia="宋体" w:cs="宋体"/>
          <w:i w:val="0"/>
          <w:iCs w:val="0"/>
          <w:spacing w:val="-2"/>
          <w:sz w:val="22"/>
          <w:szCs w:val="22"/>
        </w:rPr>
        <w:t>）。《财务报告的边界及其扩展方法》，</w:t>
      </w:r>
      <w:r>
        <w:rPr>
          <w:rFonts w:ascii="宋体" w:hAnsi="宋体" w:eastAsia="宋体" w:cs="宋体"/>
          <w:i w:val="0"/>
          <w:iCs w:val="0"/>
          <w:spacing w:val="-2"/>
          <w:sz w:val="23"/>
          <w:szCs w:val="23"/>
        </w:rPr>
        <w:t>《会计研究杂志》</w:t>
      </w:r>
      <w:r>
        <w:rPr>
          <w:rFonts w:ascii="宋体" w:hAnsi="宋体" w:eastAsia="宋体" w:cs="宋体"/>
          <w:i w:val="0"/>
          <w:iCs w:val="0"/>
          <w:spacing w:val="-2"/>
          <w:sz w:val="22"/>
          <w:szCs w:val="22"/>
        </w:rPr>
        <w:t>，第</w:t>
      </w:r>
      <w:r>
        <w:rPr>
          <w:i w:val="0"/>
          <w:iCs w:val="0"/>
          <w:spacing w:val="-2"/>
          <w:sz w:val="22"/>
          <w:szCs w:val="22"/>
        </w:rPr>
        <w:t>37</w:t>
      </w:r>
      <w:r>
        <w:rPr>
          <w:rFonts w:ascii="宋体" w:hAnsi="宋体" w:eastAsia="宋体" w:cs="宋体"/>
          <w:i w:val="0"/>
          <w:iCs w:val="0"/>
          <w:spacing w:val="-2"/>
          <w:sz w:val="22"/>
          <w:szCs w:val="22"/>
        </w:rPr>
        <w:t>卷第</w:t>
      </w:r>
      <w:r>
        <w:rPr>
          <w:i w:val="0"/>
          <w:iCs w:val="0"/>
          <w:spacing w:val="-2"/>
          <w:sz w:val="22"/>
          <w:szCs w:val="22"/>
        </w:rPr>
        <w:t>3</w:t>
      </w:r>
      <w:r>
        <w:rPr>
          <w:i w:val="0"/>
          <w:iCs w:val="0"/>
          <w:sz w:val="22"/>
          <w:szCs w:val="22"/>
        </w:rPr>
        <w:t xml:space="preserve"> </w:t>
      </w:r>
      <w:r>
        <w:rPr>
          <w:rFonts w:ascii="宋体" w:hAnsi="宋体" w:eastAsia="宋体" w:cs="宋体"/>
          <w:i w:val="0"/>
          <w:iCs w:val="0"/>
          <w:spacing w:val="-1"/>
          <w:sz w:val="22"/>
          <w:szCs w:val="22"/>
        </w:rPr>
        <w:t>期，第</w:t>
      </w:r>
      <w:r>
        <w:rPr>
          <w:i w:val="0"/>
          <w:iCs w:val="0"/>
          <w:spacing w:val="-1"/>
          <w:sz w:val="22"/>
          <w:szCs w:val="22"/>
        </w:rPr>
        <w:t>353</w:t>
      </w:r>
      <w:r>
        <w:rPr>
          <w:rFonts w:ascii="微软雅黑" w:hAnsi="微软雅黑" w:eastAsia="微软雅黑" w:cs="微软雅黑"/>
          <w:i w:val="0"/>
          <w:iCs w:val="0"/>
          <w:spacing w:val="-1"/>
          <w:sz w:val="22"/>
          <w:szCs w:val="22"/>
        </w:rPr>
        <w:t>–</w:t>
      </w:r>
      <w:r>
        <w:rPr>
          <w:i w:val="0"/>
          <w:iCs w:val="0"/>
          <w:spacing w:val="-1"/>
          <w:sz w:val="22"/>
          <w:szCs w:val="22"/>
        </w:rPr>
        <w:t>386</w:t>
      </w:r>
      <w:r>
        <w:rPr>
          <w:rFonts w:ascii="宋体" w:hAnsi="宋体" w:eastAsia="宋体" w:cs="宋体"/>
          <w:i w:val="0"/>
          <w:iCs w:val="0"/>
          <w:spacing w:val="-1"/>
          <w:sz w:val="22"/>
          <w:szCs w:val="22"/>
        </w:rPr>
        <w:t>页。</w:t>
      </w:r>
    </w:p>
    <w:p w14:paraId="43729812">
      <w:pPr>
        <w:pStyle w:val="2"/>
        <w:spacing w:before="261" w:line="210" w:lineRule="auto"/>
        <w:ind w:left="14"/>
        <w:rPr>
          <w:rFonts w:ascii="宋体" w:hAnsi="宋体" w:eastAsia="宋体" w:cs="宋体"/>
          <w:i w:val="0"/>
          <w:iCs w:val="0"/>
          <w:sz w:val="23"/>
          <w:szCs w:val="23"/>
        </w:rPr>
      </w:pPr>
      <w:r>
        <w:rPr>
          <w:i w:val="0"/>
          <w:iCs w:val="0"/>
          <w:spacing w:val="-3"/>
          <w:sz w:val="22"/>
          <w:szCs w:val="22"/>
        </w:rPr>
        <w:t>Linux</w:t>
      </w:r>
      <w:r>
        <w:rPr>
          <w:rFonts w:ascii="宋体" w:hAnsi="宋体" w:eastAsia="宋体" w:cs="宋体"/>
          <w:i w:val="0"/>
          <w:iCs w:val="0"/>
          <w:spacing w:val="-3"/>
          <w:sz w:val="22"/>
          <w:szCs w:val="22"/>
        </w:rPr>
        <w:t>基金会（</w:t>
      </w:r>
      <w:r>
        <w:rPr>
          <w:i w:val="0"/>
          <w:iCs w:val="0"/>
          <w:spacing w:val="-3"/>
          <w:sz w:val="22"/>
          <w:szCs w:val="22"/>
        </w:rPr>
        <w:t>2008</w:t>
      </w:r>
      <w:r>
        <w:rPr>
          <w:rFonts w:ascii="宋体" w:hAnsi="宋体" w:eastAsia="宋体" w:cs="宋体"/>
          <w:i w:val="0"/>
          <w:iCs w:val="0"/>
          <w:spacing w:val="-3"/>
          <w:sz w:val="22"/>
          <w:szCs w:val="22"/>
        </w:rPr>
        <w:t>）。</w:t>
      </w:r>
      <w:r>
        <w:rPr>
          <w:rFonts w:ascii="宋体" w:hAnsi="宋体" w:eastAsia="宋体" w:cs="宋体"/>
          <w:i w:val="0"/>
          <w:iCs w:val="0"/>
          <w:spacing w:val="-3"/>
          <w:sz w:val="23"/>
          <w:szCs w:val="23"/>
        </w:rPr>
        <w:t>《估算</w:t>
      </w:r>
      <w:r>
        <w:rPr>
          <w:i w:val="0"/>
          <w:iCs w:val="0"/>
          <w:spacing w:val="-3"/>
          <w:sz w:val="22"/>
          <w:szCs w:val="22"/>
        </w:rPr>
        <w:t>Linux</w:t>
      </w:r>
      <w:r>
        <w:rPr>
          <w:rFonts w:ascii="宋体" w:hAnsi="宋体" w:eastAsia="宋体" w:cs="宋体"/>
          <w:i w:val="0"/>
          <w:iCs w:val="0"/>
          <w:spacing w:val="-3"/>
          <w:sz w:val="23"/>
          <w:szCs w:val="23"/>
        </w:rPr>
        <w:t>发行版的总开发成本》。</w:t>
      </w:r>
    </w:p>
    <w:p w14:paraId="03C9EE96">
      <w:pPr>
        <w:spacing w:before="222" w:line="196" w:lineRule="auto"/>
        <w:ind w:left="3"/>
        <w:rPr>
          <w:rFonts w:ascii="Arial" w:hAnsi="Arial" w:eastAsia="Arial" w:cs="Arial"/>
          <w:i w:val="0"/>
          <w:iCs w:val="0"/>
          <w:sz w:val="22"/>
          <w:szCs w:val="22"/>
        </w:rPr>
      </w:pPr>
      <w:r>
        <w:rPr>
          <w:rFonts w:ascii="Arial" w:hAnsi="Arial" w:eastAsia="Arial" w:cs="Arial"/>
          <w:i w:val="0"/>
          <w:iCs w:val="0"/>
          <w:color w:val="000080"/>
          <w:spacing w:val="-6"/>
          <w:sz w:val="22"/>
          <w:szCs w:val="22"/>
          <w:u w:val="single" w:color="auto"/>
        </w:rPr>
        <w:t>&lt;</w:t>
      </w:r>
      <w:r>
        <w:rPr>
          <w:i w:val="0"/>
          <w:iCs w:val="0"/>
        </w:rPr>
        <w:fldChar w:fldCharType="begin"/>
      </w:r>
      <w:r>
        <w:rPr>
          <w:i w:val="0"/>
          <w:iCs w:val="0"/>
        </w:rPr>
        <w:instrText xml:space="preserve"> HYPERLINK "http://www.linuxfoundation.org/publications/estimatinglinux.php" </w:instrText>
      </w:r>
      <w:r>
        <w:rPr>
          <w:i w:val="0"/>
          <w:iCs w:val="0"/>
        </w:rPr>
        <w:fldChar w:fldCharType="separate"/>
      </w:r>
      <w:r>
        <w:rPr>
          <w:rFonts w:ascii="Arial" w:hAnsi="Arial" w:eastAsia="Arial" w:cs="Arial"/>
          <w:i w:val="0"/>
          <w:iCs w:val="0"/>
          <w:color w:val="000080"/>
          <w:spacing w:val="-6"/>
          <w:sz w:val="22"/>
          <w:szCs w:val="22"/>
          <w:u w:val="single" w:color="auto"/>
        </w:rPr>
        <w:t>http://www.linuxfoundation.org/publications/estimatinglinux.php</w:t>
      </w:r>
      <w:r>
        <w:rPr>
          <w:rFonts w:ascii="Arial" w:hAnsi="Arial" w:eastAsia="Arial" w:cs="Arial"/>
          <w:i w:val="0"/>
          <w:iCs w:val="0"/>
          <w:color w:val="000080"/>
          <w:spacing w:val="-6"/>
          <w:sz w:val="22"/>
          <w:szCs w:val="22"/>
          <w:u w:val="single" w:color="auto"/>
        </w:rPr>
        <w:fldChar w:fldCharType="end"/>
      </w:r>
      <w:r>
        <w:rPr>
          <w:rFonts w:ascii="Arial" w:hAnsi="Arial" w:eastAsia="Arial" w:cs="Arial"/>
          <w:i w:val="0"/>
          <w:iCs w:val="0"/>
          <w:color w:val="000080"/>
          <w:spacing w:val="-6"/>
          <w:sz w:val="22"/>
          <w:szCs w:val="22"/>
          <w:u w:val="single" w:color="auto"/>
        </w:rPr>
        <w:t>&gt;</w:t>
      </w:r>
    </w:p>
    <w:p w14:paraId="49989CA9">
      <w:pPr>
        <w:spacing w:line="241" w:lineRule="auto"/>
        <w:rPr>
          <w:rFonts w:ascii="Arial"/>
          <w:i w:val="0"/>
          <w:iCs w:val="0"/>
          <w:sz w:val="21"/>
        </w:rPr>
      </w:pPr>
    </w:p>
    <w:p w14:paraId="2AA9D29C">
      <w:pPr>
        <w:spacing w:line="241" w:lineRule="auto"/>
        <w:rPr>
          <w:rFonts w:ascii="Arial"/>
          <w:i w:val="0"/>
          <w:iCs w:val="0"/>
          <w:sz w:val="21"/>
        </w:rPr>
      </w:pPr>
    </w:p>
    <w:p w14:paraId="575174DE">
      <w:pPr>
        <w:pStyle w:val="2"/>
        <w:spacing w:before="99" w:line="317" w:lineRule="auto"/>
        <w:ind w:left="33" w:right="25" w:hanging="19"/>
        <w:rPr>
          <w:rFonts w:ascii="宋体" w:hAnsi="宋体" w:eastAsia="宋体" w:cs="宋体"/>
          <w:i w:val="0"/>
          <w:iCs w:val="0"/>
          <w:sz w:val="23"/>
          <w:szCs w:val="23"/>
        </w:rPr>
      </w:pPr>
      <w:r>
        <w:rPr>
          <w:i w:val="0"/>
          <w:iCs w:val="0"/>
          <w:spacing w:val="-2"/>
          <w:sz w:val="22"/>
          <w:szCs w:val="22"/>
        </w:rPr>
        <w:t>Linux</w:t>
      </w:r>
      <w:r>
        <w:rPr>
          <w:rFonts w:ascii="宋体" w:hAnsi="宋体" w:eastAsia="宋体" w:cs="宋体"/>
          <w:i w:val="0"/>
          <w:iCs w:val="0"/>
          <w:spacing w:val="-2"/>
          <w:sz w:val="22"/>
          <w:szCs w:val="22"/>
        </w:rPr>
        <w:t>基金会（</w:t>
      </w:r>
      <w:r>
        <w:rPr>
          <w:i w:val="0"/>
          <w:iCs w:val="0"/>
          <w:spacing w:val="-2"/>
          <w:sz w:val="22"/>
          <w:szCs w:val="22"/>
        </w:rPr>
        <w:t>2009</w:t>
      </w:r>
      <w:r>
        <w:rPr>
          <w:rFonts w:ascii="宋体" w:hAnsi="宋体" w:eastAsia="宋体" w:cs="宋体"/>
          <w:i w:val="0"/>
          <w:iCs w:val="0"/>
          <w:spacing w:val="-2"/>
          <w:sz w:val="22"/>
          <w:szCs w:val="22"/>
        </w:rPr>
        <w:t>）。</w:t>
      </w:r>
      <w:r>
        <w:rPr>
          <w:rFonts w:ascii="宋体" w:hAnsi="宋体" w:eastAsia="宋体" w:cs="宋体"/>
          <w:i w:val="0"/>
          <w:iCs w:val="0"/>
          <w:spacing w:val="-1"/>
          <w:sz w:val="22"/>
          <w:szCs w:val="22"/>
        </w:rPr>
        <w:t>Linux内核开发：进展速度、开发者团队、具体工作内容及资助方——2009</w:t>
      </w:r>
      <w:r>
        <w:rPr>
          <w:i w:val="0"/>
          <w:iCs w:val="0"/>
          <w:spacing w:val="5"/>
          <w:sz w:val="22"/>
          <w:szCs w:val="22"/>
        </w:rPr>
        <w:t xml:space="preserve"> </w:t>
      </w:r>
      <w:r>
        <w:rPr>
          <w:rFonts w:ascii="宋体" w:hAnsi="宋体" w:eastAsia="宋体" w:cs="宋体"/>
          <w:i w:val="0"/>
          <w:iCs w:val="0"/>
          <w:spacing w:val="-1"/>
          <w:sz w:val="22"/>
          <w:szCs w:val="22"/>
        </w:rPr>
        <w:t>年8月更新报告。</w:t>
      </w:r>
    </w:p>
    <w:p w14:paraId="410A9D47">
      <w:pPr>
        <w:spacing w:before="25" w:line="196" w:lineRule="auto"/>
        <w:ind w:left="14"/>
        <w:rPr>
          <w:rFonts w:ascii="Arial" w:hAnsi="Arial" w:eastAsia="Arial" w:cs="Arial"/>
          <w:i w:val="0"/>
          <w:iCs w:val="0"/>
          <w:sz w:val="22"/>
          <w:szCs w:val="22"/>
        </w:rPr>
      </w:pPr>
      <w:r>
        <w:rPr>
          <w:rFonts w:ascii="Arial" w:hAnsi="Arial" w:eastAsia="Arial" w:cs="Arial"/>
          <w:i w:val="0"/>
          <w:iCs w:val="0"/>
          <w:spacing w:val="-5"/>
          <w:sz w:val="22"/>
          <w:szCs w:val="22"/>
        </w:rPr>
        <w:t>&lt;</w:t>
      </w:r>
      <w:r>
        <w:rPr>
          <w:i w:val="0"/>
          <w:iCs w:val="0"/>
        </w:rPr>
        <w:fldChar w:fldCharType="begin"/>
      </w:r>
      <w:r>
        <w:rPr>
          <w:i w:val="0"/>
          <w:iCs w:val="0"/>
        </w:rPr>
        <w:instrText xml:space="preserve"> HYPERLINK "http://www.linuxfoundation.org/publications/whowriteslinux.pdf" </w:instrText>
      </w:r>
      <w:r>
        <w:rPr>
          <w:i w:val="0"/>
          <w:iCs w:val="0"/>
        </w:rPr>
        <w:fldChar w:fldCharType="separate"/>
      </w:r>
      <w:r>
        <w:rPr>
          <w:rFonts w:ascii="Arial" w:hAnsi="Arial" w:eastAsia="Arial" w:cs="Arial"/>
          <w:i w:val="0"/>
          <w:iCs w:val="0"/>
          <w:color w:val="000080"/>
          <w:spacing w:val="-5"/>
          <w:sz w:val="22"/>
          <w:szCs w:val="22"/>
          <w:u w:val="single" w:color="auto"/>
        </w:rPr>
        <w:t>http://www.linuxfoundation.org/publications/w</w:t>
      </w:r>
      <w:r>
        <w:rPr>
          <w:rFonts w:ascii="Arial" w:hAnsi="Arial" w:eastAsia="Arial" w:cs="Arial"/>
          <w:i w:val="0"/>
          <w:iCs w:val="0"/>
          <w:color w:val="000080"/>
          <w:spacing w:val="-6"/>
          <w:sz w:val="22"/>
          <w:szCs w:val="22"/>
          <w:u w:val="single" w:color="auto"/>
        </w:rPr>
        <w:t>howriteslinux.pdf</w:t>
      </w:r>
      <w:r>
        <w:rPr>
          <w:rFonts w:ascii="Arial" w:hAnsi="Arial" w:eastAsia="Arial" w:cs="Arial"/>
          <w:i w:val="0"/>
          <w:iCs w:val="0"/>
          <w:color w:val="000080"/>
          <w:spacing w:val="-6"/>
          <w:sz w:val="22"/>
          <w:szCs w:val="22"/>
          <w:u w:val="single" w:color="auto"/>
        </w:rPr>
        <w:fldChar w:fldCharType="end"/>
      </w:r>
      <w:r>
        <w:rPr>
          <w:rFonts w:ascii="Arial" w:hAnsi="Arial" w:eastAsia="Arial" w:cs="Arial"/>
          <w:i w:val="0"/>
          <w:iCs w:val="0"/>
          <w:spacing w:val="-6"/>
          <w:sz w:val="22"/>
          <w:szCs w:val="22"/>
        </w:rPr>
        <w:t>&gt;</w:t>
      </w:r>
    </w:p>
    <w:p w14:paraId="1325EBF0">
      <w:pPr>
        <w:spacing w:line="243" w:lineRule="auto"/>
        <w:rPr>
          <w:rFonts w:ascii="Arial"/>
          <w:i w:val="0"/>
          <w:iCs w:val="0"/>
          <w:sz w:val="21"/>
        </w:rPr>
      </w:pPr>
    </w:p>
    <w:p w14:paraId="06FD179C">
      <w:pPr>
        <w:spacing w:line="243" w:lineRule="auto"/>
        <w:rPr>
          <w:rFonts w:ascii="Arial"/>
          <w:i w:val="0"/>
          <w:iCs w:val="0"/>
          <w:sz w:val="21"/>
        </w:rPr>
      </w:pPr>
    </w:p>
    <w:p w14:paraId="35D197C2">
      <w:pPr>
        <w:pStyle w:val="2"/>
        <w:spacing w:before="95" w:line="184" w:lineRule="auto"/>
        <w:ind w:left="13"/>
        <w:rPr>
          <w:i w:val="0"/>
          <w:iCs w:val="0"/>
          <w:sz w:val="22"/>
          <w:szCs w:val="22"/>
        </w:rPr>
      </w:pPr>
      <w:r>
        <w:rPr>
          <w:i w:val="0"/>
          <w:iCs w:val="0"/>
          <w:spacing w:val="-1"/>
          <w:sz w:val="22"/>
          <w:szCs w:val="22"/>
        </w:rPr>
        <w:t>Mohd, E. (2005).</w:t>
      </w:r>
      <w:r>
        <w:rPr>
          <w:rFonts w:ascii="宋体" w:hAnsi="宋体" w:eastAsia="宋体" w:cs="宋体"/>
          <w:i w:val="0"/>
          <w:iCs w:val="0"/>
          <w:spacing w:val="-1"/>
          <w:sz w:val="22"/>
          <w:szCs w:val="22"/>
        </w:rPr>
        <w:t>软件开发成本与信息不对称的会计处理</w:t>
      </w:r>
      <w:r>
        <w:rPr>
          <w:i w:val="0"/>
          <w:iCs w:val="0"/>
          <w:spacing w:val="-1"/>
          <w:sz w:val="22"/>
          <w:szCs w:val="22"/>
        </w:rPr>
        <w:t>.</w:t>
      </w:r>
      <w:r>
        <w:rPr>
          <w:rFonts w:ascii="宋体" w:hAnsi="宋体" w:eastAsia="宋体" w:cs="宋体"/>
          <w:i w:val="0"/>
          <w:iCs w:val="0"/>
          <w:spacing w:val="-1"/>
          <w:sz w:val="23"/>
          <w:szCs w:val="23"/>
        </w:rPr>
        <w:t>《会计评论》</w:t>
      </w:r>
      <w:r>
        <w:rPr>
          <w:i w:val="0"/>
          <w:iCs w:val="0"/>
          <w:spacing w:val="-1"/>
          <w:sz w:val="22"/>
          <w:szCs w:val="22"/>
        </w:rPr>
        <w:t>,</w:t>
      </w:r>
      <w:r>
        <w:rPr>
          <w:rFonts w:ascii="宋体" w:hAnsi="宋体" w:eastAsia="宋体" w:cs="宋体"/>
          <w:i w:val="0"/>
          <w:iCs w:val="0"/>
          <w:spacing w:val="-1"/>
          <w:sz w:val="22"/>
          <w:szCs w:val="22"/>
        </w:rPr>
        <w:t>第</w:t>
      </w:r>
      <w:r>
        <w:rPr>
          <w:i w:val="0"/>
          <w:iCs w:val="0"/>
          <w:spacing w:val="-1"/>
          <w:sz w:val="22"/>
          <w:szCs w:val="22"/>
        </w:rPr>
        <w:t>80</w:t>
      </w:r>
      <w:r>
        <w:rPr>
          <w:rFonts w:ascii="宋体" w:hAnsi="宋体" w:eastAsia="宋体" w:cs="宋体"/>
          <w:i w:val="0"/>
          <w:iCs w:val="0"/>
          <w:spacing w:val="-1"/>
          <w:sz w:val="22"/>
          <w:szCs w:val="22"/>
        </w:rPr>
        <w:t>卷</w:t>
      </w:r>
      <w:r>
        <w:rPr>
          <w:i w:val="0"/>
          <w:iCs w:val="0"/>
          <w:spacing w:val="-1"/>
          <w:sz w:val="22"/>
          <w:szCs w:val="22"/>
        </w:rPr>
        <w:t>,</w:t>
      </w:r>
      <w:r>
        <w:rPr>
          <w:rFonts w:ascii="宋体" w:hAnsi="宋体" w:eastAsia="宋体" w:cs="宋体"/>
          <w:i w:val="0"/>
          <w:iCs w:val="0"/>
          <w:spacing w:val="-1"/>
          <w:sz w:val="22"/>
          <w:szCs w:val="22"/>
        </w:rPr>
        <w:t>第</w:t>
      </w:r>
      <w:r>
        <w:rPr>
          <w:i w:val="0"/>
          <w:iCs w:val="0"/>
          <w:spacing w:val="-1"/>
          <w:sz w:val="22"/>
          <w:szCs w:val="22"/>
        </w:rPr>
        <w:t>1211</w:t>
      </w:r>
      <w:r>
        <w:rPr>
          <w:rFonts w:ascii="微软雅黑" w:hAnsi="微软雅黑" w:eastAsia="微软雅黑" w:cs="微软雅黑"/>
          <w:i w:val="0"/>
          <w:iCs w:val="0"/>
          <w:spacing w:val="-1"/>
          <w:sz w:val="22"/>
          <w:szCs w:val="22"/>
        </w:rPr>
        <w:t>–</w:t>
      </w:r>
      <w:r>
        <w:rPr>
          <w:i w:val="0"/>
          <w:iCs w:val="0"/>
          <w:spacing w:val="-1"/>
          <w:sz w:val="22"/>
          <w:szCs w:val="22"/>
        </w:rPr>
        <w:t>1231</w:t>
      </w:r>
      <w:r>
        <w:rPr>
          <w:rFonts w:ascii="宋体" w:hAnsi="宋体" w:eastAsia="宋体" w:cs="宋体"/>
          <w:i w:val="0"/>
          <w:iCs w:val="0"/>
          <w:spacing w:val="-1"/>
          <w:sz w:val="22"/>
          <w:szCs w:val="22"/>
        </w:rPr>
        <w:t>页</w:t>
      </w:r>
      <w:r>
        <w:rPr>
          <w:i w:val="0"/>
          <w:iCs w:val="0"/>
          <w:spacing w:val="-1"/>
          <w:sz w:val="22"/>
          <w:szCs w:val="22"/>
        </w:rPr>
        <w:t>.</w:t>
      </w:r>
    </w:p>
    <w:p w14:paraId="62B45EA1">
      <w:pPr>
        <w:spacing w:line="442" w:lineRule="auto"/>
        <w:rPr>
          <w:rFonts w:ascii="Arial"/>
          <w:i w:val="0"/>
          <w:iCs w:val="0"/>
          <w:sz w:val="21"/>
        </w:rPr>
      </w:pPr>
    </w:p>
    <w:p w14:paraId="3ECCE3B5">
      <w:pPr>
        <w:pStyle w:val="2"/>
        <w:spacing w:before="71" w:line="365" w:lineRule="auto"/>
        <w:ind w:left="16" w:hanging="3"/>
        <w:rPr>
          <w:rFonts w:ascii="宋体" w:hAnsi="宋体" w:eastAsia="宋体" w:cs="宋体"/>
          <w:i w:val="0"/>
          <w:iCs w:val="0"/>
          <w:sz w:val="22"/>
          <w:szCs w:val="22"/>
        </w:rPr>
      </w:pPr>
      <w:r>
        <w:rPr>
          <w:i w:val="0"/>
          <w:iCs w:val="0"/>
          <w:spacing w:val="-1"/>
          <w:sz w:val="22"/>
          <w:szCs w:val="22"/>
        </w:rPr>
        <w:t>Picci</w:t>
      </w:r>
      <w:r>
        <w:rPr>
          <w:i w:val="0"/>
          <w:iCs w:val="0"/>
          <w:spacing w:val="-28"/>
          <w:sz w:val="22"/>
          <w:szCs w:val="22"/>
        </w:rPr>
        <w:t xml:space="preserve"> </w:t>
      </w:r>
      <w:r>
        <w:rPr>
          <w:rFonts w:ascii="宋体" w:hAnsi="宋体" w:eastAsia="宋体" w:cs="宋体"/>
          <w:i w:val="0"/>
          <w:iCs w:val="0"/>
          <w:spacing w:val="-1"/>
          <w:sz w:val="22"/>
          <w:szCs w:val="22"/>
        </w:rPr>
        <w:t>，</w:t>
      </w:r>
      <w:r>
        <w:rPr>
          <w:i w:val="0"/>
          <w:iCs w:val="0"/>
          <w:spacing w:val="-1"/>
          <w:sz w:val="22"/>
          <w:szCs w:val="22"/>
        </w:rPr>
        <w:t>L. (2006)</w:t>
      </w:r>
      <w:r>
        <w:rPr>
          <w:i w:val="0"/>
          <w:iCs w:val="0"/>
          <w:spacing w:val="-29"/>
          <w:sz w:val="22"/>
          <w:szCs w:val="22"/>
        </w:rPr>
        <w:t xml:space="preserve"> </w:t>
      </w:r>
      <w:r>
        <w:rPr>
          <w:rFonts w:ascii="宋体" w:hAnsi="宋体" w:eastAsia="宋体" w:cs="宋体"/>
          <w:i w:val="0"/>
          <w:iCs w:val="0"/>
          <w:spacing w:val="-1"/>
          <w:sz w:val="22"/>
          <w:szCs w:val="22"/>
        </w:rPr>
        <w:t>，《设计中的糟糕设计：经济学与其他类型互动的交汇</w:t>
      </w:r>
      <w:r>
        <w:rPr>
          <w:rFonts w:ascii="宋体" w:hAnsi="宋体" w:eastAsia="宋体" w:cs="宋体"/>
          <w:i w:val="0"/>
          <w:iCs w:val="0"/>
          <w:spacing w:val="-2"/>
          <w:sz w:val="22"/>
          <w:szCs w:val="22"/>
        </w:rPr>
        <w:t>》。收录于</w:t>
      </w:r>
      <w:r>
        <w:rPr>
          <w:rFonts w:ascii="宋体" w:hAnsi="宋体" w:eastAsia="宋体" w:cs="宋体"/>
          <w:i w:val="0"/>
          <w:iCs w:val="0"/>
          <w:spacing w:val="-41"/>
          <w:sz w:val="22"/>
          <w:szCs w:val="22"/>
        </w:rPr>
        <w:t xml:space="preserve"> </w:t>
      </w:r>
      <w:r>
        <w:rPr>
          <w:i w:val="0"/>
          <w:iCs w:val="0"/>
          <w:spacing w:val="-2"/>
          <w:sz w:val="22"/>
          <w:szCs w:val="22"/>
        </w:rPr>
        <w:t xml:space="preserve">S. Bagnara </w:t>
      </w:r>
      <w:r>
        <w:rPr>
          <w:rFonts w:ascii="宋体" w:hAnsi="宋体" w:eastAsia="宋体" w:cs="宋体"/>
          <w:i w:val="0"/>
          <w:iCs w:val="0"/>
          <w:spacing w:val="-2"/>
          <w:sz w:val="22"/>
          <w:szCs w:val="22"/>
        </w:rPr>
        <w:t>与</w:t>
      </w:r>
      <w:r>
        <w:rPr>
          <w:rFonts w:ascii="宋体" w:hAnsi="宋体" w:eastAsia="宋体" w:cs="宋体"/>
          <w:i w:val="0"/>
          <w:iCs w:val="0"/>
          <w:spacing w:val="-47"/>
          <w:sz w:val="22"/>
          <w:szCs w:val="22"/>
        </w:rPr>
        <w:t xml:space="preserve"> </w:t>
      </w:r>
      <w:r>
        <w:rPr>
          <w:i w:val="0"/>
          <w:iCs w:val="0"/>
          <w:spacing w:val="-2"/>
          <w:sz w:val="22"/>
          <w:szCs w:val="22"/>
        </w:rPr>
        <w:t>G.C.</w:t>
      </w:r>
      <w:r>
        <w:rPr>
          <w:i w:val="0"/>
          <w:iCs w:val="0"/>
          <w:sz w:val="22"/>
          <w:szCs w:val="22"/>
        </w:rPr>
        <w:t xml:space="preserve"> </w:t>
      </w:r>
      <w:r>
        <w:rPr>
          <w:i w:val="0"/>
          <w:iCs w:val="0"/>
          <w:spacing w:val="-1"/>
          <w:sz w:val="22"/>
          <w:szCs w:val="22"/>
        </w:rPr>
        <w:t>Smith</w:t>
      </w:r>
      <w:r>
        <w:rPr>
          <w:rFonts w:ascii="宋体" w:hAnsi="宋体" w:eastAsia="宋体" w:cs="宋体"/>
          <w:i w:val="0"/>
          <w:iCs w:val="0"/>
          <w:spacing w:val="-1"/>
          <w:sz w:val="22"/>
          <w:szCs w:val="22"/>
        </w:rPr>
        <w:t>（编</w:t>
      </w:r>
      <w:r>
        <w:rPr>
          <w:rFonts w:ascii="宋体" w:hAnsi="宋体" w:eastAsia="宋体" w:cs="宋体"/>
          <w:i w:val="0"/>
          <w:iCs w:val="0"/>
          <w:sz w:val="22"/>
          <w:szCs w:val="22"/>
        </w:rPr>
        <w:t>），</w:t>
      </w:r>
      <w:r>
        <w:rPr>
          <w:rFonts w:ascii="宋体" w:hAnsi="宋体" w:eastAsia="宋体" w:cs="宋体"/>
          <w:i w:val="0"/>
          <w:iCs w:val="0"/>
          <w:spacing w:val="-1"/>
          <w:sz w:val="22"/>
          <w:szCs w:val="22"/>
        </w:rPr>
        <w:t>《交互设计基础》，L</w:t>
      </w:r>
      <w:r>
        <w:rPr>
          <w:i w:val="0"/>
          <w:iCs w:val="0"/>
          <w:spacing w:val="-1"/>
          <w:sz w:val="22"/>
          <w:szCs w:val="22"/>
        </w:rPr>
        <w:t>awrence Erlbaum Associa</w:t>
      </w:r>
      <w:r>
        <w:rPr>
          <w:i w:val="0"/>
          <w:iCs w:val="0"/>
          <w:spacing w:val="-2"/>
          <w:sz w:val="22"/>
          <w:szCs w:val="22"/>
        </w:rPr>
        <w:t>tes</w:t>
      </w:r>
      <w:r>
        <w:rPr>
          <w:i w:val="0"/>
          <w:iCs w:val="0"/>
          <w:spacing w:val="28"/>
          <w:sz w:val="22"/>
          <w:szCs w:val="22"/>
        </w:rPr>
        <w:t xml:space="preserve"> </w:t>
      </w:r>
      <w:r>
        <w:rPr>
          <w:rFonts w:ascii="宋体" w:hAnsi="宋体" w:eastAsia="宋体" w:cs="宋体"/>
          <w:i w:val="0"/>
          <w:iCs w:val="0"/>
          <w:spacing w:val="-2"/>
          <w:sz w:val="22"/>
          <w:szCs w:val="22"/>
        </w:rPr>
        <w:t>出版社，纽约。</w:t>
      </w:r>
    </w:p>
    <w:p w14:paraId="444673F6">
      <w:pPr>
        <w:spacing w:line="277" w:lineRule="auto"/>
        <w:rPr>
          <w:rFonts w:ascii="Arial"/>
          <w:i w:val="0"/>
          <w:iCs w:val="0"/>
          <w:sz w:val="21"/>
        </w:rPr>
      </w:pPr>
    </w:p>
    <w:p w14:paraId="37DADC61">
      <w:pPr>
        <w:pStyle w:val="2"/>
        <w:spacing w:before="95" w:line="184" w:lineRule="auto"/>
        <w:ind w:left="13"/>
        <w:rPr>
          <w:i w:val="0"/>
          <w:iCs w:val="0"/>
          <w:sz w:val="22"/>
          <w:szCs w:val="22"/>
        </w:rPr>
      </w:pPr>
      <w:r>
        <w:rPr>
          <w:i w:val="0"/>
          <w:iCs w:val="0"/>
          <w:sz w:val="22"/>
          <w:szCs w:val="22"/>
        </w:rPr>
        <w:t>Riehle</w:t>
      </w:r>
      <w:r>
        <w:rPr>
          <w:i w:val="0"/>
          <w:iCs w:val="0"/>
          <w:spacing w:val="1"/>
          <w:sz w:val="22"/>
          <w:szCs w:val="22"/>
        </w:rPr>
        <w:t>, D. (2010).</w:t>
      </w:r>
      <w:r>
        <w:rPr>
          <w:rFonts w:ascii="宋体" w:hAnsi="宋体" w:eastAsia="宋体" w:cs="宋体"/>
          <w:i w:val="0"/>
          <w:iCs w:val="0"/>
          <w:spacing w:val="1"/>
          <w:sz w:val="22"/>
          <w:szCs w:val="22"/>
        </w:rPr>
        <w:t>开源基金会的经济价值分析</w:t>
      </w:r>
      <w:r>
        <w:rPr>
          <w:i w:val="0"/>
          <w:iCs w:val="0"/>
          <w:spacing w:val="1"/>
          <w:sz w:val="22"/>
          <w:szCs w:val="22"/>
        </w:rPr>
        <w:t>.</w:t>
      </w:r>
      <w:r>
        <w:rPr>
          <w:i w:val="0"/>
          <w:iCs w:val="0"/>
          <w:sz w:val="22"/>
          <w:szCs w:val="22"/>
        </w:rPr>
        <w:t>IEEE</w:t>
      </w:r>
      <w:r>
        <w:rPr>
          <w:rFonts w:ascii="宋体" w:hAnsi="宋体" w:eastAsia="宋体" w:cs="宋体"/>
          <w:i w:val="0"/>
          <w:iCs w:val="0"/>
          <w:spacing w:val="1"/>
          <w:sz w:val="23"/>
          <w:szCs w:val="23"/>
        </w:rPr>
        <w:t>计算机</w:t>
      </w:r>
      <w:r>
        <w:rPr>
          <w:i w:val="0"/>
          <w:iCs w:val="0"/>
          <w:spacing w:val="1"/>
          <w:sz w:val="22"/>
          <w:szCs w:val="22"/>
        </w:rPr>
        <w:t>,</w:t>
      </w:r>
      <w:r>
        <w:rPr>
          <w:rFonts w:ascii="宋体" w:hAnsi="宋体" w:eastAsia="宋体" w:cs="宋体"/>
          <w:i w:val="0"/>
          <w:iCs w:val="0"/>
          <w:spacing w:val="1"/>
          <w:sz w:val="22"/>
          <w:szCs w:val="22"/>
        </w:rPr>
        <w:t>第</w:t>
      </w:r>
      <w:r>
        <w:rPr>
          <w:i w:val="0"/>
          <w:iCs w:val="0"/>
          <w:spacing w:val="1"/>
          <w:sz w:val="22"/>
          <w:szCs w:val="22"/>
        </w:rPr>
        <w:t>43</w:t>
      </w:r>
      <w:r>
        <w:rPr>
          <w:rFonts w:ascii="宋体" w:hAnsi="宋体" w:eastAsia="宋体" w:cs="宋体"/>
          <w:i w:val="0"/>
          <w:iCs w:val="0"/>
          <w:spacing w:val="1"/>
          <w:sz w:val="22"/>
          <w:szCs w:val="22"/>
        </w:rPr>
        <w:t>卷</w:t>
      </w:r>
      <w:r>
        <w:rPr>
          <w:i w:val="0"/>
          <w:iCs w:val="0"/>
          <w:spacing w:val="1"/>
          <w:sz w:val="22"/>
          <w:szCs w:val="22"/>
        </w:rPr>
        <w:t>(1),</w:t>
      </w:r>
      <w:r>
        <w:rPr>
          <w:rFonts w:ascii="宋体" w:hAnsi="宋体" w:eastAsia="宋体" w:cs="宋体"/>
          <w:i w:val="0"/>
          <w:iCs w:val="0"/>
          <w:sz w:val="22"/>
          <w:szCs w:val="22"/>
        </w:rPr>
        <w:t>第</w:t>
      </w:r>
      <w:r>
        <w:rPr>
          <w:i w:val="0"/>
          <w:iCs w:val="0"/>
          <w:sz w:val="22"/>
          <w:szCs w:val="22"/>
        </w:rPr>
        <w:t>86</w:t>
      </w:r>
      <w:r>
        <w:rPr>
          <w:rFonts w:ascii="微软雅黑" w:hAnsi="微软雅黑" w:eastAsia="微软雅黑" w:cs="微软雅黑"/>
          <w:i w:val="0"/>
          <w:iCs w:val="0"/>
          <w:sz w:val="22"/>
          <w:szCs w:val="22"/>
        </w:rPr>
        <w:t>–</w:t>
      </w:r>
      <w:r>
        <w:rPr>
          <w:i w:val="0"/>
          <w:iCs w:val="0"/>
          <w:sz w:val="22"/>
          <w:szCs w:val="22"/>
        </w:rPr>
        <w:t>90</w:t>
      </w:r>
      <w:r>
        <w:rPr>
          <w:rFonts w:ascii="宋体" w:hAnsi="宋体" w:eastAsia="宋体" w:cs="宋体"/>
          <w:i w:val="0"/>
          <w:iCs w:val="0"/>
          <w:sz w:val="22"/>
          <w:szCs w:val="22"/>
        </w:rPr>
        <w:t>页</w:t>
      </w:r>
      <w:r>
        <w:rPr>
          <w:i w:val="0"/>
          <w:iCs w:val="0"/>
          <w:sz w:val="22"/>
          <w:szCs w:val="22"/>
        </w:rPr>
        <w:t>.</w:t>
      </w:r>
    </w:p>
    <w:p w14:paraId="5CE10BB2">
      <w:pPr>
        <w:spacing w:line="440" w:lineRule="auto"/>
        <w:rPr>
          <w:rFonts w:ascii="Arial"/>
          <w:i w:val="0"/>
          <w:iCs w:val="0"/>
          <w:sz w:val="21"/>
        </w:rPr>
      </w:pPr>
    </w:p>
    <w:p w14:paraId="64527F0D">
      <w:pPr>
        <w:pStyle w:val="2"/>
        <w:spacing w:before="75" w:line="327" w:lineRule="auto"/>
        <w:ind w:left="18" w:right="10" w:firstLine="13"/>
        <w:rPr>
          <w:i w:val="0"/>
          <w:iCs w:val="0"/>
          <w:sz w:val="22"/>
          <w:szCs w:val="22"/>
        </w:rPr>
      </w:pPr>
      <w:r>
        <w:rPr>
          <w:i w:val="0"/>
          <w:iCs w:val="0"/>
          <w:sz w:val="22"/>
          <w:szCs w:val="22"/>
        </w:rPr>
        <w:t>Shi</w:t>
      </w:r>
      <w:r>
        <w:rPr>
          <w:i w:val="0"/>
          <w:iCs w:val="0"/>
          <w:spacing w:val="3"/>
          <w:sz w:val="22"/>
          <w:szCs w:val="22"/>
        </w:rPr>
        <w:t>, C. (2003).</w:t>
      </w:r>
      <w:r>
        <w:rPr>
          <w:rFonts w:ascii="宋体" w:hAnsi="宋体" w:eastAsia="宋体" w:cs="宋体"/>
          <w:i w:val="0"/>
          <w:iCs w:val="0"/>
          <w:spacing w:val="3"/>
          <w:sz w:val="22"/>
          <w:szCs w:val="22"/>
        </w:rPr>
        <w:t>关于研发未来收益与风险之间</w:t>
      </w:r>
      <w:r>
        <w:rPr>
          <w:rFonts w:ascii="宋体" w:hAnsi="宋体" w:eastAsia="宋体" w:cs="宋体"/>
          <w:i w:val="0"/>
          <w:iCs w:val="0"/>
          <w:spacing w:val="2"/>
          <w:sz w:val="22"/>
          <w:szCs w:val="22"/>
        </w:rPr>
        <w:t>的权衡</w:t>
      </w:r>
      <w:r>
        <w:rPr>
          <w:i w:val="0"/>
          <w:iCs w:val="0"/>
          <w:spacing w:val="2"/>
          <w:sz w:val="22"/>
          <w:szCs w:val="22"/>
        </w:rPr>
        <w:t>:</w:t>
      </w:r>
      <w:r>
        <w:rPr>
          <w:rFonts w:ascii="宋体" w:hAnsi="宋体" w:eastAsia="宋体" w:cs="宋体"/>
          <w:i w:val="0"/>
          <w:iCs w:val="0"/>
          <w:spacing w:val="2"/>
          <w:sz w:val="22"/>
          <w:szCs w:val="22"/>
        </w:rPr>
        <w:t>债券持有人</w:t>
      </w:r>
      <w:r>
        <w:rPr>
          <w:i w:val="0"/>
          <w:iCs w:val="0"/>
          <w:sz w:val="22"/>
          <w:szCs w:val="22"/>
        </w:rPr>
        <w:t>视角,《会计与经济学杂志》,</w:t>
      </w:r>
      <w:r>
        <w:rPr>
          <w:rFonts w:ascii="宋体" w:hAnsi="宋体" w:eastAsia="宋体" w:cs="宋体"/>
          <w:i w:val="0"/>
          <w:iCs w:val="0"/>
          <w:spacing w:val="2"/>
          <w:sz w:val="22"/>
          <w:szCs w:val="22"/>
        </w:rPr>
        <w:t>第</w:t>
      </w:r>
      <w:r>
        <w:rPr>
          <w:i w:val="0"/>
          <w:iCs w:val="0"/>
          <w:spacing w:val="2"/>
          <w:sz w:val="22"/>
          <w:szCs w:val="22"/>
        </w:rPr>
        <w:t>35</w:t>
      </w:r>
      <w:r>
        <w:rPr>
          <w:rFonts w:ascii="宋体" w:hAnsi="宋体" w:eastAsia="宋体" w:cs="宋体"/>
          <w:i w:val="0"/>
          <w:iCs w:val="0"/>
          <w:spacing w:val="2"/>
          <w:sz w:val="22"/>
          <w:szCs w:val="22"/>
        </w:rPr>
        <w:t>卷</w:t>
      </w:r>
      <w:r>
        <w:rPr>
          <w:rFonts w:ascii="宋体" w:hAnsi="宋体" w:eastAsia="宋体" w:cs="宋体"/>
          <w:i w:val="0"/>
          <w:iCs w:val="0"/>
          <w:sz w:val="22"/>
          <w:szCs w:val="22"/>
        </w:rPr>
        <w:t xml:space="preserve"> 第</w:t>
      </w:r>
      <w:r>
        <w:rPr>
          <w:i w:val="0"/>
          <w:iCs w:val="0"/>
          <w:sz w:val="22"/>
          <w:szCs w:val="22"/>
        </w:rPr>
        <w:t>2</w:t>
      </w:r>
      <w:r>
        <w:rPr>
          <w:rFonts w:ascii="宋体" w:hAnsi="宋体" w:eastAsia="宋体" w:cs="宋体"/>
          <w:i w:val="0"/>
          <w:iCs w:val="0"/>
          <w:sz w:val="22"/>
          <w:szCs w:val="22"/>
        </w:rPr>
        <w:t>期</w:t>
      </w:r>
      <w:r>
        <w:rPr>
          <w:i w:val="0"/>
          <w:iCs w:val="0"/>
          <w:sz w:val="22"/>
          <w:szCs w:val="22"/>
        </w:rPr>
        <w:t>,</w:t>
      </w:r>
      <w:r>
        <w:rPr>
          <w:rFonts w:ascii="宋体" w:hAnsi="宋体" w:eastAsia="宋体" w:cs="宋体"/>
          <w:i w:val="0"/>
          <w:iCs w:val="0"/>
          <w:sz w:val="22"/>
          <w:szCs w:val="22"/>
        </w:rPr>
        <w:t>第</w:t>
      </w:r>
      <w:r>
        <w:rPr>
          <w:i w:val="0"/>
          <w:iCs w:val="0"/>
          <w:sz w:val="22"/>
          <w:szCs w:val="22"/>
        </w:rPr>
        <w:t>227</w:t>
      </w:r>
      <w:r>
        <w:rPr>
          <w:rFonts w:ascii="微软雅黑" w:hAnsi="微软雅黑" w:eastAsia="微软雅黑" w:cs="微软雅黑"/>
          <w:i w:val="0"/>
          <w:iCs w:val="0"/>
          <w:sz w:val="22"/>
          <w:szCs w:val="22"/>
        </w:rPr>
        <w:t>–</w:t>
      </w:r>
      <w:r>
        <w:rPr>
          <w:i w:val="0"/>
          <w:iCs w:val="0"/>
          <w:sz w:val="22"/>
          <w:szCs w:val="22"/>
        </w:rPr>
        <w:t>254</w:t>
      </w:r>
      <w:r>
        <w:rPr>
          <w:rFonts w:ascii="宋体" w:hAnsi="宋体" w:eastAsia="宋体" w:cs="宋体"/>
          <w:i w:val="0"/>
          <w:iCs w:val="0"/>
          <w:sz w:val="22"/>
          <w:szCs w:val="22"/>
        </w:rPr>
        <w:t>页</w:t>
      </w:r>
      <w:r>
        <w:rPr>
          <w:i w:val="0"/>
          <w:iCs w:val="0"/>
          <w:sz w:val="22"/>
          <w:szCs w:val="22"/>
        </w:rPr>
        <w:t>.</w:t>
      </w:r>
    </w:p>
    <w:p w14:paraId="69A1C29D">
      <w:pPr>
        <w:pStyle w:val="2"/>
        <w:spacing w:before="322" w:line="184" w:lineRule="auto"/>
        <w:ind w:left="31"/>
        <w:rPr>
          <w:i w:val="0"/>
          <w:iCs w:val="0"/>
          <w:sz w:val="22"/>
          <w:szCs w:val="22"/>
        </w:rPr>
      </w:pPr>
      <w:r>
        <w:rPr>
          <w:i w:val="0"/>
          <w:iCs w:val="0"/>
          <w:spacing w:val="-1"/>
          <w:sz w:val="22"/>
          <w:szCs w:val="22"/>
        </w:rPr>
        <w:t>Sougiannis, T. (1994).</w:t>
      </w:r>
      <w:r>
        <w:rPr>
          <w:rFonts w:ascii="宋体" w:hAnsi="宋体" w:eastAsia="宋体" w:cs="宋体"/>
          <w:i w:val="0"/>
          <w:iCs w:val="0"/>
          <w:spacing w:val="-1"/>
          <w:sz w:val="22"/>
          <w:szCs w:val="22"/>
        </w:rPr>
        <w:t>《基于会计准则的企业研发估</w:t>
      </w:r>
      <w:r>
        <w:rPr>
          <w:i w:val="0"/>
          <w:iCs w:val="0"/>
          <w:sz w:val="22"/>
          <w:szCs w:val="22"/>
        </w:rPr>
        <w:t>值》,《会计评论》</w:t>
      </w:r>
      <w:r>
        <w:rPr>
          <w:i w:val="0"/>
          <w:iCs w:val="0"/>
          <w:spacing w:val="-1"/>
          <w:sz w:val="22"/>
          <w:szCs w:val="22"/>
        </w:rPr>
        <w:t>,</w:t>
      </w:r>
      <w:r>
        <w:rPr>
          <w:rFonts w:ascii="宋体" w:hAnsi="宋体" w:eastAsia="宋体" w:cs="宋体"/>
          <w:i w:val="0"/>
          <w:iCs w:val="0"/>
          <w:spacing w:val="-1"/>
          <w:sz w:val="22"/>
          <w:szCs w:val="22"/>
        </w:rPr>
        <w:t>第</w:t>
      </w:r>
      <w:r>
        <w:rPr>
          <w:i w:val="0"/>
          <w:iCs w:val="0"/>
          <w:spacing w:val="-1"/>
          <w:sz w:val="22"/>
          <w:szCs w:val="22"/>
        </w:rPr>
        <w:t>69</w:t>
      </w:r>
      <w:r>
        <w:rPr>
          <w:rFonts w:ascii="宋体" w:hAnsi="宋体" w:eastAsia="宋体" w:cs="宋体"/>
          <w:i w:val="0"/>
          <w:iCs w:val="0"/>
          <w:spacing w:val="-1"/>
          <w:sz w:val="22"/>
          <w:szCs w:val="22"/>
        </w:rPr>
        <w:t>卷第</w:t>
      </w:r>
      <w:r>
        <w:rPr>
          <w:i w:val="0"/>
          <w:iCs w:val="0"/>
          <w:spacing w:val="-1"/>
          <w:sz w:val="22"/>
          <w:szCs w:val="22"/>
        </w:rPr>
        <w:t>1</w:t>
      </w:r>
      <w:r>
        <w:rPr>
          <w:rFonts w:ascii="宋体" w:hAnsi="宋体" w:eastAsia="宋体" w:cs="宋体"/>
          <w:i w:val="0"/>
          <w:iCs w:val="0"/>
          <w:spacing w:val="-1"/>
          <w:sz w:val="22"/>
          <w:szCs w:val="22"/>
        </w:rPr>
        <w:t>期</w:t>
      </w:r>
      <w:r>
        <w:rPr>
          <w:i w:val="0"/>
          <w:iCs w:val="0"/>
          <w:spacing w:val="-1"/>
          <w:sz w:val="22"/>
          <w:szCs w:val="22"/>
        </w:rPr>
        <w:t>,</w:t>
      </w:r>
      <w:r>
        <w:rPr>
          <w:rFonts w:ascii="宋体" w:hAnsi="宋体" w:eastAsia="宋体" w:cs="宋体"/>
          <w:i w:val="0"/>
          <w:iCs w:val="0"/>
          <w:spacing w:val="-1"/>
          <w:sz w:val="22"/>
          <w:szCs w:val="22"/>
        </w:rPr>
        <w:t>第</w:t>
      </w:r>
      <w:r>
        <w:rPr>
          <w:i w:val="0"/>
          <w:iCs w:val="0"/>
          <w:spacing w:val="-1"/>
          <w:sz w:val="22"/>
          <w:szCs w:val="22"/>
        </w:rPr>
        <w:t>44</w:t>
      </w:r>
      <w:r>
        <w:rPr>
          <w:rFonts w:ascii="微软雅黑" w:hAnsi="微软雅黑" w:eastAsia="微软雅黑" w:cs="微软雅黑"/>
          <w:i w:val="0"/>
          <w:iCs w:val="0"/>
          <w:spacing w:val="-1"/>
          <w:sz w:val="22"/>
          <w:szCs w:val="22"/>
        </w:rPr>
        <w:t>–</w:t>
      </w:r>
      <w:r>
        <w:rPr>
          <w:i w:val="0"/>
          <w:iCs w:val="0"/>
          <w:spacing w:val="-1"/>
          <w:sz w:val="22"/>
          <w:szCs w:val="22"/>
        </w:rPr>
        <w:t>68</w:t>
      </w:r>
      <w:r>
        <w:rPr>
          <w:rFonts w:ascii="宋体" w:hAnsi="宋体" w:eastAsia="宋体" w:cs="宋体"/>
          <w:i w:val="0"/>
          <w:iCs w:val="0"/>
          <w:spacing w:val="-1"/>
          <w:sz w:val="22"/>
          <w:szCs w:val="22"/>
        </w:rPr>
        <w:t>页</w:t>
      </w:r>
      <w:r>
        <w:rPr>
          <w:i w:val="0"/>
          <w:iCs w:val="0"/>
          <w:spacing w:val="-1"/>
          <w:sz w:val="22"/>
          <w:szCs w:val="22"/>
        </w:rPr>
        <w:t>.</w:t>
      </w:r>
    </w:p>
    <w:p w14:paraId="498722D2">
      <w:pPr>
        <w:spacing w:line="440" w:lineRule="auto"/>
        <w:rPr>
          <w:rFonts w:ascii="Arial"/>
          <w:i w:val="0"/>
          <w:iCs w:val="0"/>
          <w:sz w:val="21"/>
        </w:rPr>
      </w:pPr>
    </w:p>
    <w:p w14:paraId="06995807">
      <w:pPr>
        <w:pStyle w:val="2"/>
        <w:spacing w:before="75" w:line="205" w:lineRule="auto"/>
        <w:ind w:left="31"/>
        <w:rPr>
          <w:rFonts w:ascii="宋体" w:hAnsi="宋体" w:eastAsia="宋体" w:cs="宋体"/>
          <w:i w:val="0"/>
          <w:iCs w:val="0"/>
          <w:sz w:val="22"/>
          <w:szCs w:val="22"/>
        </w:rPr>
      </w:pPr>
      <w:r>
        <w:rPr>
          <w:i w:val="0"/>
          <w:iCs w:val="0"/>
          <w:spacing w:val="-2"/>
          <w:sz w:val="22"/>
          <w:szCs w:val="22"/>
        </w:rPr>
        <w:t>Stewart</w:t>
      </w:r>
      <w:r>
        <w:rPr>
          <w:i w:val="0"/>
          <w:iCs w:val="0"/>
          <w:spacing w:val="-29"/>
          <w:sz w:val="22"/>
          <w:szCs w:val="22"/>
        </w:rPr>
        <w:t xml:space="preserve"> </w:t>
      </w:r>
      <w:r>
        <w:rPr>
          <w:rFonts w:ascii="宋体" w:hAnsi="宋体" w:eastAsia="宋体" w:cs="宋体"/>
          <w:i w:val="0"/>
          <w:iCs w:val="0"/>
          <w:spacing w:val="-2"/>
          <w:sz w:val="22"/>
          <w:szCs w:val="22"/>
        </w:rPr>
        <w:t>，</w:t>
      </w:r>
      <w:r>
        <w:rPr>
          <w:i w:val="0"/>
          <w:iCs w:val="0"/>
          <w:spacing w:val="-2"/>
          <w:sz w:val="22"/>
          <w:szCs w:val="22"/>
        </w:rPr>
        <w:t>T. A. (1997).</w:t>
      </w:r>
      <w:r>
        <w:rPr>
          <w:i w:val="0"/>
          <w:iCs w:val="0"/>
          <w:spacing w:val="-18"/>
          <w:sz w:val="22"/>
          <w:szCs w:val="22"/>
        </w:rPr>
        <w:t xml:space="preserve"> </w:t>
      </w:r>
      <w:r>
        <w:rPr>
          <w:rFonts w:ascii="宋体" w:hAnsi="宋体" w:eastAsia="宋体" w:cs="宋体"/>
          <w:i w:val="0"/>
          <w:iCs w:val="0"/>
          <w:spacing w:val="-2"/>
          <w:sz w:val="23"/>
          <w:szCs w:val="23"/>
        </w:rPr>
        <w:t>知识</w:t>
      </w:r>
      <w:r>
        <w:rPr>
          <w:rFonts w:ascii="宋体" w:hAnsi="宋体" w:eastAsia="宋体" w:cs="宋体"/>
          <w:i w:val="0"/>
          <w:iCs w:val="0"/>
          <w:spacing w:val="-3"/>
          <w:sz w:val="23"/>
          <w:szCs w:val="23"/>
        </w:rPr>
        <w:t>资本</w:t>
      </w:r>
      <w:r>
        <w:rPr>
          <w:i w:val="0"/>
          <w:iCs w:val="0"/>
          <w:spacing w:val="-3"/>
          <w:sz w:val="22"/>
          <w:szCs w:val="22"/>
        </w:rPr>
        <w:t>. Doubleday</w:t>
      </w:r>
      <w:r>
        <w:rPr>
          <w:i w:val="0"/>
          <w:iCs w:val="0"/>
          <w:spacing w:val="-29"/>
          <w:sz w:val="22"/>
          <w:szCs w:val="22"/>
        </w:rPr>
        <w:t xml:space="preserve"> </w:t>
      </w:r>
      <w:r>
        <w:rPr>
          <w:rFonts w:ascii="宋体" w:hAnsi="宋体" w:eastAsia="宋体" w:cs="宋体"/>
          <w:i w:val="0"/>
          <w:iCs w:val="0"/>
          <w:spacing w:val="-3"/>
          <w:sz w:val="22"/>
          <w:szCs w:val="22"/>
        </w:rPr>
        <w:t>，纽约。</w:t>
      </w:r>
    </w:p>
    <w:p w14:paraId="2C8DCF66">
      <w:pPr>
        <w:spacing w:line="416" w:lineRule="auto"/>
        <w:rPr>
          <w:rFonts w:ascii="Arial"/>
          <w:i w:val="0"/>
          <w:iCs w:val="0"/>
          <w:sz w:val="21"/>
        </w:rPr>
      </w:pPr>
    </w:p>
    <w:p w14:paraId="45C960AE">
      <w:pPr>
        <w:pStyle w:val="2"/>
        <w:spacing w:before="99" w:line="326" w:lineRule="auto"/>
        <w:ind w:left="13" w:right="3081" w:hanging="7"/>
        <w:rPr>
          <w:rFonts w:ascii="Arial" w:hAnsi="Arial" w:eastAsia="Arial" w:cs="Arial"/>
          <w:i w:val="0"/>
          <w:iCs w:val="0"/>
          <w:sz w:val="22"/>
          <w:szCs w:val="22"/>
        </w:rPr>
      </w:pPr>
      <w:r>
        <w:rPr>
          <w:i w:val="0"/>
          <w:iCs w:val="0"/>
          <w:spacing w:val="-6"/>
          <w:sz w:val="22"/>
          <w:szCs w:val="22"/>
        </w:rPr>
        <w:t>Wheeler</w:t>
      </w:r>
      <w:r>
        <w:rPr>
          <w:i w:val="0"/>
          <w:iCs w:val="0"/>
          <w:spacing w:val="-22"/>
          <w:sz w:val="22"/>
          <w:szCs w:val="22"/>
        </w:rPr>
        <w:t xml:space="preserve"> </w:t>
      </w:r>
      <w:r>
        <w:rPr>
          <w:rFonts w:ascii="宋体" w:hAnsi="宋体" w:eastAsia="宋体" w:cs="宋体"/>
          <w:i w:val="0"/>
          <w:iCs w:val="0"/>
          <w:spacing w:val="-6"/>
          <w:sz w:val="22"/>
          <w:szCs w:val="22"/>
        </w:rPr>
        <w:t>，</w:t>
      </w:r>
      <w:r>
        <w:rPr>
          <w:i w:val="0"/>
          <w:iCs w:val="0"/>
          <w:spacing w:val="-6"/>
          <w:sz w:val="22"/>
          <w:szCs w:val="22"/>
        </w:rPr>
        <w:t>D. A. (2001).</w:t>
      </w:r>
      <w:r>
        <w:rPr>
          <w:i w:val="0"/>
          <w:iCs w:val="0"/>
          <w:spacing w:val="-15"/>
          <w:sz w:val="22"/>
          <w:szCs w:val="22"/>
        </w:rPr>
        <w:t xml:space="preserve"> </w:t>
      </w:r>
      <w:r>
        <w:rPr>
          <w:rFonts w:ascii="微软雅黑" w:hAnsi="微软雅黑" w:eastAsia="微软雅黑" w:cs="微软雅黑"/>
          <w:i w:val="0"/>
          <w:iCs w:val="0"/>
          <w:spacing w:val="-6"/>
          <w:sz w:val="23"/>
          <w:szCs w:val="23"/>
        </w:rPr>
        <w:t>“</w:t>
      </w:r>
      <w:r>
        <w:rPr>
          <w:rFonts w:ascii="宋体" w:hAnsi="宋体" w:eastAsia="宋体" w:cs="宋体"/>
          <w:i w:val="0"/>
          <w:iCs w:val="0"/>
          <w:spacing w:val="-1"/>
          <w:sz w:val="22"/>
          <w:szCs w:val="22"/>
        </w:rPr>
        <w:t xml:space="preserve">不止一亿美元：估算GNU/Linux  的规模 ” </w:t>
      </w:r>
      <w:r>
        <w:rPr>
          <w:rFonts w:ascii="Arial" w:hAnsi="Arial" w:eastAsia="Arial" w:cs="Arial"/>
          <w:i w:val="0"/>
          <w:iCs w:val="0"/>
          <w:spacing w:val="-8"/>
          <w:sz w:val="22"/>
          <w:szCs w:val="22"/>
        </w:rPr>
        <w:t>&lt;</w:t>
      </w:r>
      <w:r>
        <w:rPr>
          <w:i w:val="0"/>
          <w:iCs w:val="0"/>
        </w:rPr>
        <w:fldChar w:fldCharType="begin"/>
      </w:r>
      <w:r>
        <w:rPr>
          <w:i w:val="0"/>
          <w:iCs w:val="0"/>
        </w:rPr>
        <w:instrText xml:space="preserve"> HYPERLINK "http://www.dwheeler.com/sloc/redhat71-v1/redhat71sloc.html" </w:instrText>
      </w:r>
      <w:r>
        <w:rPr>
          <w:i w:val="0"/>
          <w:iCs w:val="0"/>
        </w:rPr>
        <w:fldChar w:fldCharType="separate"/>
      </w:r>
      <w:r>
        <w:rPr>
          <w:rFonts w:ascii="Arial" w:hAnsi="Arial" w:eastAsia="Arial" w:cs="Arial"/>
          <w:i w:val="0"/>
          <w:iCs w:val="0"/>
          <w:color w:val="000080"/>
          <w:spacing w:val="-8"/>
          <w:sz w:val="22"/>
          <w:szCs w:val="22"/>
          <w:u w:val="single" w:color="auto"/>
        </w:rPr>
        <w:t>http://www.dwheeler.com/sloc/red</w:t>
      </w:r>
      <w:r>
        <w:rPr>
          <w:rFonts w:ascii="Arial" w:hAnsi="Arial" w:eastAsia="Arial" w:cs="Arial"/>
          <w:i w:val="0"/>
          <w:iCs w:val="0"/>
          <w:color w:val="000080"/>
          <w:spacing w:val="-9"/>
          <w:sz w:val="22"/>
          <w:szCs w:val="22"/>
          <w:u w:val="single" w:color="auto"/>
        </w:rPr>
        <w:t>hat71-v1/redhat71sloc.html</w:t>
      </w:r>
      <w:r>
        <w:rPr>
          <w:rFonts w:ascii="Arial" w:hAnsi="Arial" w:eastAsia="Arial" w:cs="Arial"/>
          <w:i w:val="0"/>
          <w:iCs w:val="0"/>
          <w:color w:val="000080"/>
          <w:spacing w:val="-9"/>
          <w:sz w:val="22"/>
          <w:szCs w:val="22"/>
          <w:u w:val="single" w:color="auto"/>
        </w:rPr>
        <w:fldChar w:fldCharType="end"/>
      </w:r>
      <w:r>
        <w:rPr>
          <w:rFonts w:ascii="Arial" w:hAnsi="Arial" w:eastAsia="Arial" w:cs="Arial"/>
          <w:i w:val="0"/>
          <w:iCs w:val="0"/>
          <w:spacing w:val="-9"/>
          <w:sz w:val="22"/>
          <w:szCs w:val="22"/>
        </w:rPr>
        <w:t>&gt;</w:t>
      </w:r>
    </w:p>
    <w:p w14:paraId="21D41319">
      <w:pPr>
        <w:spacing w:line="353" w:lineRule="auto"/>
        <w:rPr>
          <w:rFonts w:ascii="Arial"/>
          <w:i w:val="0"/>
          <w:iCs w:val="0"/>
          <w:sz w:val="21"/>
        </w:rPr>
      </w:pPr>
    </w:p>
    <w:p w14:paraId="085BCB27">
      <w:pPr>
        <w:pStyle w:val="2"/>
        <w:spacing w:before="75" w:line="205" w:lineRule="auto"/>
        <w:ind w:left="6"/>
        <w:rPr>
          <w:i w:val="0"/>
          <w:iCs w:val="0"/>
          <w:sz w:val="22"/>
          <w:szCs w:val="22"/>
        </w:rPr>
      </w:pPr>
      <w:r>
        <w:rPr>
          <w:i w:val="0"/>
          <w:iCs w:val="0"/>
          <w:sz w:val="22"/>
          <w:szCs w:val="22"/>
        </w:rPr>
        <w:t>Wheeler</w:t>
      </w:r>
      <w:r>
        <w:rPr>
          <w:rFonts w:ascii="宋体" w:hAnsi="宋体" w:eastAsia="宋体" w:cs="宋体"/>
          <w:i w:val="0"/>
          <w:iCs w:val="0"/>
          <w:sz w:val="22"/>
          <w:szCs w:val="22"/>
        </w:rPr>
        <w:t>，</w:t>
      </w:r>
      <w:r>
        <w:rPr>
          <w:i w:val="0"/>
          <w:iCs w:val="0"/>
          <w:sz w:val="22"/>
          <w:szCs w:val="22"/>
        </w:rPr>
        <w:t>D.</w:t>
      </w:r>
      <w:r>
        <w:rPr>
          <w:i w:val="0"/>
          <w:iCs w:val="0"/>
          <w:spacing w:val="36"/>
          <w:w w:val="101"/>
          <w:sz w:val="22"/>
          <w:szCs w:val="22"/>
        </w:rPr>
        <w:t xml:space="preserve"> </w:t>
      </w:r>
      <w:r>
        <w:rPr>
          <w:i w:val="0"/>
          <w:iCs w:val="0"/>
          <w:sz w:val="22"/>
          <w:szCs w:val="22"/>
        </w:rPr>
        <w:t>A.</w:t>
      </w:r>
      <w:r>
        <w:rPr>
          <w:i w:val="0"/>
          <w:iCs w:val="0"/>
          <w:spacing w:val="44"/>
          <w:sz w:val="22"/>
          <w:szCs w:val="22"/>
        </w:rPr>
        <w:t xml:space="preserve"> </w:t>
      </w:r>
      <w:r>
        <w:rPr>
          <w:i w:val="0"/>
          <w:iCs w:val="0"/>
          <w:sz w:val="22"/>
          <w:szCs w:val="22"/>
        </w:rPr>
        <w:t>(2004).Linux</w:t>
      </w:r>
      <w:r>
        <w:rPr>
          <w:i w:val="0"/>
          <w:iCs w:val="0"/>
          <w:spacing w:val="19"/>
          <w:sz w:val="22"/>
          <w:szCs w:val="22"/>
        </w:rPr>
        <w:t xml:space="preserve"> </w:t>
      </w:r>
      <w:r>
        <w:rPr>
          <w:i w:val="0"/>
          <w:iCs w:val="0"/>
          <w:sz w:val="22"/>
          <w:szCs w:val="22"/>
        </w:rPr>
        <w:t xml:space="preserve"> 内核 2.6： 价值更高！&lt;</w:t>
      </w:r>
      <w:r>
        <w:rPr>
          <w:i w:val="0"/>
          <w:iCs w:val="0"/>
          <w:spacing w:val="51"/>
          <w:sz w:val="22"/>
          <w:szCs w:val="22"/>
        </w:rPr>
        <w:t xml:space="preserve"> </w:t>
      </w:r>
      <w:r>
        <w:rPr>
          <w:i w:val="0"/>
          <w:iCs w:val="0"/>
          <w:sz w:val="22"/>
          <w:szCs w:val="22"/>
        </w:rPr>
        <w:t>&lt;</w:t>
      </w:r>
      <w:r>
        <w:rPr>
          <w:i w:val="0"/>
          <w:iCs w:val="0"/>
        </w:rPr>
        <w:fldChar w:fldCharType="begin"/>
      </w:r>
      <w:r>
        <w:rPr>
          <w:i w:val="0"/>
          <w:iCs w:val="0"/>
        </w:rPr>
        <w:instrText xml:space="preserve"> HYPERLINK "http://www(dwheeler.com/essays/linux-kernel" </w:instrText>
      </w:r>
      <w:r>
        <w:rPr>
          <w:i w:val="0"/>
          <w:iCs w:val="0"/>
        </w:rPr>
        <w:fldChar w:fldCharType="separate"/>
      </w:r>
      <w:r>
        <w:rPr>
          <w:i w:val="0"/>
          <w:iCs w:val="0"/>
          <w:color w:val="000080"/>
          <w:sz w:val="22"/>
          <w:szCs w:val="22"/>
          <w:u w:val="single" w:color="auto"/>
        </w:rPr>
        <w:t>http://www(dwheeler.com/essays/linux-kernel</w:t>
      </w:r>
      <w:r>
        <w:rPr>
          <w:i w:val="0"/>
          <w:iCs w:val="0"/>
          <w:color w:val="000080"/>
          <w:sz w:val="22"/>
          <w:szCs w:val="22"/>
          <w:u w:val="single" w:color="auto"/>
        </w:rPr>
        <w:fldChar w:fldCharType="end"/>
      </w:r>
    </w:p>
    <w:p w14:paraId="30DCBE91">
      <w:pPr>
        <w:pStyle w:val="2"/>
        <w:spacing w:before="232" w:line="192" w:lineRule="auto"/>
        <w:ind w:left="10"/>
        <w:rPr>
          <w:i w:val="0"/>
          <w:iCs w:val="0"/>
          <w:color w:val="000080"/>
          <w:spacing w:val="-1"/>
          <w:sz w:val="22"/>
          <w:szCs w:val="22"/>
          <w:u w:val="single" w:color="auto"/>
        </w:rPr>
      </w:pPr>
      <w:r>
        <w:rPr>
          <w:i w:val="0"/>
          <w:iCs w:val="0"/>
          <w:color w:val="000080"/>
          <w:spacing w:val="-1"/>
          <w:sz w:val="22"/>
          <w:szCs w:val="22"/>
          <w:u w:val="single" w:color="auto"/>
        </w:rPr>
        <w:t>cost.html</w:t>
      </w:r>
    </w:p>
    <w:p w14:paraId="5E3F7F02">
      <w:pPr>
        <w:pStyle w:val="2"/>
        <w:spacing w:before="232" w:line="192" w:lineRule="auto"/>
        <w:ind w:left="10"/>
        <w:rPr>
          <w:i w:val="0"/>
          <w:iCs w:val="0"/>
          <w:color w:val="000080"/>
          <w:spacing w:val="-1"/>
          <w:sz w:val="22"/>
          <w:szCs w:val="22"/>
          <w:u w:val="single" w:color="auto"/>
        </w:rPr>
      </w:pPr>
    </w:p>
    <w:sectPr>
      <w:footerReference r:id="rId27" w:type="default"/>
      <w:pgSz w:w="11900" w:h="16840"/>
      <w:pgMar w:top="1152" w:right="1121" w:bottom="1264" w:left="1132" w:header="0" w:footer="11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iberation Serif">
    <w:altName w:val="Segoe Print"/>
    <w:panose1 w:val="00000000000000000000"/>
    <w:charset w:val="00"/>
    <w:family w:val="auto"/>
    <w:pitch w:val="default"/>
    <w:sig w:usb0="00000000" w:usb1="00000000" w:usb2="00000000" w:usb3="00000000" w:csb0="00000000" w:csb1="00000000"/>
  </w:font>
  <w:font w:name="LiberationSerif-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PS MT">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01533">
    <w:pPr>
      <w:spacing w:line="221" w:lineRule="auto"/>
      <w:ind w:left="4836"/>
      <w:rPr>
        <w:rFonts w:ascii="Arial" w:hAnsi="Arial" w:eastAsia="Arial" w:cs="Arial"/>
        <w:sz w:val="14"/>
        <w:szCs w:val="14"/>
      </w:rPr>
    </w:pPr>
    <w:r>
      <w:rPr>
        <w:rFonts w:ascii="Arial" w:hAnsi="Arial" w:eastAsia="Arial" w:cs="Arial"/>
        <w:i/>
        <w:iCs/>
        <w:sz w:val="14"/>
        <w:szCs w:val="14"/>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4D4DE">
    <w:pPr>
      <w:spacing w:line="218" w:lineRule="auto"/>
      <w:ind w:left="4841"/>
      <w:rPr>
        <w:rFonts w:ascii="Arial" w:hAnsi="Arial" w:eastAsia="Arial" w:cs="Arial"/>
        <w:sz w:val="14"/>
        <w:szCs w:val="14"/>
      </w:rPr>
    </w:pPr>
    <w:r>
      <w:rPr>
        <w:rFonts w:ascii="Arial" w:hAnsi="Arial" w:eastAsia="Arial" w:cs="Arial"/>
        <w:i/>
        <w:iCs/>
        <w:sz w:val="14"/>
        <w:szCs w:val="14"/>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CD74A">
    <w:pPr>
      <w:spacing w:line="221" w:lineRule="auto"/>
      <w:ind w:left="4836"/>
      <w:rPr>
        <w:rFonts w:ascii="Arial" w:hAnsi="Arial" w:eastAsia="Arial" w:cs="Arial"/>
        <w:sz w:val="14"/>
        <w:szCs w:val="14"/>
      </w:rPr>
    </w:pPr>
    <w:r>
      <w:rPr>
        <w:rFonts w:ascii="Arial" w:hAnsi="Arial" w:eastAsia="Arial" w:cs="Arial"/>
        <w:i/>
        <w:iCs/>
        <w:sz w:val="14"/>
        <w:szCs w:val="14"/>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BEFC7">
    <w:pPr>
      <w:spacing w:line="218" w:lineRule="auto"/>
      <w:ind w:left="4839"/>
      <w:rPr>
        <w:rFonts w:ascii="Arial" w:hAnsi="Arial" w:eastAsia="Arial" w:cs="Arial"/>
        <w:sz w:val="14"/>
        <w:szCs w:val="14"/>
      </w:rPr>
    </w:pPr>
    <w:r>
      <w:rPr>
        <w:rFonts w:ascii="Arial" w:hAnsi="Arial" w:eastAsia="Arial" w:cs="Arial"/>
        <w:i/>
        <w:iCs/>
        <w:sz w:val="14"/>
        <w:szCs w:val="14"/>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1B3F1">
    <w:pPr>
      <w:spacing w:line="218" w:lineRule="auto"/>
      <w:ind w:left="4853"/>
      <w:rPr>
        <w:rFonts w:ascii="Arial" w:hAnsi="Arial" w:eastAsia="Arial" w:cs="Arial"/>
        <w:sz w:val="14"/>
        <w:szCs w:val="14"/>
      </w:rPr>
    </w:pPr>
    <w:r>
      <w:rPr>
        <w:rFonts w:ascii="Arial" w:hAnsi="Arial" w:eastAsia="Arial" w:cs="Arial"/>
        <w:i/>
        <w:iCs/>
        <w:sz w:val="14"/>
        <w:szCs w:val="14"/>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21964">
    <w:pPr>
      <w:spacing w:line="221" w:lineRule="auto"/>
      <w:ind w:left="4855"/>
      <w:rPr>
        <w:rFonts w:ascii="Arial" w:hAnsi="Arial" w:eastAsia="Arial" w:cs="Arial"/>
        <w:sz w:val="14"/>
        <w:szCs w:val="14"/>
      </w:rPr>
    </w:pPr>
    <w:r>
      <w:rPr>
        <w:rFonts w:ascii="Arial" w:hAnsi="Arial" w:eastAsia="Arial" w:cs="Arial"/>
        <w:i/>
        <w:iCs/>
        <w:sz w:val="14"/>
        <w:szCs w:val="14"/>
      </w:rPr>
      <w:t>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69C60">
    <w:pPr>
      <w:spacing w:line="218" w:lineRule="auto"/>
      <w:ind w:left="4840"/>
      <w:rPr>
        <w:rFonts w:ascii="Arial" w:hAnsi="Arial" w:eastAsia="Arial" w:cs="Arial"/>
        <w:sz w:val="14"/>
        <w:szCs w:val="14"/>
      </w:rPr>
    </w:pPr>
    <w:r>
      <w:rPr>
        <w:rFonts w:ascii="Arial" w:hAnsi="Arial" w:eastAsia="Arial" w:cs="Arial"/>
        <w:i/>
        <w:iCs/>
        <w:sz w:val="14"/>
        <w:szCs w:val="14"/>
      </w:rPr>
      <w:t>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83AB7">
    <w:pPr>
      <w:spacing w:line="218" w:lineRule="auto"/>
      <w:ind w:left="4842"/>
      <w:rPr>
        <w:rFonts w:ascii="Arial" w:hAnsi="Arial" w:eastAsia="Arial" w:cs="Arial"/>
        <w:sz w:val="14"/>
        <w:szCs w:val="14"/>
      </w:rPr>
    </w:pPr>
    <w:r>
      <w:rPr>
        <w:rFonts w:ascii="Arial" w:hAnsi="Arial" w:eastAsia="Arial" w:cs="Arial"/>
        <w:i/>
        <w:iCs/>
        <w:sz w:val="14"/>
        <w:szCs w:val="14"/>
      </w:rPr>
      <w:t>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BD54C">
    <w:pPr>
      <w:spacing w:line="218" w:lineRule="auto"/>
      <w:ind w:left="4768"/>
      <w:rPr>
        <w:rFonts w:ascii="Arial" w:hAnsi="Arial" w:eastAsia="Arial" w:cs="Arial"/>
        <w:sz w:val="14"/>
        <w:szCs w:val="14"/>
      </w:rPr>
    </w:pPr>
    <w:r>
      <w:rPr>
        <w:rFonts w:ascii="Arial" w:hAnsi="Arial" w:eastAsia="Arial" w:cs="Arial"/>
        <w:i/>
        <w:iCs/>
        <w:spacing w:val="-7"/>
        <w:sz w:val="14"/>
        <w:szCs w:val="14"/>
      </w:rPr>
      <w:t>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AE402">
    <w:pPr>
      <w:spacing w:line="221" w:lineRule="auto"/>
      <w:ind w:left="4794"/>
      <w:rPr>
        <w:rFonts w:ascii="Arial" w:hAnsi="Arial" w:eastAsia="Arial" w:cs="Arial"/>
        <w:sz w:val="14"/>
        <w:szCs w:val="14"/>
      </w:rPr>
    </w:pPr>
    <w:r>
      <w:rPr>
        <w:rFonts w:ascii="Arial" w:hAnsi="Arial" w:eastAsia="Arial" w:cs="Arial"/>
        <w:i/>
        <w:iCs/>
        <w:spacing w:val="-7"/>
        <w:sz w:val="14"/>
        <w:szCs w:val="14"/>
      </w:rPr>
      <w:t>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7FD7D">
    <w:pPr>
      <w:spacing w:line="221" w:lineRule="auto"/>
      <w:ind w:left="4771"/>
      <w:rPr>
        <w:rFonts w:ascii="Arial" w:hAnsi="Arial" w:eastAsia="Arial" w:cs="Arial"/>
        <w:sz w:val="14"/>
        <w:szCs w:val="14"/>
      </w:rPr>
    </w:pPr>
    <w:r>
      <w:rPr>
        <w:rFonts w:ascii="Arial" w:hAnsi="Arial" w:eastAsia="Arial" w:cs="Arial"/>
        <w:i/>
        <w:iCs/>
        <w:spacing w:val="-7"/>
        <w:sz w:val="14"/>
        <w:szCs w:val="14"/>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DBA22">
    <w:pPr>
      <w:spacing w:line="218" w:lineRule="auto"/>
      <w:ind w:left="4776"/>
      <w:rPr>
        <w:rFonts w:ascii="Arial" w:hAnsi="Arial" w:eastAsia="Arial" w:cs="Arial"/>
        <w:sz w:val="14"/>
        <w:szCs w:val="14"/>
      </w:rPr>
    </w:pPr>
    <w:r>
      <w:rPr>
        <w:rFonts w:ascii="Arial" w:hAnsi="Arial" w:eastAsia="Arial" w:cs="Arial"/>
        <w:i/>
        <w:iCs/>
        <w:spacing w:val="-7"/>
        <w:sz w:val="14"/>
        <w:szCs w:val="14"/>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5159E">
    <w:pPr>
      <w:spacing w:line="221" w:lineRule="auto"/>
      <w:ind w:left="4771"/>
      <w:rPr>
        <w:rFonts w:ascii="Arial" w:hAnsi="Arial" w:eastAsia="Arial" w:cs="Arial"/>
        <w:sz w:val="14"/>
        <w:szCs w:val="14"/>
      </w:rPr>
    </w:pPr>
    <w:r>
      <w:rPr>
        <w:rFonts w:ascii="Arial" w:hAnsi="Arial" w:eastAsia="Arial" w:cs="Arial"/>
        <w:i/>
        <w:iCs/>
        <w:spacing w:val="-7"/>
        <w:sz w:val="14"/>
        <w:szCs w:val="14"/>
      </w:rPr>
      <w:t>14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62DA4">
    <w:pPr>
      <w:spacing w:line="218" w:lineRule="auto"/>
      <w:ind w:left="4773"/>
      <w:rPr>
        <w:rFonts w:ascii="Arial" w:hAnsi="Arial" w:eastAsia="Arial" w:cs="Arial"/>
        <w:sz w:val="14"/>
        <w:szCs w:val="14"/>
      </w:rPr>
    </w:pPr>
    <w:r>
      <w:rPr>
        <w:rFonts w:ascii="Arial" w:hAnsi="Arial" w:eastAsia="Arial" w:cs="Arial"/>
        <w:i/>
        <w:iCs/>
        <w:spacing w:val="-7"/>
        <w:sz w:val="14"/>
        <w:szCs w:val="14"/>
      </w:rPr>
      <w:t>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F411D">
    <w:pPr>
      <w:spacing w:line="218" w:lineRule="auto"/>
      <w:ind w:left="4781"/>
      <w:rPr>
        <w:rFonts w:ascii="Arial" w:hAnsi="Arial" w:eastAsia="Arial" w:cs="Arial"/>
        <w:sz w:val="14"/>
        <w:szCs w:val="14"/>
      </w:rPr>
    </w:pPr>
    <w:r>
      <w:rPr>
        <w:rFonts w:ascii="Arial" w:hAnsi="Arial" w:eastAsia="Arial" w:cs="Arial"/>
        <w:i/>
        <w:iCs/>
        <w:spacing w:val="-7"/>
        <w:sz w:val="14"/>
        <w:szCs w:val="14"/>
      </w:rPr>
      <w:t>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10388">
    <w:pPr>
      <w:spacing w:line="221" w:lineRule="auto"/>
      <w:ind w:left="4770"/>
      <w:rPr>
        <w:rFonts w:ascii="Arial" w:hAnsi="Arial" w:eastAsia="Arial" w:cs="Arial"/>
        <w:sz w:val="14"/>
        <w:szCs w:val="14"/>
      </w:rPr>
    </w:pPr>
    <w:r>
      <w:rPr>
        <w:rFonts w:ascii="Arial" w:hAnsi="Arial" w:eastAsia="Arial" w:cs="Arial"/>
        <w:i/>
        <w:iCs/>
        <w:spacing w:val="-4"/>
        <w:w w:val="96"/>
        <w:sz w:val="14"/>
        <w:szCs w:val="14"/>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281F0">
    <w:pPr>
      <w:spacing w:line="218" w:lineRule="auto"/>
      <w:ind w:left="4776"/>
      <w:rPr>
        <w:rFonts w:ascii="Arial" w:hAnsi="Arial" w:eastAsia="Arial" w:cs="Arial"/>
        <w:sz w:val="14"/>
        <w:szCs w:val="14"/>
      </w:rPr>
    </w:pPr>
    <w:r>
      <w:rPr>
        <w:rFonts w:ascii="Arial" w:hAnsi="Arial" w:eastAsia="Arial" w:cs="Arial"/>
        <w:i/>
        <w:iCs/>
        <w:spacing w:val="-7"/>
        <w:sz w:val="14"/>
        <w:szCs w:val="14"/>
      </w:rPr>
      <w:t>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F1ACB">
    <w:pPr>
      <w:spacing w:line="218" w:lineRule="auto"/>
      <w:ind w:left="4770"/>
      <w:rPr>
        <w:rFonts w:ascii="Arial" w:hAnsi="Arial" w:eastAsia="Arial" w:cs="Arial"/>
        <w:sz w:val="14"/>
        <w:szCs w:val="14"/>
      </w:rPr>
    </w:pPr>
    <w:r>
      <w:rPr>
        <w:rFonts w:ascii="Arial" w:hAnsi="Arial" w:eastAsia="Arial" w:cs="Arial"/>
        <w:i/>
        <w:iCs/>
        <w:spacing w:val="-7"/>
        <w:sz w:val="14"/>
        <w:szCs w:val="14"/>
      </w:rPr>
      <w:t>19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1B27">
    <w:pPr>
      <w:spacing w:line="218" w:lineRule="auto"/>
      <w:ind w:left="4123"/>
      <w:rPr>
        <w:rFonts w:ascii="Arial" w:hAnsi="Arial" w:eastAsia="Arial" w:cs="Arial"/>
        <w:sz w:val="14"/>
        <w:szCs w:val="14"/>
      </w:rPr>
    </w:pPr>
    <w:r>
      <w:rPr>
        <w:rFonts w:ascii="Arial" w:hAnsi="Arial" w:eastAsia="Arial" w:cs="Arial"/>
        <w:i/>
        <w:iCs/>
        <w:spacing w:val="-4"/>
        <w:sz w:val="14"/>
        <w:szCs w:val="14"/>
      </w:rPr>
      <w:t>20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2AAA0">
    <w:pPr>
      <w:spacing w:line="221" w:lineRule="auto"/>
      <w:ind w:left="4130"/>
      <w:rPr>
        <w:rFonts w:ascii="Arial" w:hAnsi="Arial" w:eastAsia="Arial" w:cs="Arial"/>
        <w:sz w:val="14"/>
        <w:szCs w:val="14"/>
      </w:rPr>
    </w:pPr>
    <w:r>
      <w:rPr>
        <w:rFonts w:ascii="Arial" w:hAnsi="Arial" w:eastAsia="Arial" w:cs="Arial"/>
        <w:i/>
        <w:iCs/>
        <w:spacing w:val="-4"/>
        <w:sz w:val="14"/>
        <w:szCs w:val="14"/>
      </w:rPr>
      <w:t>21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67D55">
    <w:pPr>
      <w:spacing w:line="221" w:lineRule="auto"/>
      <w:ind w:left="4776"/>
      <w:rPr>
        <w:rFonts w:ascii="Arial" w:hAnsi="Arial" w:eastAsia="Arial" w:cs="Arial"/>
        <w:sz w:val="14"/>
        <w:szCs w:val="14"/>
      </w:rPr>
    </w:pPr>
    <w:r>
      <w:rPr>
        <w:rFonts w:ascii="Arial" w:hAnsi="Arial" w:eastAsia="Arial" w:cs="Arial"/>
        <w:i/>
        <w:iCs/>
        <w:spacing w:val="-4"/>
        <w:sz w:val="14"/>
        <w:szCs w:val="14"/>
      </w:rPr>
      <w:t>22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AE1DD">
    <w:pPr>
      <w:spacing w:line="218" w:lineRule="auto"/>
      <w:ind w:left="4770"/>
      <w:rPr>
        <w:rFonts w:ascii="Arial" w:hAnsi="Arial" w:eastAsia="Arial" w:cs="Arial"/>
        <w:sz w:val="14"/>
        <w:szCs w:val="14"/>
      </w:rPr>
    </w:pPr>
    <w:r>
      <w:rPr>
        <w:rFonts w:ascii="Arial" w:hAnsi="Arial" w:eastAsia="Arial" w:cs="Arial"/>
        <w:i/>
        <w:iCs/>
        <w:spacing w:val="-4"/>
        <w:sz w:val="14"/>
        <w:szCs w:val="14"/>
      </w:rPr>
      <w:t>23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7D5DF">
    <w:pPr>
      <w:spacing w:line="221" w:lineRule="auto"/>
      <w:ind w:left="4776"/>
      <w:rPr>
        <w:rFonts w:ascii="Arial" w:hAnsi="Arial" w:eastAsia="Arial" w:cs="Arial"/>
        <w:sz w:val="14"/>
        <w:szCs w:val="14"/>
      </w:rPr>
    </w:pPr>
    <w:r>
      <w:rPr>
        <w:rFonts w:ascii="Arial" w:hAnsi="Arial" w:eastAsia="Arial" w:cs="Arial"/>
        <w:i/>
        <w:iCs/>
        <w:w w:val="94"/>
        <w:sz w:val="14"/>
        <w:szCs w:val="14"/>
      </w:rPr>
      <w:t>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5DE10C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4.jpeg"/><Relationship Id="rId31" Type="http://schemas.openxmlformats.org/officeDocument/2006/relationships/image" Target="media/image3.jpeg"/><Relationship Id="rId30" Type="http://schemas.openxmlformats.org/officeDocument/2006/relationships/image" Target="media/image2.jpeg"/><Relationship Id="rId3" Type="http://schemas.openxmlformats.org/officeDocument/2006/relationships/footnotes" Target="footnotes.xml"/><Relationship Id="rId29" Type="http://schemas.openxmlformats.org/officeDocument/2006/relationships/image" Target="media/image1.png"/><Relationship Id="rId28" Type="http://schemas.openxmlformats.org/officeDocument/2006/relationships/theme" Target="theme/theme1.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30"/>
    <customShpInfo spid="_x0000_s1031"/>
    <customShpInfo spid="_x0000_s1029"/>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10551</Words>
  <Characters>11312</Characters>
  <TotalTime>5</TotalTime>
  <ScaleCrop>false</ScaleCrop>
  <LinksUpToDate>false</LinksUpToDate>
  <CharactersWithSpaces>11847</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2019-10-03T06:41:00Z</dcterms:created>
  <dc:creator>Jesús</dc:creator>
  <cp:lastModifiedBy>eeyr****@***b.vip</cp:lastModifiedBy>
  <dcterms:modified xsi:type="dcterms:W3CDTF">2026-04-22T14:12:22Z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2026-04-22T22:06:56Z</vt:filetime>
  </property>
  <property fmtid="{D5CDD505-2E9C-101B-9397-08002B2CF9AE}" pid="4" name="KSOTemplateDocerSaveRecord">
    <vt:lpwstr>eyJoZGlkIjoiNzg2YjZkZGM2MzFmN2YzMGIzM2IxMjcyNGJkMjM0MzMiLCJ1c2VySWQiOiIxNzg2ODA0ODk2In0=</vt:lpwstr>
  </property>
  <property fmtid="{D5CDD505-2E9C-101B-9397-08002B2CF9AE}" pid="5" name="KSOProductBuildVer">
    <vt:lpwstr>2052-12.1.0.21171</vt:lpwstr>
  </property>
  <property fmtid="{D5CDD505-2E9C-101B-9397-08002B2CF9AE}" pid="6" name="ICV">
    <vt:lpwstr>6F5B270009F047C38298193D99483BD0_12</vt:lpwstr>
  </property>
</Properties>
</file>