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DAC45">
      <w:pPr>
        <w:rPr>
          <w:rFonts w:hint="eastAsia"/>
        </w:rPr>
      </w:pPr>
      <w:r>
        <w:rPr>
          <w:rFonts w:hint="eastAsia"/>
        </w:rPr>
        <w:t>EXPRESS：一个基于LLM生成可解释性与近邻插补的房产估值系统</w:t>
      </w:r>
    </w:p>
    <w:p w14:paraId="76F3F521">
      <w:pPr>
        <w:rPr>
          <w:rFonts w:hint="eastAsia"/>
        </w:rPr>
      </w:pPr>
    </w:p>
    <w:p w14:paraId="70C131E5">
      <w:pPr>
        <w:rPr>
          <w:rFonts w:hint="eastAsia"/>
        </w:rPr>
      </w:pPr>
      <w:r>
        <w:rPr>
          <w:rFonts w:hint="eastAsia"/>
        </w:rPr>
        <w:t>作者：Wei-Wei Du, Yung-Chien Wang, Wen-Chih Peng</w:t>
      </w:r>
    </w:p>
    <w:p w14:paraId="5FFB11A5">
      <w:pPr>
        <w:rPr>
          <w:rFonts w:hint="eastAsia"/>
        </w:rPr>
      </w:pPr>
      <w:r>
        <w:rPr>
          <w:rFonts w:hint="eastAsia"/>
          <w:b/>
          <w:bCs/>
        </w:rPr>
        <w:t>摘要</w:t>
      </w:r>
      <w:r>
        <w:rPr>
          <w:rFonts w:hint="eastAsia"/>
          <w:b/>
          <w:bCs/>
          <w:lang w:eastAsia="zh-CN"/>
        </w:rPr>
        <w:t>：</w:t>
      </w:r>
      <w:r>
        <w:rPr>
          <w:rFonts w:hint="eastAsia"/>
        </w:rPr>
        <w:t>房产估值需求已引起卖家、买家和贷款申请人的广泛关注。对现有方法的回顾揭示了其在处理缺失值情境方面的不足，以及缺乏可解释性的缺陷，这意味着这些方法无法应用于实际场景。为了解决这些挑战，我们提出了一个基于LLM生成可解释性的房产估值系统，并带有近邻插补功能，称为EXPRESS。该系统提供了可定制的缺失值插补技术，并通过LLM生成的特征级解释来消除预测结果的不透明性。动态近邻搜索根据用户设置的房产配置（例如，乡村地区以房龄为准则，城市地区以位置为准则）在不同应用场景下查找相似房产。受人工估价程序的启发，我们生成特征级解释，为用户提供对预测结果更直观的理解。111源</w:t>
      </w:r>
    </w:p>
    <w:p w14:paraId="64CEAEF3">
      <w:pPr>
        <w:rPr>
          <w:rFonts w:hint="eastAsia"/>
        </w:rPr>
      </w:pPr>
      <w:r>
        <w:rPr>
          <w:rFonts w:hint="eastAsia"/>
        </w:rPr>
        <w:t>代码公开可用：https://github.com/benwangtch/express</w:t>
      </w:r>
    </w:p>
    <w:p w14:paraId="2F377F1A">
      <w:pPr>
        <w:rPr>
          <w:rFonts w:hint="eastAsia"/>
        </w:rPr>
      </w:pPr>
    </w:p>
    <w:p w14:paraId="563FC013">
      <w:pPr>
        <w:rPr>
          <w:rFonts w:hint="eastAsia"/>
        </w:rPr>
      </w:pPr>
      <w:r>
        <w:rPr>
          <w:rFonts w:hint="eastAsia"/>
        </w:rPr>
        <w:t>引言</w:t>
      </w:r>
    </w:p>
    <w:p w14:paraId="545600BC">
      <w:pPr>
        <w:rPr>
          <w:rFonts w:hint="eastAsia"/>
        </w:rPr>
      </w:pPr>
      <w:r>
        <w:rPr>
          <w:rFonts w:hint="eastAsia"/>
        </w:rPr>
        <w:t>不动产评估是最常用的房产估值任务之一。近年来，自动估值模型（AVM）在估值流程自动化方面日益普及（Mohd et al. 2020）。这些模型不仅被不动产买家和卖家使用，也被银行用于抵押贷款目的。已有多种房产估值模型被提出，如深度神经网络模型（Tan, Cheng, and Wei 2017；Law, Paige, and Russell 2019；Peng et al. 2023；Du, Wang, and Peng 2023；Yazdani and Raissi 2023；Li et al. 2024）。然而，将上述研究应用于实际生活存在困难，因为用户可能无法获取目标房产的全部详细信息，导致存在一些缺失值，这些值若不经插补则无法纳入模型。想象一下，一位想买房的用户，用户如何知道目标房产的土地使用指定类别（例如，A类建筑用地、B类建筑用地）？此外，当前模型对其预测结果很少或根本不提供可解释性，因此在实际应用性方面受限，因为人工估价师难以信任它们。</w:t>
      </w:r>
    </w:p>
    <w:p w14:paraId="62FCDFF4">
      <w:pPr>
        <w:rPr>
          <w:rFonts w:hint="eastAsia"/>
        </w:rPr>
      </w:pPr>
    </w:p>
    <w:p w14:paraId="53BB4168">
      <w:pPr>
        <w:rPr>
          <w:rFonts w:hint="eastAsia"/>
        </w:rPr>
      </w:pPr>
      <w:r>
        <w:rPr>
          <w:rFonts w:hint="eastAsia"/>
        </w:rPr>
        <w:t>为了解决这些局限性，我们开发了EXPRESS，这是一个结合了合理插补流程（Murti et al. 2019）、LLM生成的特征级解释以及直观用户界面的开源系统。为了使插补流程对不同使用场景更具灵活性，该模型融入了一个房产配置模块，使用户能够指定筛选条件。随后，采用动态近邻搜索来识别相似房产，然后应用近邻插补技术。由于房产估值是一项敏感任务，不能依赖于黑箱模型，我们引入了特征级解释，其类似于分类任务中的反事实解释（Guidotti 2022）。此外，我们使用LLM来生成自然语言解释。</w:t>
      </w:r>
    </w:p>
    <w:p w14:paraId="1C25105D">
      <w:pPr>
        <w:rPr>
          <w:rFonts w:hint="eastAsia"/>
        </w:rPr>
      </w:pPr>
    </w:p>
    <w:p w14:paraId="06FE882B">
      <w:pPr>
        <w:rPr>
          <w:rFonts w:hint="eastAsia"/>
        </w:rPr>
      </w:pPr>
      <w:r>
        <w:rPr>
          <w:rFonts w:hint="eastAsia"/>
        </w:rPr>
        <w:t>EXPRESS框架</w:t>
      </w:r>
    </w:p>
    <w:p w14:paraId="24FA8D5C">
      <w:pPr>
        <w:rPr>
          <w:rFonts w:hint="eastAsia"/>
        </w:rPr>
      </w:pPr>
      <w:r>
        <w:rPr>
          <w:rFonts w:hint="eastAsia"/>
        </w:rPr>
        <w:t>我们的数据集（of the Interior 2023）采集自中国台湾地区，该地区的房产估值需要遵循监管机构制定的法律，且房产之间的空间关系具有重要意义。如图1所示，我们的系统包含五个模块：房产配置、动态近邻搜索、近邻插补、自动估值模块和LLM生成的特征级解释。</w:t>
      </w:r>
    </w:p>
    <w:p w14:paraId="66B5AE26">
      <w:pPr>
        <w:rPr>
          <w:rFonts w:hint="eastAsia"/>
        </w:rPr>
      </w:pPr>
    </w:p>
    <w:p w14:paraId="67694C83">
      <w:pPr>
        <w:rPr>
          <w:rFonts w:hint="eastAsia"/>
        </w:rPr>
      </w:pPr>
      <w:r>
        <w:rPr>
          <w:rFonts w:hint="eastAsia"/>
        </w:rPr>
        <w:t>房产配置</w:t>
      </w:r>
    </w:p>
    <w:p w14:paraId="6133E372">
      <w:pPr>
        <w:rPr>
          <w:rFonts w:hint="eastAsia"/>
        </w:rPr>
      </w:pPr>
      <w:r>
        <w:rPr>
          <w:rFonts w:hint="eastAsia"/>
        </w:rPr>
        <w:t>该模块的动机是使用户能够根据其特定需求定义近邻条件，如图2(a)所示。例如，对目标房产有高度信心的专业估价师可以将范围缩小到更精确的量级。用户可以为其关心的特征指定所需的数值范围。该模块增强了不同应用场景下的灵活性和定制化能力。</w:t>
      </w:r>
    </w:p>
    <w:p w14:paraId="68AEF4F1">
      <w:pPr>
        <w:rPr>
          <w:rFonts w:hint="eastAsia"/>
        </w:rPr>
      </w:pPr>
    </w:p>
    <w:p w14:paraId="709564EB">
      <w:pPr>
        <w:rPr>
          <w:rFonts w:hint="eastAsia"/>
        </w:rPr>
      </w:pPr>
      <w:r>
        <w:rPr>
          <w:rFonts w:hint="eastAsia"/>
        </w:rPr>
        <w:t>动态近邻搜索</w:t>
      </w:r>
    </w:p>
    <w:p w14:paraId="357338CD">
      <w:pPr>
        <w:rPr>
          <w:rFonts w:hint="eastAsia"/>
        </w:rPr>
      </w:pPr>
      <w:r>
        <w:rPr>
          <w:rFonts w:hint="eastAsia"/>
        </w:rPr>
        <w:t>对于人工估价师而言，相似房产的选择是房产估值中至关重要但耗时的步骤，因为他们需要考虑广泛的领域知识并在数以万计的房产中进行搜索。在以往研究中，k近邻（kNN）算法能够处理多重缺失值（Aljuaid and Sasi 2016），并且在调整邻居数量方面具有灵活性。因此，我们采用kNN来选取相似房产。对于距离函数，我们采用闵可夫斯基距离，定义如下：</w:t>
      </w:r>
    </w:p>
    <w:p w14:paraId="4080E77B">
      <w:pPr>
        <w:rPr>
          <w:rFonts w:hint="eastAsia"/>
        </w:rPr>
      </w:pPr>
      <w:r>
        <w:drawing>
          <wp:inline distT="0" distB="0" distL="114300" distR="114300">
            <wp:extent cx="5268595" cy="574040"/>
            <wp:effectExtent l="0" t="0" r="190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574040"/>
                    </a:xfrm>
                    <a:prstGeom prst="rect">
                      <a:avLst/>
                    </a:prstGeom>
                    <a:noFill/>
                    <a:ln>
                      <a:noFill/>
                    </a:ln>
                  </pic:spPr>
                </pic:pic>
              </a:graphicData>
            </a:graphic>
          </wp:inline>
        </w:drawing>
      </w:r>
    </w:p>
    <w:p w14:paraId="4836DFE2">
      <w:pPr>
        <w:rPr>
          <w:rFonts w:hint="eastAsia"/>
        </w:rPr>
      </w:pPr>
      <w:r>
        <w:rPr>
          <w:rFonts w:hint="eastAsia"/>
        </w:rPr>
        <w:t>其中</w:t>
      </w:r>
      <w:r>
        <w:rPr>
          <w:rFonts w:hint="eastAsia"/>
          <w:lang w:val="en-US" w:eastAsia="zh-CN"/>
        </w:rPr>
        <w:t>xi</w:t>
      </w:r>
      <w:r>
        <w:rPr>
          <w:rFonts w:hint="eastAsia"/>
        </w:rPr>
        <w:t>是目标房产的第</w:t>
      </w:r>
      <w:r>
        <w:rPr>
          <w:rFonts w:hint="eastAsia"/>
          <w:lang w:val="en-US" w:eastAsia="zh-CN"/>
        </w:rPr>
        <w:t>i</w:t>
      </w:r>
      <w:r>
        <w:rPr>
          <w:rFonts w:hint="eastAsia"/>
        </w:rPr>
        <w:t>个特征，</w:t>
      </w:r>
      <w:r>
        <w:rPr>
          <w:rFonts w:hint="eastAsia"/>
          <w:lang w:val="en-US" w:eastAsia="zh-CN"/>
        </w:rPr>
        <w:t>yi</w:t>
      </w:r>
      <w:r>
        <w:rPr>
          <w:rFonts w:hint="eastAsia"/>
        </w:rPr>
        <w:t>是邻近房产的第</w:t>
      </w:r>
      <w:r>
        <w:rPr>
          <w:rFonts w:hint="eastAsia"/>
          <w:lang w:val="en-US" w:eastAsia="zh-CN"/>
        </w:rPr>
        <w:t>i</w:t>
      </w:r>
      <w:r>
        <w:rPr>
          <w:rFonts w:hint="eastAsia"/>
        </w:rPr>
        <w:t>个特征，</w:t>
      </w:r>
      <w:r>
        <w:rPr>
          <w:rFonts w:hint="eastAsia"/>
          <w:lang w:val="en-US" w:eastAsia="zh-CN"/>
        </w:rPr>
        <w:t>n</w:t>
      </w:r>
      <w:r>
        <w:rPr>
          <w:rFonts w:hint="eastAsia"/>
        </w:rPr>
        <w:t>是特征数量。</w:t>
      </w:r>
    </w:p>
    <w:p w14:paraId="42D5F879">
      <w:pPr>
        <w:rPr>
          <w:rFonts w:hint="eastAsia"/>
        </w:rPr>
      </w:pPr>
    </w:p>
    <w:p w14:paraId="49BFE4AE">
      <w:pPr>
        <w:rPr>
          <w:rFonts w:hint="eastAsia"/>
        </w:rPr>
      </w:pPr>
      <w:r>
        <w:rPr>
          <w:rFonts w:hint="eastAsia"/>
        </w:rPr>
        <w:t>近邻插补</w:t>
      </w:r>
    </w:p>
    <w:p w14:paraId="225EC351">
      <w:pPr>
        <w:rPr>
          <w:rFonts w:hint="eastAsia"/>
        </w:rPr>
      </w:pPr>
      <w:r>
        <w:rPr>
          <w:rFonts w:hint="eastAsia"/>
        </w:rPr>
        <w:t>对于用户而言，获取模型所需的全部特征具有挑战性，尤其是在房产估值任务中。为了解决缺失值的情况，我们基于动态近邻搜索选出的房产进行近邻插补。具体而言，对于数值型特征，我们取邻近房产值的平均值；对于分类型特征，采用最频繁出现的类别；对于时间相关特征，插补最近可用的值。</w:t>
      </w:r>
    </w:p>
    <w:p w14:paraId="48FCD26A">
      <w:pPr>
        <w:rPr>
          <w:rFonts w:hint="eastAsia"/>
        </w:rPr>
      </w:pPr>
    </w:p>
    <w:p w14:paraId="391DF9EF">
      <w:pPr>
        <w:rPr>
          <w:rFonts w:hint="eastAsia"/>
        </w:rPr>
      </w:pPr>
      <w:r>
        <w:rPr>
          <w:rFonts w:hint="eastAsia"/>
        </w:rPr>
        <w:t>自动估值模块（AVM）</w:t>
      </w:r>
    </w:p>
    <w:p w14:paraId="224D1FBF">
      <w:pPr>
        <w:rPr>
          <w:rFonts w:hint="eastAsia"/>
        </w:rPr>
      </w:pPr>
      <w:r>
        <w:rPr>
          <w:rFonts w:hint="eastAsia"/>
        </w:rPr>
        <w:t>该模块在设计上考虑到了灵活性，以适应城乡区域的不同特征，支持集成各种AVM。在我们的实现中，我们应用了LightGBM（Ke et al. 2017），这是一个分布式且高效的梯度提升框架，采用基于树的学习算法，在大多数领域具有优越的性能。不同于可能受到有偏邻居较大影响的基于图的方法，我们在之前模块中考虑了邻居关系，在价格预测阶段采用了基于树的方法，而非基于邻居的方法。</w:t>
      </w:r>
    </w:p>
    <w:p w14:paraId="76CD2828">
      <w:pPr>
        <w:rPr>
          <w:rFonts w:hint="eastAsia"/>
        </w:rPr>
      </w:pPr>
    </w:p>
    <w:p w14:paraId="71BDD179">
      <w:pPr>
        <w:rPr>
          <w:rFonts w:hint="eastAsia"/>
        </w:rPr>
      </w:pPr>
      <w:r>
        <w:rPr>
          <w:rFonts w:hint="eastAsia"/>
        </w:rPr>
        <w:t>LLM生成的特征级解释</w:t>
      </w:r>
    </w:p>
    <w:p w14:paraId="16CFD57C">
      <w:pPr>
        <w:rPr>
          <w:rFonts w:hint="eastAsia"/>
        </w:rPr>
      </w:pPr>
      <w:r>
        <w:rPr>
          <w:rFonts w:hint="eastAsia"/>
        </w:rPr>
        <w:t>通过动态近邻搜索，如图2(b)中的蓝色框所示，我们利用相似房产和大型语言模型（LLM）为目标预测房产提供可解释性。以往推荐系统中的研究通过设计提示策略，将过去的偏好与新的预测相结合，利用语言模型生成解释（Lubos et al. 2024）。受该方法的启发，我们设计提示词，通过比较目标房产与相似房产在特征上的差异，使用LLM生成特征级解释。目标预测房产及其相似房产均以JSON格式（Hegselmann et al. 2023）输入语言模型，使其能够为用户提供针对特定特征且易于理解的预测解释。</w:t>
      </w:r>
    </w:p>
    <w:p w14:paraId="68146DB0">
      <w:pPr>
        <w:rPr>
          <w:rFonts w:hint="eastAsia"/>
        </w:rPr>
      </w:pPr>
    </w:p>
    <w:p w14:paraId="6A2F5182">
      <w:pPr>
        <w:rPr>
          <w:rFonts w:hint="eastAsia"/>
        </w:rPr>
      </w:pPr>
      <w:r>
        <w:rPr>
          <w:rFonts w:hint="eastAsia"/>
        </w:rPr>
        <w:t>结论</w:t>
      </w:r>
    </w:p>
    <w:p w14:paraId="4BAADE6F">
      <w:r>
        <w:rPr>
          <w:rFonts w:hint="eastAsia"/>
        </w:rPr>
        <w:t>EXPRESS是一个开源的房产估值系统，具备近邻插补和LLM生成的特征级解释功能。它解决了缺失值的问题，而缺失值对于可能无法获取实际房产估值模型所需全部特征的用户来说是一个挑战。具体而言，我们引入了动态近邻搜索，根据用户设置的房产配置查找邻近房产，然后通过邻近房产对缺失值特征进行插补。为了符合相关法规，我们提供了LLM生成的特征级解释，使用户能够更深入地理解估值结果，这不同于黑箱式的预测结果。该解释不仅提高了透明度，还使用户能够根据所提供的自然语言解释做出自己的判断。与现有的黑箱式在线房产估值服务不同，我们开发EXPRESS的目标是解决用户的真实需求，支持用户参与估值过程，并促进房产估值领域的研究发展。</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315E45"/>
    <w:rsid w:val="2AB71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2087</Words>
  <Characters>2424</Characters>
  <Lines>0</Lines>
  <Paragraphs>0</Paragraphs>
  <TotalTime>25</TotalTime>
  <ScaleCrop>false</ScaleCrop>
  <LinksUpToDate>false</LinksUpToDate>
  <CharactersWithSpaces>2480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2026-04-21T11:17:00Z</dcterms:created>
  <dc:creator>user</dc:creator>
  <cp:lastModifiedBy>依</cp:lastModifiedBy>
  <dcterms:modified xsi:type="dcterms:W3CDTF">2026-04-22T13:57:16Z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eyJoZGlkIjoiNzg2YjZkZGM2MzFmN2YzMGIzM2IxMjcyNGJkMjM0MzMiLCJ1c2VySWQiOiIxMTU0MDY4MjY0In0=</vt:lpwstr>
  </property>
  <property fmtid="{D5CDD505-2E9C-101B-9397-08002B2CF9AE}" pid="4" name="ICV">
    <vt:lpwstr>74F3E30B664648D9A143CF8E1E3D064E_12</vt:lpwstr>
  </property>
</Properties>
</file>