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82235"/>
          <w:sz w:val="60"/>
        </w:rPr>
        <w:t>PROTOCOLE ÉCLIPSE</w:t>
      </w:r>
    </w:p>
    <w:p>
      <w:pPr>
        <w:jc w:val="center"/>
      </w:pPr>
      <w:r>
        <w:rPr>
          <w:rFonts w:ascii="Aptos Display" w:hAnsi="Aptos Display"/>
          <w:b w:val="0"/>
          <w:color w:val="4A86A8"/>
          <w:sz w:val="30"/>
        </w:rPr>
        <w:t>Sistema de avatares, evolución visual y skins</w:t>
      </w:r>
    </w:p>
    <w:p>
      <w:pPr>
        <w:spacing w:before="360"/>
        <w:jc w:val="center"/>
      </w:pPr>
      <w:r>
        <w:rPr>
          <w:rFonts w:ascii="Aptos" w:hAnsi="Aptos"/>
          <w:b/>
          <w:color w:val="263B5A"/>
          <w:sz w:val="24"/>
        </w:rPr>
        <w:t>Especificación funcional para desarrollo</w:t>
      </w:r>
    </w:p>
    <w:p>
      <w:pPr>
        <w:jc w:val="center"/>
      </w:pPr>
      <w:r>
        <w:t>Versión consolidada · actualización de dirección artística: avatar 3D juvenil cinematográfico</w:t>
      </w:r>
    </w:p>
    <w:tbl>
      <w:tblPr>
        <w:tblW w:type="auto" w:w="0"/>
        <w:jc w:val="center"/>
        <w:tblLayout w:type="fixed"/>
        <w:tblLook w:firstColumn="1" w:firstRow="1" w:lastColumn="0" w:lastRow="0" w:noHBand="0" w:noVBand="1" w:val="04A0"/>
      </w:tblPr>
      <w:tblGrid>
        <w:gridCol w:w="5040"/>
        <w:gridCol w:w="5040"/>
      </w:tblGrid>
      <w:tr>
        <w:tc>
          <w:tcPr>
            <w:tcW w:type="dxa" w:w="2880"/>
            <w:shd w:fill="EEF3F7"/>
            <w:tcMar>
              <w:top w:w="80" w:type="dxa"/>
              <w:start w:w="100" w:type="dxa"/>
              <w:bottom w:w="80" w:type="dxa"/>
              <w:end w:w="100" w:type="dxa"/>
            </w:tcMar>
          </w:tcPr>
          <w:p>
            <w:r>
              <w:rPr>
                <w:rFonts w:ascii="Aptos" w:hAnsi="Aptos"/>
                <w:b/>
                <w:color w:val="182235"/>
                <w:sz w:val="18"/>
              </w:rPr>
              <w:t>Ámbito</w:t>
            </w:r>
          </w:p>
        </w:tc>
        <w:tc>
          <w:tcPr>
            <w:tcW w:type="dxa" w:w="5904"/>
            <w:tcMar>
              <w:top w:w="80" w:type="dxa"/>
              <w:start w:w="100" w:type="dxa"/>
              <w:bottom w:w="80" w:type="dxa"/>
              <w:end w:w="100" w:type="dxa"/>
            </w:tcMar>
          </w:tcPr>
          <w:p>
            <w:r>
              <w:rPr>
                <w:rFonts w:ascii="Aptos" w:hAnsi="Aptos"/>
                <w:b w:val="0"/>
                <w:color w:val="20242A"/>
                <w:sz w:val="18"/>
              </w:rPr>
              <w:t>Avatares, skins, evolución por nivel, gemas y flujos sin cuentas de alumnado</w:t>
            </w:r>
          </w:p>
        </w:tc>
      </w:tr>
      <w:tr>
        <w:tc>
          <w:tcPr>
            <w:tcW w:type="dxa" w:w="2880"/>
            <w:shd w:fill="EEF3F7"/>
            <w:tcMar>
              <w:top w:w="80" w:type="dxa"/>
              <w:start w:w="100" w:type="dxa"/>
              <w:bottom w:w="80" w:type="dxa"/>
              <w:end w:w="100" w:type="dxa"/>
            </w:tcMar>
          </w:tcPr>
          <w:p>
            <w:r>
              <w:rPr>
                <w:rFonts w:ascii="Aptos" w:hAnsi="Aptos"/>
                <w:b/>
                <w:color w:val="182235"/>
                <w:sz w:val="18"/>
              </w:rPr>
              <w:t>Usuario principal</w:t>
            </w:r>
          </w:p>
        </w:tc>
        <w:tc>
          <w:tcPr>
            <w:tcW w:type="dxa" w:w="5904"/>
            <w:tcMar>
              <w:top w:w="80" w:type="dxa"/>
              <w:start w:w="100" w:type="dxa"/>
              <w:bottom w:w="80" w:type="dxa"/>
              <w:end w:w="100" w:type="dxa"/>
            </w:tcMar>
          </w:tcPr>
          <w:p>
            <w:r>
              <w:rPr>
                <w:rFonts w:ascii="Aptos" w:hAnsi="Aptos"/>
                <w:b w:val="0"/>
                <w:color w:val="20242A"/>
                <w:sz w:val="18"/>
              </w:rPr>
              <w:t>Profesora con grupos de aproximadamente 30 alumnos</w:t>
            </w:r>
          </w:p>
        </w:tc>
      </w:tr>
      <w:tr>
        <w:tc>
          <w:tcPr>
            <w:tcW w:type="dxa" w:w="2880"/>
            <w:shd w:fill="EEF3F7"/>
            <w:tcMar>
              <w:top w:w="80" w:type="dxa"/>
              <w:start w:w="100" w:type="dxa"/>
              <w:bottom w:w="80" w:type="dxa"/>
              <w:end w:w="100" w:type="dxa"/>
            </w:tcMar>
          </w:tcPr>
          <w:p>
            <w:r>
              <w:rPr>
                <w:rFonts w:ascii="Aptos" w:hAnsi="Aptos"/>
                <w:b/>
                <w:color w:val="182235"/>
                <w:sz w:val="18"/>
              </w:rPr>
              <w:t>Contexto</w:t>
            </w:r>
          </w:p>
        </w:tc>
        <w:tc>
          <w:tcPr>
            <w:tcW w:type="dxa" w:w="5904"/>
            <w:tcMar>
              <w:top w:w="80" w:type="dxa"/>
              <w:start w:w="100" w:type="dxa"/>
              <w:bottom w:w="80" w:type="dxa"/>
              <w:end w:w="100" w:type="dxa"/>
            </w:tcMar>
          </w:tcPr>
          <w:p>
            <w:r>
              <w:rPr>
                <w:rFonts w:ascii="Aptos" w:hAnsi="Aptos"/>
                <w:b w:val="0"/>
                <w:color w:val="20242A"/>
                <w:sz w:val="18"/>
              </w:rPr>
              <w:t>Secundaria · 1º ESO · Francés · uso proyectable</w:t>
            </w:r>
          </w:p>
        </w:tc>
      </w:tr>
      <w:tr>
        <w:tc>
          <w:tcPr>
            <w:tcW w:type="dxa" w:w="2880"/>
            <w:shd w:fill="EEF3F7"/>
            <w:tcMar>
              <w:top w:w="80" w:type="dxa"/>
              <w:start w:w="100" w:type="dxa"/>
              <w:bottom w:w="80" w:type="dxa"/>
              <w:end w:w="100" w:type="dxa"/>
            </w:tcMar>
          </w:tcPr>
          <w:p>
            <w:r>
              <w:rPr>
                <w:rFonts w:ascii="Aptos" w:hAnsi="Aptos"/>
                <w:b/>
                <w:color w:val="182235"/>
                <w:sz w:val="18"/>
              </w:rPr>
              <w:t>Fecha</w:t>
            </w:r>
          </w:p>
        </w:tc>
        <w:tc>
          <w:tcPr>
            <w:tcW w:type="dxa" w:w="5904"/>
            <w:tcMar>
              <w:top w:w="80" w:type="dxa"/>
              <w:start w:w="100" w:type="dxa"/>
              <w:bottom w:w="80" w:type="dxa"/>
              <w:end w:w="100" w:type="dxa"/>
            </w:tcMar>
          </w:tcPr>
          <w:p>
            <w:r>
              <w:rPr>
                <w:rFonts w:ascii="Aptos" w:hAnsi="Aptos"/>
                <w:b w:val="0"/>
                <w:color w:val="20242A"/>
                <w:sz w:val="18"/>
              </w:rPr>
              <w:t>Septiembre de 2026</w:t>
            </w:r>
          </w:p>
        </w:tc>
      </w:tr>
    </w:tbl>
    <w:p>
      <w:pPr>
        <w:spacing w:before="440"/>
        <w:jc w:val="center"/>
      </w:pPr>
      <w:r>
        <w:rPr>
          <w:rFonts w:ascii="Aptos" w:hAnsi="Aptos"/>
          <w:b/>
          <w:color w:val="B38B35"/>
          <w:sz w:val="20"/>
        </w:rPr>
        <w:t>Principio de diseño</w:t>
      </w:r>
    </w:p>
    <w:p>
      <w:pPr>
        <w:jc w:val="center"/>
      </w:pPr>
      <w:r>
        <w:rPr>
          <w:rFonts w:ascii="Aptos" w:hAnsi="Aptos"/>
          <w:b/>
          <w:color w:val="182235"/>
          <w:sz w:val="24"/>
        </w:rPr>
        <w:t>El sistema de skins debe enriquecer Protocole Éclipse, nunca convertirse en una nueva obligación de gestión para la profesora.</w:t>
      </w:r>
    </w:p>
    <w:p>
      <w:r>
        <w:br w:type="page"/>
      </w:r>
    </w:p>
    <w:p>
      <w:pPr>
        <w:pStyle w:val="Heading1"/>
      </w:pPr>
      <w:r>
        <w:t>1. Resumen ejecutivo</w:t>
      </w:r>
    </w:p>
    <w:p>
      <w:r>
        <w:rPr>
          <w:rFonts w:ascii="Aptos" w:hAnsi="Aptos"/>
          <w:b w:val="0"/>
          <w:color w:val="20242A"/>
          <w:sz w:val="21"/>
        </w:rPr>
        <w:t>Cada alumno dispone de un avatar propio, concebido como un Agent Éclipse vinculado a la narrativa del colegio aislado tras el apagón. El avatar cumple tres funciones: identidad dentro del juego, visualización del progreso y personalización voluntaria.</w:t>
      </w:r>
    </w:p>
    <w:p>
      <w:r>
        <w:rPr>
          <w:rFonts w:ascii="Aptos" w:hAnsi="Aptos"/>
          <w:b w:val="0"/>
          <w:color w:val="20242A"/>
          <w:sz w:val="21"/>
        </w:rPr>
        <w:t>La creación inicial se realiza en una única sesión al principio de curso mediante un código temporal de clase. El alumnado no necesita cuenta, correo ni contraseña. Durante el curso, la evolución básica del avatar se aplica automáticamente al subir de nivel. Las skins, accesorios, prendas y fondos son opcionales y pueden adquirirse con Esmeraldas.</w:t>
      </w: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4F7C5C"/>
          </w:tcPr>
          <w:p/>
        </w:tc>
        <w:tc>
          <w:tcPr>
            <w:tcW w:type="dxa" w:w="5040"/>
            <w:shd w:fill="F3F7F3"/>
            <w:tcMar>
              <w:top w:w="120" w:type="dxa"/>
              <w:start w:w="150" w:type="dxa"/>
              <w:bottom w:w="120" w:type="dxa"/>
              <w:end w:w="150" w:type="dxa"/>
            </w:tcMar>
          </w:tcPr>
          <w:p>
            <w:r>
              <w:rPr>
                <w:rFonts w:ascii="Aptos" w:hAnsi="Aptos"/>
                <w:b/>
                <w:color w:val="182235"/>
                <w:sz w:val="21"/>
              </w:rPr>
              <w:t>DECISIÓN CLAVE</w:t>
            </w:r>
            <w:r>
              <w:br/>
            </w:r>
            <w:r>
              <w:rPr>
                <w:rFonts w:ascii="Aptos" w:hAnsi="Aptos"/>
                <w:b w:val="0"/>
                <w:color w:val="20242A"/>
                <w:sz w:val="20"/>
              </w:rPr>
              <w:t>La plataforma debe funcionar igual de bien aunque durante todo un trimestre no se reserve ningún ordenador. La personalización avanzada nunca es requisito para continuar jugando.</w:t>
            </w:r>
          </w:p>
        </w:tc>
      </w:tr>
    </w:tbl>
    <w:p>
      <w:pPr>
        <w:spacing w:after="0"/>
      </w:pPr>
    </w:p>
    <w:p>
      <w:pPr>
        <w:pStyle w:val="Heading2"/>
      </w:pPr>
      <w:r>
        <w:t>1.1 Tres escenarios de uso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00"/>
            <w:shd w:fill="263B5A"/>
            <w:tcMar>
              <w:top w:w="80" w:type="dxa"/>
              <w:start w:w="100" w:type="dxa"/>
              <w:bottom w:w="80" w:type="dxa"/>
              <w:end w:w="100" w:type="dxa"/>
            </w:tcMar>
          </w:tcPr>
          <w:p>
            <w:pPr>
              <w:jc w:val="center"/>
            </w:pPr>
            <w:r>
              <w:rPr>
                <w:rFonts w:ascii="Aptos" w:hAnsi="Aptos"/>
                <w:b/>
                <w:color w:val="FFFFFF"/>
                <w:sz w:val="18"/>
              </w:rPr>
              <w:t>Escenario</w:t>
            </w:r>
          </w:p>
        </w:tc>
        <w:tc>
          <w:tcPr>
            <w:tcW w:type="dxa" w:w="7992"/>
            <w:shd w:fill="263B5A"/>
            <w:tcMar>
              <w:top w:w="80" w:type="dxa"/>
              <w:start w:w="100" w:type="dxa"/>
              <w:bottom w:w="80" w:type="dxa"/>
              <w:end w:w="100" w:type="dxa"/>
            </w:tcMar>
          </w:tcPr>
          <w:p>
            <w:pPr>
              <w:jc w:val="center"/>
            </w:pPr>
            <w:r>
              <w:rPr>
                <w:rFonts w:ascii="Aptos" w:hAnsi="Aptos"/>
                <w:b/>
                <w:color w:val="FFFFFF"/>
                <w:sz w:val="18"/>
              </w:rPr>
              <w:t>Funcionamiento</w:t>
            </w:r>
          </w:p>
        </w:tc>
      </w:tr>
      <w:tr>
        <w:trPr>
          <w:cantSplit w:val="true"/>
        </w:trPr>
        <w:tc>
          <w:tcPr>
            <w:tcW w:type="dxa" w:w="1800"/>
            <w:tcMar>
              <w:top w:w="80" w:type="dxa"/>
              <w:start w:w="100" w:type="dxa"/>
              <w:bottom w:w="80" w:type="dxa"/>
              <w:end w:w="100" w:type="dxa"/>
            </w:tcMar>
            <w:vAlign w:val="center"/>
          </w:tcPr>
          <w:p>
            <w:r>
              <w:rPr>
                <w:rFonts w:ascii="Aptos" w:hAnsi="Aptos"/>
                <w:b w:val="0"/>
                <w:color w:val="20242A"/>
                <w:sz w:val="18"/>
              </w:rPr>
              <w:t>Ideal</w:t>
            </w:r>
          </w:p>
        </w:tc>
        <w:tc>
          <w:tcPr>
            <w:tcW w:type="dxa" w:w="7992"/>
            <w:tcMar>
              <w:top w:w="80" w:type="dxa"/>
              <w:start w:w="100" w:type="dxa"/>
              <w:bottom w:w="80" w:type="dxa"/>
              <w:end w:w="100" w:type="dxa"/>
            </w:tcMar>
            <w:vAlign w:val="center"/>
          </w:tcPr>
          <w:p>
            <w:r>
              <w:rPr>
                <w:rFonts w:ascii="Aptos" w:hAnsi="Aptos"/>
                <w:b w:val="0"/>
                <w:color w:val="20242A"/>
                <w:sz w:val="18"/>
              </w:rPr>
              <w:t>La profesora reserva ordenadores una vez por trimestre y abre un Atelier Avatar temporal. Los alumnos compran y aplican sus cosméticos.</w:t>
            </w:r>
          </w:p>
        </w:tc>
      </w:tr>
      <w:tr>
        <w:trPr>
          <w:cantSplit w:val="true"/>
        </w:trPr>
        <w:tc>
          <w:tcPr>
            <w:tcW w:type="dxa" w:w="1800"/>
            <w:tcMar>
              <w:top w:w="80" w:type="dxa"/>
              <w:start w:w="100" w:type="dxa"/>
              <w:bottom w:w="80" w:type="dxa"/>
              <w:end w:w="100" w:type="dxa"/>
            </w:tcMar>
            <w:vAlign w:val="center"/>
            <w:shd w:fill="F7F9FB"/>
          </w:tcPr>
          <w:p>
            <w:r>
              <w:rPr>
                <w:rFonts w:ascii="Aptos" w:hAnsi="Aptos"/>
                <w:b w:val="0"/>
                <w:color w:val="20242A"/>
                <w:sz w:val="18"/>
              </w:rPr>
              <w:t>Habitual</w:t>
            </w:r>
          </w:p>
        </w:tc>
        <w:tc>
          <w:tcPr>
            <w:tcW w:type="dxa" w:w="7992"/>
            <w:tcMar>
              <w:top w:w="80" w:type="dxa"/>
              <w:start w:w="100" w:type="dxa"/>
              <w:bottom w:w="80" w:type="dxa"/>
              <w:end w:w="100" w:type="dxa"/>
            </w:tcMar>
            <w:vAlign w:val="center"/>
            <w:shd w:fill="F7F9FB"/>
          </w:tcPr>
          <w:p>
            <w:r>
              <w:rPr>
                <w:rFonts w:ascii="Aptos" w:hAnsi="Aptos"/>
                <w:b w:val="0"/>
                <w:color w:val="20242A"/>
                <w:sz w:val="18"/>
              </w:rPr>
              <w:t>La profesora proyecta el catálogo, los alumnos eligen en papel o verbalmente y ella aplica las compras desde un panel rápido.</w:t>
            </w:r>
          </w:p>
        </w:tc>
      </w:tr>
      <w:tr>
        <w:trPr>
          <w:cantSplit w:val="true"/>
        </w:trPr>
        <w:tc>
          <w:tcPr>
            <w:tcW w:type="dxa" w:w="1800"/>
            <w:tcMar>
              <w:top w:w="80" w:type="dxa"/>
              <w:start w:w="100" w:type="dxa"/>
              <w:bottom w:w="80" w:type="dxa"/>
              <w:end w:w="100" w:type="dxa"/>
            </w:tcMar>
            <w:vAlign w:val="center"/>
          </w:tcPr>
          <w:p>
            <w:r>
              <w:rPr>
                <w:rFonts w:ascii="Aptos" w:hAnsi="Aptos"/>
                <w:b w:val="0"/>
                <w:color w:val="20242A"/>
                <w:sz w:val="18"/>
              </w:rPr>
              <w:t>Sin tiempo</w:t>
            </w:r>
          </w:p>
        </w:tc>
        <w:tc>
          <w:tcPr>
            <w:tcW w:type="dxa" w:w="7992"/>
            <w:tcMar>
              <w:top w:w="80" w:type="dxa"/>
              <w:start w:w="100" w:type="dxa"/>
              <w:bottom w:w="80" w:type="dxa"/>
              <w:end w:w="100" w:type="dxa"/>
            </w:tcMar>
            <w:vAlign w:val="center"/>
          </w:tcPr>
          <w:p>
            <w:r>
              <w:rPr>
                <w:rFonts w:ascii="Aptos" w:hAnsi="Aptos"/>
                <w:b w:val="0"/>
                <w:color w:val="20242A"/>
                <w:sz w:val="18"/>
              </w:rPr>
              <w:t>No se personaliza ese trimestre. El avatar sigue evolucionando automáticamente, las gemas se conservan y los desbloqueos no caducan.</w:t>
            </w:r>
          </w:p>
        </w:tc>
      </w:tr>
    </w:tbl>
    <w:p>
      <w:pPr>
        <w:spacing w:after="0"/>
      </w:pPr>
    </w:p>
    <w:p>
      <w:pPr>
        <w:pStyle w:val="Heading1"/>
      </w:pPr>
      <w:r>
        <w:t>2. Principios funcionales</w:t>
      </w:r>
    </w:p>
    <w:p>
      <w:pPr>
        <w:pStyle w:val="ListBullet"/>
        <w:spacing w:after="40"/>
      </w:pPr>
      <w:r>
        <w:rPr>
          <w:rFonts w:ascii="Aptos" w:hAnsi="Aptos"/>
          <w:b w:val="0"/>
          <w:color w:val="20242A"/>
          <w:sz w:val="20"/>
        </w:rPr>
        <w:t>No existen cuentas individuales permanentes del alumnado.</w:t>
      </w:r>
    </w:p>
    <w:p>
      <w:pPr>
        <w:pStyle w:val="ListBullet"/>
        <w:spacing w:after="40"/>
      </w:pPr>
      <w:r>
        <w:rPr>
          <w:rFonts w:ascii="Aptos" w:hAnsi="Aptos"/>
          <w:b w:val="0"/>
          <w:color w:val="20242A"/>
          <w:sz w:val="20"/>
        </w:rPr>
        <w:t>La identidad académica real permanece en la vista docente; en el entorno gamificado se usa alias + avatar.</w:t>
      </w:r>
    </w:p>
    <w:p>
      <w:pPr>
        <w:pStyle w:val="ListBullet"/>
        <w:spacing w:after="40"/>
      </w:pPr>
      <w:r>
        <w:rPr>
          <w:rFonts w:ascii="Aptos" w:hAnsi="Aptos"/>
          <w:b w:val="0"/>
          <w:color w:val="20242A"/>
          <w:sz w:val="20"/>
        </w:rPr>
        <w:t>El avatar base se crea una sola vez al inicio del curso.</w:t>
      </w:r>
    </w:p>
    <w:p>
      <w:pPr>
        <w:pStyle w:val="ListBullet"/>
        <w:spacing w:after="40"/>
      </w:pPr>
      <w:r>
        <w:rPr>
          <w:rFonts w:ascii="Aptos" w:hAnsi="Aptos"/>
          <w:b w:val="0"/>
          <w:color w:val="20242A"/>
          <w:sz w:val="20"/>
        </w:rPr>
        <w:t>La evolución por nivel es automática y no exige dispositivos del alumnado.</w:t>
      </w:r>
    </w:p>
    <w:p>
      <w:pPr>
        <w:pStyle w:val="ListBullet"/>
        <w:spacing w:after="40"/>
      </w:pPr>
      <w:r>
        <w:rPr>
          <w:rFonts w:ascii="Aptos" w:hAnsi="Aptos"/>
          <w:b w:val="0"/>
          <w:color w:val="20242A"/>
          <w:sz w:val="20"/>
        </w:rPr>
        <w:t>La personalización cosmética es opcional y se puede gestionar tanto por el alumno como por la profesora.</w:t>
      </w:r>
    </w:p>
    <w:p>
      <w:pPr>
        <w:pStyle w:val="ListBullet"/>
        <w:spacing w:after="40"/>
      </w:pPr>
      <w:r>
        <w:rPr>
          <w:rFonts w:ascii="Aptos" w:hAnsi="Aptos"/>
          <w:b w:val="0"/>
          <w:color w:val="20242A"/>
          <w:sz w:val="20"/>
        </w:rPr>
        <w:t>Los desbloqueos adquiridos o habilitados no se pierden por no usarlos inmediatamente.</w:t>
      </w:r>
    </w:p>
    <w:p>
      <w:pPr>
        <w:pStyle w:val="ListBullet"/>
        <w:spacing w:after="40"/>
      </w:pPr>
      <w:r>
        <w:rPr>
          <w:rFonts w:ascii="Aptos" w:hAnsi="Aptos"/>
          <w:b w:val="0"/>
          <w:color w:val="20242A"/>
          <w:sz w:val="20"/>
        </w:rPr>
        <w:t>Las skins no deben caducar por defecto.</w:t>
      </w:r>
    </w:p>
    <w:p>
      <w:pPr>
        <w:pStyle w:val="ListBullet"/>
        <w:spacing w:after="40"/>
      </w:pPr>
      <w:r>
        <w:rPr>
          <w:rFonts w:ascii="Aptos" w:hAnsi="Aptos"/>
          <w:b w:val="0"/>
          <w:color w:val="20242A"/>
          <w:sz w:val="20"/>
        </w:rPr>
        <w:t>Las Esmeraldas pueden gastarse en ventajas académicas o en personalización; el alumno decide.</w:t>
      </w:r>
    </w:p>
    <w:p>
      <w:pPr>
        <w:pStyle w:val="ListBullet"/>
        <w:spacing w:after="40"/>
      </w:pPr>
      <w:r>
        <w:rPr>
          <w:rFonts w:ascii="Aptos" w:hAnsi="Aptos"/>
          <w:b w:val="0"/>
          <w:color w:val="20242A"/>
          <w:sz w:val="20"/>
        </w:rPr>
        <w:t>Las compras y movimientos de gemas deben ser auditables y reversibles.</w:t>
      </w:r>
    </w:p>
    <w:p>
      <w:pPr>
        <w:pStyle w:val="ListBullet"/>
        <w:spacing w:after="40"/>
      </w:pPr>
      <w:r>
        <w:rPr>
          <w:rFonts w:ascii="Aptos" w:hAnsi="Aptos"/>
          <w:b w:val="0"/>
          <w:color w:val="20242A"/>
          <w:sz w:val="20"/>
        </w:rPr>
        <w:t>La experiencia debe requerir muy pocos clics en uso docente.</w:t>
      </w: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4A86A8"/>
          </w:tcPr>
          <w:p/>
        </w:tc>
        <w:tc>
          <w:tcPr>
            <w:tcW w:type="dxa" w:w="5040"/>
            <w:shd w:fill="EEF3F7"/>
            <w:tcMar>
              <w:top w:w="120" w:type="dxa"/>
              <w:start w:w="150" w:type="dxa"/>
              <w:bottom w:w="120" w:type="dxa"/>
              <w:end w:w="150" w:type="dxa"/>
            </w:tcMar>
          </w:tcPr>
          <w:p>
            <w:r>
              <w:rPr>
                <w:rFonts w:ascii="Aptos" w:hAnsi="Aptos"/>
                <w:b/>
                <w:color w:val="182235"/>
                <w:sz w:val="21"/>
              </w:rPr>
              <w:t>BASE FUNCIONAL ORIGINAL</w:t>
            </w:r>
            <w:r>
              <w:br/>
            </w:r>
            <w:r>
              <w:rPr>
                <w:rFonts w:ascii="Aptos" w:hAnsi="Aptos"/>
                <w:b w:val="0"/>
                <w:color w:val="20242A"/>
                <w:sz w:val="20"/>
              </w:rPr>
              <w:t>La especificación original ya establece que la aplicación no requiere cuentas individuales del alumnado y que avatar, alias, especialidad y personaje forman parte del perfil. Este documento amplía ese comportamiento sin alterar el principio de acceso docente.</w:t>
            </w:r>
          </w:p>
        </w:tc>
      </w:tr>
    </w:tbl>
    <w:p>
      <w:pPr>
        <w:spacing w:after="0"/>
      </w:pPr>
    </w:p>
    <w:p>
      <w:pPr>
        <w:pStyle w:val="Heading1"/>
      </w:pPr>
      <w:r>
        <w:t>3. Concepto visual de los avatares</w:t>
      </w:r>
    </w:p>
    <w:p>
      <w:r>
        <w:t>Los avatares representan Agents Éclipse: adolescentes integrados en una aventura contemporánea de misterio, tecnología, exploración y aislamiento. La dirección artística definitiva será de animación 3D juvenil cinematográfica, con referencia visual tipo «Pixar adolescente»: personajes muy expresivos, atractivos y fáciles de reconocer, pero sin aspecto infantil ni hiperrealista.</w:t>
      </w:r>
    </w:p>
    <w:p>
      <w:pPr>
        <w:pStyle w:val="Heading2"/>
      </w:pPr>
      <w:r>
        <w:t>3.1 Dirección artística definitiva</w:t>
      </w:r>
    </w:p>
    <w:p>
      <w:pPr>
        <w:pStyle w:val="ListBullet"/>
        <w:spacing w:after="40"/>
      </w:pPr>
      <w:r>
        <w:t>Estilo 3D animado juvenil cinematográfico, con referencia visual tipo «Pixar adolescente».</w:t>
      </w:r>
    </w:p>
    <w:p>
      <w:pPr>
        <w:pStyle w:val="ListBullet"/>
        <w:spacing w:after="40"/>
      </w:pPr>
      <w:r>
        <w:t>Personajes con apariencia aproximada de 11–14 años: juveniles y expresivos, pero nunca con proporciones de bebé o de dibujo infantil.</w:t>
      </w:r>
    </w:p>
    <w:p>
      <w:pPr>
        <w:pStyle w:val="ListBullet"/>
        <w:spacing w:after="40"/>
      </w:pPr>
      <w:r>
        <w:t>Rostros amables y expresivos, ojos vivos y ligeramente grandes, proporciones estilizadas moderadas y rasgos claramente diferenciables.</w:t>
      </w:r>
    </w:p>
    <w:p>
      <w:pPr>
        <w:pStyle w:val="ListBullet"/>
        <w:spacing w:after="40"/>
      </w:pPr>
      <w:r>
        <w:rPr>
          <w:rFonts w:ascii="Aptos" w:hAnsi="Aptos"/>
          <w:b w:val="0"/>
          <w:color w:val="20242A"/>
          <w:sz w:val="20"/>
        </w:rPr>
        <w:t>Elementos de expedición y tecnología: radios, auriculares, brújulas, linternas, mochilas, dossiers, tabletas, brazaletes y visores.</w:t>
      </w:r>
    </w:p>
    <w:p>
      <w:pPr>
        <w:pStyle w:val="ListBullet"/>
        <w:spacing w:after="40"/>
      </w:pPr>
      <w:r>
        <w:t>Encuadre preferente de busto o medio cuerpo. La identidad visual se apoya en peinado, rostro, ropa, accesorios, insignias y fondo, no en detalles diminutos.</w:t>
      </w:r>
    </w:p>
    <w:p>
      <w:pPr>
        <w:pStyle w:val="ListBullet"/>
      </w:pPr>
      <w:r>
        <w:t>La cara, peinado y rasgos base elegidos en septiembre permanecen reconocibles durante todo el curso; la evolución visual se produce principalmente mediante ropa, accesorios, insignias, marcos y fondos.</w:t>
      </w:r>
    </w:p>
    <w:p>
      <w:pPr>
        <w:pStyle w:val="ListBullet"/>
      </w:pPr>
      <w:r>
        <w:t>Todos los componentes deben mantener una dirección de cámara, escala, iluminación y acabado coherentes para que las skins y accesorios parezcan pertenecer al mismo personaje y al mismo universo.</w:t>
      </w:r>
    </w:p>
    <w:p>
      <w:pPr>
        <w:pStyle w:val="ListBullet"/>
      </w:pPr>
      <w:r>
        <w:t>Los fondos pueden representar Archives, Laboratoire, Communications, Quai, Bâtiment principal, exterior de la isla y, cuando se desbloquee narrativamente, Secteur Restreint.</w:t>
      </w:r>
    </w:p>
    <w:p>
      <w:pPr>
        <w:pStyle w:val="ListBullet"/>
      </w:pPr>
      <w:r>
        <w:t>La paleta debe seguir el universo Protocole Éclipse: azul oscuro, grafito, verde señal, ámbar y pequeños detalles luminosos, sin limitar la diversidad de ropa, piel o cabello.</w:t>
      </w:r>
    </w:p>
    <w:p>
      <w:pPr>
        <w:pStyle w:val="ListBullet"/>
      </w:pPr>
      <w:r>
        <w:t>Ropa moderna y juvenil integrada en la ficción: sudaderas, chaquetas técnicas, mochilas, brazaletes, radios, auriculares, linternas, dossiers y otros elementos de exploración no militar.</w:t>
      </w:r>
    </w:p>
    <w:p>
      <w:pPr>
        <w:pStyle w:val="Heading2"/>
      </w:pPr>
      <w:r>
        <w:t>3.2 Evitar</w:t>
      </w:r>
    </w:p>
    <w:p>
      <w:pPr>
        <w:pStyle w:val="ListBullet"/>
        <w:spacing w:after="40"/>
      </w:pPr>
      <w:r>
        <w:t>Estética excesivamente infantil: evitar cabezas desproporcionadamente grandes, cuerpos de bebé, gestos de guardería o apariencia de alumnado de Primaria.</w:t>
      </w:r>
    </w:p>
    <w:p>
      <w:pPr>
        <w:pStyle w:val="ListBullet"/>
        <w:spacing w:after="40"/>
      </w:pPr>
      <w:r>
        <w:rPr>
          <w:rFonts w:ascii="Aptos" w:hAnsi="Aptos"/>
          <w:b w:val="0"/>
          <w:color w:val="20242A"/>
          <w:sz w:val="20"/>
        </w:rPr>
        <w:t>Clases medievales, magos, guerreros o fantasía que rompa la ambientación contemporánea.</w:t>
      </w:r>
    </w:p>
    <w:p>
      <w:pPr>
        <w:pStyle w:val="ListBullet"/>
        <w:spacing w:after="40"/>
      </w:pPr>
      <w:r>
        <w:rPr>
          <w:rFonts w:ascii="Aptos" w:hAnsi="Aptos"/>
          <w:b w:val="0"/>
          <w:color w:val="20242A"/>
          <w:sz w:val="20"/>
        </w:rPr>
        <w:t>Diseño militar o agresivo.</w:t>
      </w:r>
    </w:p>
    <w:p>
      <w:pPr>
        <w:pStyle w:val="ListBullet"/>
        <w:spacing w:after="40"/>
      </w:pPr>
      <w:r>
        <w:t>Retratos hiperrealistas o fotográficos; el objetivo es que el avatar sea una interpretación 3D estilizada, no un retrato biométrico del alumno.</w:t>
      </w:r>
    </w:p>
    <w:p>
      <w:pPr>
        <w:pStyle w:val="ListBullet"/>
        <w:spacing w:after="40"/>
      </w:pPr>
      <w:r>
        <w:rPr>
          <w:rFonts w:ascii="Aptos" w:hAnsi="Aptos"/>
          <w:b w:val="0"/>
          <w:color w:val="20242A"/>
          <w:sz w:val="20"/>
        </w:rPr>
        <w:t>Detalles demasiado finos que se pierdan en la vista proyectada.</w:t>
      </w:r>
    </w:p>
    <w:p>
      <w:pPr/>
      <w:r>
        <w:t>Terminología para producción: aunque la referencia creativa solicitada es «estilo Pixar adolescente», en prompts, briefs técnicos y documentación de assets se recomienda usar «animación 3D juvenil cinematográfica / 3D animated teen adventure style» para describir la dirección visual sin exigir una copia literal de una franquicia concreta.</w:t>
      </w:r>
    </w:p>
    <w:p>
      <w:pPr>
        <w:pStyle w:val="Heading1"/>
      </w:pPr>
      <w:r>
        <w:t>4. Creación inicial del avatar</w:t>
      </w:r>
    </w:p>
    <w:p>
      <w:pPr>
        <w:pStyle w:val="Heading2"/>
      </w:pPr>
      <w:r>
        <w:t>4.1 Objetivo</w:t>
      </w:r>
    </w:p>
    <w:p>
      <w:r>
        <w:rPr>
          <w:rFonts w:ascii="Aptos" w:hAnsi="Aptos"/>
          <w:b w:val="0"/>
          <w:color w:val="20242A"/>
          <w:sz w:val="21"/>
        </w:rPr>
        <w:t>A principio de curso se dedica una sesión completa a la creación del avatar base. Esta es la única sesión que se considera necesaria. El alumno debe salir de ella con un agente reconocible que seguirá siendo suyo durante todo el curso.</w:t>
      </w:r>
    </w:p>
    <w:p>
      <w:pPr>
        <w:pStyle w:val="Heading2"/>
      </w:pPr>
      <w:r>
        <w:t>4.2 Flujo docente</w:t>
      </w:r>
    </w:p>
    <w:p>
      <w:pPr>
        <w:spacing w:after="40"/>
        <w:ind w:left="0" w:firstLine="0"/>
      </w:pPr>
      <w:r>
        <w:rPr>
          <w:rFonts w:ascii="Aptos" w:hAnsi="Aptos"/>
          <w:b w:val="0"/>
          <w:color w:val="20242A"/>
          <w:sz w:val="20"/>
        </w:rPr>
        <w:t xml:space="preserve">1.  </w:t>
      </w:r>
      <w:r>
        <w:rPr>
          <w:rFonts w:ascii="Aptos" w:hAnsi="Aptos"/>
          <w:b w:val="0"/>
          <w:color w:val="20242A"/>
          <w:sz w:val="20"/>
        </w:rPr>
        <w:t>La profesora abre el grupo y selecciona Avatares &gt; Abrir sesión de creación.</w:t>
      </w:r>
    </w:p>
    <w:p>
      <w:pPr>
        <w:spacing w:after="40"/>
        <w:ind w:left="0" w:firstLine="0"/>
      </w:pPr>
      <w:r>
        <w:rPr>
          <w:rFonts w:ascii="Aptos" w:hAnsi="Aptos"/>
          <w:b w:val="0"/>
          <w:color w:val="20242A"/>
          <w:sz w:val="20"/>
        </w:rPr>
        <w:t xml:space="preserve">2.  </w:t>
      </w:r>
      <w:r>
        <w:rPr>
          <w:rFonts w:ascii="Aptos" w:hAnsi="Aptos"/>
          <w:b w:val="0"/>
          <w:color w:val="20242A"/>
          <w:sz w:val="20"/>
        </w:rPr>
        <w:t>La aplicación genera un código temporal asociado únicamente a ese grupo.</w:t>
      </w:r>
    </w:p>
    <w:p>
      <w:pPr>
        <w:spacing w:after="40"/>
        <w:ind w:left="0" w:firstLine="0"/>
      </w:pPr>
      <w:r>
        <w:rPr>
          <w:rFonts w:ascii="Aptos" w:hAnsi="Aptos"/>
          <w:b w:val="0"/>
          <w:color w:val="20242A"/>
          <w:sz w:val="20"/>
        </w:rPr>
        <w:t xml:space="preserve">3.  </w:t>
      </w:r>
      <w:r>
        <w:rPr>
          <w:rFonts w:ascii="Aptos" w:hAnsi="Aptos"/>
          <w:b w:val="0"/>
          <w:color w:val="20242A"/>
          <w:sz w:val="20"/>
        </w:rPr>
        <w:t>La profesora proyecta el código y, si procede, una URL o QR para los ordenadores del aula.</w:t>
      </w:r>
    </w:p>
    <w:p>
      <w:pPr>
        <w:spacing w:after="40"/>
        <w:ind w:left="0" w:firstLine="0"/>
      </w:pPr>
      <w:r>
        <w:rPr>
          <w:rFonts w:ascii="Aptos" w:hAnsi="Aptos"/>
          <w:b w:val="0"/>
          <w:color w:val="20242A"/>
          <w:sz w:val="20"/>
        </w:rPr>
        <w:t xml:space="preserve">4.  </w:t>
      </w:r>
      <w:r>
        <w:rPr>
          <w:rFonts w:ascii="Aptos" w:hAnsi="Aptos"/>
          <w:b w:val="0"/>
          <w:color w:val="20242A"/>
          <w:sz w:val="20"/>
        </w:rPr>
        <w:t>Los alumnos acceden al creador sin autenticación permanente.</w:t>
      </w:r>
    </w:p>
    <w:p>
      <w:pPr>
        <w:spacing w:after="40"/>
        <w:ind w:left="0" w:firstLine="0"/>
      </w:pPr>
      <w:r>
        <w:rPr>
          <w:rFonts w:ascii="Aptos" w:hAnsi="Aptos"/>
          <w:b w:val="0"/>
          <w:color w:val="20242A"/>
          <w:sz w:val="20"/>
        </w:rPr>
        <w:t xml:space="preserve">5.  </w:t>
      </w:r>
      <w:r>
        <w:rPr>
          <w:rFonts w:ascii="Aptos" w:hAnsi="Aptos"/>
          <w:b w:val="0"/>
          <w:color w:val="20242A"/>
          <w:sz w:val="20"/>
        </w:rPr>
        <w:t>La profesora ve en tiempo real qué agentes han guardado su avatar.</w:t>
      </w:r>
    </w:p>
    <w:p>
      <w:pPr>
        <w:spacing w:after="40"/>
        <w:ind w:left="0" w:firstLine="0"/>
      </w:pPr>
      <w:r>
        <w:rPr>
          <w:rFonts w:ascii="Aptos" w:hAnsi="Aptos"/>
          <w:b w:val="0"/>
          <w:color w:val="20242A"/>
          <w:sz w:val="20"/>
        </w:rPr>
        <w:t xml:space="preserve">6.  </w:t>
      </w:r>
      <w:r>
        <w:rPr>
          <w:rFonts w:ascii="Aptos" w:hAnsi="Aptos"/>
          <w:b w:val="0"/>
          <w:color w:val="20242A"/>
          <w:sz w:val="20"/>
        </w:rPr>
        <w:t>Cuando termina la sesión, la profesora cierra el acceso. El código deja de ser válido.</w:t>
      </w:r>
    </w:p>
    <w:p>
      <w:pPr>
        <w:pStyle w:val="Heading2"/>
      </w:pPr>
      <w:r>
        <w:t>4.3 Flujo alumno</w:t>
      </w:r>
    </w:p>
    <w:p>
      <w:pPr>
        <w:spacing w:after="40"/>
        <w:ind w:left="0" w:firstLine="0"/>
      </w:pPr>
      <w:r>
        <w:rPr>
          <w:rFonts w:ascii="Aptos" w:hAnsi="Aptos"/>
          <w:b w:val="0"/>
          <w:color w:val="20242A"/>
          <w:sz w:val="20"/>
        </w:rPr>
        <w:t xml:space="preserve">1.  </w:t>
      </w:r>
      <w:r>
        <w:rPr>
          <w:rFonts w:ascii="Aptos" w:hAnsi="Aptos"/>
          <w:b w:val="0"/>
          <w:color w:val="20242A"/>
          <w:sz w:val="20"/>
        </w:rPr>
        <w:t>Introduce el código temporal de clase.</w:t>
      </w:r>
    </w:p>
    <w:p>
      <w:pPr>
        <w:spacing w:after="40"/>
        <w:ind w:left="0" w:firstLine="0"/>
      </w:pPr>
      <w:r>
        <w:rPr>
          <w:rFonts w:ascii="Aptos" w:hAnsi="Aptos"/>
          <w:b w:val="0"/>
          <w:color w:val="20242A"/>
          <w:sz w:val="20"/>
        </w:rPr>
        <w:t xml:space="preserve">2.  </w:t>
      </w:r>
      <w:r>
        <w:rPr>
          <w:rFonts w:ascii="Aptos" w:hAnsi="Aptos"/>
          <w:b w:val="0"/>
          <w:color w:val="20242A"/>
          <w:sz w:val="20"/>
        </w:rPr>
        <w:t>Selecciona su alias/agente o el identificador que la profesora haya preparado.</w:t>
      </w:r>
    </w:p>
    <w:p>
      <w:pPr>
        <w:spacing w:after="40"/>
        <w:ind w:left="0" w:firstLine="0"/>
      </w:pPr>
      <w:r>
        <w:rPr>
          <w:rFonts w:ascii="Aptos" w:hAnsi="Aptos"/>
          <w:b w:val="0"/>
          <w:color w:val="20242A"/>
          <w:sz w:val="20"/>
        </w:rPr>
        <w:t xml:space="preserve">3.  </w:t>
      </w:r>
      <w:r>
        <w:rPr>
          <w:rFonts w:ascii="Aptos" w:hAnsi="Aptos"/>
          <w:b w:val="0"/>
          <w:color w:val="20242A"/>
          <w:sz w:val="20"/>
        </w:rPr>
        <w:t>Personaliza el avatar base.</w:t>
      </w:r>
    </w:p>
    <w:p>
      <w:pPr>
        <w:spacing w:after="40"/>
        <w:ind w:left="0" w:firstLine="0"/>
      </w:pPr>
      <w:r>
        <w:rPr>
          <w:rFonts w:ascii="Aptos" w:hAnsi="Aptos"/>
          <w:b w:val="0"/>
          <w:color w:val="20242A"/>
          <w:sz w:val="20"/>
        </w:rPr>
        <w:t xml:space="preserve">4.  </w:t>
      </w:r>
      <w:r>
        <w:rPr>
          <w:rFonts w:ascii="Aptos" w:hAnsi="Aptos"/>
          <w:b w:val="0"/>
          <w:color w:val="20242A"/>
          <w:sz w:val="20"/>
        </w:rPr>
        <w:t>Previsualiza el resultado.</w:t>
      </w:r>
    </w:p>
    <w:p>
      <w:pPr>
        <w:spacing w:after="40"/>
        <w:ind w:left="0" w:firstLine="0"/>
      </w:pPr>
      <w:r>
        <w:rPr>
          <w:rFonts w:ascii="Aptos" w:hAnsi="Aptos"/>
          <w:b w:val="0"/>
          <w:color w:val="20242A"/>
          <w:sz w:val="20"/>
        </w:rPr>
        <w:t xml:space="preserve">5.  </w:t>
      </w:r>
      <w:r>
        <w:rPr>
          <w:rFonts w:ascii="Aptos" w:hAnsi="Aptos"/>
          <w:b w:val="0"/>
          <w:color w:val="20242A"/>
          <w:sz w:val="20"/>
        </w:rPr>
        <w:t>Confirma y guarda.</w:t>
      </w:r>
    </w:p>
    <w:p>
      <w:pPr>
        <w:pStyle w:val="Heading2"/>
      </w:pPr>
      <w:r>
        <w:t>4.4 Campos configurables inicialmente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263B5A"/>
            <w:tcMar>
              <w:top w:w="80" w:type="dxa"/>
              <w:start w:w="100" w:type="dxa"/>
              <w:bottom w:w="80" w:type="dxa"/>
              <w:end w:w="100" w:type="dxa"/>
            </w:tcMar>
          </w:tcPr>
          <w:p>
            <w:pPr>
              <w:jc w:val="center"/>
            </w:pPr>
            <w:r>
              <w:rPr>
                <w:rFonts w:ascii="Aptos" w:hAnsi="Aptos"/>
                <w:b/>
                <w:color w:val="FFFFFF"/>
                <w:sz w:val="18"/>
              </w:rPr>
              <w:t>Elemento</w:t>
            </w:r>
          </w:p>
        </w:tc>
        <w:tc>
          <w:tcPr>
            <w:tcW w:type="dxa" w:w="7560"/>
            <w:shd w:fill="263B5A"/>
            <w:tcMar>
              <w:top w:w="80" w:type="dxa"/>
              <w:start w:w="100" w:type="dxa"/>
              <w:bottom w:w="80" w:type="dxa"/>
              <w:end w:w="100" w:type="dxa"/>
            </w:tcMar>
          </w:tcPr>
          <w:p>
            <w:pPr>
              <w:jc w:val="center"/>
            </w:pPr>
            <w:r>
              <w:rPr>
                <w:rFonts w:ascii="Aptos" w:hAnsi="Aptos"/>
                <w:b/>
                <w:color w:val="FFFFFF"/>
                <w:sz w:val="18"/>
              </w:rPr>
              <w:t>Comportamiento</w:t>
            </w:r>
          </w:p>
        </w:tc>
      </w:tr>
      <w:tr>
        <w:trPr>
          <w:cantSplit w:val="true"/>
        </w:trPr>
        <w:tc>
          <w:tcPr>
            <w:tcW w:type="dxa" w:w="2232"/>
            <w:tcMar>
              <w:top w:w="80" w:type="dxa"/>
              <w:start w:w="100" w:type="dxa"/>
              <w:bottom w:w="80" w:type="dxa"/>
              <w:end w:w="100" w:type="dxa"/>
            </w:tcMar>
            <w:vAlign w:val="center"/>
          </w:tcPr>
          <w:p>
            <w:r>
              <w:rPr>
                <w:rFonts w:ascii="Aptos" w:hAnsi="Aptos"/>
                <w:b w:val="0"/>
                <w:color w:val="20242A"/>
                <w:sz w:val="18"/>
              </w:rPr>
              <w:t>Rostro</w:t>
            </w:r>
          </w:p>
        </w:tc>
        <w:tc>
          <w:tcPr>
            <w:tcW w:type="dxa" w:w="7560"/>
            <w:tcMar>
              <w:top w:w="80" w:type="dxa"/>
              <w:start w:w="100" w:type="dxa"/>
              <w:bottom w:w="80" w:type="dxa"/>
              <w:end w:w="100" w:type="dxa"/>
            </w:tcMar>
            <w:vAlign w:val="center"/>
          </w:tcPr>
          <w:p>
            <w:r>
              <w:rPr>
                <w:rFonts w:ascii="Aptos" w:hAnsi="Aptos"/>
                <w:b w:val="0"/>
                <w:color w:val="20242A"/>
                <w:sz w:val="18"/>
              </w:rPr>
              <w:t>Elección del alumno; se mantiene como identidad básica todo el curso.</w:t>
            </w:r>
          </w:p>
        </w:tc>
      </w:tr>
      <w:tr>
        <w:trPr>
          <w:cantSplit w:val="true"/>
        </w:trPr>
        <w:tc>
          <w:tcPr>
            <w:tcW w:type="dxa" w:w="2232"/>
            <w:tcMar>
              <w:top w:w="80" w:type="dxa"/>
              <w:start w:w="100" w:type="dxa"/>
              <w:bottom w:w="80" w:type="dxa"/>
              <w:end w:w="100" w:type="dxa"/>
            </w:tcMar>
            <w:vAlign w:val="center"/>
            <w:shd w:fill="F7F9FB"/>
          </w:tcPr>
          <w:p>
            <w:r>
              <w:rPr>
                <w:rFonts w:ascii="Aptos" w:hAnsi="Aptos"/>
                <w:b w:val="0"/>
                <w:color w:val="20242A"/>
                <w:sz w:val="18"/>
              </w:rPr>
              <w:t>Tono de piel</w:t>
            </w:r>
          </w:p>
        </w:tc>
        <w:tc>
          <w:tcPr>
            <w:tcW w:type="dxa" w:w="7560"/>
            <w:tcMar>
              <w:top w:w="80" w:type="dxa"/>
              <w:start w:w="100" w:type="dxa"/>
              <w:bottom w:w="80" w:type="dxa"/>
              <w:end w:w="100" w:type="dxa"/>
            </w:tcMar>
            <w:vAlign w:val="center"/>
            <w:shd w:fill="F7F9FB"/>
          </w:tcPr>
          <w:p>
            <w:r>
              <w:rPr>
                <w:rFonts w:ascii="Aptos" w:hAnsi="Aptos"/>
                <w:b w:val="0"/>
                <w:color w:val="20242A"/>
                <w:sz w:val="18"/>
              </w:rPr>
              <w:t>Elección inicial; no cambia automáticamente.</w:t>
            </w:r>
          </w:p>
        </w:tc>
      </w:tr>
      <w:tr>
        <w:trPr>
          <w:cantSplit w:val="true"/>
        </w:trPr>
        <w:tc>
          <w:tcPr>
            <w:tcW w:type="dxa" w:w="2232"/>
            <w:tcMar>
              <w:top w:w="80" w:type="dxa"/>
              <w:start w:w="100" w:type="dxa"/>
              <w:bottom w:w="80" w:type="dxa"/>
              <w:end w:w="100" w:type="dxa"/>
            </w:tcMar>
            <w:vAlign w:val="center"/>
          </w:tcPr>
          <w:p>
            <w:r>
              <w:rPr>
                <w:rFonts w:ascii="Aptos" w:hAnsi="Aptos"/>
                <w:b w:val="0"/>
                <w:color w:val="20242A"/>
                <w:sz w:val="18"/>
              </w:rPr>
              <w:t>Peinado</w:t>
            </w:r>
          </w:p>
        </w:tc>
        <w:tc>
          <w:tcPr>
            <w:tcW w:type="dxa" w:w="7560"/>
            <w:tcMar>
              <w:top w:w="80" w:type="dxa"/>
              <w:start w:w="100" w:type="dxa"/>
              <w:bottom w:w="80" w:type="dxa"/>
              <w:end w:w="100" w:type="dxa"/>
            </w:tcMar>
            <w:vAlign w:val="center"/>
          </w:tcPr>
          <w:p>
            <w:r>
              <w:rPr>
                <w:rFonts w:ascii="Aptos" w:hAnsi="Aptos"/>
                <w:b w:val="0"/>
                <w:color w:val="20242A"/>
                <w:sz w:val="18"/>
              </w:rPr>
              <w:t>Elección inicial; puede mantenerse estable como rasgo identificativo.</w:t>
            </w:r>
          </w:p>
        </w:tc>
      </w:tr>
      <w:tr>
        <w:trPr>
          <w:cantSplit w:val="true"/>
        </w:trPr>
        <w:tc>
          <w:tcPr>
            <w:tcW w:type="dxa" w:w="2232"/>
            <w:tcMar>
              <w:top w:w="80" w:type="dxa"/>
              <w:start w:w="100" w:type="dxa"/>
              <w:bottom w:w="80" w:type="dxa"/>
              <w:end w:w="100" w:type="dxa"/>
            </w:tcMar>
            <w:vAlign w:val="center"/>
            <w:shd w:fill="F7F9FB"/>
          </w:tcPr>
          <w:p>
            <w:r>
              <w:rPr>
                <w:rFonts w:ascii="Aptos" w:hAnsi="Aptos"/>
                <w:b w:val="0"/>
                <w:color w:val="20242A"/>
                <w:sz w:val="18"/>
              </w:rPr>
              <w:t>Color de pelo</w:t>
            </w:r>
          </w:p>
        </w:tc>
        <w:tc>
          <w:tcPr>
            <w:tcW w:type="dxa" w:w="7560"/>
            <w:tcMar>
              <w:top w:w="80" w:type="dxa"/>
              <w:start w:w="100" w:type="dxa"/>
              <w:bottom w:w="80" w:type="dxa"/>
              <w:end w:w="100" w:type="dxa"/>
            </w:tcMar>
            <w:vAlign w:val="center"/>
            <w:shd w:fill="F7F9FB"/>
          </w:tcPr>
          <w:p>
            <w:r>
              <w:rPr>
                <w:rFonts w:ascii="Aptos" w:hAnsi="Aptos"/>
                <w:b w:val="0"/>
                <w:color w:val="20242A"/>
                <w:sz w:val="18"/>
              </w:rPr>
              <w:t>Elección inicial.</w:t>
            </w:r>
          </w:p>
        </w:tc>
      </w:tr>
      <w:tr>
        <w:trPr>
          <w:cantSplit w:val="true"/>
        </w:trPr>
        <w:tc>
          <w:tcPr>
            <w:tcW w:type="dxa" w:w="2232"/>
            <w:tcMar>
              <w:top w:w="80" w:type="dxa"/>
              <w:start w:w="100" w:type="dxa"/>
              <w:bottom w:w="80" w:type="dxa"/>
              <w:end w:w="100" w:type="dxa"/>
            </w:tcMar>
            <w:vAlign w:val="center"/>
          </w:tcPr>
          <w:p>
            <w:r>
              <w:rPr>
                <w:rFonts w:ascii="Aptos" w:hAnsi="Aptos"/>
                <w:b w:val="0"/>
                <w:color w:val="20242A"/>
                <w:sz w:val="18"/>
              </w:rPr>
              <w:t>Prenda base</w:t>
            </w:r>
          </w:p>
        </w:tc>
        <w:tc>
          <w:tcPr>
            <w:tcW w:type="dxa" w:w="7560"/>
            <w:tcMar>
              <w:top w:w="80" w:type="dxa"/>
              <w:start w:w="100" w:type="dxa"/>
              <w:bottom w:w="80" w:type="dxa"/>
              <w:end w:w="100" w:type="dxa"/>
            </w:tcMar>
            <w:vAlign w:val="center"/>
          </w:tcPr>
          <w:p>
            <w:r>
              <w:rPr>
                <w:rFonts w:ascii="Aptos" w:hAnsi="Aptos"/>
                <w:b w:val="0"/>
                <w:color w:val="20242A"/>
                <w:sz w:val="18"/>
              </w:rPr>
              <w:t>Elección entre un conjunto reducido de prendas iniciales.</w:t>
            </w:r>
          </w:p>
        </w:tc>
      </w:tr>
      <w:tr>
        <w:trPr>
          <w:cantSplit w:val="true"/>
        </w:trPr>
        <w:tc>
          <w:tcPr>
            <w:tcW w:type="dxa" w:w="2232"/>
            <w:tcMar>
              <w:top w:w="80" w:type="dxa"/>
              <w:start w:w="100" w:type="dxa"/>
              <w:bottom w:w="80" w:type="dxa"/>
              <w:end w:w="100" w:type="dxa"/>
            </w:tcMar>
            <w:vAlign w:val="center"/>
            <w:shd w:fill="F7F9FB"/>
          </w:tcPr>
          <w:p>
            <w:r>
              <w:rPr>
                <w:rFonts w:ascii="Aptos" w:hAnsi="Aptos"/>
                <w:b w:val="0"/>
                <w:color w:val="20242A"/>
                <w:sz w:val="18"/>
              </w:rPr>
              <w:t>Alias / callsign</w:t>
            </w:r>
          </w:p>
        </w:tc>
        <w:tc>
          <w:tcPr>
            <w:tcW w:type="dxa" w:w="7560"/>
            <w:tcMar>
              <w:top w:w="80" w:type="dxa"/>
              <w:start w:w="100" w:type="dxa"/>
              <w:bottom w:w="80" w:type="dxa"/>
              <w:end w:w="100" w:type="dxa"/>
            </w:tcMar>
            <w:vAlign w:val="center"/>
            <w:shd w:fill="F7F9FB"/>
          </w:tcPr>
          <w:p>
            <w:r>
              <w:rPr>
                <w:rFonts w:ascii="Aptos" w:hAnsi="Aptos"/>
                <w:b w:val="0"/>
                <w:color w:val="20242A"/>
                <w:sz w:val="18"/>
              </w:rPr>
              <w:t>Identidad gamificada proyectable, gestionada por la profesora.</w:t>
            </w:r>
          </w:p>
        </w:tc>
      </w:tr>
      <w:tr>
        <w:trPr>
          <w:cantSplit w:val="true"/>
        </w:trPr>
        <w:tc>
          <w:tcPr>
            <w:tcW w:type="dxa" w:w="2232"/>
            <w:tcMar>
              <w:top w:w="80" w:type="dxa"/>
              <w:start w:w="100" w:type="dxa"/>
              <w:bottom w:w="80" w:type="dxa"/>
              <w:end w:w="100" w:type="dxa"/>
            </w:tcMar>
            <w:vAlign w:val="center"/>
          </w:tcPr>
          <w:p>
            <w:r>
              <w:rPr>
                <w:rFonts w:ascii="Aptos" w:hAnsi="Aptos"/>
                <w:b w:val="0"/>
                <w:color w:val="20242A"/>
                <w:sz w:val="18"/>
              </w:rPr>
              <w:t>Especialidad</w:t>
            </w:r>
          </w:p>
        </w:tc>
        <w:tc>
          <w:tcPr>
            <w:tcW w:type="dxa" w:w="7560"/>
            <w:tcMar>
              <w:top w:w="80" w:type="dxa"/>
              <w:start w:w="100" w:type="dxa"/>
              <w:bottom w:w="80" w:type="dxa"/>
              <w:end w:w="100" w:type="dxa"/>
            </w:tcMar>
            <w:vAlign w:val="center"/>
          </w:tcPr>
          <w:p>
            <w:r>
              <w:rPr>
                <w:rFonts w:ascii="Aptos" w:hAnsi="Aptos"/>
                <w:b w:val="0"/>
                <w:color w:val="20242A"/>
                <w:sz w:val="18"/>
              </w:rPr>
              <w:t>Se refleja visualmente, pero su asignación depende del sistema general de Protocole Éclipse.</w:t>
            </w:r>
          </w:p>
        </w:tc>
      </w:tr>
    </w:tbl>
    <w:p>
      <w:pPr>
        <w:spacing w:after="0"/>
      </w:pPr>
    </w:p>
    <w:p>
      <w:pPr>
        <w:pStyle w:val="Heading1"/>
      </w:pPr>
      <w:r>
        <w:t>5. Identidad persistente y evolución</w:t>
      </w:r>
    </w:p>
    <w:p>
      <w:r>
        <w:rPr>
          <w:rFonts w:ascii="Aptos" w:hAnsi="Aptos"/>
          <w:b w:val="0"/>
          <w:color w:val="20242A"/>
          <w:sz w:val="21"/>
        </w:rPr>
        <w:t>La cara del agente no debe transformarse por subir de nivel. El objetivo es que el alumno reconozca siempre a su personaje. Lo que evoluciona son los elementos que rodean a esa identidad.</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824"/>
            <w:shd w:fill="263B5A"/>
            <w:tcMar>
              <w:top w:w="80" w:type="dxa"/>
              <w:start w:w="100" w:type="dxa"/>
              <w:bottom w:w="80" w:type="dxa"/>
              <w:end w:w="100" w:type="dxa"/>
            </w:tcMar>
          </w:tcPr>
          <w:p>
            <w:pPr>
              <w:jc w:val="center"/>
            </w:pPr>
            <w:r>
              <w:rPr>
                <w:rFonts w:ascii="Aptos" w:hAnsi="Aptos"/>
                <w:b/>
                <w:color w:val="FFFFFF"/>
                <w:sz w:val="18"/>
              </w:rPr>
              <w:t>Permanece estable</w:t>
            </w:r>
          </w:p>
        </w:tc>
        <w:tc>
          <w:tcPr>
            <w:tcW w:type="dxa" w:w="4968"/>
            <w:shd w:fill="263B5A"/>
            <w:tcMar>
              <w:top w:w="80" w:type="dxa"/>
              <w:start w:w="100" w:type="dxa"/>
              <w:bottom w:w="80" w:type="dxa"/>
              <w:end w:w="100" w:type="dxa"/>
            </w:tcMar>
          </w:tcPr>
          <w:p>
            <w:pPr>
              <w:jc w:val="center"/>
            </w:pPr>
            <w:r>
              <w:rPr>
                <w:rFonts w:ascii="Aptos" w:hAnsi="Aptos"/>
                <w:b/>
                <w:color w:val="FFFFFF"/>
                <w:sz w:val="18"/>
              </w:rPr>
              <w:t>Puede evolucionar</w:t>
            </w:r>
          </w:p>
        </w:tc>
      </w:tr>
      <w:tr>
        <w:trPr>
          <w:cantSplit w:val="true"/>
        </w:trPr>
        <w:tc>
          <w:tcPr>
            <w:tcW w:type="dxa" w:w="4824"/>
            <w:tcMar>
              <w:top w:w="80" w:type="dxa"/>
              <w:start w:w="100" w:type="dxa"/>
              <w:bottom w:w="80" w:type="dxa"/>
              <w:end w:w="100" w:type="dxa"/>
            </w:tcMar>
            <w:vAlign w:val="center"/>
          </w:tcPr>
          <w:p>
            <w:r>
              <w:rPr>
                <w:rFonts w:ascii="Aptos" w:hAnsi="Aptos"/>
                <w:b w:val="0"/>
                <w:color w:val="20242A"/>
                <w:sz w:val="18"/>
              </w:rPr>
              <w:t>Rostro</w:t>
            </w:r>
          </w:p>
        </w:tc>
        <w:tc>
          <w:tcPr>
            <w:tcW w:type="dxa" w:w="4968"/>
            <w:tcMar>
              <w:top w:w="80" w:type="dxa"/>
              <w:start w:w="100" w:type="dxa"/>
              <w:bottom w:w="80" w:type="dxa"/>
              <w:end w:w="100" w:type="dxa"/>
            </w:tcMar>
            <w:vAlign w:val="center"/>
          </w:tcPr>
          <w:p>
            <w:r>
              <w:rPr>
                <w:rFonts w:ascii="Aptos" w:hAnsi="Aptos"/>
                <w:b w:val="0"/>
                <w:color w:val="20242A"/>
                <w:sz w:val="18"/>
              </w:rPr>
              <w:t>Prendas</w:t>
            </w:r>
          </w:p>
        </w:tc>
      </w:tr>
      <w:tr>
        <w:trPr>
          <w:cantSplit w:val="true"/>
        </w:trPr>
        <w:tc>
          <w:tcPr>
            <w:tcW w:type="dxa" w:w="4824"/>
            <w:tcMar>
              <w:top w:w="80" w:type="dxa"/>
              <w:start w:w="100" w:type="dxa"/>
              <w:bottom w:w="80" w:type="dxa"/>
              <w:end w:w="100" w:type="dxa"/>
            </w:tcMar>
            <w:vAlign w:val="center"/>
            <w:shd w:fill="F7F9FB"/>
          </w:tcPr>
          <w:p>
            <w:r>
              <w:rPr>
                <w:rFonts w:ascii="Aptos" w:hAnsi="Aptos"/>
                <w:b w:val="0"/>
                <w:color w:val="20242A"/>
                <w:sz w:val="18"/>
              </w:rPr>
              <w:t>Tono de piel</w:t>
            </w:r>
          </w:p>
        </w:tc>
        <w:tc>
          <w:tcPr>
            <w:tcW w:type="dxa" w:w="4968"/>
            <w:tcMar>
              <w:top w:w="80" w:type="dxa"/>
              <w:start w:w="100" w:type="dxa"/>
              <w:bottom w:w="80" w:type="dxa"/>
              <w:end w:w="100" w:type="dxa"/>
            </w:tcMar>
            <w:vAlign w:val="center"/>
            <w:shd w:fill="F7F9FB"/>
          </w:tcPr>
          <w:p>
            <w:r>
              <w:rPr>
                <w:rFonts w:ascii="Aptos" w:hAnsi="Aptos"/>
                <w:b w:val="0"/>
                <w:color w:val="20242A"/>
                <w:sz w:val="18"/>
              </w:rPr>
              <w:t>Accesorios</w:t>
            </w:r>
          </w:p>
        </w:tc>
      </w:tr>
      <w:tr>
        <w:trPr>
          <w:cantSplit w:val="true"/>
        </w:trPr>
        <w:tc>
          <w:tcPr>
            <w:tcW w:type="dxa" w:w="4824"/>
            <w:tcMar>
              <w:top w:w="80" w:type="dxa"/>
              <w:start w:w="100" w:type="dxa"/>
              <w:bottom w:w="80" w:type="dxa"/>
              <w:end w:w="100" w:type="dxa"/>
            </w:tcMar>
            <w:vAlign w:val="center"/>
          </w:tcPr>
          <w:p>
            <w:r>
              <w:rPr>
                <w:rFonts w:ascii="Aptos" w:hAnsi="Aptos"/>
                <w:b w:val="0"/>
                <w:color w:val="20242A"/>
                <w:sz w:val="18"/>
              </w:rPr>
              <w:t>Peinado base</w:t>
            </w:r>
          </w:p>
        </w:tc>
        <w:tc>
          <w:tcPr>
            <w:tcW w:type="dxa" w:w="4968"/>
            <w:tcMar>
              <w:top w:w="80" w:type="dxa"/>
              <w:start w:w="100" w:type="dxa"/>
              <w:bottom w:w="80" w:type="dxa"/>
              <w:end w:w="100" w:type="dxa"/>
            </w:tcMar>
            <w:vAlign w:val="center"/>
          </w:tcPr>
          <w:p>
            <w:r>
              <w:rPr>
                <w:rFonts w:ascii="Aptos" w:hAnsi="Aptos"/>
                <w:b w:val="0"/>
                <w:color w:val="20242A"/>
                <w:sz w:val="18"/>
              </w:rPr>
              <w:t>Insignias</w:t>
            </w:r>
          </w:p>
        </w:tc>
      </w:tr>
      <w:tr>
        <w:trPr>
          <w:cantSplit w:val="true"/>
        </w:trPr>
        <w:tc>
          <w:tcPr>
            <w:tcW w:type="dxa" w:w="4824"/>
            <w:tcMar>
              <w:top w:w="80" w:type="dxa"/>
              <w:start w:w="100" w:type="dxa"/>
              <w:bottom w:w="80" w:type="dxa"/>
              <w:end w:w="100" w:type="dxa"/>
            </w:tcMar>
            <w:vAlign w:val="center"/>
            <w:shd w:fill="F7F9FB"/>
          </w:tcPr>
          <w:p>
            <w:r>
              <w:rPr>
                <w:rFonts w:ascii="Aptos" w:hAnsi="Aptos"/>
                <w:b w:val="0"/>
                <w:color w:val="20242A"/>
                <w:sz w:val="18"/>
              </w:rPr>
              <w:t>Rasgos principales</w:t>
            </w:r>
          </w:p>
        </w:tc>
        <w:tc>
          <w:tcPr>
            <w:tcW w:type="dxa" w:w="4968"/>
            <w:tcMar>
              <w:top w:w="80" w:type="dxa"/>
              <w:start w:w="100" w:type="dxa"/>
              <w:bottom w:w="80" w:type="dxa"/>
              <w:end w:w="100" w:type="dxa"/>
            </w:tcMar>
            <w:vAlign w:val="center"/>
            <w:shd w:fill="F7F9FB"/>
          </w:tcPr>
          <w:p>
            <w:r>
              <w:rPr>
                <w:rFonts w:ascii="Aptos" w:hAnsi="Aptos"/>
                <w:b w:val="0"/>
                <w:color w:val="20242A"/>
                <w:sz w:val="18"/>
              </w:rPr>
              <w:t>Marcos</w:t>
            </w:r>
          </w:p>
        </w:tc>
      </w:tr>
      <w:tr>
        <w:trPr>
          <w:cantSplit w:val="true"/>
        </w:trPr>
        <w:tc>
          <w:tcPr>
            <w:tcW w:type="dxa" w:w="4824"/>
            <w:tcMar>
              <w:top w:w="80" w:type="dxa"/>
              <w:start w:w="100" w:type="dxa"/>
              <w:bottom w:w="80" w:type="dxa"/>
              <w:end w:w="100" w:type="dxa"/>
            </w:tcMar>
            <w:vAlign w:val="center"/>
          </w:tcPr>
          <w:p>
            <w:r>
              <w:rPr>
                <w:rFonts w:ascii="Aptos" w:hAnsi="Aptos"/>
                <w:b w:val="0"/>
                <w:color w:val="20242A"/>
                <w:sz w:val="18"/>
              </w:rPr>
              <w:t>Alias</w:t>
            </w:r>
          </w:p>
        </w:tc>
        <w:tc>
          <w:tcPr>
            <w:tcW w:type="dxa" w:w="4968"/>
            <w:tcMar>
              <w:top w:w="80" w:type="dxa"/>
              <w:start w:w="100" w:type="dxa"/>
              <w:bottom w:w="80" w:type="dxa"/>
              <w:end w:w="100" w:type="dxa"/>
            </w:tcMar>
            <w:vAlign w:val="center"/>
          </w:tcPr>
          <w:p>
            <w:r>
              <w:rPr>
                <w:rFonts w:ascii="Aptos" w:hAnsi="Aptos"/>
                <w:b w:val="0"/>
                <w:color w:val="20242A"/>
                <w:sz w:val="18"/>
              </w:rPr>
              <w:t>Fondos</w:t>
            </w:r>
          </w:p>
        </w:tc>
      </w:tr>
      <w:tr>
        <w:trPr>
          <w:cantSplit w:val="true"/>
        </w:trPr>
        <w:tc>
          <w:tcPr>
            <w:tcW w:type="dxa" w:w="4824"/>
            <w:tcMar>
              <w:top w:w="80" w:type="dxa"/>
              <w:start w:w="100" w:type="dxa"/>
              <w:bottom w:w="80" w:type="dxa"/>
              <w:end w:w="100" w:type="dxa"/>
            </w:tcMar>
            <w:vAlign w:val="center"/>
            <w:shd w:fill="F7F9FB"/>
          </w:tcPr>
          <w:p>
            <w:r>
              <w:rPr>
                <w:rFonts w:ascii="Aptos" w:hAnsi="Aptos"/>
                <w:b w:val="0"/>
                <w:color w:val="20242A"/>
                <w:sz w:val="18"/>
              </w:rPr>
              <w:t>Identidad visual</w:t>
            </w:r>
          </w:p>
        </w:tc>
        <w:tc>
          <w:tcPr>
            <w:tcW w:type="dxa" w:w="4968"/>
            <w:tcMar>
              <w:top w:w="80" w:type="dxa"/>
              <w:start w:w="100" w:type="dxa"/>
              <w:bottom w:w="80" w:type="dxa"/>
              <w:end w:w="100" w:type="dxa"/>
            </w:tcMar>
            <w:vAlign w:val="center"/>
            <w:shd w:fill="F7F9FB"/>
          </w:tcPr>
          <w:p>
            <w:r>
              <w:rPr>
                <w:rFonts w:ascii="Aptos" w:hAnsi="Aptos"/>
                <w:b w:val="0"/>
                <w:color w:val="20242A"/>
                <w:sz w:val="18"/>
              </w:rPr>
              <w:t>Elementos de especialidad</w:t>
            </w:r>
          </w:p>
        </w:tc>
      </w:tr>
    </w:tbl>
    <w:p>
      <w:pPr>
        <w:spacing w:after="0"/>
      </w:pPr>
    </w:p>
    <w:p>
      <w:pPr>
        <w:pStyle w:val="Heading1"/>
      </w:pPr>
      <w:r>
        <w:t>6. Evolución automática por nivel</w:t>
      </w:r>
    </w:p>
    <w:p>
      <w:r>
        <w:rPr>
          <w:rFonts w:ascii="Aptos" w:hAnsi="Aptos"/>
          <w:b w:val="0"/>
          <w:color w:val="20242A"/>
          <w:sz w:val="21"/>
        </w:rPr>
        <w:t>La aplicación ya calcula el nivel a partir del XP. Cada subida de nivel debe activar automáticamente una evolución visual o un desbloqueo, sin intervención docente. La recompensa visual convierte el nivel en algo tangible para el alumno.</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263B5A"/>
            <w:tcMar>
              <w:top w:w="80" w:type="dxa"/>
              <w:start w:w="100" w:type="dxa"/>
              <w:bottom w:w="80" w:type="dxa"/>
              <w:end w:w="100" w:type="dxa"/>
            </w:tcMar>
          </w:tcPr>
          <w:p>
            <w:pPr>
              <w:jc w:val="center"/>
            </w:pPr>
            <w:r>
              <w:rPr>
                <w:rFonts w:ascii="Aptos" w:hAnsi="Aptos"/>
                <w:b/>
                <w:color w:val="FFFFFF"/>
                <w:sz w:val="18"/>
              </w:rPr>
              <w:t>Nivel</w:t>
            </w:r>
          </w:p>
        </w:tc>
        <w:tc>
          <w:tcPr>
            <w:tcW w:type="dxa" w:w="4608"/>
            <w:shd w:fill="263B5A"/>
            <w:tcMar>
              <w:top w:w="80" w:type="dxa"/>
              <w:start w:w="100" w:type="dxa"/>
              <w:bottom w:w="80" w:type="dxa"/>
              <w:end w:w="100" w:type="dxa"/>
            </w:tcMar>
          </w:tcPr>
          <w:p>
            <w:pPr>
              <w:jc w:val="center"/>
            </w:pPr>
            <w:r>
              <w:rPr>
                <w:rFonts w:ascii="Aptos" w:hAnsi="Aptos"/>
                <w:b/>
                <w:color w:val="FFFFFF"/>
                <w:sz w:val="18"/>
              </w:rPr>
              <w:t>Evolución automática propuesta</w:t>
            </w:r>
          </w:p>
        </w:tc>
        <w:tc>
          <w:tcPr>
            <w:tcW w:type="dxa" w:w="4392"/>
            <w:shd w:fill="263B5A"/>
            <w:tcMar>
              <w:top w:w="80" w:type="dxa"/>
              <w:start w:w="100" w:type="dxa"/>
              <w:bottom w:w="80" w:type="dxa"/>
              <w:end w:w="100" w:type="dxa"/>
            </w:tcMar>
          </w:tcPr>
          <w:p>
            <w:pPr>
              <w:jc w:val="center"/>
            </w:pPr>
            <w:r>
              <w:rPr>
                <w:rFonts w:ascii="Aptos" w:hAnsi="Aptos"/>
                <w:b/>
                <w:color w:val="FFFFFF"/>
                <w:sz w:val="18"/>
              </w:rPr>
              <w:t>Personalización que se habilita</w:t>
            </w:r>
          </w:p>
        </w:tc>
      </w:tr>
      <w:tr>
        <w:trPr>
          <w:cantSplit w:val="true"/>
        </w:trPr>
        <w:tc>
          <w:tcPr>
            <w:tcW w:type="dxa" w:w="792"/>
            <w:tcMar>
              <w:top w:w="80" w:type="dxa"/>
              <w:start w:w="100" w:type="dxa"/>
              <w:bottom w:w="80" w:type="dxa"/>
              <w:end w:w="100" w:type="dxa"/>
            </w:tcMar>
            <w:vAlign w:val="center"/>
          </w:tcPr>
          <w:p>
            <w:r>
              <w:rPr>
                <w:rFonts w:ascii="Aptos" w:hAnsi="Aptos"/>
                <w:b w:val="0"/>
                <w:color w:val="20242A"/>
                <w:sz w:val="18"/>
              </w:rPr>
              <w:t>1</w:t>
            </w:r>
          </w:p>
        </w:tc>
        <w:tc>
          <w:tcPr>
            <w:tcW w:type="dxa" w:w="4608"/>
            <w:tcMar>
              <w:top w:w="80" w:type="dxa"/>
              <w:start w:w="100" w:type="dxa"/>
              <w:bottom w:w="80" w:type="dxa"/>
              <w:end w:w="100" w:type="dxa"/>
            </w:tcMar>
            <w:vAlign w:val="center"/>
          </w:tcPr>
          <w:p>
            <w:r>
              <w:rPr>
                <w:rFonts w:ascii="Aptos" w:hAnsi="Aptos"/>
                <w:b w:val="0"/>
                <w:color w:val="20242A"/>
                <w:sz w:val="18"/>
              </w:rPr>
              <w:t>Avatar base</w:t>
            </w:r>
          </w:p>
        </w:tc>
        <w:tc>
          <w:tcPr>
            <w:tcW w:type="dxa" w:w="4392"/>
            <w:tcMar>
              <w:top w:w="80" w:type="dxa"/>
              <w:start w:w="100" w:type="dxa"/>
              <w:bottom w:w="80" w:type="dxa"/>
              <w:end w:w="100" w:type="dxa"/>
            </w:tcMar>
            <w:vAlign w:val="center"/>
          </w:tcPr>
          <w:p>
            <w:r>
              <w:rPr>
                <w:rFonts w:ascii="Aptos" w:hAnsi="Aptos"/>
                <w:b w:val="0"/>
                <w:color w:val="20242A"/>
                <w:sz w:val="18"/>
              </w:rPr>
              <w:t>-</w:t>
            </w:r>
          </w:p>
        </w:tc>
      </w:tr>
      <w:tr>
        <w:trPr>
          <w:cantSplit w:val="true"/>
        </w:trPr>
        <w:tc>
          <w:tcPr>
            <w:tcW w:type="dxa" w:w="792"/>
            <w:tcMar>
              <w:top w:w="80" w:type="dxa"/>
              <w:start w:w="100" w:type="dxa"/>
              <w:bottom w:w="80" w:type="dxa"/>
              <w:end w:w="100" w:type="dxa"/>
            </w:tcMar>
            <w:vAlign w:val="center"/>
            <w:shd w:fill="F7F9FB"/>
          </w:tcPr>
          <w:p>
            <w:r>
              <w:rPr>
                <w:rFonts w:ascii="Aptos" w:hAnsi="Aptos"/>
                <w:b w:val="0"/>
                <w:color w:val="20242A"/>
                <w:sz w:val="18"/>
              </w:rPr>
              <w:t>2</w:t>
            </w:r>
          </w:p>
        </w:tc>
        <w:tc>
          <w:tcPr>
            <w:tcW w:type="dxa" w:w="4608"/>
            <w:tcMar>
              <w:top w:w="80" w:type="dxa"/>
              <w:start w:w="100" w:type="dxa"/>
              <w:bottom w:w="80" w:type="dxa"/>
              <w:end w:w="100" w:type="dxa"/>
            </w:tcMar>
            <w:vAlign w:val="center"/>
            <w:shd w:fill="F7F9FB"/>
          </w:tcPr>
          <w:p>
            <w:r>
              <w:rPr>
                <w:rFonts w:ascii="Aptos" w:hAnsi="Aptos"/>
                <w:b w:val="0"/>
                <w:color w:val="20242A"/>
                <w:sz w:val="18"/>
              </w:rPr>
              <w:t>Brazalete Éclipse</w:t>
            </w:r>
          </w:p>
        </w:tc>
        <w:tc>
          <w:tcPr>
            <w:tcW w:type="dxa" w:w="4392"/>
            <w:tcMar>
              <w:top w:w="80" w:type="dxa"/>
              <w:start w:w="100" w:type="dxa"/>
              <w:bottom w:w="80" w:type="dxa"/>
              <w:end w:w="100" w:type="dxa"/>
            </w:tcMar>
            <w:vAlign w:val="center"/>
            <w:shd w:fill="F7F9FB"/>
          </w:tcPr>
          <w:p>
            <w:r>
              <w:rPr>
                <w:rFonts w:ascii="Aptos" w:hAnsi="Aptos"/>
                <w:b w:val="0"/>
                <w:color w:val="20242A"/>
                <w:sz w:val="18"/>
              </w:rPr>
              <w:t>-</w:t>
            </w:r>
          </w:p>
        </w:tc>
      </w:tr>
      <w:tr>
        <w:trPr>
          <w:cantSplit w:val="true"/>
        </w:trPr>
        <w:tc>
          <w:tcPr>
            <w:tcW w:type="dxa" w:w="792"/>
            <w:tcMar>
              <w:top w:w="80" w:type="dxa"/>
              <w:start w:w="100" w:type="dxa"/>
              <w:bottom w:w="80" w:type="dxa"/>
              <w:end w:w="100" w:type="dxa"/>
            </w:tcMar>
            <w:vAlign w:val="center"/>
          </w:tcPr>
          <w:p>
            <w:r>
              <w:rPr>
                <w:rFonts w:ascii="Aptos" w:hAnsi="Aptos"/>
                <w:b w:val="0"/>
                <w:color w:val="20242A"/>
                <w:sz w:val="18"/>
              </w:rPr>
              <w:t>3</w:t>
            </w:r>
          </w:p>
        </w:tc>
        <w:tc>
          <w:tcPr>
            <w:tcW w:type="dxa" w:w="4608"/>
            <w:tcMar>
              <w:top w:w="80" w:type="dxa"/>
              <w:start w:w="100" w:type="dxa"/>
              <w:bottom w:w="80" w:type="dxa"/>
              <w:end w:w="100" w:type="dxa"/>
            </w:tcMar>
            <w:vAlign w:val="center"/>
          </w:tcPr>
          <w:p>
            <w:r>
              <w:rPr>
                <w:rFonts w:ascii="Aptos" w:hAnsi="Aptos"/>
                <w:b w:val="0"/>
                <w:color w:val="20242A"/>
                <w:sz w:val="18"/>
              </w:rPr>
              <w:t>Nuevo rango visual</w:t>
            </w:r>
          </w:p>
        </w:tc>
        <w:tc>
          <w:tcPr>
            <w:tcW w:type="dxa" w:w="4392"/>
            <w:tcMar>
              <w:top w:w="80" w:type="dxa"/>
              <w:start w:w="100" w:type="dxa"/>
              <w:bottom w:w="80" w:type="dxa"/>
              <w:end w:w="100" w:type="dxa"/>
            </w:tcMar>
            <w:vAlign w:val="center"/>
          </w:tcPr>
          <w:p>
            <w:r>
              <w:rPr>
                <w:rFonts w:ascii="Aptos" w:hAnsi="Aptos"/>
                <w:b w:val="0"/>
                <w:color w:val="20242A"/>
                <w:sz w:val="18"/>
              </w:rPr>
              <w:t>Accesorios básicos</w:t>
            </w:r>
          </w:p>
        </w:tc>
      </w:tr>
      <w:tr>
        <w:trPr>
          <w:cantSplit w:val="true"/>
        </w:trPr>
        <w:tc>
          <w:tcPr>
            <w:tcW w:type="dxa" w:w="792"/>
            <w:tcMar>
              <w:top w:w="80" w:type="dxa"/>
              <w:start w:w="100" w:type="dxa"/>
              <w:bottom w:w="80" w:type="dxa"/>
              <w:end w:w="100" w:type="dxa"/>
            </w:tcMar>
            <w:vAlign w:val="center"/>
            <w:shd w:fill="F7F9FB"/>
          </w:tcPr>
          <w:p>
            <w:r>
              <w:rPr>
                <w:rFonts w:ascii="Aptos" w:hAnsi="Aptos"/>
                <w:b w:val="0"/>
                <w:color w:val="20242A"/>
                <w:sz w:val="18"/>
              </w:rPr>
              <w:t>4</w:t>
            </w:r>
          </w:p>
        </w:tc>
        <w:tc>
          <w:tcPr>
            <w:tcW w:type="dxa" w:w="4608"/>
            <w:tcMar>
              <w:top w:w="80" w:type="dxa"/>
              <w:start w:w="100" w:type="dxa"/>
              <w:bottom w:w="80" w:type="dxa"/>
              <w:end w:w="100" w:type="dxa"/>
            </w:tcMar>
            <w:vAlign w:val="center"/>
            <w:shd w:fill="F7F9FB"/>
          </w:tcPr>
          <w:p>
            <w:r>
              <w:rPr>
                <w:rFonts w:ascii="Aptos" w:hAnsi="Aptos"/>
                <w:b w:val="0"/>
                <w:color w:val="20242A"/>
                <w:sz w:val="18"/>
              </w:rPr>
              <w:t>Insignia de especialidad</w:t>
            </w:r>
          </w:p>
        </w:tc>
        <w:tc>
          <w:tcPr>
            <w:tcW w:type="dxa" w:w="4392"/>
            <w:tcMar>
              <w:top w:w="80" w:type="dxa"/>
              <w:start w:w="100" w:type="dxa"/>
              <w:bottom w:w="80" w:type="dxa"/>
              <w:end w:w="100" w:type="dxa"/>
            </w:tcMar>
            <w:vAlign w:val="center"/>
            <w:shd w:fill="F7F9FB"/>
          </w:tcPr>
          <w:p>
            <w:r>
              <w:rPr>
                <w:rFonts w:ascii="Aptos" w:hAnsi="Aptos"/>
                <w:b w:val="0"/>
                <w:color w:val="20242A"/>
                <w:sz w:val="18"/>
              </w:rPr>
              <w:t>Prendas de especialidad</w:t>
            </w:r>
          </w:p>
        </w:tc>
      </w:tr>
      <w:tr>
        <w:trPr>
          <w:cantSplit w:val="true"/>
        </w:trPr>
        <w:tc>
          <w:tcPr>
            <w:tcW w:type="dxa" w:w="792"/>
            <w:tcMar>
              <w:top w:w="80" w:type="dxa"/>
              <w:start w:w="100" w:type="dxa"/>
              <w:bottom w:w="80" w:type="dxa"/>
              <w:end w:w="100" w:type="dxa"/>
            </w:tcMar>
            <w:vAlign w:val="center"/>
          </w:tcPr>
          <w:p>
            <w:r>
              <w:rPr>
                <w:rFonts w:ascii="Aptos" w:hAnsi="Aptos"/>
                <w:b w:val="0"/>
                <w:color w:val="20242A"/>
                <w:sz w:val="18"/>
              </w:rPr>
              <w:t>5</w:t>
            </w:r>
          </w:p>
        </w:tc>
        <w:tc>
          <w:tcPr>
            <w:tcW w:type="dxa" w:w="4608"/>
            <w:tcMar>
              <w:top w:w="80" w:type="dxa"/>
              <w:start w:w="100" w:type="dxa"/>
              <w:bottom w:w="80" w:type="dxa"/>
              <w:end w:w="100" w:type="dxa"/>
            </w:tcMar>
            <w:vAlign w:val="center"/>
          </w:tcPr>
          <w:p>
            <w:r>
              <w:rPr>
                <w:rFonts w:ascii="Aptos" w:hAnsi="Aptos"/>
                <w:b w:val="0"/>
                <w:color w:val="20242A"/>
                <w:sz w:val="18"/>
              </w:rPr>
              <w:t>Marco mejorado</w:t>
            </w:r>
          </w:p>
        </w:tc>
        <w:tc>
          <w:tcPr>
            <w:tcW w:type="dxa" w:w="4392"/>
            <w:tcMar>
              <w:top w:w="80" w:type="dxa"/>
              <w:start w:w="100" w:type="dxa"/>
              <w:bottom w:w="80" w:type="dxa"/>
              <w:end w:w="100" w:type="dxa"/>
            </w:tcMar>
            <w:vAlign w:val="center"/>
          </w:tcPr>
          <w:p>
            <w:r>
              <w:rPr>
                <w:rFonts w:ascii="Aptos" w:hAnsi="Aptos"/>
                <w:b w:val="0"/>
                <w:color w:val="20242A"/>
                <w:sz w:val="18"/>
              </w:rPr>
              <w:t>Fondos/localizaciones</w:t>
            </w:r>
          </w:p>
        </w:tc>
      </w:tr>
      <w:tr>
        <w:trPr>
          <w:cantSplit w:val="true"/>
        </w:trPr>
        <w:tc>
          <w:tcPr>
            <w:tcW w:type="dxa" w:w="792"/>
            <w:tcMar>
              <w:top w:w="80" w:type="dxa"/>
              <w:start w:w="100" w:type="dxa"/>
              <w:bottom w:w="80" w:type="dxa"/>
              <w:end w:w="100" w:type="dxa"/>
            </w:tcMar>
            <w:vAlign w:val="center"/>
            <w:shd w:fill="F7F9FB"/>
          </w:tcPr>
          <w:p>
            <w:r>
              <w:rPr>
                <w:rFonts w:ascii="Aptos" w:hAnsi="Aptos"/>
                <w:b w:val="0"/>
                <w:color w:val="20242A"/>
                <w:sz w:val="18"/>
              </w:rPr>
              <w:t>6</w:t>
            </w:r>
          </w:p>
        </w:tc>
        <w:tc>
          <w:tcPr>
            <w:tcW w:type="dxa" w:w="4608"/>
            <w:tcMar>
              <w:top w:w="80" w:type="dxa"/>
              <w:start w:w="100" w:type="dxa"/>
              <w:bottom w:w="80" w:type="dxa"/>
              <w:end w:w="100" w:type="dxa"/>
            </w:tcMar>
            <w:vAlign w:val="center"/>
            <w:shd w:fill="F7F9FB"/>
          </w:tcPr>
          <w:p>
            <w:r>
              <w:rPr>
                <w:rFonts w:ascii="Aptos" w:hAnsi="Aptos"/>
                <w:b w:val="0"/>
                <w:color w:val="20242A"/>
                <w:sz w:val="18"/>
              </w:rPr>
              <w:t>Detalle visual avanzado</w:t>
            </w:r>
          </w:p>
        </w:tc>
        <w:tc>
          <w:tcPr>
            <w:tcW w:type="dxa" w:w="4392"/>
            <w:tcMar>
              <w:top w:w="80" w:type="dxa"/>
              <w:start w:w="100" w:type="dxa"/>
              <w:bottom w:w="80" w:type="dxa"/>
              <w:end w:w="100" w:type="dxa"/>
            </w:tcMar>
            <w:vAlign w:val="center"/>
            <w:shd w:fill="F7F9FB"/>
          </w:tcPr>
          <w:p>
            <w:r>
              <w:rPr>
                <w:rFonts w:ascii="Aptos" w:hAnsi="Aptos"/>
                <w:b w:val="0"/>
                <w:color w:val="20242A"/>
                <w:sz w:val="18"/>
              </w:rPr>
              <w:t>Accesorios avanzados</w:t>
            </w:r>
          </w:p>
        </w:tc>
      </w:tr>
      <w:tr>
        <w:trPr>
          <w:cantSplit w:val="true"/>
        </w:trPr>
        <w:tc>
          <w:tcPr>
            <w:tcW w:type="dxa" w:w="792"/>
            <w:tcMar>
              <w:top w:w="80" w:type="dxa"/>
              <w:start w:w="100" w:type="dxa"/>
              <w:bottom w:w="80" w:type="dxa"/>
              <w:end w:w="100" w:type="dxa"/>
            </w:tcMar>
            <w:vAlign w:val="center"/>
          </w:tcPr>
          <w:p>
            <w:r>
              <w:rPr>
                <w:rFonts w:ascii="Aptos" w:hAnsi="Aptos"/>
                <w:b w:val="0"/>
                <w:color w:val="20242A"/>
                <w:sz w:val="18"/>
              </w:rPr>
              <w:t>7</w:t>
            </w:r>
          </w:p>
        </w:tc>
        <w:tc>
          <w:tcPr>
            <w:tcW w:type="dxa" w:w="4608"/>
            <w:tcMar>
              <w:top w:w="80" w:type="dxa"/>
              <w:start w:w="100" w:type="dxa"/>
              <w:bottom w:w="80" w:type="dxa"/>
              <w:end w:w="100" w:type="dxa"/>
            </w:tcMar>
            <w:vAlign w:val="center"/>
          </w:tcPr>
          <w:p>
            <w:r>
              <w:rPr>
                <w:rFonts w:ascii="Aptos" w:hAnsi="Aptos"/>
                <w:b w:val="0"/>
                <w:color w:val="20242A"/>
                <w:sz w:val="18"/>
              </w:rPr>
              <w:t>Marco o insignia élite</w:t>
            </w:r>
          </w:p>
        </w:tc>
        <w:tc>
          <w:tcPr>
            <w:tcW w:type="dxa" w:w="4392"/>
            <w:tcMar>
              <w:top w:w="80" w:type="dxa"/>
              <w:start w:w="100" w:type="dxa"/>
              <w:bottom w:w="80" w:type="dxa"/>
              <w:end w:w="100" w:type="dxa"/>
            </w:tcMar>
            <w:vAlign w:val="center"/>
          </w:tcPr>
          <w:p>
            <w:r>
              <w:rPr>
                <w:rFonts w:ascii="Aptos" w:hAnsi="Aptos"/>
                <w:b w:val="0"/>
                <w:color w:val="20242A"/>
                <w:sz w:val="18"/>
              </w:rPr>
              <w:t>Skins especiales</w:t>
            </w:r>
          </w:p>
        </w:tc>
      </w:tr>
      <w:tr>
        <w:trPr>
          <w:cantSplit w:val="true"/>
        </w:trPr>
        <w:tc>
          <w:tcPr>
            <w:tcW w:type="dxa" w:w="792"/>
            <w:tcMar>
              <w:top w:w="80" w:type="dxa"/>
              <w:start w:w="100" w:type="dxa"/>
              <w:bottom w:w="80" w:type="dxa"/>
              <w:end w:w="100" w:type="dxa"/>
            </w:tcMar>
            <w:vAlign w:val="center"/>
            <w:shd w:fill="F7F9FB"/>
          </w:tcPr>
          <w:p>
            <w:r>
              <w:rPr>
                <w:rFonts w:ascii="Aptos" w:hAnsi="Aptos"/>
                <w:b w:val="0"/>
                <w:color w:val="20242A"/>
                <w:sz w:val="18"/>
              </w:rPr>
              <w:t>8</w:t>
            </w:r>
          </w:p>
        </w:tc>
        <w:tc>
          <w:tcPr>
            <w:tcW w:type="dxa" w:w="4608"/>
            <w:tcMar>
              <w:top w:w="80" w:type="dxa"/>
              <w:start w:w="100" w:type="dxa"/>
              <w:bottom w:w="80" w:type="dxa"/>
              <w:end w:w="100" w:type="dxa"/>
            </w:tcMar>
            <w:vAlign w:val="center"/>
            <w:shd w:fill="F7F9FB"/>
          </w:tcPr>
          <w:p>
            <w:r>
              <w:rPr>
                <w:rFonts w:ascii="Aptos" w:hAnsi="Aptos"/>
                <w:b w:val="0"/>
                <w:color w:val="20242A"/>
                <w:sz w:val="18"/>
              </w:rPr>
              <w:t>Apariencia final Agent Éclipse</w:t>
            </w:r>
          </w:p>
        </w:tc>
        <w:tc>
          <w:tcPr>
            <w:tcW w:type="dxa" w:w="4392"/>
            <w:tcMar>
              <w:top w:w="80" w:type="dxa"/>
              <w:start w:w="100" w:type="dxa"/>
              <w:bottom w:w="80" w:type="dxa"/>
              <w:end w:w="100" w:type="dxa"/>
            </w:tcMar>
            <w:vAlign w:val="center"/>
            <w:shd w:fill="F7F9FB"/>
          </w:tcPr>
          <w:p>
            <w:r>
              <w:rPr>
                <w:rFonts w:ascii="Aptos" w:hAnsi="Aptos"/>
                <w:b w:val="0"/>
                <w:color w:val="20242A"/>
                <w:sz w:val="18"/>
              </w:rPr>
              <w:t>Skin final exclusiva</w:t>
            </w:r>
          </w:p>
        </w:tc>
      </w:tr>
    </w:tbl>
    <w:p>
      <w:pPr>
        <w:spacing w:after="0"/>
      </w:pP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B38B35"/>
          </w:tcPr>
          <w:p/>
        </w:tc>
        <w:tc>
          <w:tcPr>
            <w:tcW w:type="dxa" w:w="5040"/>
            <w:shd w:fill="FFF9EA"/>
            <w:tcMar>
              <w:top w:w="120" w:type="dxa"/>
              <w:start w:w="150" w:type="dxa"/>
              <w:bottom w:w="120" w:type="dxa"/>
              <w:end w:w="150" w:type="dxa"/>
            </w:tcMar>
          </w:tcPr>
          <w:p>
            <w:r>
              <w:rPr>
                <w:rFonts w:ascii="Aptos" w:hAnsi="Aptos"/>
                <w:b/>
                <w:color w:val="182235"/>
                <w:sz w:val="21"/>
              </w:rPr>
              <w:t>IMPORTANTE</w:t>
            </w:r>
            <w:r>
              <w:br/>
            </w:r>
            <w:r>
              <w:rPr>
                <w:rFonts w:ascii="Aptos" w:hAnsi="Aptos"/>
                <w:b w:val="0"/>
                <w:color w:val="20242A"/>
                <w:sz w:val="20"/>
              </w:rPr>
              <w:t>Los elementos exactos de cada nivel son contenido configurable. Lo importante para desarrollo es que exista un sistema de desbloqueos automáticos por nivel y categorías de cosméticos bloqueadas por requisito.</w:t>
            </w:r>
          </w:p>
        </w:tc>
      </w:tr>
    </w:tbl>
    <w:p>
      <w:pPr>
        <w:spacing w:after="0"/>
      </w:pPr>
    </w:p>
    <w:p>
      <w:pPr>
        <w:pStyle w:val="Heading2"/>
      </w:pPr>
      <w:r>
        <w:t>6.1 Feedback de Level Up</w:t>
      </w:r>
    </w:p>
    <w:p>
      <w:r>
        <w:rPr>
          <w:rFonts w:ascii="Aptos" w:hAnsi="Aptos"/>
          <w:b w:val="0"/>
          <w:color w:val="20242A"/>
          <w:sz w:val="21"/>
        </w:rPr>
        <w:t>Cuando un alumno cruza un umbral, la aplicación puede mostrar durante 2-5 segundos una animación breve en modo aula:</w:t>
      </w: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263B5A"/>
          </w:tcPr>
          <w:p/>
        </w:tc>
        <w:tc>
          <w:tcPr>
            <w:tcW w:type="dxa" w:w="5040"/>
            <w:shd w:fill="F4F7FA"/>
            <w:tcMar>
              <w:top w:w="120" w:type="dxa"/>
              <w:start w:w="150" w:type="dxa"/>
              <w:bottom w:w="120" w:type="dxa"/>
              <w:end w:w="150" w:type="dxa"/>
            </w:tcMar>
          </w:tcPr>
          <w:p>
            <w:r>
              <w:rPr>
                <w:rFonts w:ascii="Aptos" w:hAnsi="Aptos"/>
                <w:b/>
                <w:color w:val="182235"/>
                <w:sz w:val="21"/>
              </w:rPr>
              <w:t>EJEMPLO</w:t>
            </w:r>
            <w:r>
              <w:br/>
            </w:r>
            <w:r>
              <w:rPr>
                <w:rFonts w:ascii="Aptos" w:hAnsi="Aptos"/>
                <w:b w:val="0"/>
                <w:color w:val="20242A"/>
                <w:sz w:val="20"/>
              </w:rPr>
              <w:t>NIVEAU SUPÉRIEUR · LYNX · NIVEAU 3 · OPÉRATEUR · NOUVEAU DÉBLOCAGE</w:t>
            </w:r>
          </w:p>
        </w:tc>
      </w:tr>
    </w:tbl>
    <w:p>
      <w:pPr>
        <w:spacing w:after="0"/>
      </w:pPr>
    </w:p>
    <w:p>
      <w:r>
        <w:rPr>
          <w:rFonts w:ascii="Aptos" w:hAnsi="Aptos"/>
          <w:b w:val="0"/>
          <w:color w:val="20242A"/>
          <w:sz w:val="21"/>
        </w:rPr>
        <w:t>La animación no debe bloquear el registro docente ni interrumpir la clase durante demasiado tiempo.</w:t>
      </w:r>
    </w:p>
    <w:p>
      <w:pPr>
        <w:pStyle w:val="Heading1"/>
      </w:pPr>
      <w:r>
        <w:t>7. Relación visual con las especialidades</w:t>
      </w:r>
    </w:p>
    <w:p>
      <w:r>
        <w:rPr>
          <w:rFonts w:ascii="Aptos" w:hAnsi="Aptos"/>
          <w:b w:val="0"/>
          <w:color w:val="20242A"/>
          <w:sz w:val="21"/>
        </w:rPr>
        <w:t>La especialidad no crea cuatro avatares completamente distintos. Funciona como una capa visual temática sobre el mismo Agent Éclipse.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20"/>
            <w:shd w:fill="263B5A"/>
            <w:tcMar>
              <w:top w:w="80" w:type="dxa"/>
              <w:start w:w="100" w:type="dxa"/>
              <w:bottom w:w="80" w:type="dxa"/>
              <w:end w:w="100" w:type="dxa"/>
            </w:tcMar>
          </w:tcPr>
          <w:p>
            <w:pPr>
              <w:jc w:val="center"/>
            </w:pPr>
            <w:r>
              <w:rPr>
                <w:rFonts w:ascii="Aptos" w:hAnsi="Aptos"/>
                <w:b/>
                <w:color w:val="FFFFFF"/>
                <w:sz w:val="18"/>
              </w:rPr>
              <w:t>Especialidad</w:t>
            </w:r>
          </w:p>
        </w:tc>
        <w:tc>
          <w:tcPr>
            <w:tcW w:type="dxa" w:w="7272"/>
            <w:shd w:fill="263B5A"/>
            <w:tcMar>
              <w:top w:w="80" w:type="dxa"/>
              <w:start w:w="100" w:type="dxa"/>
              <w:bottom w:w="80" w:type="dxa"/>
              <w:end w:w="100" w:type="dxa"/>
            </w:tcMar>
          </w:tcPr>
          <w:p>
            <w:pPr>
              <w:jc w:val="center"/>
            </w:pPr>
            <w:r>
              <w:rPr>
                <w:rFonts w:ascii="Aptos" w:hAnsi="Aptos"/>
                <w:b/>
                <w:color w:val="FFFFFF"/>
                <w:sz w:val="18"/>
              </w:rPr>
              <w:t>Motivos visuales sugeridos</w:t>
            </w:r>
          </w:p>
        </w:tc>
      </w:tr>
      <w:tr>
        <w:trPr>
          <w:cantSplit w:val="true"/>
        </w:trPr>
        <w:tc>
          <w:tcPr>
            <w:tcW w:type="dxa" w:w="2520"/>
            <w:tcMar>
              <w:top w:w="80" w:type="dxa"/>
              <w:start w:w="100" w:type="dxa"/>
              <w:bottom w:w="80" w:type="dxa"/>
              <w:end w:w="100" w:type="dxa"/>
            </w:tcMar>
            <w:vAlign w:val="center"/>
          </w:tcPr>
          <w:p>
            <w:r>
              <w:rPr>
                <w:rFonts w:ascii="Aptos" w:hAnsi="Aptos"/>
                <w:b w:val="0"/>
                <w:color w:val="20242A"/>
                <w:sz w:val="18"/>
              </w:rPr>
              <w:t>Communication</w:t>
            </w:r>
          </w:p>
        </w:tc>
        <w:tc>
          <w:tcPr>
            <w:tcW w:type="dxa" w:w="7272"/>
            <w:tcMar>
              <w:top w:w="80" w:type="dxa"/>
              <w:start w:w="100" w:type="dxa"/>
              <w:bottom w:w="80" w:type="dxa"/>
              <w:end w:w="100" w:type="dxa"/>
            </w:tcMar>
            <w:vAlign w:val="center"/>
          </w:tcPr>
          <w:p>
            <w:r>
              <w:rPr>
                <w:rFonts w:ascii="Aptos" w:hAnsi="Aptos"/>
                <w:b w:val="0"/>
                <w:color w:val="20242A"/>
                <w:sz w:val="18"/>
              </w:rPr>
              <w:t>Radio, auriculares, micrófono, ondas de señal, comunicador.</w:t>
            </w:r>
          </w:p>
        </w:tc>
      </w:tr>
      <w:tr>
        <w:trPr>
          <w:cantSplit w:val="true"/>
        </w:trPr>
        <w:tc>
          <w:tcPr>
            <w:tcW w:type="dxa" w:w="2520"/>
            <w:tcMar>
              <w:top w:w="80" w:type="dxa"/>
              <w:start w:w="100" w:type="dxa"/>
              <w:bottom w:w="80" w:type="dxa"/>
              <w:end w:w="100" w:type="dxa"/>
            </w:tcMar>
            <w:vAlign w:val="center"/>
            <w:shd w:fill="F7F9FB"/>
          </w:tcPr>
          <w:p>
            <w:r>
              <w:rPr>
                <w:rFonts w:ascii="Aptos" w:hAnsi="Aptos"/>
                <w:b w:val="0"/>
                <w:color w:val="20242A"/>
                <w:sz w:val="18"/>
              </w:rPr>
              <w:t>Précision</w:t>
            </w:r>
          </w:p>
        </w:tc>
        <w:tc>
          <w:tcPr>
            <w:tcW w:type="dxa" w:w="7272"/>
            <w:tcMar>
              <w:top w:w="80" w:type="dxa"/>
              <w:start w:w="100" w:type="dxa"/>
              <w:bottom w:w="80" w:type="dxa"/>
              <w:end w:w="100" w:type="dxa"/>
            </w:tcMar>
            <w:vAlign w:val="center"/>
            <w:shd w:fill="F7F9FB"/>
          </w:tcPr>
          <w:p>
            <w:r>
              <w:rPr>
                <w:rFonts w:ascii="Aptos" w:hAnsi="Aptos"/>
                <w:b w:val="0"/>
                <w:color w:val="20242A"/>
                <w:sz w:val="18"/>
              </w:rPr>
              <w:t>Visor, dossier, mapa, lupa, tablet o instrumental de análisis.</w:t>
            </w:r>
          </w:p>
        </w:tc>
      </w:tr>
      <w:tr>
        <w:trPr>
          <w:cantSplit w:val="true"/>
        </w:trPr>
        <w:tc>
          <w:tcPr>
            <w:tcW w:type="dxa" w:w="2520"/>
            <w:tcMar>
              <w:top w:w="80" w:type="dxa"/>
              <w:start w:w="100" w:type="dxa"/>
              <w:bottom w:w="80" w:type="dxa"/>
              <w:end w:w="100" w:type="dxa"/>
            </w:tcMar>
            <w:vAlign w:val="center"/>
          </w:tcPr>
          <w:p>
            <w:r>
              <w:rPr>
                <w:rFonts w:ascii="Aptos" w:hAnsi="Aptos"/>
                <w:b w:val="0"/>
                <w:color w:val="20242A"/>
                <w:sz w:val="18"/>
              </w:rPr>
              <w:t>Constance</w:t>
            </w:r>
          </w:p>
        </w:tc>
        <w:tc>
          <w:tcPr>
            <w:tcW w:type="dxa" w:w="7272"/>
            <w:tcMar>
              <w:top w:w="80" w:type="dxa"/>
              <w:start w:w="100" w:type="dxa"/>
              <w:bottom w:w="80" w:type="dxa"/>
              <w:end w:w="100" w:type="dxa"/>
            </w:tcMar>
            <w:vAlign w:val="center"/>
          </w:tcPr>
          <w:p>
            <w:r>
              <w:rPr>
                <w:rFonts w:ascii="Aptos" w:hAnsi="Aptos"/>
                <w:b w:val="0"/>
                <w:color w:val="20242A"/>
                <w:sz w:val="18"/>
              </w:rPr>
              <w:t>Mochila, linterna, herramientas, equipamiento resistente.</w:t>
            </w:r>
          </w:p>
        </w:tc>
      </w:tr>
      <w:tr>
        <w:trPr>
          <w:cantSplit w:val="true"/>
        </w:trPr>
        <w:tc>
          <w:tcPr>
            <w:tcW w:type="dxa" w:w="2520"/>
            <w:tcMar>
              <w:top w:w="80" w:type="dxa"/>
              <w:start w:w="100" w:type="dxa"/>
              <w:bottom w:w="80" w:type="dxa"/>
              <w:end w:w="100" w:type="dxa"/>
            </w:tcMar>
            <w:vAlign w:val="center"/>
            <w:shd w:fill="F7F9FB"/>
          </w:tcPr>
          <w:p>
            <w:r>
              <w:rPr>
                <w:rFonts w:ascii="Aptos" w:hAnsi="Aptos"/>
                <w:b w:val="0"/>
                <w:color w:val="20242A"/>
                <w:sz w:val="18"/>
              </w:rPr>
              <w:t>Collaboration</w:t>
            </w:r>
          </w:p>
        </w:tc>
        <w:tc>
          <w:tcPr>
            <w:tcW w:type="dxa" w:w="7272"/>
            <w:tcMar>
              <w:top w:w="80" w:type="dxa"/>
              <w:start w:w="100" w:type="dxa"/>
              <w:bottom w:w="80" w:type="dxa"/>
              <w:end w:w="100" w:type="dxa"/>
            </w:tcMar>
            <w:vAlign w:val="center"/>
            <w:shd w:fill="F7F9FB"/>
          </w:tcPr>
          <w:p>
            <w:r>
              <w:rPr>
                <w:rFonts w:ascii="Aptos" w:hAnsi="Aptos"/>
                <w:b w:val="0"/>
                <w:color w:val="20242A"/>
                <w:sz w:val="18"/>
              </w:rPr>
              <w:t>Kit de apoyo, cuerda, botiquín, herramientas compartidas.</w:t>
            </w:r>
          </w:p>
        </w:tc>
      </w:tr>
    </w:tbl>
    <w:p>
      <w:pPr>
        <w:spacing w:after="0"/>
      </w:pPr>
    </w:p>
    <w:p>
      <w:pPr>
        <w:pStyle w:val="Heading1"/>
      </w:pPr>
      <w:r>
        <w:t>8. Boutique Avatar</w:t>
      </w:r>
    </w:p>
    <w:p>
      <w:r>
        <w:rPr>
          <w:rFonts w:ascii="Aptos" w:hAnsi="Aptos"/>
          <w:b w:val="0"/>
          <w:color w:val="20242A"/>
          <w:sz w:val="21"/>
        </w:rPr>
        <w:t>Además de la evolución automática, existen cosméticos voluntarios que pueden adquirirse mediante Esmeraldas. La boutique debe ser pequeña para no sobrecargar ni al alumno ni a la profesora.</w:t>
      </w:r>
    </w:p>
    <w:p>
      <w:pPr>
        <w:pStyle w:val="Heading2"/>
      </w:pPr>
      <w:r>
        <w:t>8.1 Tamaño recomendado</w:t>
      </w:r>
    </w:p>
    <w:p>
      <w:r>
        <w:rPr>
          <w:rFonts w:ascii="Aptos" w:hAnsi="Aptos"/>
          <w:b w:val="0"/>
          <w:color w:val="20242A"/>
          <w:sz w:val="21"/>
        </w:rPr>
        <w:t>Cada trimestre puede incorporar aproximadamente 6-10 cosméticos nuevos. Los cosméticos anteriores permanecen disponibles por defecto.</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shd w:fill="263B5A"/>
            <w:tcMar>
              <w:top w:w="80" w:type="dxa"/>
              <w:start w:w="100" w:type="dxa"/>
              <w:bottom w:w="80" w:type="dxa"/>
              <w:end w:w="100" w:type="dxa"/>
            </w:tcMar>
          </w:tcPr>
          <w:p>
            <w:pPr>
              <w:jc w:val="center"/>
            </w:pPr>
            <w:r>
              <w:rPr>
                <w:rFonts w:ascii="Aptos" w:hAnsi="Aptos"/>
                <w:b/>
                <w:color w:val="FFFFFF"/>
                <w:sz w:val="18"/>
              </w:rPr>
              <w:t>Código</w:t>
            </w:r>
          </w:p>
        </w:tc>
        <w:tc>
          <w:tcPr>
            <w:tcW w:type="dxa" w:w="2520"/>
            <w:shd w:fill="263B5A"/>
            <w:tcMar>
              <w:top w:w="80" w:type="dxa"/>
              <w:start w:w="100" w:type="dxa"/>
              <w:bottom w:w="80" w:type="dxa"/>
              <w:end w:w="100" w:type="dxa"/>
            </w:tcMar>
          </w:tcPr>
          <w:p>
            <w:pPr>
              <w:jc w:val="center"/>
            </w:pPr>
            <w:r>
              <w:rPr>
                <w:rFonts w:ascii="Aptos" w:hAnsi="Aptos"/>
                <w:b/>
                <w:color w:val="FFFFFF"/>
                <w:sz w:val="18"/>
              </w:rPr>
              <w:t>Ejemplo</w:t>
            </w:r>
          </w:p>
        </w:tc>
        <w:tc>
          <w:tcPr>
            <w:tcW w:type="dxa" w:w="2880"/>
            <w:shd w:fill="263B5A"/>
            <w:tcMar>
              <w:top w:w="80" w:type="dxa"/>
              <w:start w:w="100" w:type="dxa"/>
              <w:bottom w:w="80" w:type="dxa"/>
              <w:end w:w="100" w:type="dxa"/>
            </w:tcMar>
          </w:tcPr>
          <w:p>
            <w:pPr>
              <w:jc w:val="center"/>
            </w:pPr>
            <w:r>
              <w:rPr>
                <w:rFonts w:ascii="Aptos" w:hAnsi="Aptos"/>
                <w:b/>
                <w:color w:val="FFFFFF"/>
                <w:sz w:val="18"/>
              </w:rPr>
              <w:t>Tipo</w:t>
            </w:r>
          </w:p>
        </w:tc>
        <w:tc>
          <w:tcPr>
            <w:tcW w:type="dxa" w:w="3384"/>
            <w:shd w:fill="263B5A"/>
            <w:tcMar>
              <w:top w:w="80" w:type="dxa"/>
              <w:start w:w="100" w:type="dxa"/>
              <w:bottom w:w="80" w:type="dxa"/>
              <w:end w:w="100" w:type="dxa"/>
            </w:tcMar>
          </w:tcPr>
          <w:p>
            <w:pPr>
              <w:jc w:val="center"/>
            </w:pPr>
            <w:r>
              <w:rPr>
                <w:rFonts w:ascii="Aptos" w:hAnsi="Aptos"/>
                <w:b/>
                <w:color w:val="FFFFFF"/>
                <w:sz w:val="18"/>
              </w:rPr>
              <w:t>Coste orientativo</w:t>
            </w:r>
          </w:p>
        </w:tc>
      </w:tr>
      <w:tr>
        <w:trPr>
          <w:cantSplit w:val="true"/>
        </w:trPr>
        <w:tc>
          <w:tcPr>
            <w:tcW w:type="dxa" w:w="1008"/>
            <w:tcMar>
              <w:top w:w="80" w:type="dxa"/>
              <w:start w:w="100" w:type="dxa"/>
              <w:bottom w:w="80" w:type="dxa"/>
              <w:end w:w="100" w:type="dxa"/>
            </w:tcMar>
            <w:vAlign w:val="center"/>
          </w:tcPr>
          <w:p>
            <w:r>
              <w:rPr>
                <w:rFonts w:ascii="Aptos" w:hAnsi="Aptos"/>
                <w:b w:val="0"/>
                <w:color w:val="20242A"/>
                <w:sz w:val="18"/>
              </w:rPr>
              <w:t>A1</w:t>
            </w:r>
          </w:p>
        </w:tc>
        <w:tc>
          <w:tcPr>
            <w:tcW w:type="dxa" w:w="2520"/>
            <w:tcMar>
              <w:top w:w="80" w:type="dxa"/>
              <w:start w:w="100" w:type="dxa"/>
              <w:bottom w:w="80" w:type="dxa"/>
              <w:end w:w="100" w:type="dxa"/>
            </w:tcMar>
            <w:vAlign w:val="center"/>
          </w:tcPr>
          <w:p>
            <w:r>
              <w:rPr>
                <w:rFonts w:ascii="Aptos" w:hAnsi="Aptos"/>
                <w:b w:val="0"/>
                <w:color w:val="20242A"/>
                <w:sz w:val="18"/>
              </w:rPr>
              <w:t>Casque</w:t>
            </w:r>
          </w:p>
        </w:tc>
        <w:tc>
          <w:tcPr>
            <w:tcW w:type="dxa" w:w="2880"/>
            <w:tcMar>
              <w:top w:w="80" w:type="dxa"/>
              <w:start w:w="100" w:type="dxa"/>
              <w:bottom w:w="80" w:type="dxa"/>
              <w:end w:w="100" w:type="dxa"/>
            </w:tcMar>
            <w:vAlign w:val="center"/>
          </w:tcPr>
          <w:p>
            <w:r>
              <w:rPr>
                <w:rFonts w:ascii="Aptos" w:hAnsi="Aptos"/>
                <w:b w:val="0"/>
                <w:color w:val="20242A"/>
                <w:sz w:val="18"/>
              </w:rPr>
              <w:t>Accesorio</w:t>
            </w:r>
          </w:p>
        </w:tc>
        <w:tc>
          <w:tcPr>
            <w:tcW w:type="dxa" w:w="3384"/>
            <w:tcMar>
              <w:top w:w="80" w:type="dxa"/>
              <w:start w:w="100" w:type="dxa"/>
              <w:bottom w:w="80" w:type="dxa"/>
              <w:end w:w="100" w:type="dxa"/>
            </w:tcMar>
            <w:vAlign w:val="center"/>
          </w:tcPr>
          <w:p>
            <w:r>
              <w:rPr>
                <w:rFonts w:ascii="Aptos" w:hAnsi="Aptos"/>
                <w:b w:val="0"/>
                <w:color w:val="20242A"/>
                <w:sz w:val="18"/>
              </w:rPr>
              <w:t>1 Esmeralda</w:t>
            </w:r>
          </w:p>
        </w:tc>
      </w:tr>
      <w:tr>
        <w:trPr>
          <w:cantSplit w:val="true"/>
        </w:trPr>
        <w:tc>
          <w:tcPr>
            <w:tcW w:type="dxa" w:w="1008"/>
            <w:tcMar>
              <w:top w:w="80" w:type="dxa"/>
              <w:start w:w="100" w:type="dxa"/>
              <w:bottom w:w="80" w:type="dxa"/>
              <w:end w:w="100" w:type="dxa"/>
            </w:tcMar>
            <w:vAlign w:val="center"/>
            <w:shd w:fill="F7F9FB"/>
          </w:tcPr>
          <w:p>
            <w:r>
              <w:rPr>
                <w:rFonts w:ascii="Aptos" w:hAnsi="Aptos"/>
                <w:b w:val="0"/>
                <w:color w:val="20242A"/>
                <w:sz w:val="18"/>
              </w:rPr>
              <w:t>A2</w:t>
            </w:r>
          </w:p>
        </w:tc>
        <w:tc>
          <w:tcPr>
            <w:tcW w:type="dxa" w:w="2520"/>
            <w:tcMar>
              <w:top w:w="80" w:type="dxa"/>
              <w:start w:w="100" w:type="dxa"/>
              <w:bottom w:w="80" w:type="dxa"/>
              <w:end w:w="100" w:type="dxa"/>
            </w:tcMar>
            <w:vAlign w:val="center"/>
            <w:shd w:fill="F7F9FB"/>
          </w:tcPr>
          <w:p>
            <w:r>
              <w:rPr>
                <w:rFonts w:ascii="Aptos" w:hAnsi="Aptos"/>
                <w:b w:val="0"/>
                <w:color w:val="20242A"/>
                <w:sz w:val="18"/>
              </w:rPr>
              <w:t>Radio</w:t>
            </w:r>
          </w:p>
        </w:tc>
        <w:tc>
          <w:tcPr>
            <w:tcW w:type="dxa" w:w="2880"/>
            <w:tcMar>
              <w:top w:w="80" w:type="dxa"/>
              <w:start w:w="100" w:type="dxa"/>
              <w:bottom w:w="80" w:type="dxa"/>
              <w:end w:w="100" w:type="dxa"/>
            </w:tcMar>
            <w:vAlign w:val="center"/>
            <w:shd w:fill="F7F9FB"/>
          </w:tcPr>
          <w:p>
            <w:r>
              <w:rPr>
                <w:rFonts w:ascii="Aptos" w:hAnsi="Aptos"/>
                <w:b w:val="0"/>
                <w:color w:val="20242A"/>
                <w:sz w:val="18"/>
              </w:rPr>
              <w:t>Accesorio</w:t>
            </w:r>
          </w:p>
        </w:tc>
        <w:tc>
          <w:tcPr>
            <w:tcW w:type="dxa" w:w="3384"/>
            <w:tcMar>
              <w:top w:w="80" w:type="dxa"/>
              <w:start w:w="100" w:type="dxa"/>
              <w:bottom w:w="80" w:type="dxa"/>
              <w:end w:w="100" w:type="dxa"/>
            </w:tcMar>
            <w:vAlign w:val="center"/>
            <w:shd w:fill="F7F9FB"/>
          </w:tcPr>
          <w:p>
            <w:r>
              <w:rPr>
                <w:rFonts w:ascii="Aptos" w:hAnsi="Aptos"/>
                <w:b w:val="0"/>
                <w:color w:val="20242A"/>
                <w:sz w:val="18"/>
              </w:rPr>
              <w:t>1 Esmeralda</w:t>
            </w:r>
          </w:p>
        </w:tc>
      </w:tr>
      <w:tr>
        <w:trPr>
          <w:cantSplit w:val="true"/>
        </w:trPr>
        <w:tc>
          <w:tcPr>
            <w:tcW w:type="dxa" w:w="1008"/>
            <w:tcMar>
              <w:top w:w="80" w:type="dxa"/>
              <w:start w:w="100" w:type="dxa"/>
              <w:bottom w:w="80" w:type="dxa"/>
              <w:end w:w="100" w:type="dxa"/>
            </w:tcMar>
            <w:vAlign w:val="center"/>
          </w:tcPr>
          <w:p>
            <w:r>
              <w:rPr>
                <w:rFonts w:ascii="Aptos" w:hAnsi="Aptos"/>
                <w:b w:val="0"/>
                <w:color w:val="20242A"/>
                <w:sz w:val="18"/>
              </w:rPr>
              <w:t>A3</w:t>
            </w:r>
          </w:p>
        </w:tc>
        <w:tc>
          <w:tcPr>
            <w:tcW w:type="dxa" w:w="2520"/>
            <w:tcMar>
              <w:top w:w="80" w:type="dxa"/>
              <w:start w:w="100" w:type="dxa"/>
              <w:bottom w:w="80" w:type="dxa"/>
              <w:end w:w="100" w:type="dxa"/>
            </w:tcMar>
            <w:vAlign w:val="center"/>
          </w:tcPr>
          <w:p>
            <w:r>
              <w:rPr>
                <w:rFonts w:ascii="Aptos" w:hAnsi="Aptos"/>
                <w:b w:val="0"/>
                <w:color w:val="20242A"/>
                <w:sz w:val="18"/>
              </w:rPr>
              <w:t>Boussole</w:t>
            </w:r>
          </w:p>
        </w:tc>
        <w:tc>
          <w:tcPr>
            <w:tcW w:type="dxa" w:w="2880"/>
            <w:tcMar>
              <w:top w:w="80" w:type="dxa"/>
              <w:start w:w="100" w:type="dxa"/>
              <w:bottom w:w="80" w:type="dxa"/>
              <w:end w:w="100" w:type="dxa"/>
            </w:tcMar>
            <w:vAlign w:val="center"/>
          </w:tcPr>
          <w:p>
            <w:r>
              <w:rPr>
                <w:rFonts w:ascii="Aptos" w:hAnsi="Aptos"/>
                <w:b w:val="0"/>
                <w:color w:val="20242A"/>
                <w:sz w:val="18"/>
              </w:rPr>
              <w:t>Accesorio</w:t>
            </w:r>
          </w:p>
        </w:tc>
        <w:tc>
          <w:tcPr>
            <w:tcW w:type="dxa" w:w="3384"/>
            <w:tcMar>
              <w:top w:w="80" w:type="dxa"/>
              <w:start w:w="100" w:type="dxa"/>
              <w:bottom w:w="80" w:type="dxa"/>
              <w:end w:w="100" w:type="dxa"/>
            </w:tcMar>
            <w:vAlign w:val="center"/>
          </w:tcPr>
          <w:p>
            <w:r>
              <w:rPr>
                <w:rFonts w:ascii="Aptos" w:hAnsi="Aptos"/>
                <w:b w:val="0"/>
                <w:color w:val="20242A"/>
                <w:sz w:val="18"/>
              </w:rPr>
              <w:t>1 Esmeralda</w:t>
            </w:r>
          </w:p>
        </w:tc>
      </w:tr>
      <w:tr>
        <w:trPr>
          <w:cantSplit w:val="true"/>
        </w:trPr>
        <w:tc>
          <w:tcPr>
            <w:tcW w:type="dxa" w:w="1008"/>
            <w:tcMar>
              <w:top w:w="80" w:type="dxa"/>
              <w:start w:w="100" w:type="dxa"/>
              <w:bottom w:w="80" w:type="dxa"/>
              <w:end w:w="100" w:type="dxa"/>
            </w:tcMar>
            <w:vAlign w:val="center"/>
            <w:shd w:fill="F7F9FB"/>
          </w:tcPr>
          <w:p>
            <w:r>
              <w:rPr>
                <w:rFonts w:ascii="Aptos" w:hAnsi="Aptos"/>
                <w:b w:val="0"/>
                <w:color w:val="20242A"/>
                <w:sz w:val="18"/>
              </w:rPr>
              <w:t>V1</w:t>
            </w:r>
          </w:p>
        </w:tc>
        <w:tc>
          <w:tcPr>
            <w:tcW w:type="dxa" w:w="2520"/>
            <w:tcMar>
              <w:top w:w="80" w:type="dxa"/>
              <w:start w:w="100" w:type="dxa"/>
              <w:bottom w:w="80" w:type="dxa"/>
              <w:end w:w="100" w:type="dxa"/>
            </w:tcMar>
            <w:vAlign w:val="center"/>
            <w:shd w:fill="F7F9FB"/>
          </w:tcPr>
          <w:p>
            <w:r>
              <w:rPr>
                <w:rFonts w:ascii="Aptos" w:hAnsi="Aptos"/>
                <w:b w:val="0"/>
                <w:color w:val="20242A"/>
                <w:sz w:val="18"/>
              </w:rPr>
              <w:t>Veste technique</w:t>
            </w:r>
          </w:p>
        </w:tc>
        <w:tc>
          <w:tcPr>
            <w:tcW w:type="dxa" w:w="2880"/>
            <w:tcMar>
              <w:top w:w="80" w:type="dxa"/>
              <w:start w:w="100" w:type="dxa"/>
              <w:bottom w:w="80" w:type="dxa"/>
              <w:end w:w="100" w:type="dxa"/>
            </w:tcMar>
            <w:vAlign w:val="center"/>
            <w:shd w:fill="F7F9FB"/>
          </w:tcPr>
          <w:p>
            <w:r>
              <w:rPr>
                <w:rFonts w:ascii="Aptos" w:hAnsi="Aptos"/>
                <w:b w:val="0"/>
                <w:color w:val="20242A"/>
                <w:sz w:val="18"/>
              </w:rPr>
              <w:t>Prenda</w:t>
            </w:r>
          </w:p>
        </w:tc>
        <w:tc>
          <w:tcPr>
            <w:tcW w:type="dxa" w:w="3384"/>
            <w:tcMar>
              <w:top w:w="80" w:type="dxa"/>
              <w:start w:w="100" w:type="dxa"/>
              <w:bottom w:w="80" w:type="dxa"/>
              <w:end w:w="100" w:type="dxa"/>
            </w:tcMar>
            <w:vAlign w:val="center"/>
            <w:shd w:fill="F7F9FB"/>
          </w:tcPr>
          <w:p>
            <w:r>
              <w:rPr>
                <w:rFonts w:ascii="Aptos" w:hAnsi="Aptos"/>
                <w:b w:val="0"/>
                <w:color w:val="20242A"/>
                <w:sz w:val="18"/>
              </w:rPr>
              <w:t>2 Esmeraldas</w:t>
            </w:r>
          </w:p>
        </w:tc>
      </w:tr>
      <w:tr>
        <w:trPr>
          <w:cantSplit w:val="true"/>
        </w:trPr>
        <w:tc>
          <w:tcPr>
            <w:tcW w:type="dxa" w:w="1008"/>
            <w:tcMar>
              <w:top w:w="80" w:type="dxa"/>
              <w:start w:w="100" w:type="dxa"/>
              <w:bottom w:w="80" w:type="dxa"/>
              <w:end w:w="100" w:type="dxa"/>
            </w:tcMar>
            <w:vAlign w:val="center"/>
          </w:tcPr>
          <w:p>
            <w:r>
              <w:rPr>
                <w:rFonts w:ascii="Aptos" w:hAnsi="Aptos"/>
                <w:b w:val="0"/>
                <w:color w:val="20242A"/>
                <w:sz w:val="18"/>
              </w:rPr>
              <w:t>V2</w:t>
            </w:r>
          </w:p>
        </w:tc>
        <w:tc>
          <w:tcPr>
            <w:tcW w:type="dxa" w:w="2520"/>
            <w:tcMar>
              <w:top w:w="80" w:type="dxa"/>
              <w:start w:w="100" w:type="dxa"/>
              <w:bottom w:w="80" w:type="dxa"/>
              <w:end w:w="100" w:type="dxa"/>
            </w:tcMar>
            <w:vAlign w:val="center"/>
          </w:tcPr>
          <w:p>
            <w:r>
              <w:rPr>
                <w:rFonts w:ascii="Aptos" w:hAnsi="Aptos"/>
                <w:b w:val="0"/>
                <w:color w:val="20242A"/>
                <w:sz w:val="18"/>
              </w:rPr>
              <w:t>Sac Éclipse</w:t>
            </w:r>
          </w:p>
        </w:tc>
        <w:tc>
          <w:tcPr>
            <w:tcW w:type="dxa" w:w="2880"/>
            <w:tcMar>
              <w:top w:w="80" w:type="dxa"/>
              <w:start w:w="100" w:type="dxa"/>
              <w:bottom w:w="80" w:type="dxa"/>
              <w:end w:w="100" w:type="dxa"/>
            </w:tcMar>
            <w:vAlign w:val="center"/>
          </w:tcPr>
          <w:p>
            <w:r>
              <w:rPr>
                <w:rFonts w:ascii="Aptos" w:hAnsi="Aptos"/>
                <w:b w:val="0"/>
                <w:color w:val="20242A"/>
                <w:sz w:val="18"/>
              </w:rPr>
              <w:t>Prenda/accesorio</w:t>
            </w:r>
          </w:p>
        </w:tc>
        <w:tc>
          <w:tcPr>
            <w:tcW w:type="dxa" w:w="3384"/>
            <w:tcMar>
              <w:top w:w="80" w:type="dxa"/>
              <w:start w:w="100" w:type="dxa"/>
              <w:bottom w:w="80" w:type="dxa"/>
              <w:end w:w="100" w:type="dxa"/>
            </w:tcMar>
            <w:vAlign w:val="center"/>
          </w:tcPr>
          <w:p>
            <w:r>
              <w:rPr>
                <w:rFonts w:ascii="Aptos" w:hAnsi="Aptos"/>
                <w:b w:val="0"/>
                <w:color w:val="20242A"/>
                <w:sz w:val="18"/>
              </w:rPr>
              <w:t>2 Esmeraldas</w:t>
            </w:r>
          </w:p>
        </w:tc>
      </w:tr>
      <w:tr>
        <w:trPr>
          <w:cantSplit w:val="true"/>
        </w:trPr>
        <w:tc>
          <w:tcPr>
            <w:tcW w:type="dxa" w:w="1008"/>
            <w:tcMar>
              <w:top w:w="80" w:type="dxa"/>
              <w:start w:w="100" w:type="dxa"/>
              <w:bottom w:w="80" w:type="dxa"/>
              <w:end w:w="100" w:type="dxa"/>
            </w:tcMar>
            <w:vAlign w:val="center"/>
            <w:shd w:fill="F7F9FB"/>
          </w:tcPr>
          <w:p>
            <w:r>
              <w:rPr>
                <w:rFonts w:ascii="Aptos" w:hAnsi="Aptos"/>
                <w:b w:val="0"/>
                <w:color w:val="20242A"/>
                <w:sz w:val="18"/>
              </w:rPr>
              <w:t>F1</w:t>
            </w:r>
          </w:p>
        </w:tc>
        <w:tc>
          <w:tcPr>
            <w:tcW w:type="dxa" w:w="2520"/>
            <w:tcMar>
              <w:top w:w="80" w:type="dxa"/>
              <w:start w:w="100" w:type="dxa"/>
              <w:bottom w:w="80" w:type="dxa"/>
              <w:end w:w="100" w:type="dxa"/>
            </w:tcMar>
            <w:vAlign w:val="center"/>
            <w:shd w:fill="F7F9FB"/>
          </w:tcPr>
          <w:p>
            <w:r>
              <w:rPr>
                <w:rFonts w:ascii="Aptos" w:hAnsi="Aptos"/>
                <w:b w:val="0"/>
                <w:color w:val="20242A"/>
                <w:sz w:val="18"/>
              </w:rPr>
              <w:t>Archives</w:t>
            </w:r>
          </w:p>
        </w:tc>
        <w:tc>
          <w:tcPr>
            <w:tcW w:type="dxa" w:w="2880"/>
            <w:tcMar>
              <w:top w:w="80" w:type="dxa"/>
              <w:start w:w="100" w:type="dxa"/>
              <w:bottom w:w="80" w:type="dxa"/>
              <w:end w:w="100" w:type="dxa"/>
            </w:tcMar>
            <w:vAlign w:val="center"/>
            <w:shd w:fill="F7F9FB"/>
          </w:tcPr>
          <w:p>
            <w:r>
              <w:rPr>
                <w:rFonts w:ascii="Aptos" w:hAnsi="Aptos"/>
                <w:b w:val="0"/>
                <w:color w:val="20242A"/>
                <w:sz w:val="18"/>
              </w:rPr>
              <w:t>Fondo</w:t>
            </w:r>
          </w:p>
        </w:tc>
        <w:tc>
          <w:tcPr>
            <w:tcW w:type="dxa" w:w="3384"/>
            <w:tcMar>
              <w:top w:w="80" w:type="dxa"/>
              <w:start w:w="100" w:type="dxa"/>
              <w:bottom w:w="80" w:type="dxa"/>
              <w:end w:w="100" w:type="dxa"/>
            </w:tcMar>
            <w:vAlign w:val="center"/>
            <w:shd w:fill="F7F9FB"/>
          </w:tcPr>
          <w:p>
            <w:r>
              <w:rPr>
                <w:rFonts w:ascii="Aptos" w:hAnsi="Aptos"/>
                <w:b w:val="0"/>
                <w:color w:val="20242A"/>
                <w:sz w:val="18"/>
              </w:rPr>
              <w:t>1 Esmeralda</w:t>
            </w:r>
          </w:p>
        </w:tc>
      </w:tr>
      <w:tr>
        <w:trPr>
          <w:cantSplit w:val="true"/>
        </w:trPr>
        <w:tc>
          <w:tcPr>
            <w:tcW w:type="dxa" w:w="1008"/>
            <w:tcMar>
              <w:top w:w="80" w:type="dxa"/>
              <w:start w:w="100" w:type="dxa"/>
              <w:bottom w:w="80" w:type="dxa"/>
              <w:end w:w="100" w:type="dxa"/>
            </w:tcMar>
            <w:vAlign w:val="center"/>
          </w:tcPr>
          <w:p>
            <w:r>
              <w:rPr>
                <w:rFonts w:ascii="Aptos" w:hAnsi="Aptos"/>
                <w:b w:val="0"/>
                <w:color w:val="20242A"/>
                <w:sz w:val="18"/>
              </w:rPr>
              <w:t>F2</w:t>
            </w:r>
          </w:p>
        </w:tc>
        <w:tc>
          <w:tcPr>
            <w:tcW w:type="dxa" w:w="2520"/>
            <w:tcMar>
              <w:top w:w="80" w:type="dxa"/>
              <w:start w:w="100" w:type="dxa"/>
              <w:bottom w:w="80" w:type="dxa"/>
              <w:end w:w="100" w:type="dxa"/>
            </w:tcMar>
            <w:vAlign w:val="center"/>
          </w:tcPr>
          <w:p>
            <w:r>
              <w:rPr>
                <w:rFonts w:ascii="Aptos" w:hAnsi="Aptos"/>
                <w:b w:val="0"/>
                <w:color w:val="20242A"/>
                <w:sz w:val="18"/>
              </w:rPr>
              <w:t>Communications</w:t>
            </w:r>
          </w:p>
        </w:tc>
        <w:tc>
          <w:tcPr>
            <w:tcW w:type="dxa" w:w="2880"/>
            <w:tcMar>
              <w:top w:w="80" w:type="dxa"/>
              <w:start w:w="100" w:type="dxa"/>
              <w:bottom w:w="80" w:type="dxa"/>
              <w:end w:w="100" w:type="dxa"/>
            </w:tcMar>
            <w:vAlign w:val="center"/>
          </w:tcPr>
          <w:p>
            <w:r>
              <w:rPr>
                <w:rFonts w:ascii="Aptos" w:hAnsi="Aptos"/>
                <w:b w:val="0"/>
                <w:color w:val="20242A"/>
                <w:sz w:val="18"/>
              </w:rPr>
              <w:t>Fondo</w:t>
            </w:r>
          </w:p>
        </w:tc>
        <w:tc>
          <w:tcPr>
            <w:tcW w:type="dxa" w:w="3384"/>
            <w:tcMar>
              <w:top w:w="80" w:type="dxa"/>
              <w:start w:w="100" w:type="dxa"/>
              <w:bottom w:w="80" w:type="dxa"/>
              <w:end w:w="100" w:type="dxa"/>
            </w:tcMar>
            <w:vAlign w:val="center"/>
          </w:tcPr>
          <w:p>
            <w:r>
              <w:rPr>
                <w:rFonts w:ascii="Aptos" w:hAnsi="Aptos"/>
                <w:b w:val="0"/>
                <w:color w:val="20242A"/>
                <w:sz w:val="18"/>
              </w:rPr>
              <w:t>1 Esmeralda</w:t>
            </w:r>
          </w:p>
        </w:tc>
      </w:tr>
      <w:tr>
        <w:trPr>
          <w:cantSplit w:val="true"/>
        </w:trPr>
        <w:tc>
          <w:tcPr>
            <w:tcW w:type="dxa" w:w="1008"/>
            <w:tcMar>
              <w:top w:w="80" w:type="dxa"/>
              <w:start w:w="100" w:type="dxa"/>
              <w:bottom w:w="80" w:type="dxa"/>
              <w:end w:w="100" w:type="dxa"/>
            </w:tcMar>
            <w:vAlign w:val="center"/>
            <w:shd w:fill="F7F9FB"/>
          </w:tcPr>
          <w:p>
            <w:r>
              <w:rPr>
                <w:rFonts w:ascii="Aptos" w:hAnsi="Aptos"/>
                <w:b w:val="0"/>
                <w:color w:val="20242A"/>
                <w:sz w:val="18"/>
              </w:rPr>
              <w:t>S1</w:t>
            </w:r>
          </w:p>
        </w:tc>
        <w:tc>
          <w:tcPr>
            <w:tcW w:type="dxa" w:w="2520"/>
            <w:tcMar>
              <w:top w:w="80" w:type="dxa"/>
              <w:start w:w="100" w:type="dxa"/>
              <w:bottom w:w="80" w:type="dxa"/>
              <w:end w:w="100" w:type="dxa"/>
            </w:tcMar>
            <w:vAlign w:val="center"/>
            <w:shd w:fill="F7F9FB"/>
          </w:tcPr>
          <w:p>
            <w:r>
              <w:rPr>
                <w:rFonts w:ascii="Aptos" w:hAnsi="Aptos"/>
                <w:b w:val="0"/>
                <w:color w:val="20242A"/>
                <w:sz w:val="18"/>
              </w:rPr>
              <w:t>Skin Blackout</w:t>
            </w:r>
          </w:p>
        </w:tc>
        <w:tc>
          <w:tcPr>
            <w:tcW w:type="dxa" w:w="2880"/>
            <w:tcMar>
              <w:top w:w="80" w:type="dxa"/>
              <w:start w:w="100" w:type="dxa"/>
              <w:bottom w:w="80" w:type="dxa"/>
              <w:end w:w="100" w:type="dxa"/>
            </w:tcMar>
            <w:vAlign w:val="center"/>
            <w:shd w:fill="F7F9FB"/>
          </w:tcPr>
          <w:p>
            <w:r>
              <w:rPr>
                <w:rFonts w:ascii="Aptos" w:hAnsi="Aptos"/>
                <w:b w:val="0"/>
                <w:color w:val="20242A"/>
                <w:sz w:val="18"/>
              </w:rPr>
              <w:t>Skin completa</w:t>
            </w:r>
          </w:p>
        </w:tc>
        <w:tc>
          <w:tcPr>
            <w:tcW w:type="dxa" w:w="3384"/>
            <w:tcMar>
              <w:top w:w="80" w:type="dxa"/>
              <w:start w:w="100" w:type="dxa"/>
              <w:bottom w:w="80" w:type="dxa"/>
              <w:end w:w="100" w:type="dxa"/>
            </w:tcMar>
            <w:vAlign w:val="center"/>
            <w:shd w:fill="F7F9FB"/>
          </w:tcPr>
          <w:p>
            <w:r>
              <w:rPr>
                <w:rFonts w:ascii="Aptos" w:hAnsi="Aptos"/>
                <w:b w:val="0"/>
                <w:color w:val="20242A"/>
                <w:sz w:val="18"/>
              </w:rPr>
              <w:t>3 Esmeraldas</w:t>
            </w:r>
          </w:p>
        </w:tc>
      </w:tr>
    </w:tbl>
    <w:p>
      <w:pPr>
        <w:spacing w:after="0"/>
      </w:pPr>
    </w:p>
    <w:p>
      <w:pPr>
        <w:pStyle w:val="Heading2"/>
      </w:pPr>
      <w:r>
        <w:t>8.2 Regla de desbloqueo</w:t>
      </w:r>
    </w:p>
    <w:p>
      <w:r>
        <w:rPr>
          <w:rFonts w:ascii="Aptos" w:hAnsi="Aptos"/>
          <w:b w:val="0"/>
          <w:color w:val="20242A"/>
          <w:sz w:val="21"/>
        </w:rPr>
        <w:t>El nivel puede desbloquear categorías o elementos, pero no obliga a comprarlos. Un cosmético puede combinar requisito de nivel + coste en Esmeraldas.</w:t>
      </w: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2E8B57"/>
          </w:tcPr>
          <w:p/>
        </w:tc>
        <w:tc>
          <w:tcPr>
            <w:tcW w:type="dxa" w:w="5040"/>
            <w:shd w:fill="F3F7F3"/>
            <w:tcMar>
              <w:top w:w="120" w:type="dxa"/>
              <w:start w:w="150" w:type="dxa"/>
              <w:bottom w:w="120" w:type="dxa"/>
              <w:end w:w="150" w:type="dxa"/>
            </w:tcMar>
          </w:tcPr>
          <w:p>
            <w:r>
              <w:rPr>
                <w:rFonts w:ascii="Aptos" w:hAnsi="Aptos"/>
                <w:b/>
                <w:color w:val="182235"/>
                <w:sz w:val="21"/>
              </w:rPr>
              <w:t>EJEMPLO</w:t>
            </w:r>
            <w:r>
              <w:br/>
            </w:r>
            <w:r>
              <w:rPr>
                <w:rFonts w:ascii="Aptos" w:hAnsi="Aptos"/>
                <w:b w:val="0"/>
                <w:color w:val="20242A"/>
                <w:sz w:val="20"/>
              </w:rPr>
              <w:t>Nivel 5 desbloquea la categoría Fondos. A partir de ese momento el alumno puede comprar Archives por 1 Esmeralda o Communications por 1 Esmeralda.</w:t>
            </w:r>
          </w:p>
        </w:tc>
      </w:tr>
    </w:tbl>
    <w:p>
      <w:pPr>
        <w:spacing w:after="0"/>
      </w:pPr>
    </w:p>
    <w:p>
      <w:pPr>
        <w:pStyle w:val="Heading1"/>
      </w:pPr>
      <w:r>
        <w:t>9. Relación con las Esmeraldas</w:t>
      </w:r>
    </w:p>
    <w:p>
      <w:r>
        <w:rPr>
          <w:rFonts w:ascii="Aptos" w:hAnsi="Aptos"/>
          <w:b w:val="0"/>
          <w:color w:val="20242A"/>
          <w:sz w:val="21"/>
        </w:rPr>
        <w:t>Las Esmeraldas tienen un doble uso deliberado: académico y cosmético. Esto genera una decisión sencilla de gestión de recursos sin añadir una moneda específica para skins.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04"/>
            <w:shd w:fill="263B5A"/>
            <w:tcMar>
              <w:top w:w="80" w:type="dxa"/>
              <w:start w:w="100" w:type="dxa"/>
              <w:bottom w:w="80" w:type="dxa"/>
              <w:end w:w="100" w:type="dxa"/>
            </w:tcMar>
          </w:tcPr>
          <w:p>
            <w:pPr>
              <w:jc w:val="center"/>
            </w:pPr>
            <w:r>
              <w:rPr>
                <w:rFonts w:ascii="Aptos" w:hAnsi="Aptos"/>
                <w:b/>
                <w:color w:val="FFFFFF"/>
                <w:sz w:val="18"/>
              </w:rPr>
              <w:t>Uso</w:t>
            </w:r>
          </w:p>
        </w:tc>
        <w:tc>
          <w:tcPr>
            <w:tcW w:type="dxa" w:w="7488"/>
            <w:shd w:fill="263B5A"/>
            <w:tcMar>
              <w:top w:w="80" w:type="dxa"/>
              <w:start w:w="100" w:type="dxa"/>
              <w:bottom w:w="80" w:type="dxa"/>
              <w:end w:w="100" w:type="dxa"/>
            </w:tcMar>
          </w:tcPr>
          <w:p>
            <w:pPr>
              <w:jc w:val="center"/>
            </w:pPr>
            <w:r>
              <w:rPr>
                <w:rFonts w:ascii="Aptos" w:hAnsi="Aptos"/>
                <w:b/>
                <w:color w:val="FFFFFF"/>
                <w:sz w:val="18"/>
              </w:rPr>
              <w:t>Ejemplo</w:t>
            </w:r>
          </w:p>
        </w:tc>
      </w:tr>
      <w:tr>
        <w:trPr>
          <w:cantSplit w:val="true"/>
        </w:trPr>
        <w:tc>
          <w:tcPr>
            <w:tcW w:type="dxa" w:w="2304"/>
            <w:tcMar>
              <w:top w:w="80" w:type="dxa"/>
              <w:start w:w="100" w:type="dxa"/>
              <w:bottom w:w="80" w:type="dxa"/>
              <w:end w:w="100" w:type="dxa"/>
            </w:tcMar>
            <w:vAlign w:val="center"/>
          </w:tcPr>
          <w:p>
            <w:r>
              <w:rPr>
                <w:rFonts w:ascii="Aptos" w:hAnsi="Aptos"/>
                <w:b w:val="0"/>
                <w:color w:val="20242A"/>
                <w:sz w:val="18"/>
              </w:rPr>
              <w:t>Académico</w:t>
            </w:r>
          </w:p>
        </w:tc>
        <w:tc>
          <w:tcPr>
            <w:tcW w:type="dxa" w:w="7488"/>
            <w:tcMar>
              <w:top w:w="80" w:type="dxa"/>
              <w:start w:w="100" w:type="dxa"/>
              <w:bottom w:w="80" w:type="dxa"/>
              <w:end w:w="100" w:type="dxa"/>
            </w:tcMar>
            <w:vAlign w:val="center"/>
          </w:tcPr>
          <w:p>
            <w:r>
              <w:rPr>
                <w:rFonts w:ascii="Aptos" w:hAnsi="Aptos"/>
                <w:b w:val="0"/>
                <w:color w:val="20242A"/>
                <w:sz w:val="18"/>
              </w:rPr>
              <w:t>2 Esmeraldas pueden canjearse por una ventaja común válida en una prueba.</w:t>
            </w:r>
          </w:p>
        </w:tc>
      </w:tr>
      <w:tr>
        <w:trPr>
          <w:cantSplit w:val="true"/>
        </w:trPr>
        <w:tc>
          <w:tcPr>
            <w:tcW w:type="dxa" w:w="2304"/>
            <w:tcMar>
              <w:top w:w="80" w:type="dxa"/>
              <w:start w:w="100" w:type="dxa"/>
              <w:bottom w:w="80" w:type="dxa"/>
              <w:end w:w="100" w:type="dxa"/>
            </w:tcMar>
            <w:vAlign w:val="center"/>
            <w:shd w:fill="F7F9FB"/>
          </w:tcPr>
          <w:p>
            <w:r>
              <w:rPr>
                <w:rFonts w:ascii="Aptos" w:hAnsi="Aptos"/>
                <w:b w:val="0"/>
                <w:color w:val="20242A"/>
                <w:sz w:val="18"/>
              </w:rPr>
              <w:t>Cosmético</w:t>
            </w:r>
          </w:p>
        </w:tc>
        <w:tc>
          <w:tcPr>
            <w:tcW w:type="dxa" w:w="7488"/>
            <w:tcMar>
              <w:top w:w="80" w:type="dxa"/>
              <w:start w:w="100" w:type="dxa"/>
              <w:bottom w:w="80" w:type="dxa"/>
              <w:end w:w="100" w:type="dxa"/>
            </w:tcMar>
            <w:vAlign w:val="center"/>
            <w:shd w:fill="F7F9FB"/>
          </w:tcPr>
          <w:p>
            <w:r>
              <w:rPr>
                <w:rFonts w:ascii="Aptos" w:hAnsi="Aptos"/>
                <w:b w:val="0"/>
                <w:color w:val="20242A"/>
                <w:sz w:val="18"/>
              </w:rPr>
              <w:t>1-3 Esmeraldas pueden emplearse para comprar accesorios, fondos o skins.</w:t>
            </w:r>
          </w:p>
        </w:tc>
      </w:tr>
    </w:tbl>
    <w:p>
      <w:pPr>
        <w:spacing w:after="0"/>
      </w:pP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B38B35"/>
          </w:tcPr>
          <w:p/>
        </w:tc>
        <w:tc>
          <w:tcPr>
            <w:tcW w:type="dxa" w:w="5040"/>
            <w:shd w:fill="FFF9EA"/>
            <w:tcMar>
              <w:top w:w="120" w:type="dxa"/>
              <w:start w:w="150" w:type="dxa"/>
              <w:bottom w:w="120" w:type="dxa"/>
              <w:end w:w="150" w:type="dxa"/>
            </w:tcMar>
          </w:tcPr>
          <w:p>
            <w:r>
              <w:rPr>
                <w:rFonts w:ascii="Aptos" w:hAnsi="Aptos"/>
                <w:b/>
                <w:color w:val="182235"/>
                <w:sz w:val="21"/>
              </w:rPr>
              <w:t>PRINCIPIO DE BALANCE</w:t>
            </w:r>
            <w:r>
              <w:br/>
            </w:r>
            <w:r>
              <w:rPr>
                <w:rFonts w:ascii="Aptos" w:hAnsi="Aptos"/>
                <w:b w:val="0"/>
                <w:color w:val="20242A"/>
                <w:sz w:val="20"/>
              </w:rPr>
              <w:t>Las skins deben ser suficientemente asequibles para que gastar en personalización sea una opción real. Si todos los cosméticos son caros, el alumno reservará siempre las Esmeraldas para las pruebas y la boutique perderá sentido.</w:t>
            </w:r>
          </w:p>
        </w:tc>
      </w:tr>
    </w:tbl>
    <w:p>
      <w:pPr>
        <w:spacing w:after="0"/>
      </w:pPr>
    </w:p>
    <w:p>
      <w:pPr>
        <w:pStyle w:val="Heading1"/>
      </w:pPr>
      <w:r>
        <w:t>10. Personalización durante el curso: dos vías</w:t>
      </w:r>
    </w:p>
    <w:p>
      <w:pPr>
        <w:pStyle w:val="Heading2"/>
      </w:pPr>
      <w:r>
        <w:t>10.1 Opción A - gestión por la profesora</w:t>
      </w:r>
    </w:p>
    <w:p>
      <w:r>
        <w:rPr>
          <w:rFonts w:ascii="Aptos" w:hAnsi="Aptos"/>
          <w:b w:val="0"/>
          <w:color w:val="20242A"/>
          <w:sz w:val="21"/>
        </w:rPr>
        <w:t>Debe ser el flujo por defecto porque los alumnos de 1º ESO no disponen normalmente de móvil y reservar el carrito de ordenadores puede ser difícil.</w:t>
      </w:r>
    </w:p>
    <w:p>
      <w:pPr>
        <w:spacing w:after="40"/>
        <w:ind w:left="0" w:firstLine="0"/>
      </w:pPr>
      <w:r>
        <w:rPr>
          <w:rFonts w:ascii="Aptos" w:hAnsi="Aptos"/>
          <w:b w:val="0"/>
          <w:color w:val="20242A"/>
          <w:sz w:val="20"/>
        </w:rPr>
        <w:t xml:space="preserve">1.  </w:t>
      </w:r>
      <w:r>
        <w:rPr>
          <w:rFonts w:ascii="Aptos" w:hAnsi="Aptos"/>
          <w:b w:val="0"/>
          <w:color w:val="20242A"/>
          <w:sz w:val="20"/>
        </w:rPr>
        <w:t>La profesora proyecta o imprime el catálogo trimestral.</w:t>
      </w:r>
    </w:p>
    <w:p>
      <w:pPr>
        <w:spacing w:after="40"/>
        <w:ind w:left="0" w:firstLine="0"/>
      </w:pPr>
      <w:r>
        <w:rPr>
          <w:rFonts w:ascii="Aptos" w:hAnsi="Aptos"/>
          <w:b w:val="0"/>
          <w:color w:val="20242A"/>
          <w:sz w:val="20"/>
        </w:rPr>
        <w:t xml:space="preserve">2.  </w:t>
      </w:r>
      <w:r>
        <w:rPr>
          <w:rFonts w:ascii="Aptos" w:hAnsi="Aptos"/>
          <w:b w:val="0"/>
          <w:color w:val="20242A"/>
          <w:sz w:val="20"/>
        </w:rPr>
        <w:t>Cada alumno elige un código de artículo en papel o verbalmente.</w:t>
      </w:r>
    </w:p>
    <w:p>
      <w:pPr>
        <w:spacing w:after="40"/>
        <w:ind w:left="0" w:firstLine="0"/>
      </w:pPr>
      <w:r>
        <w:rPr>
          <w:rFonts w:ascii="Aptos" w:hAnsi="Aptos"/>
          <w:b w:val="0"/>
          <w:color w:val="20242A"/>
          <w:sz w:val="20"/>
        </w:rPr>
        <w:t xml:space="preserve">3.  </w:t>
      </w:r>
      <w:r>
        <w:rPr>
          <w:rFonts w:ascii="Aptos" w:hAnsi="Aptos"/>
          <w:b w:val="0"/>
          <w:color w:val="20242A"/>
          <w:sz w:val="20"/>
        </w:rPr>
        <w:t>La profesora abre el panel rápido de personalización del alumno.</w:t>
      </w:r>
    </w:p>
    <w:p>
      <w:pPr>
        <w:spacing w:after="40"/>
        <w:ind w:left="0" w:firstLine="0"/>
      </w:pPr>
      <w:r>
        <w:rPr>
          <w:rFonts w:ascii="Aptos" w:hAnsi="Aptos"/>
          <w:b w:val="0"/>
          <w:color w:val="20242A"/>
          <w:sz w:val="20"/>
        </w:rPr>
        <w:t xml:space="preserve">4.  </w:t>
      </w:r>
      <w:r>
        <w:rPr>
          <w:rFonts w:ascii="Aptos" w:hAnsi="Aptos"/>
          <w:b w:val="0"/>
          <w:color w:val="20242A"/>
          <w:sz w:val="20"/>
        </w:rPr>
        <w:t>Selecciona el código correspondiente.</w:t>
      </w:r>
    </w:p>
    <w:p>
      <w:pPr>
        <w:spacing w:after="40"/>
        <w:ind w:left="0" w:firstLine="0"/>
      </w:pPr>
      <w:r>
        <w:rPr>
          <w:rFonts w:ascii="Aptos" w:hAnsi="Aptos"/>
          <w:b w:val="0"/>
          <w:color w:val="20242A"/>
          <w:sz w:val="20"/>
        </w:rPr>
        <w:t xml:space="preserve">5.  </w:t>
      </w:r>
      <w:r>
        <w:rPr>
          <w:rFonts w:ascii="Aptos" w:hAnsi="Aptos"/>
          <w:b w:val="0"/>
          <w:color w:val="20242A"/>
          <w:sz w:val="20"/>
        </w:rPr>
        <w:t>La aplicación comprueba requisitos y saldo.</w:t>
      </w:r>
    </w:p>
    <w:p>
      <w:pPr>
        <w:spacing w:after="40"/>
        <w:ind w:left="0" w:firstLine="0"/>
      </w:pPr>
      <w:r>
        <w:rPr>
          <w:rFonts w:ascii="Aptos" w:hAnsi="Aptos"/>
          <w:b w:val="0"/>
          <w:color w:val="20242A"/>
          <w:sz w:val="20"/>
        </w:rPr>
        <w:t xml:space="preserve">6.  </w:t>
      </w:r>
      <w:r>
        <w:rPr>
          <w:rFonts w:ascii="Aptos" w:hAnsi="Aptos"/>
          <w:b w:val="0"/>
          <w:color w:val="20242A"/>
          <w:sz w:val="20"/>
        </w:rPr>
        <w:t>Descuenta las Esmeraldas, registra la operación y aplica el cosmético.</w:t>
      </w:r>
    </w:p>
    <w:p>
      <w:pPr>
        <w:pStyle w:val="Heading3"/>
      </w:pPr>
      <w:r>
        <w:t>Interfaz docente mínima</w:t>
      </w: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263B5A"/>
          </w:tcPr>
          <w:p/>
        </w:tc>
        <w:tc>
          <w:tcPr>
            <w:tcW w:type="dxa" w:w="5040"/>
            <w:shd w:fill="F4F7FA"/>
            <w:tcMar>
              <w:top w:w="120" w:type="dxa"/>
              <w:start w:w="150" w:type="dxa"/>
              <w:bottom w:w="120" w:type="dxa"/>
              <w:end w:w="150" w:type="dxa"/>
            </w:tcMar>
          </w:tcPr>
          <w:p>
            <w:r>
              <w:rPr>
                <w:rFonts w:ascii="Aptos" w:hAnsi="Aptos"/>
                <w:b/>
                <w:color w:val="182235"/>
                <w:sz w:val="21"/>
              </w:rPr>
              <w:t>PANEL RÁPIDO</w:t>
            </w:r>
            <w:r>
              <w:br/>
            </w:r>
            <w:r>
              <w:rPr>
                <w:rFonts w:ascii="Aptos" w:hAnsi="Aptos"/>
                <w:b w:val="0"/>
                <w:color w:val="20242A"/>
                <w:sz w:val="20"/>
              </w:rPr>
              <w:t>LYNX · Niveau 4 · Esmeraldas x4 · [A1] Casque · [A2] Radio · [V1] Veste · [F1] Archives · [APLICAR]</w:t>
            </w:r>
          </w:p>
        </w:tc>
      </w:tr>
    </w:tbl>
    <w:p>
      <w:pPr>
        <w:spacing w:after="0"/>
      </w:pPr>
    </w:p>
    <w:p>
      <w:r>
        <w:rPr>
          <w:rFonts w:ascii="Aptos" w:hAnsi="Aptos"/>
          <w:b w:val="0"/>
          <w:color w:val="20242A"/>
          <w:sz w:val="21"/>
        </w:rPr>
        <w:t>La compra debería resolverse en 1-2 acciones cuando la elección ya está tomada.</w:t>
      </w:r>
    </w:p>
    <w:p>
      <w:pPr>
        <w:pStyle w:val="Heading2"/>
      </w:pPr>
      <w:r>
        <w:t>10.2 Opción B - Atelier Avatar trimestral</w:t>
      </w:r>
    </w:p>
    <w:p>
      <w:r>
        <w:rPr>
          <w:rFonts w:ascii="Aptos" w:hAnsi="Aptos"/>
          <w:b w:val="0"/>
          <w:color w:val="20242A"/>
          <w:sz w:val="21"/>
        </w:rPr>
        <w:t>Si la profesora dispone de tiempo y puede reservar ordenadores, puede abrir como máximo un Atelier Avatar por trimestre. Es un evento opcional, no una dependencia funcional.</w:t>
      </w:r>
    </w:p>
    <w:p>
      <w:pPr>
        <w:spacing w:after="40"/>
        <w:ind w:left="0" w:firstLine="0"/>
      </w:pPr>
      <w:r>
        <w:rPr>
          <w:rFonts w:ascii="Aptos" w:hAnsi="Aptos"/>
          <w:b w:val="0"/>
          <w:color w:val="20242A"/>
          <w:sz w:val="20"/>
        </w:rPr>
        <w:t xml:space="preserve">1.  </w:t>
      </w:r>
      <w:r>
        <w:rPr>
          <w:rFonts w:ascii="Aptos" w:hAnsi="Aptos"/>
          <w:b w:val="0"/>
          <w:color w:val="20242A"/>
          <w:sz w:val="20"/>
        </w:rPr>
        <w:t>La profesora abre Avatares &gt; Abrir Atelier.</w:t>
      </w:r>
    </w:p>
    <w:p>
      <w:pPr>
        <w:spacing w:after="40"/>
        <w:ind w:left="0" w:firstLine="0"/>
      </w:pPr>
      <w:r>
        <w:rPr>
          <w:rFonts w:ascii="Aptos" w:hAnsi="Aptos"/>
          <w:b w:val="0"/>
          <w:color w:val="20242A"/>
          <w:sz w:val="20"/>
        </w:rPr>
        <w:t xml:space="preserve">2.  </w:t>
      </w:r>
      <w:r>
        <w:rPr>
          <w:rFonts w:ascii="Aptos" w:hAnsi="Aptos"/>
          <w:b w:val="0"/>
          <w:color w:val="20242A"/>
          <w:sz w:val="20"/>
        </w:rPr>
        <w:t>La aplicación genera un código temporal para el grupo.</w:t>
      </w:r>
    </w:p>
    <w:p>
      <w:pPr>
        <w:spacing w:after="40"/>
        <w:ind w:left="0" w:firstLine="0"/>
      </w:pPr>
      <w:r>
        <w:rPr>
          <w:rFonts w:ascii="Aptos" w:hAnsi="Aptos"/>
          <w:b w:val="0"/>
          <w:color w:val="20242A"/>
          <w:sz w:val="20"/>
        </w:rPr>
        <w:t xml:space="preserve">3.  </w:t>
      </w:r>
      <w:r>
        <w:rPr>
          <w:rFonts w:ascii="Aptos" w:hAnsi="Aptos"/>
          <w:b w:val="0"/>
          <w:color w:val="20242A"/>
          <w:sz w:val="20"/>
        </w:rPr>
        <w:t>El alumno entra sin cuenta permanente.</w:t>
      </w:r>
    </w:p>
    <w:p>
      <w:pPr>
        <w:spacing w:after="40"/>
        <w:ind w:left="0" w:firstLine="0"/>
      </w:pPr>
      <w:r>
        <w:rPr>
          <w:rFonts w:ascii="Aptos" w:hAnsi="Aptos"/>
          <w:b w:val="0"/>
          <w:color w:val="20242A"/>
          <w:sz w:val="20"/>
        </w:rPr>
        <w:t xml:space="preserve">4.  </w:t>
      </w:r>
      <w:r>
        <w:rPr>
          <w:rFonts w:ascii="Aptos" w:hAnsi="Aptos"/>
          <w:b w:val="0"/>
          <w:color w:val="20242A"/>
          <w:sz w:val="20"/>
        </w:rPr>
        <w:t>Solo puede acceder a personalización, saldo, catálogo y cosméticos desbloqueados.</w:t>
      </w:r>
    </w:p>
    <w:p>
      <w:pPr>
        <w:spacing w:after="40"/>
        <w:ind w:left="0" w:firstLine="0"/>
      </w:pPr>
      <w:r>
        <w:rPr>
          <w:rFonts w:ascii="Aptos" w:hAnsi="Aptos"/>
          <w:b w:val="0"/>
          <w:color w:val="20242A"/>
          <w:sz w:val="20"/>
        </w:rPr>
        <w:t xml:space="preserve">5.  </w:t>
      </w:r>
      <w:r>
        <w:rPr>
          <w:rFonts w:ascii="Aptos" w:hAnsi="Aptos"/>
          <w:b w:val="0"/>
          <w:color w:val="20242A"/>
          <w:sz w:val="20"/>
        </w:rPr>
        <w:t>Compra, equipa o cambia sus cosméticos.</w:t>
      </w:r>
    </w:p>
    <w:p>
      <w:pPr>
        <w:spacing w:after="40"/>
        <w:ind w:left="0" w:firstLine="0"/>
      </w:pPr>
      <w:r>
        <w:rPr>
          <w:rFonts w:ascii="Aptos" w:hAnsi="Aptos"/>
          <w:b w:val="0"/>
          <w:color w:val="20242A"/>
          <w:sz w:val="20"/>
        </w:rPr>
        <w:t xml:space="preserve">6.  </w:t>
      </w:r>
      <w:r>
        <w:rPr>
          <w:rFonts w:ascii="Aptos" w:hAnsi="Aptos"/>
          <w:b w:val="0"/>
          <w:color w:val="20242A"/>
          <w:sz w:val="20"/>
        </w:rPr>
        <w:t>La profesora cierra la sesión y el código expira.</w:t>
      </w:r>
    </w:p>
    <w:p>
      <w:pPr>
        <w:pStyle w:val="Heading3"/>
      </w:pPr>
      <w:r>
        <w:t>Restricciones del Atelier</w:t>
      </w:r>
    </w:p>
    <w:p>
      <w:pPr>
        <w:pStyle w:val="ListBullet"/>
        <w:spacing w:after="40"/>
      </w:pPr>
      <w:r>
        <w:rPr>
          <w:rFonts w:ascii="Aptos" w:hAnsi="Aptos"/>
          <w:b w:val="0"/>
          <w:color w:val="20242A"/>
          <w:sz w:val="20"/>
        </w:rPr>
        <w:t>No permite acceder a notas, rúbricas, disciplina o datos privados.</w:t>
      </w:r>
    </w:p>
    <w:p>
      <w:pPr>
        <w:pStyle w:val="ListBullet"/>
        <w:spacing w:after="40"/>
      </w:pPr>
      <w:r>
        <w:rPr>
          <w:rFonts w:ascii="Aptos" w:hAnsi="Aptos"/>
          <w:b w:val="0"/>
          <w:color w:val="20242A"/>
          <w:sz w:val="20"/>
        </w:rPr>
        <w:t>No permite modificar nombre real.</w:t>
      </w:r>
    </w:p>
    <w:p>
      <w:pPr>
        <w:pStyle w:val="ListBullet"/>
        <w:spacing w:after="40"/>
      </w:pPr>
      <w:r>
        <w:rPr>
          <w:rFonts w:ascii="Aptos" w:hAnsi="Aptos"/>
          <w:b w:val="0"/>
          <w:color w:val="20242A"/>
          <w:sz w:val="20"/>
        </w:rPr>
        <w:t>No permite modificar libremente la identidad base salvo que la profesora lo habilite.</w:t>
      </w:r>
    </w:p>
    <w:p>
      <w:pPr>
        <w:pStyle w:val="ListBullet"/>
        <w:spacing w:after="40"/>
      </w:pPr>
      <w:r>
        <w:rPr>
          <w:rFonts w:ascii="Aptos" w:hAnsi="Aptos"/>
          <w:b w:val="0"/>
          <w:color w:val="20242A"/>
          <w:sz w:val="20"/>
        </w:rPr>
        <w:t>No permite comprar artículos sin saldo o sin requisitos.</w:t>
      </w:r>
    </w:p>
    <w:p>
      <w:pPr>
        <w:pStyle w:val="ListBullet"/>
        <w:spacing w:after="40"/>
      </w:pPr>
      <w:r>
        <w:rPr>
          <w:rFonts w:ascii="Aptos" w:hAnsi="Aptos"/>
          <w:b w:val="0"/>
          <w:color w:val="20242A"/>
          <w:sz w:val="20"/>
        </w:rPr>
        <w:t>No requiere correo, contraseña ni cuenta.</w:t>
      </w:r>
    </w:p>
    <w:p>
      <w:pPr>
        <w:pStyle w:val="Heading1"/>
      </w:pPr>
      <w:r>
        <w:t>11. Fallback cuando no hay ordenadores o no hay tiempo</w:t>
      </w: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4F7C5C"/>
          </w:tcPr>
          <w:p/>
        </w:tc>
        <w:tc>
          <w:tcPr>
            <w:tcW w:type="dxa" w:w="5040"/>
            <w:shd w:fill="F3F7F3"/>
            <w:tcMar>
              <w:top w:w="120" w:type="dxa"/>
              <w:start w:w="150" w:type="dxa"/>
              <w:bottom w:w="120" w:type="dxa"/>
              <w:end w:w="150" w:type="dxa"/>
            </w:tcMar>
          </w:tcPr>
          <w:p>
            <w:r>
              <w:rPr>
                <w:rFonts w:ascii="Aptos" w:hAnsi="Aptos"/>
                <w:b/>
                <w:color w:val="182235"/>
                <w:sz w:val="21"/>
              </w:rPr>
              <w:t>REGLA DE PRODUCTO</w:t>
            </w:r>
            <w:r>
              <w:br/>
            </w:r>
            <w:r>
              <w:rPr>
                <w:rFonts w:ascii="Aptos" w:hAnsi="Aptos"/>
                <w:b w:val="0"/>
                <w:color w:val="20242A"/>
                <w:sz w:val="20"/>
              </w:rPr>
              <w:t>No realizar un Atelier Avatar durante un trimestre no puede causar ningún perjuicio funcional al alumno.</w:t>
            </w:r>
          </w:p>
        </w:tc>
      </w:tr>
    </w:tbl>
    <w:p>
      <w:pPr>
        <w:spacing w:after="0"/>
      </w:pPr>
    </w:p>
    <w:p>
      <w:pPr>
        <w:pStyle w:val="ListBullet"/>
        <w:spacing w:after="40"/>
      </w:pPr>
      <w:r>
        <w:rPr>
          <w:rFonts w:ascii="Aptos" w:hAnsi="Aptos"/>
          <w:b w:val="0"/>
          <w:color w:val="20242A"/>
          <w:sz w:val="20"/>
        </w:rPr>
        <w:t>El avatar continúa evolucionando automáticamente por nivel.</w:t>
      </w:r>
    </w:p>
    <w:p>
      <w:pPr>
        <w:pStyle w:val="ListBullet"/>
        <w:spacing w:after="40"/>
      </w:pPr>
      <w:r>
        <w:rPr>
          <w:rFonts w:ascii="Aptos" w:hAnsi="Aptos"/>
          <w:b w:val="0"/>
          <w:color w:val="20242A"/>
          <w:sz w:val="20"/>
        </w:rPr>
        <w:t>Las Esmeraldas se conservan.</w:t>
      </w:r>
    </w:p>
    <w:p>
      <w:pPr>
        <w:pStyle w:val="ListBullet"/>
        <w:spacing w:after="40"/>
      </w:pPr>
      <w:r>
        <w:rPr>
          <w:rFonts w:ascii="Aptos" w:hAnsi="Aptos"/>
          <w:b w:val="0"/>
          <w:color w:val="20242A"/>
          <w:sz w:val="20"/>
        </w:rPr>
        <w:t>Los cosméticos desbloqueados siguen disponibles.</w:t>
      </w:r>
    </w:p>
    <w:p>
      <w:pPr>
        <w:pStyle w:val="ListBullet"/>
        <w:spacing w:after="40"/>
      </w:pPr>
      <w:r>
        <w:rPr>
          <w:rFonts w:ascii="Aptos" w:hAnsi="Aptos"/>
          <w:b w:val="0"/>
          <w:color w:val="20242A"/>
          <w:sz w:val="20"/>
        </w:rPr>
        <w:t>Las skins anteriores no caducan por defecto.</w:t>
      </w:r>
    </w:p>
    <w:p>
      <w:pPr>
        <w:pStyle w:val="ListBullet"/>
        <w:spacing w:after="40"/>
      </w:pPr>
      <w:r>
        <w:rPr>
          <w:rFonts w:ascii="Aptos" w:hAnsi="Aptos"/>
          <w:b w:val="0"/>
          <w:color w:val="20242A"/>
          <w:sz w:val="20"/>
        </w:rPr>
        <w:t>La profesora puede aplicar compras en cualquier momento posterior.</w:t>
      </w:r>
    </w:p>
    <w:p>
      <w:pPr>
        <w:pStyle w:val="ListBullet"/>
        <w:spacing w:after="40"/>
      </w:pPr>
      <w:r>
        <w:rPr>
          <w:rFonts w:ascii="Aptos" w:hAnsi="Aptos"/>
          <w:b w:val="0"/>
          <w:color w:val="20242A"/>
          <w:sz w:val="20"/>
        </w:rPr>
        <w:t>El alumno no pierde oportunidades por no haber tenido acceso a un dispositivo.</w:t>
      </w:r>
    </w:p>
    <w:p>
      <w:pPr>
        <w:pStyle w:val="Heading1"/>
      </w:pPr>
      <w:r>
        <w:t>12. Gestión de compras y personalizaciones pendientes</w:t>
      </w:r>
    </w:p>
    <w:p>
      <w:r>
        <w:rPr>
          <w:rFonts w:ascii="Aptos" w:hAnsi="Aptos"/>
          <w:b w:val="0"/>
          <w:color w:val="20242A"/>
          <w:sz w:val="21"/>
        </w:rPr>
        <w:t>Para reducir carga administrativa, la plataforma debe permitir posponer la aplicación de skins y agrupar las decisiones en una cola.</w:t>
      </w: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263B5A"/>
          </w:tcPr>
          <w:p/>
        </w:tc>
        <w:tc>
          <w:tcPr>
            <w:tcW w:type="dxa" w:w="5040"/>
            <w:shd w:fill="F4F7FA"/>
            <w:tcMar>
              <w:top w:w="120" w:type="dxa"/>
              <w:start w:w="150" w:type="dxa"/>
              <w:bottom w:w="120" w:type="dxa"/>
              <w:end w:w="150" w:type="dxa"/>
            </w:tcMar>
          </w:tcPr>
          <w:p>
            <w:r>
              <w:rPr>
                <w:rFonts w:ascii="Aptos" w:hAnsi="Aptos"/>
                <w:b/>
                <w:color w:val="182235"/>
                <w:sz w:val="21"/>
              </w:rPr>
              <w:t>EJEMPLO DE COLA</w:t>
            </w:r>
            <w:r>
              <w:br/>
            </w:r>
            <w:r>
              <w:rPr>
                <w:rFonts w:ascii="Aptos" w:hAnsi="Aptos"/>
                <w:b w:val="0"/>
                <w:color w:val="20242A"/>
                <w:sz w:val="20"/>
              </w:rPr>
              <w:t>PERSONNALISATIONS EN ATTENTE · LYNX A2 · NOVA F1 · ORION V2 · RAVEN A1 · [VALIDER TOUT]</w:t>
            </w:r>
          </w:p>
        </w:tc>
      </w:tr>
    </w:tbl>
    <w:p>
      <w:pPr>
        <w:spacing w:after="0"/>
      </w:pPr>
    </w:p>
    <w:p>
      <w:pPr>
        <w:pStyle w:val="Heading2"/>
      </w:pPr>
      <w:r>
        <w:t>12.1 Funciones recomendadas</w:t>
      </w:r>
    </w:p>
    <w:p>
      <w:pPr>
        <w:pStyle w:val="ListBullet"/>
        <w:spacing w:after="40"/>
      </w:pPr>
      <w:r>
        <w:rPr>
          <w:rFonts w:ascii="Aptos" w:hAnsi="Aptos"/>
          <w:b w:val="0"/>
          <w:color w:val="20242A"/>
          <w:sz w:val="20"/>
        </w:rPr>
        <w:t>Añadir una elección pendiente sin cobrar todavía.</w:t>
      </w:r>
    </w:p>
    <w:p>
      <w:pPr>
        <w:pStyle w:val="ListBullet"/>
        <w:spacing w:after="40"/>
      </w:pPr>
      <w:r>
        <w:rPr>
          <w:rFonts w:ascii="Aptos" w:hAnsi="Aptos"/>
          <w:b w:val="0"/>
          <w:color w:val="20242A"/>
          <w:sz w:val="20"/>
        </w:rPr>
        <w:t>Validar una compra individual.</w:t>
      </w:r>
    </w:p>
    <w:p>
      <w:pPr>
        <w:pStyle w:val="ListBullet"/>
        <w:spacing w:after="40"/>
      </w:pPr>
      <w:r>
        <w:rPr>
          <w:rFonts w:ascii="Aptos" w:hAnsi="Aptos"/>
          <w:b w:val="0"/>
          <w:color w:val="20242A"/>
          <w:sz w:val="20"/>
        </w:rPr>
        <w:t>Validar varias compras en lote.</w:t>
      </w:r>
    </w:p>
    <w:p>
      <w:pPr>
        <w:pStyle w:val="ListBullet"/>
        <w:spacing w:after="40"/>
      </w:pPr>
      <w:r>
        <w:rPr>
          <w:rFonts w:ascii="Aptos" w:hAnsi="Aptos"/>
          <w:b w:val="0"/>
          <w:color w:val="20242A"/>
          <w:sz w:val="20"/>
        </w:rPr>
        <w:t>Mostrar error si el saldo cambió y ya no es suficiente.</w:t>
      </w:r>
    </w:p>
    <w:p>
      <w:pPr>
        <w:pStyle w:val="ListBullet"/>
        <w:spacing w:after="40"/>
      </w:pPr>
      <w:r>
        <w:rPr>
          <w:rFonts w:ascii="Aptos" w:hAnsi="Aptos"/>
          <w:b w:val="0"/>
          <w:color w:val="20242A"/>
          <w:sz w:val="20"/>
        </w:rPr>
        <w:t>Permitir cambiar la elección antes de validar.</w:t>
      </w:r>
    </w:p>
    <w:p>
      <w:pPr>
        <w:pStyle w:val="ListBullet"/>
        <w:spacing w:after="40"/>
      </w:pPr>
      <w:r>
        <w:rPr>
          <w:rFonts w:ascii="Aptos" w:hAnsi="Aptos"/>
          <w:b w:val="0"/>
          <w:color w:val="20242A"/>
          <w:sz w:val="20"/>
        </w:rPr>
        <w:t>Mantener una marca de compras o desbloqueos pendientes en la ficha docente.</w:t>
      </w:r>
    </w:p>
    <w:p>
      <w:pPr>
        <w:pStyle w:val="Heading1"/>
      </w:pPr>
      <w:r>
        <w:t>13. Integración con la ficha de personaje</w:t>
      </w:r>
    </w:p>
    <w:p>
      <w:r>
        <w:rPr>
          <w:rFonts w:ascii="Aptos" w:hAnsi="Aptos"/>
          <w:b w:val="0"/>
          <w:color w:val="20242A"/>
          <w:sz w:val="21"/>
        </w:rPr>
        <w:t>El avatar se integra en la ficha gamificada del alumno junto con nivel, XP, Energía, vidas y gemas. La vista proyectable debe mantener la privacidad académica definida por el diseño original.</w:t>
      </w: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4A86A8"/>
          </w:tcPr>
          <w:p/>
        </w:tc>
        <w:tc>
          <w:tcPr>
            <w:tcW w:type="dxa" w:w="5040"/>
            <w:shd w:fill="F4F7FA"/>
            <w:tcMar>
              <w:top w:w="120" w:type="dxa"/>
              <w:start w:w="150" w:type="dxa"/>
              <w:bottom w:w="120" w:type="dxa"/>
              <w:end w:w="150" w:type="dxa"/>
            </w:tcMar>
          </w:tcPr>
          <w:p>
            <w:r>
              <w:rPr>
                <w:rFonts w:ascii="Aptos" w:hAnsi="Aptos"/>
                <w:b/>
                <w:color w:val="182235"/>
                <w:sz w:val="21"/>
              </w:rPr>
              <w:t>FICHA CONCEPTUAL</w:t>
            </w:r>
            <w:r>
              <w:br/>
            </w:r>
            <w:r>
              <w:rPr>
                <w:rFonts w:ascii="Aptos" w:hAnsi="Aptos"/>
                <w:b w:val="0"/>
                <w:color w:val="20242A"/>
                <w:sz w:val="20"/>
              </w:rPr>
              <w:t>LYNX · ANALYSTE · NIVEAU 3 / OPÉRATEUR · XP 31/45 · ÉNERGIE: HAUTE · VIES: 4 · GEMMES: Esmeraldas x3 / Rubíes x0 / Diamantes x0 · [AVATAR]</w:t>
            </w:r>
          </w:p>
        </w:tc>
      </w:tr>
    </w:tbl>
    <w:p>
      <w:pPr>
        <w:spacing w:after="0"/>
      </w:pPr>
    </w:p>
    <w:p>
      <w:pPr>
        <w:pStyle w:val="Heading2"/>
      </w:pPr>
      <w:r>
        <w:t>13.1 Energía</w:t>
      </w:r>
    </w:p>
    <w:p>
      <w:r>
        <w:rPr>
          <w:rFonts w:ascii="Aptos" w:hAnsi="Aptos"/>
          <w:b w:val="0"/>
          <w:color w:val="20242A"/>
          <w:sz w:val="21"/>
        </w:rPr>
        <w:t>La Energía se muestra como semáforo cualitativo, nunca como nota numérica en la vista del alumno.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024"/>
            <w:shd w:fill="263B5A"/>
            <w:tcMar>
              <w:top w:w="80" w:type="dxa"/>
              <w:start w:w="100" w:type="dxa"/>
              <w:bottom w:w="80" w:type="dxa"/>
              <w:end w:w="100" w:type="dxa"/>
            </w:tcMar>
          </w:tcPr>
          <w:p>
            <w:pPr>
              <w:jc w:val="center"/>
            </w:pPr>
            <w:r>
              <w:rPr>
                <w:rFonts w:ascii="Aptos" w:hAnsi="Aptos"/>
                <w:b/>
                <w:color w:val="FFFFFF"/>
                <w:sz w:val="18"/>
              </w:rPr>
              <w:t>Estado</w:t>
            </w:r>
          </w:p>
        </w:tc>
        <w:tc>
          <w:tcPr>
            <w:tcW w:type="dxa" w:w="6768"/>
            <w:shd w:fill="263B5A"/>
            <w:tcMar>
              <w:top w:w="80" w:type="dxa"/>
              <w:start w:w="100" w:type="dxa"/>
              <w:bottom w:w="80" w:type="dxa"/>
              <w:end w:w="100" w:type="dxa"/>
            </w:tcMar>
          </w:tcPr>
          <w:p>
            <w:pPr>
              <w:jc w:val="center"/>
            </w:pPr>
            <w:r>
              <w:rPr>
                <w:rFonts w:ascii="Aptos" w:hAnsi="Aptos"/>
                <w:b/>
                <w:color w:val="FFFFFF"/>
                <w:sz w:val="18"/>
              </w:rPr>
              <w:t>Color visual</w:t>
            </w:r>
          </w:p>
        </w:tc>
      </w:tr>
      <w:tr>
        <w:trPr>
          <w:cantSplit w:val="true"/>
        </w:trPr>
        <w:tc>
          <w:tcPr>
            <w:tcW w:type="dxa" w:w="3024"/>
            <w:tcMar>
              <w:top w:w="80" w:type="dxa"/>
              <w:start w:w="100" w:type="dxa"/>
              <w:bottom w:w="80" w:type="dxa"/>
              <w:end w:w="100" w:type="dxa"/>
            </w:tcMar>
            <w:vAlign w:val="center"/>
          </w:tcPr>
          <w:p>
            <w:r>
              <w:rPr>
                <w:rFonts w:ascii="Aptos" w:hAnsi="Aptos"/>
                <w:b w:val="0"/>
                <w:color w:val="20242A"/>
                <w:sz w:val="18"/>
              </w:rPr>
              <w:t>Crítica</w:t>
            </w:r>
          </w:p>
        </w:tc>
        <w:tc>
          <w:tcPr>
            <w:tcW w:type="dxa" w:w="6768"/>
            <w:tcMar>
              <w:top w:w="80" w:type="dxa"/>
              <w:start w:w="100" w:type="dxa"/>
              <w:bottom w:w="80" w:type="dxa"/>
              <w:end w:w="100" w:type="dxa"/>
            </w:tcMar>
            <w:vAlign w:val="center"/>
          </w:tcPr>
          <w:p>
            <w:r>
              <w:rPr>
                <w:rFonts w:ascii="Aptos" w:hAnsi="Aptos"/>
                <w:b w:val="0"/>
                <w:color w:val="20242A"/>
                <w:sz w:val="18"/>
              </w:rPr>
              <w:t>Rojo</w:t>
            </w:r>
          </w:p>
        </w:tc>
      </w:tr>
      <w:tr>
        <w:trPr>
          <w:cantSplit w:val="true"/>
        </w:trPr>
        <w:tc>
          <w:tcPr>
            <w:tcW w:type="dxa" w:w="3024"/>
            <w:tcMar>
              <w:top w:w="80" w:type="dxa"/>
              <w:start w:w="100" w:type="dxa"/>
              <w:bottom w:w="80" w:type="dxa"/>
              <w:end w:w="100" w:type="dxa"/>
            </w:tcMar>
            <w:vAlign w:val="center"/>
            <w:shd w:fill="F7F9FB"/>
          </w:tcPr>
          <w:p>
            <w:r>
              <w:rPr>
                <w:rFonts w:ascii="Aptos" w:hAnsi="Aptos"/>
                <w:b w:val="0"/>
                <w:color w:val="20242A"/>
                <w:sz w:val="18"/>
              </w:rPr>
              <w:t>Baja</w:t>
            </w:r>
          </w:p>
        </w:tc>
        <w:tc>
          <w:tcPr>
            <w:tcW w:type="dxa" w:w="6768"/>
            <w:tcMar>
              <w:top w:w="80" w:type="dxa"/>
              <w:start w:w="100" w:type="dxa"/>
              <w:bottom w:w="80" w:type="dxa"/>
              <w:end w:w="100" w:type="dxa"/>
            </w:tcMar>
            <w:vAlign w:val="center"/>
            <w:shd w:fill="F7F9FB"/>
          </w:tcPr>
          <w:p>
            <w:r>
              <w:rPr>
                <w:rFonts w:ascii="Aptos" w:hAnsi="Aptos"/>
                <w:b w:val="0"/>
                <w:color w:val="20242A"/>
                <w:sz w:val="18"/>
              </w:rPr>
              <w:t>Naranja</w:t>
            </w:r>
          </w:p>
        </w:tc>
      </w:tr>
      <w:tr>
        <w:trPr>
          <w:cantSplit w:val="true"/>
        </w:trPr>
        <w:tc>
          <w:tcPr>
            <w:tcW w:type="dxa" w:w="3024"/>
            <w:tcMar>
              <w:top w:w="80" w:type="dxa"/>
              <w:start w:w="100" w:type="dxa"/>
              <w:bottom w:w="80" w:type="dxa"/>
              <w:end w:w="100" w:type="dxa"/>
            </w:tcMar>
            <w:vAlign w:val="center"/>
          </w:tcPr>
          <w:p>
            <w:r>
              <w:rPr>
                <w:rFonts w:ascii="Aptos" w:hAnsi="Aptos"/>
                <w:b w:val="0"/>
                <w:color w:val="20242A"/>
                <w:sz w:val="18"/>
              </w:rPr>
              <w:t>Estable</w:t>
            </w:r>
          </w:p>
        </w:tc>
        <w:tc>
          <w:tcPr>
            <w:tcW w:type="dxa" w:w="6768"/>
            <w:tcMar>
              <w:top w:w="80" w:type="dxa"/>
              <w:start w:w="100" w:type="dxa"/>
              <w:bottom w:w="80" w:type="dxa"/>
              <w:end w:w="100" w:type="dxa"/>
            </w:tcMar>
            <w:vAlign w:val="center"/>
          </w:tcPr>
          <w:p>
            <w:r>
              <w:rPr>
                <w:rFonts w:ascii="Aptos" w:hAnsi="Aptos"/>
                <w:b w:val="0"/>
                <w:color w:val="20242A"/>
                <w:sz w:val="18"/>
              </w:rPr>
              <w:t>Amarillo</w:t>
            </w:r>
          </w:p>
        </w:tc>
      </w:tr>
      <w:tr>
        <w:trPr>
          <w:cantSplit w:val="true"/>
        </w:trPr>
        <w:tc>
          <w:tcPr>
            <w:tcW w:type="dxa" w:w="3024"/>
            <w:tcMar>
              <w:top w:w="80" w:type="dxa"/>
              <w:start w:w="100" w:type="dxa"/>
              <w:bottom w:w="80" w:type="dxa"/>
              <w:end w:w="100" w:type="dxa"/>
            </w:tcMar>
            <w:vAlign w:val="center"/>
            <w:shd w:fill="F7F9FB"/>
          </w:tcPr>
          <w:p>
            <w:r>
              <w:rPr>
                <w:rFonts w:ascii="Aptos" w:hAnsi="Aptos"/>
                <w:b w:val="0"/>
                <w:color w:val="20242A"/>
                <w:sz w:val="18"/>
              </w:rPr>
              <w:t>Alta</w:t>
            </w:r>
          </w:p>
        </w:tc>
        <w:tc>
          <w:tcPr>
            <w:tcW w:type="dxa" w:w="6768"/>
            <w:tcMar>
              <w:top w:w="80" w:type="dxa"/>
              <w:start w:w="100" w:type="dxa"/>
              <w:bottom w:w="80" w:type="dxa"/>
              <w:end w:w="100" w:type="dxa"/>
            </w:tcMar>
            <w:vAlign w:val="center"/>
            <w:shd w:fill="F7F9FB"/>
          </w:tcPr>
          <w:p>
            <w:r>
              <w:rPr>
                <w:rFonts w:ascii="Aptos" w:hAnsi="Aptos"/>
                <w:b w:val="0"/>
                <w:color w:val="20242A"/>
                <w:sz w:val="18"/>
              </w:rPr>
              <w:t>Verde</w:t>
            </w:r>
          </w:p>
        </w:tc>
      </w:tr>
      <w:tr>
        <w:trPr>
          <w:cantSplit w:val="true"/>
        </w:trPr>
        <w:tc>
          <w:tcPr>
            <w:tcW w:type="dxa" w:w="3024"/>
            <w:tcMar>
              <w:top w:w="80" w:type="dxa"/>
              <w:start w:w="100" w:type="dxa"/>
              <w:bottom w:w="80" w:type="dxa"/>
              <w:end w:w="100" w:type="dxa"/>
            </w:tcMar>
            <w:vAlign w:val="center"/>
          </w:tcPr>
          <w:p>
            <w:r>
              <w:rPr>
                <w:rFonts w:ascii="Aptos" w:hAnsi="Aptos"/>
                <w:b w:val="0"/>
                <w:color w:val="20242A"/>
                <w:sz w:val="18"/>
              </w:rPr>
              <w:t>Máxima</w:t>
            </w:r>
          </w:p>
        </w:tc>
        <w:tc>
          <w:tcPr>
            <w:tcW w:type="dxa" w:w="6768"/>
            <w:tcMar>
              <w:top w:w="80" w:type="dxa"/>
              <w:start w:w="100" w:type="dxa"/>
              <w:bottom w:w="80" w:type="dxa"/>
              <w:end w:w="100" w:type="dxa"/>
            </w:tcMar>
            <w:vAlign w:val="center"/>
          </w:tcPr>
          <w:p>
            <w:r>
              <w:rPr>
                <w:rFonts w:ascii="Aptos" w:hAnsi="Aptos"/>
                <w:b w:val="0"/>
                <w:color w:val="20242A"/>
                <w:sz w:val="18"/>
              </w:rPr>
              <w:t>Verde intenso</w:t>
            </w:r>
          </w:p>
        </w:tc>
      </w:tr>
    </w:tbl>
    <w:p>
      <w:pPr>
        <w:spacing w:after="0"/>
      </w:pPr>
    </w:p>
    <w:p>
      <w:pPr>
        <w:pStyle w:val="Heading2"/>
      </w:pPr>
      <w:r>
        <w:t>13.2 Vidas</w:t>
      </w:r>
    </w:p>
    <w:p>
      <w:r>
        <w:rPr>
          <w:rFonts w:ascii="Aptos" w:hAnsi="Aptos"/>
          <w:b w:val="0"/>
          <w:color w:val="20242A"/>
          <w:sz w:val="21"/>
        </w:rPr>
        <w:t>La ficha privada/individual incorpora 4 vidas relacionadas con disciplina. Cada incidencia de Código Rojo consume una vida. Al perder la cuarta, la aplicación alcanza el equivalente funcional de cuatro incidencias y propone el parte correspondiente para decisión manual de la docente.</w:t>
      </w: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B33B3B"/>
          </w:tcPr>
          <w:p/>
        </w:tc>
        <w:tc>
          <w:tcPr>
            <w:tcW w:type="dxa" w:w="5040"/>
            <w:shd w:fill="FFF4F4"/>
            <w:tcMar>
              <w:top w:w="120" w:type="dxa"/>
              <w:start w:w="150" w:type="dxa"/>
              <w:bottom w:w="120" w:type="dxa"/>
              <w:end w:w="150" w:type="dxa"/>
            </w:tcMar>
          </w:tcPr>
          <w:p>
            <w:r>
              <w:rPr>
                <w:rFonts w:ascii="Aptos" w:hAnsi="Aptos"/>
                <w:b/>
                <w:color w:val="182235"/>
                <w:sz w:val="21"/>
              </w:rPr>
              <w:t>PRIVACIDAD</w:t>
            </w:r>
            <w:r>
              <w:br/>
            </w:r>
            <w:r>
              <w:rPr>
                <w:rFonts w:ascii="Aptos" w:hAnsi="Aptos"/>
                <w:b w:val="0"/>
                <w:color w:val="20242A"/>
                <w:sz w:val="20"/>
              </w:rPr>
              <w:t>Las vidas no deben mostrarse en la vista general proyectada de toda la clase si permiten deducir información disciplinaria. Sí pueden mostrarse en la ficha privada de la docente y, si se decide, en la vista individual “Mostrar al alumno”.</w:t>
            </w:r>
          </w:p>
        </w:tc>
      </w:tr>
    </w:tbl>
    <w:p>
      <w:pPr>
        <w:spacing w:after="0"/>
      </w:pPr>
    </w:p>
    <w:p>
      <w:pPr>
        <w:pStyle w:val="Heading1"/>
      </w:pPr>
      <w:r>
        <w:t>14. Cosméticos vinculados a la narrativa</w:t>
      </w:r>
    </w:p>
    <w:p>
      <w:r>
        <w:rPr>
          <w:rFonts w:ascii="Aptos" w:hAnsi="Aptos"/>
          <w:b w:val="0"/>
          <w:color w:val="20242A"/>
          <w:sz w:val="21"/>
        </w:rPr>
        <w:t>Las zonas y acontecimientos de Protocole Éclipse pueden convertirse en fondos o skins, lo que hace que la personalización refuerce la historia sin añadir mecánicas nuevas.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263B5A"/>
            <w:tcMar>
              <w:top w:w="80" w:type="dxa"/>
              <w:start w:w="100" w:type="dxa"/>
              <w:bottom w:w="80" w:type="dxa"/>
              <w:end w:w="100" w:type="dxa"/>
            </w:tcMar>
          </w:tcPr>
          <w:p>
            <w:pPr>
              <w:jc w:val="center"/>
            </w:pPr>
            <w:r>
              <w:rPr>
                <w:rFonts w:ascii="Aptos" w:hAnsi="Aptos"/>
                <w:b/>
                <w:color w:val="FFFFFF"/>
                <w:sz w:val="18"/>
              </w:rPr>
              <w:t>Zona / capítulo</w:t>
            </w:r>
          </w:p>
        </w:tc>
        <w:tc>
          <w:tcPr>
            <w:tcW w:type="dxa" w:w="6912"/>
            <w:shd w:fill="263B5A"/>
            <w:tcMar>
              <w:top w:w="80" w:type="dxa"/>
              <w:start w:w="100" w:type="dxa"/>
              <w:bottom w:w="80" w:type="dxa"/>
              <w:end w:w="100" w:type="dxa"/>
            </w:tcMar>
          </w:tcPr>
          <w:p>
            <w:pPr>
              <w:jc w:val="center"/>
            </w:pPr>
            <w:r>
              <w:rPr>
                <w:rFonts w:ascii="Aptos" w:hAnsi="Aptos"/>
                <w:b/>
                <w:color w:val="FFFFFF"/>
                <w:sz w:val="18"/>
              </w:rPr>
              <w:t>Ejemplo de cosmético</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Bibliothèque / Archives</w:t>
            </w:r>
          </w:p>
        </w:tc>
        <w:tc>
          <w:tcPr>
            <w:tcW w:type="dxa" w:w="6912"/>
            <w:tcMar>
              <w:top w:w="80" w:type="dxa"/>
              <w:start w:w="100" w:type="dxa"/>
              <w:bottom w:w="80" w:type="dxa"/>
              <w:end w:w="100" w:type="dxa"/>
            </w:tcMar>
            <w:vAlign w:val="center"/>
          </w:tcPr>
          <w:p>
            <w:r>
              <w:rPr>
                <w:rFonts w:ascii="Aptos" w:hAnsi="Aptos"/>
                <w:b w:val="0"/>
                <w:color w:val="20242A"/>
                <w:sz w:val="18"/>
              </w:rPr>
              <w:t>Fondo de estanterías, dossier clasificado, luz de emergencia.</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Laboratoire</w:t>
            </w:r>
          </w:p>
        </w:tc>
        <w:tc>
          <w:tcPr>
            <w:tcW w:type="dxa" w:w="6912"/>
            <w:tcMar>
              <w:top w:w="80" w:type="dxa"/>
              <w:start w:w="100" w:type="dxa"/>
              <w:bottom w:w="80" w:type="dxa"/>
              <w:end w:w="100" w:type="dxa"/>
            </w:tcMar>
            <w:vAlign w:val="center"/>
            <w:shd w:fill="F7F9FB"/>
          </w:tcPr>
          <w:p>
            <w:r>
              <w:rPr>
                <w:rFonts w:ascii="Aptos" w:hAnsi="Aptos"/>
                <w:b w:val="0"/>
                <w:color w:val="20242A"/>
                <w:sz w:val="18"/>
              </w:rPr>
              <w:t>Bata técnica, visor, fondo de instrumentos.</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Communications</w:t>
            </w:r>
          </w:p>
        </w:tc>
        <w:tc>
          <w:tcPr>
            <w:tcW w:type="dxa" w:w="6912"/>
            <w:tcMar>
              <w:top w:w="80" w:type="dxa"/>
              <w:start w:w="100" w:type="dxa"/>
              <w:bottom w:w="80" w:type="dxa"/>
              <w:end w:w="100" w:type="dxa"/>
            </w:tcMar>
            <w:vAlign w:val="center"/>
          </w:tcPr>
          <w:p>
            <w:r>
              <w:rPr>
                <w:rFonts w:ascii="Aptos" w:hAnsi="Aptos"/>
                <w:b w:val="0"/>
                <w:color w:val="20242A"/>
                <w:sz w:val="18"/>
              </w:rPr>
              <w:t>Auriculares, radio, ondas de señal, consola.</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Quai</w:t>
            </w:r>
          </w:p>
        </w:tc>
        <w:tc>
          <w:tcPr>
            <w:tcW w:type="dxa" w:w="6912"/>
            <w:tcMar>
              <w:top w:w="80" w:type="dxa"/>
              <w:start w:w="100" w:type="dxa"/>
              <w:bottom w:w="80" w:type="dxa"/>
              <w:end w:w="100" w:type="dxa"/>
            </w:tcMar>
            <w:vAlign w:val="center"/>
            <w:shd w:fill="F7F9FB"/>
          </w:tcPr>
          <w:p>
            <w:r>
              <w:rPr>
                <w:rFonts w:ascii="Aptos" w:hAnsi="Aptos"/>
                <w:b w:val="0"/>
                <w:color w:val="20242A"/>
                <w:sz w:val="18"/>
              </w:rPr>
              <w:t>Impermeable, brújula, fondo del muelle.</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Secteur Restreint</w:t>
            </w:r>
          </w:p>
        </w:tc>
        <w:tc>
          <w:tcPr>
            <w:tcW w:type="dxa" w:w="6912"/>
            <w:tcMar>
              <w:top w:w="80" w:type="dxa"/>
              <w:start w:w="100" w:type="dxa"/>
              <w:bottom w:w="80" w:type="dxa"/>
              <w:end w:w="100" w:type="dxa"/>
            </w:tcMar>
            <w:vAlign w:val="center"/>
          </w:tcPr>
          <w:p>
            <w:r>
              <w:rPr>
                <w:rFonts w:ascii="Aptos" w:hAnsi="Aptos"/>
                <w:b w:val="0"/>
                <w:color w:val="20242A"/>
                <w:sz w:val="18"/>
              </w:rPr>
              <w:t>Skin o fondo especial desbloqueable cuando la zona aparezca en la narrativa.</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Blackout</w:t>
            </w:r>
          </w:p>
        </w:tc>
        <w:tc>
          <w:tcPr>
            <w:tcW w:type="dxa" w:w="6912"/>
            <w:tcMar>
              <w:top w:w="80" w:type="dxa"/>
              <w:start w:w="100" w:type="dxa"/>
              <w:bottom w:w="80" w:type="dxa"/>
              <w:end w:w="100" w:type="dxa"/>
            </w:tcMar>
            <w:vAlign w:val="center"/>
            <w:shd w:fill="F7F9FB"/>
          </w:tcPr>
          <w:p>
            <w:r>
              <w:rPr>
                <w:rFonts w:ascii="Aptos" w:hAnsi="Aptos"/>
                <w:b w:val="0"/>
                <w:color w:val="20242A"/>
                <w:sz w:val="18"/>
              </w:rPr>
              <w:t>Skin temática del apagón o iluminación de emergencia.</w:t>
            </w:r>
          </w:p>
        </w:tc>
      </w:tr>
    </w:tbl>
    <w:p>
      <w:pPr>
        <w:spacing w:after="0"/>
      </w:pPr>
    </w:p>
    <w:p>
      <w:r>
        <w:rPr>
          <w:rFonts w:ascii="Aptos" w:hAnsi="Aptos"/>
          <w:b w:val="0"/>
          <w:color w:val="20242A"/>
          <w:sz w:val="21"/>
        </w:rPr>
        <w:t>Los cosméticos narrativos pueden desbloquearse por capítulo, nivel o evento y seguir disponibles después. Las ediciones limitadas deben ser una excepción, no la norma.</w:t>
      </w:r>
    </w:p>
    <w:p>
      <w:pPr>
        <w:pStyle w:val="Heading1"/>
      </w:pPr>
      <w:r>
        <w:t>15. Modelo de datos propuesto</w:t>
      </w:r>
    </w:p>
    <w:p>
      <w:r>
        <w:rPr>
          <w:rFonts w:ascii="Aptos" w:hAnsi="Aptos"/>
          <w:b w:val="0"/>
          <w:color w:val="20242A"/>
          <w:sz w:val="21"/>
        </w:rPr>
        <w:t>Los nombres exactos pueden adaptarse a la arquitectura existente. La intención funcional es separar identidad base, apariencia equipada, propiedad de cosméticos y catálogo.</w:t>
      </w:r>
    </w:p>
    <w:p>
      <w:pPr>
        <w:pStyle w:val="Heading2"/>
      </w:pPr>
      <w:r>
        <w:t>15.1 Avatar base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263B5A"/>
            <w:tcMar>
              <w:top w:w="80" w:type="dxa"/>
              <w:start w:w="100" w:type="dxa"/>
              <w:bottom w:w="80" w:type="dxa"/>
              <w:end w:w="100" w:type="dxa"/>
            </w:tcMar>
          </w:tcPr>
          <w:p>
            <w:pPr>
              <w:jc w:val="center"/>
            </w:pPr>
            <w:r>
              <w:rPr>
                <w:rFonts w:ascii="Aptos" w:hAnsi="Aptos"/>
                <w:b/>
                <w:color w:val="FFFFFF"/>
                <w:sz w:val="18"/>
              </w:rPr>
              <w:t>Campo</w:t>
            </w:r>
          </w:p>
        </w:tc>
        <w:tc>
          <w:tcPr>
            <w:tcW w:type="dxa" w:w="6912"/>
            <w:shd w:fill="263B5A"/>
            <w:tcMar>
              <w:top w:w="80" w:type="dxa"/>
              <w:start w:w="100" w:type="dxa"/>
              <w:bottom w:w="80" w:type="dxa"/>
              <w:end w:w="100" w:type="dxa"/>
            </w:tcMar>
          </w:tcPr>
          <w:p>
            <w:pPr>
              <w:jc w:val="center"/>
            </w:pPr>
            <w:r>
              <w:rPr>
                <w:rFonts w:ascii="Aptos" w:hAnsi="Aptos"/>
                <w:b/>
                <w:color w:val="FFFFFF"/>
                <w:sz w:val="18"/>
              </w:rPr>
              <w:t>Descripción</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avatarBase / preset</w:t>
            </w:r>
          </w:p>
        </w:tc>
        <w:tc>
          <w:tcPr>
            <w:tcW w:type="dxa" w:w="6912"/>
            <w:tcMar>
              <w:top w:w="80" w:type="dxa"/>
              <w:start w:w="100" w:type="dxa"/>
              <w:bottom w:w="80" w:type="dxa"/>
              <w:end w:w="100" w:type="dxa"/>
            </w:tcMar>
            <w:vAlign w:val="center"/>
          </w:tcPr>
          <w:p>
            <w:r>
              <w:rPr>
                <w:rFonts w:ascii="Aptos" w:hAnsi="Aptos"/>
                <w:b w:val="0"/>
                <w:color w:val="20242A"/>
                <w:sz w:val="18"/>
              </w:rPr>
              <w:t>Referencia al conjunto visual base.</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face</w:t>
            </w:r>
          </w:p>
        </w:tc>
        <w:tc>
          <w:tcPr>
            <w:tcW w:type="dxa" w:w="6912"/>
            <w:tcMar>
              <w:top w:w="80" w:type="dxa"/>
              <w:start w:w="100" w:type="dxa"/>
              <w:bottom w:w="80" w:type="dxa"/>
              <w:end w:w="100" w:type="dxa"/>
            </w:tcMar>
            <w:vAlign w:val="center"/>
            <w:shd w:fill="F7F9FB"/>
          </w:tcPr>
          <w:p>
            <w:r>
              <w:rPr>
                <w:rFonts w:ascii="Aptos" w:hAnsi="Aptos"/>
                <w:b w:val="0"/>
                <w:color w:val="20242A"/>
                <w:sz w:val="18"/>
              </w:rPr>
              <w:t>Rostro seleccionado.</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skinTone</w:t>
            </w:r>
          </w:p>
        </w:tc>
        <w:tc>
          <w:tcPr>
            <w:tcW w:type="dxa" w:w="6912"/>
            <w:tcMar>
              <w:top w:w="80" w:type="dxa"/>
              <w:start w:w="100" w:type="dxa"/>
              <w:bottom w:w="80" w:type="dxa"/>
              <w:end w:w="100" w:type="dxa"/>
            </w:tcMar>
            <w:vAlign w:val="center"/>
          </w:tcPr>
          <w:p>
            <w:r>
              <w:rPr>
                <w:rFonts w:ascii="Aptos" w:hAnsi="Aptos"/>
                <w:b w:val="0"/>
                <w:color w:val="20242A"/>
                <w:sz w:val="18"/>
              </w:rPr>
              <w:t>Tono de piel.</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hair</w:t>
            </w:r>
          </w:p>
        </w:tc>
        <w:tc>
          <w:tcPr>
            <w:tcW w:type="dxa" w:w="6912"/>
            <w:tcMar>
              <w:top w:w="80" w:type="dxa"/>
              <w:start w:w="100" w:type="dxa"/>
              <w:bottom w:w="80" w:type="dxa"/>
              <w:end w:w="100" w:type="dxa"/>
            </w:tcMar>
            <w:vAlign w:val="center"/>
            <w:shd w:fill="F7F9FB"/>
          </w:tcPr>
          <w:p>
            <w:r>
              <w:rPr>
                <w:rFonts w:ascii="Aptos" w:hAnsi="Aptos"/>
                <w:b w:val="0"/>
                <w:color w:val="20242A"/>
                <w:sz w:val="18"/>
              </w:rPr>
              <w:t>Peinado.</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hairColor</w:t>
            </w:r>
          </w:p>
        </w:tc>
        <w:tc>
          <w:tcPr>
            <w:tcW w:type="dxa" w:w="6912"/>
            <w:tcMar>
              <w:top w:w="80" w:type="dxa"/>
              <w:start w:w="100" w:type="dxa"/>
              <w:bottom w:w="80" w:type="dxa"/>
              <w:end w:w="100" w:type="dxa"/>
            </w:tcMar>
            <w:vAlign w:val="center"/>
          </w:tcPr>
          <w:p>
            <w:r>
              <w:rPr>
                <w:rFonts w:ascii="Aptos" w:hAnsi="Aptos"/>
                <w:b w:val="0"/>
                <w:color w:val="20242A"/>
                <w:sz w:val="18"/>
              </w:rPr>
              <w:t>Color de pelo.</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baseClothing</w:t>
            </w:r>
          </w:p>
        </w:tc>
        <w:tc>
          <w:tcPr>
            <w:tcW w:type="dxa" w:w="6912"/>
            <w:tcMar>
              <w:top w:w="80" w:type="dxa"/>
              <w:start w:w="100" w:type="dxa"/>
              <w:bottom w:w="80" w:type="dxa"/>
              <w:end w:w="100" w:type="dxa"/>
            </w:tcMar>
            <w:vAlign w:val="center"/>
            <w:shd w:fill="F7F9FB"/>
          </w:tcPr>
          <w:p>
            <w:r>
              <w:rPr>
                <w:rFonts w:ascii="Aptos" w:hAnsi="Aptos"/>
                <w:b w:val="0"/>
                <w:color w:val="20242A"/>
                <w:sz w:val="18"/>
              </w:rPr>
              <w:t>Prenda inicial.</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alias</w:t>
            </w:r>
          </w:p>
        </w:tc>
        <w:tc>
          <w:tcPr>
            <w:tcW w:type="dxa" w:w="6912"/>
            <w:tcMar>
              <w:top w:w="80" w:type="dxa"/>
              <w:start w:w="100" w:type="dxa"/>
              <w:bottom w:w="80" w:type="dxa"/>
              <w:end w:w="100" w:type="dxa"/>
            </w:tcMar>
            <w:vAlign w:val="center"/>
          </w:tcPr>
          <w:p>
            <w:r>
              <w:rPr>
                <w:rFonts w:ascii="Aptos" w:hAnsi="Aptos"/>
                <w:b w:val="0"/>
                <w:color w:val="20242A"/>
                <w:sz w:val="18"/>
              </w:rPr>
              <w:t>Identidad gamificada proyectable.</w:t>
            </w:r>
          </w:p>
        </w:tc>
      </w:tr>
    </w:tbl>
    <w:p>
      <w:pPr>
        <w:spacing w:after="0"/>
      </w:pPr>
    </w:p>
    <w:p>
      <w:pPr>
        <w:pStyle w:val="Heading2"/>
      </w:pPr>
      <w:r>
        <w:t>15.2 Apariencia equipada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263B5A"/>
            <w:tcMar>
              <w:top w:w="80" w:type="dxa"/>
              <w:start w:w="100" w:type="dxa"/>
              <w:bottom w:w="80" w:type="dxa"/>
              <w:end w:w="100" w:type="dxa"/>
            </w:tcMar>
          </w:tcPr>
          <w:p>
            <w:pPr>
              <w:jc w:val="center"/>
            </w:pPr>
            <w:r>
              <w:rPr>
                <w:rFonts w:ascii="Aptos" w:hAnsi="Aptos"/>
                <w:b/>
                <w:color w:val="FFFFFF"/>
                <w:sz w:val="18"/>
              </w:rPr>
              <w:t>Campo</w:t>
            </w:r>
          </w:p>
        </w:tc>
        <w:tc>
          <w:tcPr>
            <w:tcW w:type="dxa" w:w="6912"/>
            <w:shd w:fill="263B5A"/>
            <w:tcMar>
              <w:top w:w="80" w:type="dxa"/>
              <w:start w:w="100" w:type="dxa"/>
              <w:bottom w:w="80" w:type="dxa"/>
              <w:end w:w="100" w:type="dxa"/>
            </w:tcMar>
          </w:tcPr>
          <w:p>
            <w:pPr>
              <w:jc w:val="center"/>
            </w:pPr>
            <w:r>
              <w:rPr>
                <w:rFonts w:ascii="Aptos" w:hAnsi="Aptos"/>
                <w:b/>
                <w:color w:val="FFFFFF"/>
                <w:sz w:val="18"/>
              </w:rPr>
              <w:t>Descripción</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equippedAccessory</w:t>
            </w:r>
          </w:p>
        </w:tc>
        <w:tc>
          <w:tcPr>
            <w:tcW w:type="dxa" w:w="6912"/>
            <w:tcMar>
              <w:top w:w="80" w:type="dxa"/>
              <w:start w:w="100" w:type="dxa"/>
              <w:bottom w:w="80" w:type="dxa"/>
              <w:end w:w="100" w:type="dxa"/>
            </w:tcMar>
            <w:vAlign w:val="center"/>
          </w:tcPr>
          <w:p>
            <w:r>
              <w:rPr>
                <w:rFonts w:ascii="Aptos" w:hAnsi="Aptos"/>
                <w:b w:val="0"/>
                <w:color w:val="20242A"/>
                <w:sz w:val="18"/>
              </w:rPr>
              <w:t>Accesorio activo.</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equippedClothing</w:t>
            </w:r>
          </w:p>
        </w:tc>
        <w:tc>
          <w:tcPr>
            <w:tcW w:type="dxa" w:w="6912"/>
            <w:tcMar>
              <w:top w:w="80" w:type="dxa"/>
              <w:start w:w="100" w:type="dxa"/>
              <w:bottom w:w="80" w:type="dxa"/>
              <w:end w:w="100" w:type="dxa"/>
            </w:tcMar>
            <w:vAlign w:val="center"/>
            <w:shd w:fill="F7F9FB"/>
          </w:tcPr>
          <w:p>
            <w:r>
              <w:rPr>
                <w:rFonts w:ascii="Aptos" w:hAnsi="Aptos"/>
                <w:b w:val="0"/>
                <w:color w:val="20242A"/>
                <w:sz w:val="18"/>
              </w:rPr>
              <w:t>Prenda activa.</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equippedBackground</w:t>
            </w:r>
          </w:p>
        </w:tc>
        <w:tc>
          <w:tcPr>
            <w:tcW w:type="dxa" w:w="6912"/>
            <w:tcMar>
              <w:top w:w="80" w:type="dxa"/>
              <w:start w:w="100" w:type="dxa"/>
              <w:bottom w:w="80" w:type="dxa"/>
              <w:end w:w="100" w:type="dxa"/>
            </w:tcMar>
            <w:vAlign w:val="center"/>
          </w:tcPr>
          <w:p>
            <w:r>
              <w:rPr>
                <w:rFonts w:ascii="Aptos" w:hAnsi="Aptos"/>
                <w:b w:val="0"/>
                <w:color w:val="20242A"/>
                <w:sz w:val="18"/>
              </w:rPr>
              <w:t>Fondo activo.</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equippedFrame</w:t>
            </w:r>
          </w:p>
        </w:tc>
        <w:tc>
          <w:tcPr>
            <w:tcW w:type="dxa" w:w="6912"/>
            <w:tcMar>
              <w:top w:w="80" w:type="dxa"/>
              <w:start w:w="100" w:type="dxa"/>
              <w:bottom w:w="80" w:type="dxa"/>
              <w:end w:w="100" w:type="dxa"/>
            </w:tcMar>
            <w:vAlign w:val="center"/>
            <w:shd w:fill="F7F9FB"/>
          </w:tcPr>
          <w:p>
            <w:r>
              <w:rPr>
                <w:rFonts w:ascii="Aptos" w:hAnsi="Aptos"/>
                <w:b w:val="0"/>
                <w:color w:val="20242A"/>
                <w:sz w:val="18"/>
              </w:rPr>
              <w:t>Marco activo.</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equippedSkin</w:t>
            </w:r>
          </w:p>
        </w:tc>
        <w:tc>
          <w:tcPr>
            <w:tcW w:type="dxa" w:w="6912"/>
            <w:tcMar>
              <w:top w:w="80" w:type="dxa"/>
              <w:start w:w="100" w:type="dxa"/>
              <w:bottom w:w="80" w:type="dxa"/>
              <w:end w:w="100" w:type="dxa"/>
            </w:tcMar>
            <w:vAlign w:val="center"/>
          </w:tcPr>
          <w:p>
            <w:r>
              <w:rPr>
                <w:rFonts w:ascii="Aptos" w:hAnsi="Aptos"/>
                <w:b w:val="0"/>
                <w:color w:val="20242A"/>
                <w:sz w:val="18"/>
              </w:rPr>
              <w:t>Skin completa activa.</w:t>
            </w:r>
          </w:p>
        </w:tc>
      </w:tr>
    </w:tbl>
    <w:p>
      <w:pPr>
        <w:spacing w:after="0"/>
      </w:pPr>
    </w:p>
    <w:p>
      <w:pPr>
        <w:pStyle w:val="Heading2"/>
      </w:pPr>
      <w:r>
        <w:t>15.3 Catálogo de cosméticos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263B5A"/>
            <w:tcMar>
              <w:top w:w="80" w:type="dxa"/>
              <w:start w:w="100" w:type="dxa"/>
              <w:bottom w:w="80" w:type="dxa"/>
              <w:end w:w="100" w:type="dxa"/>
            </w:tcMar>
          </w:tcPr>
          <w:p>
            <w:pPr>
              <w:jc w:val="center"/>
            </w:pPr>
            <w:r>
              <w:rPr>
                <w:rFonts w:ascii="Aptos" w:hAnsi="Aptos"/>
                <w:b/>
                <w:color w:val="FFFFFF"/>
                <w:sz w:val="18"/>
              </w:rPr>
              <w:t>Campo</w:t>
            </w:r>
          </w:p>
        </w:tc>
        <w:tc>
          <w:tcPr>
            <w:tcW w:type="dxa" w:w="6912"/>
            <w:shd w:fill="263B5A"/>
            <w:tcMar>
              <w:top w:w="80" w:type="dxa"/>
              <w:start w:w="100" w:type="dxa"/>
              <w:bottom w:w="80" w:type="dxa"/>
              <w:end w:w="100" w:type="dxa"/>
            </w:tcMar>
          </w:tcPr>
          <w:p>
            <w:pPr>
              <w:jc w:val="center"/>
            </w:pPr>
            <w:r>
              <w:rPr>
                <w:rFonts w:ascii="Aptos" w:hAnsi="Aptos"/>
                <w:b/>
                <w:color w:val="FFFFFF"/>
                <w:sz w:val="18"/>
              </w:rPr>
              <w:t>Descripción</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id / code</w:t>
            </w:r>
          </w:p>
        </w:tc>
        <w:tc>
          <w:tcPr>
            <w:tcW w:type="dxa" w:w="6912"/>
            <w:tcMar>
              <w:top w:w="80" w:type="dxa"/>
              <w:start w:w="100" w:type="dxa"/>
              <w:bottom w:w="80" w:type="dxa"/>
              <w:end w:w="100" w:type="dxa"/>
            </w:tcMar>
            <w:vAlign w:val="center"/>
          </w:tcPr>
          <w:p>
            <w:r>
              <w:rPr>
                <w:rFonts w:ascii="Aptos" w:hAnsi="Aptos"/>
                <w:b w:val="0"/>
                <w:color w:val="20242A"/>
                <w:sz w:val="18"/>
              </w:rPr>
              <w:t>Identificador y código corto visible.</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name</w:t>
            </w:r>
          </w:p>
        </w:tc>
        <w:tc>
          <w:tcPr>
            <w:tcW w:type="dxa" w:w="6912"/>
            <w:tcMar>
              <w:top w:w="80" w:type="dxa"/>
              <w:start w:w="100" w:type="dxa"/>
              <w:bottom w:w="80" w:type="dxa"/>
              <w:end w:w="100" w:type="dxa"/>
            </w:tcMar>
            <w:vAlign w:val="center"/>
            <w:shd w:fill="F7F9FB"/>
          </w:tcPr>
          <w:p>
            <w:r>
              <w:rPr>
                <w:rFonts w:ascii="Aptos" w:hAnsi="Aptos"/>
                <w:b w:val="0"/>
                <w:color w:val="20242A"/>
                <w:sz w:val="18"/>
              </w:rPr>
              <w:t>Nombre del cosmético.</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type</w:t>
            </w:r>
          </w:p>
        </w:tc>
        <w:tc>
          <w:tcPr>
            <w:tcW w:type="dxa" w:w="6912"/>
            <w:tcMar>
              <w:top w:w="80" w:type="dxa"/>
              <w:start w:w="100" w:type="dxa"/>
              <w:bottom w:w="80" w:type="dxa"/>
              <w:end w:w="100" w:type="dxa"/>
            </w:tcMar>
            <w:vAlign w:val="center"/>
          </w:tcPr>
          <w:p>
            <w:r>
              <w:rPr>
                <w:rFonts w:ascii="Aptos" w:hAnsi="Aptos"/>
                <w:b w:val="0"/>
                <w:color w:val="20242A"/>
                <w:sz w:val="18"/>
              </w:rPr>
              <w:t>Accessory / Clothing / Background / Frame / Skin.</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asset</w:t>
            </w:r>
          </w:p>
        </w:tc>
        <w:tc>
          <w:tcPr>
            <w:tcW w:type="dxa" w:w="6912"/>
            <w:tcMar>
              <w:top w:w="80" w:type="dxa"/>
              <w:start w:w="100" w:type="dxa"/>
              <w:bottom w:w="80" w:type="dxa"/>
              <w:end w:w="100" w:type="dxa"/>
            </w:tcMar>
            <w:vAlign w:val="center"/>
            <w:shd w:fill="F7F9FB"/>
          </w:tcPr>
          <w:p>
            <w:r>
              <w:rPr>
                <w:rFonts w:ascii="Aptos" w:hAnsi="Aptos"/>
                <w:b w:val="0"/>
                <w:color w:val="20242A"/>
                <w:sz w:val="18"/>
              </w:rPr>
              <w:t>Referencia visual o capas necesarias.</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emeraldCost</w:t>
            </w:r>
          </w:p>
        </w:tc>
        <w:tc>
          <w:tcPr>
            <w:tcW w:type="dxa" w:w="6912"/>
            <w:tcMar>
              <w:top w:w="80" w:type="dxa"/>
              <w:start w:w="100" w:type="dxa"/>
              <w:bottom w:w="80" w:type="dxa"/>
              <w:end w:w="100" w:type="dxa"/>
            </w:tcMar>
            <w:vAlign w:val="center"/>
          </w:tcPr>
          <w:p>
            <w:r>
              <w:rPr>
                <w:rFonts w:ascii="Aptos" w:hAnsi="Aptos"/>
                <w:b w:val="0"/>
                <w:color w:val="20242A"/>
                <w:sz w:val="18"/>
              </w:rPr>
              <w:t>Coste en Esmeraldas.</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minimumLevel</w:t>
            </w:r>
          </w:p>
        </w:tc>
        <w:tc>
          <w:tcPr>
            <w:tcW w:type="dxa" w:w="6912"/>
            <w:tcMar>
              <w:top w:w="80" w:type="dxa"/>
              <w:start w:w="100" w:type="dxa"/>
              <w:bottom w:w="80" w:type="dxa"/>
              <w:end w:w="100" w:type="dxa"/>
            </w:tcMar>
            <w:vAlign w:val="center"/>
            <w:shd w:fill="F7F9FB"/>
          </w:tcPr>
          <w:p>
            <w:r>
              <w:rPr>
                <w:rFonts w:ascii="Aptos" w:hAnsi="Aptos"/>
                <w:b w:val="0"/>
                <w:color w:val="20242A"/>
                <w:sz w:val="18"/>
              </w:rPr>
              <w:t>Nivel mínimo requerido, si existe.</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specialtyRequirement</w:t>
            </w:r>
          </w:p>
        </w:tc>
        <w:tc>
          <w:tcPr>
            <w:tcW w:type="dxa" w:w="6912"/>
            <w:tcMar>
              <w:top w:w="80" w:type="dxa"/>
              <w:start w:w="100" w:type="dxa"/>
              <w:bottom w:w="80" w:type="dxa"/>
              <w:end w:w="100" w:type="dxa"/>
            </w:tcMar>
            <w:vAlign w:val="center"/>
          </w:tcPr>
          <w:p>
            <w:r>
              <w:rPr>
                <w:rFonts w:ascii="Aptos" w:hAnsi="Aptos"/>
                <w:b w:val="0"/>
                <w:color w:val="20242A"/>
                <w:sz w:val="18"/>
              </w:rPr>
              <w:t>Especialidad requerida, opcional.</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chapterRequirement</w:t>
            </w:r>
          </w:p>
        </w:tc>
        <w:tc>
          <w:tcPr>
            <w:tcW w:type="dxa" w:w="6912"/>
            <w:tcMar>
              <w:top w:w="80" w:type="dxa"/>
              <w:start w:w="100" w:type="dxa"/>
              <w:bottom w:w="80" w:type="dxa"/>
              <w:end w:w="100" w:type="dxa"/>
            </w:tcMar>
            <w:vAlign w:val="center"/>
            <w:shd w:fill="F7F9FB"/>
          </w:tcPr>
          <w:p>
            <w:r>
              <w:rPr>
                <w:rFonts w:ascii="Aptos" w:hAnsi="Aptos"/>
                <w:b w:val="0"/>
                <w:color w:val="20242A"/>
                <w:sz w:val="18"/>
              </w:rPr>
              <w:t>Capítulo/evento requerido, opcional.</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active</w:t>
            </w:r>
          </w:p>
        </w:tc>
        <w:tc>
          <w:tcPr>
            <w:tcW w:type="dxa" w:w="6912"/>
            <w:tcMar>
              <w:top w:w="80" w:type="dxa"/>
              <w:start w:w="100" w:type="dxa"/>
              <w:bottom w:w="80" w:type="dxa"/>
              <w:end w:w="100" w:type="dxa"/>
            </w:tcMar>
            <w:vAlign w:val="center"/>
          </w:tcPr>
          <w:p>
            <w:r>
              <w:rPr>
                <w:rFonts w:ascii="Aptos" w:hAnsi="Aptos"/>
                <w:b w:val="0"/>
                <w:color w:val="20242A"/>
                <w:sz w:val="18"/>
              </w:rPr>
              <w:t>Disponibilidad en catálogo.</w:t>
            </w:r>
          </w:p>
        </w:tc>
      </w:tr>
    </w:tbl>
    <w:p>
      <w:pPr>
        <w:spacing w:after="0"/>
      </w:pPr>
    </w:p>
    <w:p>
      <w:pPr>
        <w:pStyle w:val="Heading2"/>
      </w:pPr>
      <w:r>
        <w:t>15.4 Propiedad de cosméticos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263B5A"/>
            <w:tcMar>
              <w:top w:w="80" w:type="dxa"/>
              <w:start w:w="100" w:type="dxa"/>
              <w:bottom w:w="80" w:type="dxa"/>
              <w:end w:w="100" w:type="dxa"/>
            </w:tcMar>
          </w:tcPr>
          <w:p>
            <w:pPr>
              <w:jc w:val="center"/>
            </w:pPr>
            <w:r>
              <w:rPr>
                <w:rFonts w:ascii="Aptos" w:hAnsi="Aptos"/>
                <w:b/>
                <w:color w:val="FFFFFF"/>
                <w:sz w:val="18"/>
              </w:rPr>
              <w:t>Campo</w:t>
            </w:r>
          </w:p>
        </w:tc>
        <w:tc>
          <w:tcPr>
            <w:tcW w:type="dxa" w:w="6912"/>
            <w:shd w:fill="263B5A"/>
            <w:tcMar>
              <w:top w:w="80" w:type="dxa"/>
              <w:start w:w="100" w:type="dxa"/>
              <w:bottom w:w="80" w:type="dxa"/>
              <w:end w:w="100" w:type="dxa"/>
            </w:tcMar>
          </w:tcPr>
          <w:p>
            <w:pPr>
              <w:jc w:val="center"/>
            </w:pPr>
            <w:r>
              <w:rPr>
                <w:rFonts w:ascii="Aptos" w:hAnsi="Aptos"/>
                <w:b/>
                <w:color w:val="FFFFFF"/>
                <w:sz w:val="18"/>
              </w:rPr>
              <w:t>Descripción</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studentId</w:t>
            </w:r>
          </w:p>
        </w:tc>
        <w:tc>
          <w:tcPr>
            <w:tcW w:type="dxa" w:w="6912"/>
            <w:tcMar>
              <w:top w:w="80" w:type="dxa"/>
              <w:start w:w="100" w:type="dxa"/>
              <w:bottom w:w="80" w:type="dxa"/>
              <w:end w:w="100" w:type="dxa"/>
            </w:tcMar>
            <w:vAlign w:val="center"/>
          </w:tcPr>
          <w:p>
            <w:r>
              <w:rPr>
                <w:rFonts w:ascii="Aptos" w:hAnsi="Aptos"/>
                <w:b w:val="0"/>
                <w:color w:val="20242A"/>
                <w:sz w:val="18"/>
              </w:rPr>
              <w:t>Alumno propietario.</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cosmeticId</w:t>
            </w:r>
          </w:p>
        </w:tc>
        <w:tc>
          <w:tcPr>
            <w:tcW w:type="dxa" w:w="6912"/>
            <w:tcMar>
              <w:top w:w="80" w:type="dxa"/>
              <w:start w:w="100" w:type="dxa"/>
              <w:bottom w:w="80" w:type="dxa"/>
              <w:end w:w="100" w:type="dxa"/>
            </w:tcMar>
            <w:vAlign w:val="center"/>
            <w:shd w:fill="F7F9FB"/>
          </w:tcPr>
          <w:p>
            <w:r>
              <w:rPr>
                <w:rFonts w:ascii="Aptos" w:hAnsi="Aptos"/>
                <w:b w:val="0"/>
                <w:color w:val="20242A"/>
                <w:sz w:val="18"/>
              </w:rPr>
              <w:t>Cosmético adquirido.</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acquiredAt</w:t>
            </w:r>
          </w:p>
        </w:tc>
        <w:tc>
          <w:tcPr>
            <w:tcW w:type="dxa" w:w="6912"/>
            <w:tcMar>
              <w:top w:w="80" w:type="dxa"/>
              <w:start w:w="100" w:type="dxa"/>
              <w:bottom w:w="80" w:type="dxa"/>
              <w:end w:w="100" w:type="dxa"/>
            </w:tcMar>
            <w:vAlign w:val="center"/>
          </w:tcPr>
          <w:p>
            <w:r>
              <w:rPr>
                <w:rFonts w:ascii="Aptos" w:hAnsi="Aptos"/>
                <w:b w:val="0"/>
                <w:color w:val="20242A"/>
                <w:sz w:val="18"/>
              </w:rPr>
              <w:t>Fecha/hora.</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acquisitionType</w:t>
            </w:r>
          </w:p>
        </w:tc>
        <w:tc>
          <w:tcPr>
            <w:tcW w:type="dxa" w:w="6912"/>
            <w:tcMar>
              <w:top w:w="80" w:type="dxa"/>
              <w:start w:w="100" w:type="dxa"/>
              <w:bottom w:w="80" w:type="dxa"/>
              <w:end w:w="100" w:type="dxa"/>
            </w:tcMar>
            <w:vAlign w:val="center"/>
            <w:shd w:fill="F7F9FB"/>
          </w:tcPr>
          <w:p>
            <w:r>
              <w:rPr>
                <w:rFonts w:ascii="Aptos" w:hAnsi="Aptos"/>
                <w:b w:val="0"/>
                <w:color w:val="20242A"/>
                <w:sz w:val="18"/>
              </w:rPr>
              <w:t>PURCHASE / LEVEL / EVENT / MANUAL.</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cost</w:t>
            </w:r>
          </w:p>
        </w:tc>
        <w:tc>
          <w:tcPr>
            <w:tcW w:type="dxa" w:w="6912"/>
            <w:tcMar>
              <w:top w:w="80" w:type="dxa"/>
              <w:start w:w="100" w:type="dxa"/>
              <w:bottom w:w="80" w:type="dxa"/>
              <w:end w:w="100" w:type="dxa"/>
            </w:tcMar>
            <w:vAlign w:val="center"/>
          </w:tcPr>
          <w:p>
            <w:r>
              <w:rPr>
                <w:rFonts w:ascii="Aptos" w:hAnsi="Aptos"/>
                <w:b w:val="0"/>
                <w:color w:val="20242A"/>
                <w:sz w:val="18"/>
              </w:rPr>
              <w:t>Coste aplicado en el momento de adquisición.</w:t>
            </w:r>
          </w:p>
        </w:tc>
      </w:tr>
    </w:tbl>
    <w:p>
      <w:pPr>
        <w:spacing w:after="0"/>
      </w:pPr>
    </w:p>
    <w:p>
      <w:pPr>
        <w:pStyle w:val="Heading1"/>
      </w:pPr>
      <w:r>
        <w:t>16. Movimientos de gemas y trazabilidad</w:t>
      </w:r>
    </w:p>
    <w:p>
      <w:r>
        <w:rPr>
          <w:rFonts w:ascii="Aptos" w:hAnsi="Aptos"/>
          <w:b w:val="0"/>
          <w:color w:val="20242A"/>
          <w:sz w:val="21"/>
        </w:rPr>
        <w:t>Toda compra debe generar un movimiento auditable. No debe modificarse el saldo sin registrar el origen del cambio.</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263B5A"/>
            <w:tcMar>
              <w:top w:w="80" w:type="dxa"/>
              <w:start w:w="100" w:type="dxa"/>
              <w:bottom w:w="80" w:type="dxa"/>
              <w:end w:w="100" w:type="dxa"/>
            </w:tcMar>
          </w:tcPr>
          <w:p>
            <w:pPr>
              <w:jc w:val="center"/>
            </w:pPr>
            <w:r>
              <w:rPr>
                <w:rFonts w:ascii="Aptos" w:hAnsi="Aptos"/>
                <w:b/>
                <w:color w:val="FFFFFF"/>
                <w:sz w:val="18"/>
              </w:rPr>
              <w:t>Campo</w:t>
            </w:r>
          </w:p>
        </w:tc>
        <w:tc>
          <w:tcPr>
            <w:tcW w:type="dxa" w:w="6912"/>
            <w:shd w:fill="263B5A"/>
            <w:tcMar>
              <w:top w:w="80" w:type="dxa"/>
              <w:start w:w="100" w:type="dxa"/>
              <w:bottom w:w="80" w:type="dxa"/>
              <w:end w:w="100" w:type="dxa"/>
            </w:tcMar>
          </w:tcPr>
          <w:p>
            <w:pPr>
              <w:jc w:val="center"/>
            </w:pPr>
            <w:r>
              <w:rPr>
                <w:rFonts w:ascii="Aptos" w:hAnsi="Aptos"/>
                <w:b/>
                <w:color w:val="FFFFFF"/>
                <w:sz w:val="18"/>
              </w:rPr>
              <w:t>Ejemplo</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studentId</w:t>
            </w:r>
          </w:p>
        </w:tc>
        <w:tc>
          <w:tcPr>
            <w:tcW w:type="dxa" w:w="6912"/>
            <w:tcMar>
              <w:top w:w="80" w:type="dxa"/>
              <w:start w:w="100" w:type="dxa"/>
              <w:bottom w:w="80" w:type="dxa"/>
              <w:end w:w="100" w:type="dxa"/>
            </w:tcMar>
            <w:vAlign w:val="center"/>
          </w:tcPr>
          <w:p>
            <w:r>
              <w:rPr>
                <w:rFonts w:ascii="Aptos" w:hAnsi="Aptos"/>
                <w:b w:val="0"/>
                <w:color w:val="20242A"/>
                <w:sz w:val="18"/>
              </w:rPr>
              <w:t>ID del alumno</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gemType</w:t>
            </w:r>
          </w:p>
        </w:tc>
        <w:tc>
          <w:tcPr>
            <w:tcW w:type="dxa" w:w="6912"/>
            <w:tcMar>
              <w:top w:w="80" w:type="dxa"/>
              <w:start w:w="100" w:type="dxa"/>
              <w:bottom w:w="80" w:type="dxa"/>
              <w:end w:w="100" w:type="dxa"/>
            </w:tcMar>
            <w:vAlign w:val="center"/>
            <w:shd w:fill="F7F9FB"/>
          </w:tcPr>
          <w:p>
            <w:r>
              <w:rPr>
                <w:rFonts w:ascii="Aptos" w:hAnsi="Aptos"/>
                <w:b w:val="0"/>
                <w:color w:val="20242A"/>
                <w:sz w:val="18"/>
              </w:rPr>
              <w:t>EMERALD</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amount</w:t>
            </w:r>
          </w:p>
        </w:tc>
        <w:tc>
          <w:tcPr>
            <w:tcW w:type="dxa" w:w="6912"/>
            <w:tcMar>
              <w:top w:w="80" w:type="dxa"/>
              <w:start w:w="100" w:type="dxa"/>
              <w:bottom w:w="80" w:type="dxa"/>
              <w:end w:w="100" w:type="dxa"/>
            </w:tcMar>
            <w:vAlign w:val="center"/>
          </w:tcPr>
          <w:p>
            <w:r>
              <w:rPr>
                <w:rFonts w:ascii="Aptos" w:hAnsi="Aptos"/>
                <w:b w:val="0"/>
                <w:color w:val="20242A"/>
                <w:sz w:val="18"/>
              </w:rPr>
              <w:t>-2</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reason</w:t>
            </w:r>
          </w:p>
        </w:tc>
        <w:tc>
          <w:tcPr>
            <w:tcW w:type="dxa" w:w="6912"/>
            <w:tcMar>
              <w:top w:w="80" w:type="dxa"/>
              <w:start w:w="100" w:type="dxa"/>
              <w:bottom w:w="80" w:type="dxa"/>
              <w:end w:w="100" w:type="dxa"/>
            </w:tcMar>
            <w:vAlign w:val="center"/>
            <w:shd w:fill="F7F9FB"/>
          </w:tcPr>
          <w:p>
            <w:r>
              <w:rPr>
                <w:rFonts w:ascii="Aptos" w:hAnsi="Aptos"/>
                <w:b w:val="0"/>
                <w:color w:val="20242A"/>
                <w:sz w:val="18"/>
              </w:rPr>
              <w:t>AVATAR_PURCHASE</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referenceId</w:t>
            </w:r>
          </w:p>
        </w:tc>
        <w:tc>
          <w:tcPr>
            <w:tcW w:type="dxa" w:w="6912"/>
            <w:tcMar>
              <w:top w:w="80" w:type="dxa"/>
              <w:start w:w="100" w:type="dxa"/>
              <w:bottom w:w="80" w:type="dxa"/>
              <w:end w:w="100" w:type="dxa"/>
            </w:tcMar>
            <w:vAlign w:val="center"/>
          </w:tcPr>
          <w:p>
            <w:r>
              <w:rPr>
                <w:rFonts w:ascii="Aptos" w:hAnsi="Aptos"/>
                <w:b w:val="0"/>
                <w:color w:val="20242A"/>
                <w:sz w:val="18"/>
              </w:rPr>
              <w:t>V2</w:t>
            </w:r>
          </w:p>
        </w:tc>
      </w:tr>
      <w:tr>
        <w:trPr>
          <w:cantSplit w:val="true"/>
        </w:trPr>
        <w:tc>
          <w:tcPr>
            <w:tcW w:type="dxa" w:w="2880"/>
            <w:tcMar>
              <w:top w:w="80" w:type="dxa"/>
              <w:start w:w="100" w:type="dxa"/>
              <w:bottom w:w="80" w:type="dxa"/>
              <w:end w:w="100" w:type="dxa"/>
            </w:tcMar>
            <w:vAlign w:val="center"/>
            <w:shd w:fill="F7F9FB"/>
          </w:tcPr>
          <w:p>
            <w:r>
              <w:rPr>
                <w:rFonts w:ascii="Aptos" w:hAnsi="Aptos"/>
                <w:b w:val="0"/>
                <w:color w:val="20242A"/>
                <w:sz w:val="18"/>
              </w:rPr>
              <w:t>date</w:t>
            </w:r>
          </w:p>
        </w:tc>
        <w:tc>
          <w:tcPr>
            <w:tcW w:type="dxa" w:w="6912"/>
            <w:tcMar>
              <w:top w:w="80" w:type="dxa"/>
              <w:start w:w="100" w:type="dxa"/>
              <w:bottom w:w="80" w:type="dxa"/>
              <w:end w:w="100" w:type="dxa"/>
            </w:tcMar>
            <w:vAlign w:val="center"/>
            <w:shd w:fill="F7F9FB"/>
          </w:tcPr>
          <w:p>
            <w:r>
              <w:rPr>
                <w:rFonts w:ascii="Aptos" w:hAnsi="Aptos"/>
                <w:b w:val="0"/>
                <w:color w:val="20242A"/>
                <w:sz w:val="18"/>
              </w:rPr>
              <w:t>Fecha/hora</w:t>
            </w:r>
          </w:p>
        </w:tc>
      </w:tr>
      <w:tr>
        <w:trPr>
          <w:cantSplit w:val="true"/>
        </w:trPr>
        <w:tc>
          <w:tcPr>
            <w:tcW w:type="dxa" w:w="2880"/>
            <w:tcMar>
              <w:top w:w="80" w:type="dxa"/>
              <w:start w:w="100" w:type="dxa"/>
              <w:bottom w:w="80" w:type="dxa"/>
              <w:end w:w="100" w:type="dxa"/>
            </w:tcMar>
            <w:vAlign w:val="center"/>
          </w:tcPr>
          <w:p>
            <w:r>
              <w:rPr>
                <w:rFonts w:ascii="Aptos" w:hAnsi="Aptos"/>
                <w:b w:val="0"/>
                <w:color w:val="20242A"/>
                <w:sz w:val="18"/>
              </w:rPr>
              <w:t>reversed</w:t>
            </w:r>
          </w:p>
        </w:tc>
        <w:tc>
          <w:tcPr>
            <w:tcW w:type="dxa" w:w="6912"/>
            <w:tcMar>
              <w:top w:w="80" w:type="dxa"/>
              <w:start w:w="100" w:type="dxa"/>
              <w:bottom w:w="80" w:type="dxa"/>
              <w:end w:w="100" w:type="dxa"/>
            </w:tcMar>
            <w:vAlign w:val="center"/>
          </w:tcPr>
          <w:p>
            <w:r>
              <w:rPr>
                <w:rFonts w:ascii="Aptos" w:hAnsi="Aptos"/>
                <w:b w:val="0"/>
                <w:color w:val="20242A"/>
                <w:sz w:val="18"/>
              </w:rPr>
              <w:t>false / true</w:t>
            </w:r>
          </w:p>
        </w:tc>
      </w:tr>
    </w:tbl>
    <w:p>
      <w:pPr>
        <w:spacing w:after="0"/>
      </w:pPr>
    </w:p>
    <w:p>
      <w:pPr>
        <w:pStyle w:val="Heading2"/>
      </w:pPr>
      <w:r>
        <w:t>16.1 Deshacer</w:t>
      </w:r>
    </w:p>
    <w:p>
      <w:r>
        <w:rPr>
          <w:rFonts w:ascii="Aptos" w:hAnsi="Aptos"/>
          <w:b w:val="0"/>
          <w:color w:val="20242A"/>
          <w:sz w:val="21"/>
        </w:rPr>
        <w:t>La profesora debe poder revertir una compra accidental. Al deshacer, el cosmético se retira si procede, las Esmeraldas se restituyen y la operación queda trazada como reversión.</w:t>
      </w:r>
    </w:p>
    <w:p>
      <w:pPr>
        <w:pStyle w:val="Heading1"/>
      </w:pPr>
      <w:r>
        <w:t>17. Reglas automáticas principales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952"/>
            <w:shd w:fill="263B5A"/>
            <w:tcMar>
              <w:top w:w="80" w:type="dxa"/>
              <w:start w:w="100" w:type="dxa"/>
              <w:bottom w:w="80" w:type="dxa"/>
              <w:end w:w="100" w:type="dxa"/>
            </w:tcMar>
          </w:tcPr>
          <w:p>
            <w:pPr>
              <w:jc w:val="center"/>
            </w:pPr>
            <w:r>
              <w:rPr>
                <w:rFonts w:ascii="Aptos" w:hAnsi="Aptos"/>
                <w:b/>
                <w:color w:val="FFFFFF"/>
                <w:sz w:val="18"/>
              </w:rPr>
              <w:t>Evento</w:t>
            </w:r>
          </w:p>
        </w:tc>
        <w:tc>
          <w:tcPr>
            <w:tcW w:type="dxa" w:w="6840"/>
            <w:shd w:fill="263B5A"/>
            <w:tcMar>
              <w:top w:w="80" w:type="dxa"/>
              <w:start w:w="100" w:type="dxa"/>
              <w:bottom w:w="80" w:type="dxa"/>
              <w:end w:w="100" w:type="dxa"/>
            </w:tcMar>
          </w:tcPr>
          <w:p>
            <w:pPr>
              <w:jc w:val="center"/>
            </w:pPr>
            <w:r>
              <w:rPr>
                <w:rFonts w:ascii="Aptos" w:hAnsi="Aptos"/>
                <w:b/>
                <w:color w:val="FFFFFF"/>
                <w:sz w:val="18"/>
              </w:rPr>
              <w:t>Comportamiento esperado</w:t>
            </w:r>
          </w:p>
        </w:tc>
      </w:tr>
      <w:tr>
        <w:trPr>
          <w:cantSplit w:val="true"/>
        </w:trPr>
        <w:tc>
          <w:tcPr>
            <w:tcW w:type="dxa" w:w="2952"/>
            <w:tcMar>
              <w:top w:w="80" w:type="dxa"/>
              <w:start w:w="100" w:type="dxa"/>
              <w:bottom w:w="80" w:type="dxa"/>
              <w:end w:w="100" w:type="dxa"/>
            </w:tcMar>
            <w:vAlign w:val="center"/>
          </w:tcPr>
          <w:p>
            <w:r>
              <w:rPr>
                <w:rFonts w:ascii="Aptos" w:hAnsi="Aptos"/>
                <w:b w:val="0"/>
                <w:color w:val="20242A"/>
                <w:sz w:val="18"/>
              </w:rPr>
              <w:t>Subida de nivel</w:t>
            </w:r>
          </w:p>
        </w:tc>
        <w:tc>
          <w:tcPr>
            <w:tcW w:type="dxa" w:w="6840"/>
            <w:tcMar>
              <w:top w:w="80" w:type="dxa"/>
              <w:start w:w="100" w:type="dxa"/>
              <w:bottom w:w="80" w:type="dxa"/>
              <w:end w:w="100" w:type="dxa"/>
            </w:tcMar>
            <w:vAlign w:val="center"/>
          </w:tcPr>
          <w:p>
            <w:r>
              <w:rPr>
                <w:rFonts w:ascii="Aptos" w:hAnsi="Aptos"/>
                <w:b w:val="0"/>
                <w:color w:val="20242A"/>
                <w:sz w:val="18"/>
              </w:rPr>
              <w:t>Aplicar automáticamente el desbloqueo/evolución correspondiente y registrar la novedad.</w:t>
            </w:r>
          </w:p>
        </w:tc>
      </w:tr>
      <w:tr>
        <w:trPr>
          <w:cantSplit w:val="true"/>
        </w:trPr>
        <w:tc>
          <w:tcPr>
            <w:tcW w:type="dxa" w:w="2952"/>
            <w:tcMar>
              <w:top w:w="80" w:type="dxa"/>
              <w:start w:w="100" w:type="dxa"/>
              <w:bottom w:w="80" w:type="dxa"/>
              <w:end w:w="100" w:type="dxa"/>
            </w:tcMar>
            <w:vAlign w:val="center"/>
            <w:shd w:fill="F7F9FB"/>
          </w:tcPr>
          <w:p>
            <w:r>
              <w:rPr>
                <w:rFonts w:ascii="Aptos" w:hAnsi="Aptos"/>
                <w:b w:val="0"/>
                <w:color w:val="20242A"/>
                <w:sz w:val="18"/>
              </w:rPr>
              <w:t>Intento de compra</w:t>
            </w:r>
          </w:p>
        </w:tc>
        <w:tc>
          <w:tcPr>
            <w:tcW w:type="dxa" w:w="6840"/>
            <w:tcMar>
              <w:top w:w="80" w:type="dxa"/>
              <w:start w:w="100" w:type="dxa"/>
              <w:bottom w:w="80" w:type="dxa"/>
              <w:end w:w="100" w:type="dxa"/>
            </w:tcMar>
            <w:vAlign w:val="center"/>
            <w:shd w:fill="F7F9FB"/>
          </w:tcPr>
          <w:p>
            <w:r>
              <w:rPr>
                <w:rFonts w:ascii="Aptos" w:hAnsi="Aptos"/>
                <w:b w:val="0"/>
                <w:color w:val="20242A"/>
                <w:sz w:val="18"/>
              </w:rPr>
              <w:t>Comprobar saldo, nivel, especialidad y capítulo antes de aceptar.</w:t>
            </w:r>
          </w:p>
        </w:tc>
      </w:tr>
      <w:tr>
        <w:trPr>
          <w:cantSplit w:val="true"/>
        </w:trPr>
        <w:tc>
          <w:tcPr>
            <w:tcW w:type="dxa" w:w="2952"/>
            <w:tcMar>
              <w:top w:w="80" w:type="dxa"/>
              <w:start w:w="100" w:type="dxa"/>
              <w:bottom w:w="80" w:type="dxa"/>
              <w:end w:w="100" w:type="dxa"/>
            </w:tcMar>
            <w:vAlign w:val="center"/>
          </w:tcPr>
          <w:p>
            <w:r>
              <w:rPr>
                <w:rFonts w:ascii="Aptos" w:hAnsi="Aptos"/>
                <w:b w:val="0"/>
                <w:color w:val="20242A"/>
                <w:sz w:val="18"/>
              </w:rPr>
              <w:t>Compra válida</w:t>
            </w:r>
          </w:p>
        </w:tc>
        <w:tc>
          <w:tcPr>
            <w:tcW w:type="dxa" w:w="6840"/>
            <w:tcMar>
              <w:top w:w="80" w:type="dxa"/>
              <w:start w:w="100" w:type="dxa"/>
              <w:bottom w:w="80" w:type="dxa"/>
              <w:end w:w="100" w:type="dxa"/>
            </w:tcMar>
            <w:vAlign w:val="center"/>
          </w:tcPr>
          <w:p>
            <w:r>
              <w:rPr>
                <w:rFonts w:ascii="Aptos" w:hAnsi="Aptos"/>
                <w:b w:val="0"/>
                <w:color w:val="20242A"/>
                <w:sz w:val="18"/>
              </w:rPr>
              <w:t>Descontar Esmeraldas, registrar movimiento, añadir propiedad y permitir equipar.</w:t>
            </w:r>
          </w:p>
        </w:tc>
      </w:tr>
      <w:tr>
        <w:trPr>
          <w:cantSplit w:val="true"/>
        </w:trPr>
        <w:tc>
          <w:tcPr>
            <w:tcW w:type="dxa" w:w="2952"/>
            <w:tcMar>
              <w:top w:w="80" w:type="dxa"/>
              <w:start w:w="100" w:type="dxa"/>
              <w:bottom w:w="80" w:type="dxa"/>
              <w:end w:w="100" w:type="dxa"/>
            </w:tcMar>
            <w:vAlign w:val="center"/>
            <w:shd w:fill="F7F9FB"/>
          </w:tcPr>
          <w:p>
            <w:r>
              <w:rPr>
                <w:rFonts w:ascii="Aptos" w:hAnsi="Aptos"/>
                <w:b w:val="0"/>
                <w:color w:val="20242A"/>
                <w:sz w:val="18"/>
              </w:rPr>
              <w:t>Compra inválida</w:t>
            </w:r>
          </w:p>
        </w:tc>
        <w:tc>
          <w:tcPr>
            <w:tcW w:type="dxa" w:w="6840"/>
            <w:tcMar>
              <w:top w:w="80" w:type="dxa"/>
              <w:start w:w="100" w:type="dxa"/>
              <w:bottom w:w="80" w:type="dxa"/>
              <w:end w:w="100" w:type="dxa"/>
            </w:tcMar>
            <w:vAlign w:val="center"/>
            <w:shd w:fill="F7F9FB"/>
          </w:tcPr>
          <w:p>
            <w:r>
              <w:rPr>
                <w:rFonts w:ascii="Aptos" w:hAnsi="Aptos"/>
                <w:b w:val="0"/>
                <w:color w:val="20242A"/>
                <w:sz w:val="18"/>
              </w:rPr>
              <w:t>No cambiar saldo; mostrar causa clara.</w:t>
            </w:r>
          </w:p>
        </w:tc>
      </w:tr>
      <w:tr>
        <w:trPr>
          <w:cantSplit w:val="true"/>
        </w:trPr>
        <w:tc>
          <w:tcPr>
            <w:tcW w:type="dxa" w:w="2952"/>
            <w:tcMar>
              <w:top w:w="80" w:type="dxa"/>
              <w:start w:w="100" w:type="dxa"/>
              <w:bottom w:w="80" w:type="dxa"/>
              <w:end w:w="100" w:type="dxa"/>
            </w:tcMar>
            <w:vAlign w:val="center"/>
          </w:tcPr>
          <w:p>
            <w:r>
              <w:rPr>
                <w:rFonts w:ascii="Aptos" w:hAnsi="Aptos"/>
                <w:b w:val="0"/>
                <w:color w:val="20242A"/>
                <w:sz w:val="18"/>
              </w:rPr>
              <w:t>Atelier cerrado</w:t>
            </w:r>
          </w:p>
        </w:tc>
        <w:tc>
          <w:tcPr>
            <w:tcW w:type="dxa" w:w="6840"/>
            <w:tcMar>
              <w:top w:w="80" w:type="dxa"/>
              <w:start w:w="100" w:type="dxa"/>
              <w:bottom w:w="80" w:type="dxa"/>
              <w:end w:w="100" w:type="dxa"/>
            </w:tcMar>
            <w:vAlign w:val="center"/>
          </w:tcPr>
          <w:p>
            <w:r>
              <w:rPr>
                <w:rFonts w:ascii="Aptos" w:hAnsi="Aptos"/>
                <w:b w:val="0"/>
                <w:color w:val="20242A"/>
                <w:sz w:val="18"/>
              </w:rPr>
              <w:t>Denegar edición desde acceso temporal.</w:t>
            </w:r>
          </w:p>
        </w:tc>
      </w:tr>
      <w:tr>
        <w:trPr>
          <w:cantSplit w:val="true"/>
        </w:trPr>
        <w:tc>
          <w:tcPr>
            <w:tcW w:type="dxa" w:w="2952"/>
            <w:tcMar>
              <w:top w:w="80" w:type="dxa"/>
              <w:start w:w="100" w:type="dxa"/>
              <w:bottom w:w="80" w:type="dxa"/>
              <w:end w:w="100" w:type="dxa"/>
            </w:tcMar>
            <w:vAlign w:val="center"/>
            <w:shd w:fill="F7F9FB"/>
          </w:tcPr>
          <w:p>
            <w:r>
              <w:rPr>
                <w:rFonts w:ascii="Aptos" w:hAnsi="Aptos"/>
                <w:b w:val="0"/>
                <w:color w:val="20242A"/>
                <w:sz w:val="18"/>
              </w:rPr>
              <w:t>Código expirado</w:t>
            </w:r>
          </w:p>
        </w:tc>
        <w:tc>
          <w:tcPr>
            <w:tcW w:type="dxa" w:w="6840"/>
            <w:tcMar>
              <w:top w:w="80" w:type="dxa"/>
              <w:start w:w="100" w:type="dxa"/>
              <w:bottom w:w="80" w:type="dxa"/>
              <w:end w:w="100" w:type="dxa"/>
            </w:tcMar>
            <w:vAlign w:val="center"/>
            <w:shd w:fill="F7F9FB"/>
          </w:tcPr>
          <w:p>
            <w:r>
              <w:rPr>
                <w:rFonts w:ascii="Aptos" w:hAnsi="Aptos"/>
                <w:b w:val="0"/>
                <w:color w:val="20242A"/>
                <w:sz w:val="18"/>
              </w:rPr>
              <w:t>No permitir acceso.</w:t>
            </w:r>
          </w:p>
        </w:tc>
      </w:tr>
      <w:tr>
        <w:trPr>
          <w:cantSplit w:val="true"/>
        </w:trPr>
        <w:tc>
          <w:tcPr>
            <w:tcW w:type="dxa" w:w="2952"/>
            <w:tcMar>
              <w:top w:w="80" w:type="dxa"/>
              <w:start w:w="100" w:type="dxa"/>
              <w:bottom w:w="80" w:type="dxa"/>
              <w:end w:w="100" w:type="dxa"/>
            </w:tcMar>
            <w:vAlign w:val="center"/>
          </w:tcPr>
          <w:p>
            <w:r>
              <w:rPr>
                <w:rFonts w:ascii="Aptos" w:hAnsi="Aptos"/>
                <w:b w:val="0"/>
                <w:color w:val="20242A"/>
                <w:sz w:val="18"/>
              </w:rPr>
              <w:t>Cosmético ya adquirido</w:t>
            </w:r>
          </w:p>
        </w:tc>
        <w:tc>
          <w:tcPr>
            <w:tcW w:type="dxa" w:w="6840"/>
            <w:tcMar>
              <w:top w:w="80" w:type="dxa"/>
              <w:start w:w="100" w:type="dxa"/>
              <w:bottom w:w="80" w:type="dxa"/>
              <w:end w:w="100" w:type="dxa"/>
            </w:tcMar>
            <w:vAlign w:val="center"/>
          </w:tcPr>
          <w:p>
            <w:r>
              <w:rPr>
                <w:rFonts w:ascii="Aptos" w:hAnsi="Aptos"/>
                <w:b w:val="0"/>
                <w:color w:val="20242A"/>
                <w:sz w:val="18"/>
              </w:rPr>
              <w:t>No cobrar de nuevo si el modelo es de propiedad permanente.</w:t>
            </w:r>
          </w:p>
        </w:tc>
      </w:tr>
      <w:tr>
        <w:trPr>
          <w:cantSplit w:val="true"/>
        </w:trPr>
        <w:tc>
          <w:tcPr>
            <w:tcW w:type="dxa" w:w="2952"/>
            <w:tcMar>
              <w:top w:w="80" w:type="dxa"/>
              <w:start w:w="100" w:type="dxa"/>
              <w:bottom w:w="80" w:type="dxa"/>
              <w:end w:w="100" w:type="dxa"/>
            </w:tcMar>
            <w:vAlign w:val="center"/>
            <w:shd w:fill="F7F9FB"/>
          </w:tcPr>
          <w:p>
            <w:r>
              <w:rPr>
                <w:rFonts w:ascii="Aptos" w:hAnsi="Aptos"/>
                <w:b w:val="0"/>
                <w:color w:val="20242A"/>
                <w:sz w:val="18"/>
              </w:rPr>
              <w:t>Desbloqueo no usado</w:t>
            </w:r>
          </w:p>
        </w:tc>
        <w:tc>
          <w:tcPr>
            <w:tcW w:type="dxa" w:w="6840"/>
            <w:tcMar>
              <w:top w:w="80" w:type="dxa"/>
              <w:start w:w="100" w:type="dxa"/>
              <w:bottom w:w="80" w:type="dxa"/>
              <w:end w:w="100" w:type="dxa"/>
            </w:tcMar>
            <w:vAlign w:val="center"/>
            <w:shd w:fill="F7F9FB"/>
          </w:tcPr>
          <w:p>
            <w:r>
              <w:rPr>
                <w:rFonts w:ascii="Aptos" w:hAnsi="Aptos"/>
                <w:b w:val="0"/>
                <w:color w:val="20242A"/>
                <w:sz w:val="18"/>
              </w:rPr>
              <w:t>Mantenerlo disponible indefinidamente salvo configuración explícita.</w:t>
            </w:r>
          </w:p>
        </w:tc>
      </w:tr>
      <w:tr>
        <w:trPr>
          <w:cantSplit w:val="true"/>
        </w:trPr>
        <w:tc>
          <w:tcPr>
            <w:tcW w:type="dxa" w:w="2952"/>
            <w:tcMar>
              <w:top w:w="80" w:type="dxa"/>
              <w:start w:w="100" w:type="dxa"/>
              <w:bottom w:w="80" w:type="dxa"/>
              <w:end w:w="100" w:type="dxa"/>
            </w:tcMar>
            <w:vAlign w:val="center"/>
          </w:tcPr>
          <w:p>
            <w:r>
              <w:rPr>
                <w:rFonts w:ascii="Aptos" w:hAnsi="Aptos"/>
                <w:b w:val="0"/>
                <w:color w:val="20242A"/>
                <w:sz w:val="18"/>
              </w:rPr>
              <w:t>Cambio de cosmético equipado</w:t>
            </w:r>
          </w:p>
        </w:tc>
        <w:tc>
          <w:tcPr>
            <w:tcW w:type="dxa" w:w="6840"/>
            <w:tcMar>
              <w:top w:w="80" w:type="dxa"/>
              <w:start w:w="100" w:type="dxa"/>
              <w:bottom w:w="80" w:type="dxa"/>
              <w:end w:w="100" w:type="dxa"/>
            </w:tcMar>
            <w:vAlign w:val="center"/>
          </w:tcPr>
          <w:p>
            <w:r>
              <w:rPr>
                <w:rFonts w:ascii="Aptos" w:hAnsi="Aptos"/>
                <w:b w:val="0"/>
                <w:color w:val="20242A"/>
                <w:sz w:val="18"/>
              </w:rPr>
              <w:t>No cobrar si el alumno ya es propietario del elemento.</w:t>
            </w:r>
          </w:p>
        </w:tc>
      </w:tr>
      <w:tr>
        <w:trPr>
          <w:cantSplit w:val="true"/>
        </w:trPr>
        <w:tc>
          <w:tcPr>
            <w:tcW w:type="dxa" w:w="2952"/>
            <w:tcMar>
              <w:top w:w="80" w:type="dxa"/>
              <w:start w:w="100" w:type="dxa"/>
              <w:bottom w:w="80" w:type="dxa"/>
              <w:end w:w="100" w:type="dxa"/>
            </w:tcMar>
            <w:vAlign w:val="center"/>
            <w:shd w:fill="F7F9FB"/>
          </w:tcPr>
          <w:p>
            <w:r>
              <w:rPr>
                <w:rFonts w:ascii="Aptos" w:hAnsi="Aptos"/>
                <w:b w:val="0"/>
                <w:color w:val="20242A"/>
                <w:sz w:val="18"/>
              </w:rPr>
              <w:t>Undo</w:t>
            </w:r>
          </w:p>
        </w:tc>
        <w:tc>
          <w:tcPr>
            <w:tcW w:type="dxa" w:w="6840"/>
            <w:tcMar>
              <w:top w:w="80" w:type="dxa"/>
              <w:start w:w="100" w:type="dxa"/>
              <w:bottom w:w="80" w:type="dxa"/>
              <w:end w:w="100" w:type="dxa"/>
            </w:tcMar>
            <w:vAlign w:val="center"/>
            <w:shd w:fill="F7F9FB"/>
          </w:tcPr>
          <w:p>
            <w:r>
              <w:rPr>
                <w:rFonts w:ascii="Aptos" w:hAnsi="Aptos"/>
                <w:b w:val="0"/>
                <w:color w:val="20242A"/>
                <w:sz w:val="18"/>
              </w:rPr>
              <w:t>Revertir saldo y estado de propiedad/aplicación según el caso.</w:t>
            </w:r>
          </w:p>
        </w:tc>
      </w:tr>
    </w:tbl>
    <w:p>
      <w:pPr>
        <w:spacing w:after="0"/>
      </w:pPr>
    </w:p>
    <w:p>
      <w:pPr>
        <w:pStyle w:val="Heading1"/>
      </w:pPr>
      <w:r>
        <w:t>18. UX docente</w:t>
      </w:r>
    </w:p>
    <w:p>
      <w:r>
        <w:rPr>
          <w:rFonts w:ascii="Aptos" w:hAnsi="Aptos"/>
          <w:b w:val="0"/>
          <w:color w:val="20242A"/>
          <w:sz w:val="21"/>
        </w:rPr>
        <w:t>La gestión de avatar debe ajustarse al principio global de Protocole Éclipse: cualquier operación frecuente debe ser extremadamente rápida.</w:t>
      </w:r>
    </w:p>
    <w:p>
      <w:pPr>
        <w:pStyle w:val="Heading2"/>
      </w:pPr>
      <w:r>
        <w:t>18.1 Vista de alumno</w:t>
      </w:r>
    </w:p>
    <w:p>
      <w:pPr>
        <w:pStyle w:val="ListBullet"/>
        <w:spacing w:after="40"/>
      </w:pPr>
      <w:r>
        <w:rPr>
          <w:rFonts w:ascii="Aptos" w:hAnsi="Aptos"/>
          <w:b w:val="0"/>
          <w:color w:val="20242A"/>
          <w:sz w:val="20"/>
        </w:rPr>
        <w:t>Avatar actual y alias.</w:t>
      </w:r>
    </w:p>
    <w:p>
      <w:pPr>
        <w:pStyle w:val="ListBullet"/>
        <w:spacing w:after="40"/>
      </w:pPr>
      <w:r>
        <w:rPr>
          <w:rFonts w:ascii="Aptos" w:hAnsi="Aptos"/>
          <w:b w:val="0"/>
          <w:color w:val="20242A"/>
          <w:sz w:val="20"/>
        </w:rPr>
        <w:t>Nivel y nuevos desbloqueos.</w:t>
      </w:r>
    </w:p>
    <w:p>
      <w:pPr>
        <w:pStyle w:val="ListBullet"/>
        <w:spacing w:after="40"/>
      </w:pPr>
      <w:r>
        <w:rPr>
          <w:rFonts w:ascii="Aptos" w:hAnsi="Aptos"/>
          <w:b w:val="0"/>
          <w:color w:val="20242A"/>
          <w:sz w:val="20"/>
        </w:rPr>
        <w:t>Saldo de Esmeraldas.</w:t>
      </w:r>
    </w:p>
    <w:p>
      <w:pPr>
        <w:pStyle w:val="ListBullet"/>
        <w:spacing w:after="40"/>
      </w:pPr>
      <w:r>
        <w:rPr>
          <w:rFonts w:ascii="Aptos" w:hAnsi="Aptos"/>
          <w:b w:val="0"/>
          <w:color w:val="20242A"/>
          <w:sz w:val="20"/>
        </w:rPr>
        <w:t>Botón Personalizar.</w:t>
      </w:r>
    </w:p>
    <w:p>
      <w:pPr>
        <w:pStyle w:val="ListBullet"/>
        <w:spacing w:after="40"/>
      </w:pPr>
      <w:r>
        <w:rPr>
          <w:rFonts w:ascii="Aptos" w:hAnsi="Aptos"/>
          <w:b w:val="0"/>
          <w:color w:val="20242A"/>
          <w:sz w:val="20"/>
        </w:rPr>
        <w:t>Cosméticos en propiedad.</w:t>
      </w:r>
    </w:p>
    <w:p>
      <w:pPr>
        <w:pStyle w:val="ListBullet"/>
        <w:spacing w:after="40"/>
      </w:pPr>
      <w:r>
        <w:rPr>
          <w:rFonts w:ascii="Aptos" w:hAnsi="Aptos"/>
          <w:b w:val="0"/>
          <w:color w:val="20242A"/>
          <w:sz w:val="20"/>
        </w:rPr>
        <w:t>Personalizaciones pendientes.</w:t>
      </w:r>
    </w:p>
    <w:p>
      <w:pPr>
        <w:pStyle w:val="ListBullet"/>
        <w:spacing w:after="40"/>
      </w:pPr>
      <w:r>
        <w:rPr>
          <w:rFonts w:ascii="Aptos" w:hAnsi="Aptos"/>
          <w:b w:val="0"/>
          <w:color w:val="20242A"/>
          <w:sz w:val="20"/>
        </w:rPr>
        <w:t>Acceso a historial de compras.</w:t>
      </w:r>
    </w:p>
    <w:p>
      <w:pPr>
        <w:pStyle w:val="ListBullet"/>
        <w:spacing w:after="40"/>
      </w:pPr>
      <w:r>
        <w:rPr>
          <w:rFonts w:ascii="Aptos" w:hAnsi="Aptos"/>
          <w:b w:val="0"/>
          <w:color w:val="20242A"/>
          <w:sz w:val="20"/>
        </w:rPr>
        <w:t>Botón Deshacer cuando proceda.</w:t>
      </w:r>
    </w:p>
    <w:p>
      <w:pPr>
        <w:pStyle w:val="Heading2"/>
      </w:pPr>
      <w:r>
        <w:t>18.2 Vista de grupo</w:t>
      </w:r>
    </w:p>
    <w:p>
      <w:pPr>
        <w:pStyle w:val="ListBullet"/>
        <w:spacing w:after="40"/>
      </w:pPr>
      <w:r>
        <w:rPr>
          <w:rFonts w:ascii="Aptos" w:hAnsi="Aptos"/>
          <w:b w:val="0"/>
          <w:color w:val="20242A"/>
          <w:sz w:val="20"/>
        </w:rPr>
        <w:t>Número de avatares creados / pendientes.</w:t>
      </w:r>
    </w:p>
    <w:p>
      <w:pPr>
        <w:pStyle w:val="ListBullet"/>
        <w:spacing w:after="40"/>
      </w:pPr>
      <w:r>
        <w:rPr>
          <w:rFonts w:ascii="Aptos" w:hAnsi="Aptos"/>
          <w:b w:val="0"/>
          <w:color w:val="20242A"/>
          <w:sz w:val="20"/>
        </w:rPr>
        <w:t>Alumnos con nuevos desbloqueos.</w:t>
      </w:r>
    </w:p>
    <w:p>
      <w:pPr>
        <w:pStyle w:val="ListBullet"/>
        <w:spacing w:after="40"/>
      </w:pPr>
      <w:r>
        <w:rPr>
          <w:rFonts w:ascii="Aptos" w:hAnsi="Aptos"/>
          <w:b w:val="0"/>
          <w:color w:val="20242A"/>
          <w:sz w:val="20"/>
        </w:rPr>
        <w:t>Personalizaciones pendientes.</w:t>
      </w:r>
    </w:p>
    <w:p>
      <w:pPr>
        <w:pStyle w:val="ListBullet"/>
        <w:spacing w:after="40"/>
      </w:pPr>
      <w:r>
        <w:rPr>
          <w:rFonts w:ascii="Aptos" w:hAnsi="Aptos"/>
          <w:b w:val="0"/>
          <w:color w:val="20242A"/>
          <w:sz w:val="20"/>
        </w:rPr>
        <w:t>Atajo para abrir/cerrar sesión de creación o Atelier.</w:t>
      </w:r>
    </w:p>
    <w:p>
      <w:pPr>
        <w:pStyle w:val="ListBullet"/>
        <w:spacing w:after="40"/>
      </w:pPr>
      <w:r>
        <w:rPr>
          <w:rFonts w:ascii="Aptos" w:hAnsi="Aptos"/>
          <w:b w:val="0"/>
          <w:color w:val="20242A"/>
          <w:sz w:val="20"/>
        </w:rPr>
        <w:t>Catálogo proyectable.</w:t>
      </w:r>
    </w:p>
    <w:p>
      <w:pPr>
        <w:pStyle w:val="ListBullet"/>
        <w:spacing w:after="40"/>
      </w:pPr>
      <w:r>
        <w:rPr>
          <w:rFonts w:ascii="Aptos" w:hAnsi="Aptos"/>
          <w:b w:val="0"/>
          <w:color w:val="20242A"/>
          <w:sz w:val="20"/>
        </w:rPr>
        <w:t>Validación en lote cuando exista cola de elecciones.</w:t>
      </w:r>
    </w:p>
    <w:p>
      <w:pPr>
        <w:pStyle w:val="Heading1"/>
      </w:pPr>
      <w:r>
        <w:t>19. Acceso temporal y privacidad</w:t>
      </w:r>
    </w:p>
    <w:p>
      <w:r>
        <w:rPr>
          <w:rFonts w:ascii="Aptos" w:hAnsi="Aptos"/>
          <w:b w:val="0"/>
          <w:color w:val="20242A"/>
          <w:sz w:val="21"/>
        </w:rPr>
        <w:t>El acceso de alumnado debe ser una sesión limitada a avatar, no una cuenta parcial del sistema.</w:t>
      </w:r>
    </w:p>
    <w:p>
      <w:pPr>
        <w:pStyle w:val="ListBullet"/>
        <w:spacing w:after="40"/>
      </w:pPr>
      <w:r>
        <w:rPr>
          <w:rFonts w:ascii="Aptos" w:hAnsi="Aptos"/>
          <w:b w:val="0"/>
          <w:color w:val="20242A"/>
          <w:sz w:val="20"/>
        </w:rPr>
        <w:t>Código asociado a un único grupo.</w:t>
      </w:r>
    </w:p>
    <w:p>
      <w:pPr>
        <w:pStyle w:val="ListBullet"/>
        <w:spacing w:after="40"/>
      </w:pPr>
      <w:r>
        <w:rPr>
          <w:rFonts w:ascii="Aptos" w:hAnsi="Aptos"/>
          <w:b w:val="0"/>
          <w:color w:val="20242A"/>
          <w:sz w:val="20"/>
        </w:rPr>
        <w:t>Código con expiración y cierre manual.</w:t>
      </w:r>
    </w:p>
    <w:p>
      <w:pPr>
        <w:pStyle w:val="ListBullet"/>
        <w:spacing w:after="40"/>
      </w:pPr>
      <w:r>
        <w:rPr>
          <w:rFonts w:ascii="Aptos" w:hAnsi="Aptos"/>
          <w:b w:val="0"/>
          <w:color w:val="20242A"/>
          <w:sz w:val="20"/>
        </w:rPr>
        <w:t>Sin acceso a nombre real de otros alumnos.</w:t>
      </w:r>
    </w:p>
    <w:p>
      <w:pPr>
        <w:pStyle w:val="ListBullet"/>
        <w:spacing w:after="40"/>
      </w:pPr>
      <w:r>
        <w:rPr>
          <w:rFonts w:ascii="Aptos" w:hAnsi="Aptos"/>
          <w:b w:val="0"/>
          <w:color w:val="20242A"/>
          <w:sz w:val="20"/>
        </w:rPr>
        <w:t>Sin acceso a notas, rúbricas, RT exacto, disciplina, historial o comentarios.</w:t>
      </w:r>
    </w:p>
    <w:p>
      <w:pPr>
        <w:pStyle w:val="ListBullet"/>
        <w:spacing w:after="40"/>
      </w:pPr>
      <w:r>
        <w:rPr>
          <w:rFonts w:ascii="Aptos" w:hAnsi="Aptos"/>
          <w:b w:val="0"/>
          <w:color w:val="20242A"/>
          <w:sz w:val="20"/>
        </w:rPr>
        <w:t>Sin posibilidad de modificar saldo directamente.</w:t>
      </w:r>
    </w:p>
    <w:p>
      <w:pPr>
        <w:pStyle w:val="ListBullet"/>
        <w:spacing w:after="40"/>
      </w:pPr>
      <w:r>
        <w:rPr>
          <w:rFonts w:ascii="Aptos" w:hAnsi="Aptos"/>
          <w:b w:val="0"/>
          <w:color w:val="20242A"/>
          <w:sz w:val="20"/>
        </w:rPr>
        <w:t>Sin posibilidad de modificar XP, nivel o Energía.</w:t>
      </w:r>
    </w:p>
    <w:p>
      <w:pPr>
        <w:pStyle w:val="ListBullet"/>
        <w:spacing w:after="40"/>
      </w:pPr>
      <w:r>
        <w:rPr>
          <w:rFonts w:ascii="Aptos" w:hAnsi="Aptos"/>
          <w:b w:val="0"/>
          <w:color w:val="20242A"/>
          <w:sz w:val="20"/>
        </w:rPr>
        <w:t>Toda compra se valida en servidor contra requisitos y saldo reales.</w:t>
      </w:r>
    </w:p>
    <w:p>
      <w:pPr>
        <w:pStyle w:val="ListBullet"/>
        <w:spacing w:after="40"/>
      </w:pPr>
      <w:r>
        <w:rPr>
          <w:rFonts w:ascii="Aptos" w:hAnsi="Aptos"/>
          <w:b w:val="0"/>
          <w:color w:val="20242A"/>
          <w:sz w:val="20"/>
        </w:rPr>
        <w:t>La profesora puede revocar la sesión en cualquier momento.</w:t>
      </w:r>
    </w:p>
    <w:p>
      <w:pPr>
        <w:pStyle w:val="Heading1"/>
      </w:pPr>
      <w:r>
        <w:t>20. Prioridad de implementación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296"/>
            <w:shd w:fill="263B5A"/>
            <w:tcMar>
              <w:top w:w="80" w:type="dxa"/>
              <w:start w:w="100" w:type="dxa"/>
              <w:bottom w:w="80" w:type="dxa"/>
              <w:end w:w="100" w:type="dxa"/>
            </w:tcMar>
          </w:tcPr>
          <w:p>
            <w:pPr>
              <w:jc w:val="center"/>
            </w:pPr>
            <w:r>
              <w:rPr>
                <w:rFonts w:ascii="Aptos" w:hAnsi="Aptos"/>
                <w:b/>
                <w:color w:val="FFFFFF"/>
                <w:sz w:val="18"/>
              </w:rPr>
              <w:t>Prioridad</w:t>
            </w:r>
          </w:p>
        </w:tc>
        <w:tc>
          <w:tcPr>
            <w:tcW w:type="dxa" w:w="8496"/>
            <w:shd w:fill="263B5A"/>
            <w:tcMar>
              <w:top w:w="80" w:type="dxa"/>
              <w:start w:w="100" w:type="dxa"/>
              <w:bottom w:w="80" w:type="dxa"/>
              <w:end w:w="100" w:type="dxa"/>
            </w:tcMar>
          </w:tcPr>
          <w:p>
            <w:pPr>
              <w:jc w:val="center"/>
            </w:pPr>
            <w:r>
              <w:rPr>
                <w:rFonts w:ascii="Aptos" w:hAnsi="Aptos"/>
                <w:b/>
                <w:color w:val="FFFFFF"/>
                <w:sz w:val="18"/>
              </w:rPr>
              <w:t>Módulo</w:t>
            </w:r>
          </w:p>
        </w:tc>
      </w:tr>
      <w:tr>
        <w:trPr>
          <w:cantSplit w:val="true"/>
        </w:trPr>
        <w:tc>
          <w:tcPr>
            <w:tcW w:type="dxa" w:w="1296"/>
            <w:tcMar>
              <w:top w:w="80" w:type="dxa"/>
              <w:start w:w="100" w:type="dxa"/>
              <w:bottom w:w="80" w:type="dxa"/>
              <w:end w:w="100" w:type="dxa"/>
            </w:tcMar>
            <w:vAlign w:val="center"/>
          </w:tcPr>
          <w:p>
            <w:r>
              <w:rPr>
                <w:rFonts w:ascii="Aptos" w:hAnsi="Aptos"/>
                <w:b w:val="0"/>
                <w:color w:val="20242A"/>
                <w:sz w:val="18"/>
              </w:rPr>
              <w:t>P0</w:t>
            </w:r>
          </w:p>
        </w:tc>
        <w:tc>
          <w:tcPr>
            <w:tcW w:type="dxa" w:w="8496"/>
            <w:tcMar>
              <w:top w:w="80" w:type="dxa"/>
              <w:start w:w="100" w:type="dxa"/>
              <w:bottom w:w="80" w:type="dxa"/>
              <w:end w:w="100" w:type="dxa"/>
            </w:tcMar>
            <w:vAlign w:val="center"/>
          </w:tcPr>
          <w:p>
            <w:r>
              <w:rPr>
                <w:rFonts w:ascii="Aptos" w:hAnsi="Aptos"/>
                <w:b w:val="0"/>
                <w:color w:val="20242A"/>
                <w:sz w:val="18"/>
              </w:rPr>
              <w:t>Avatar base y modelo de apariencia.</w:t>
            </w:r>
          </w:p>
        </w:tc>
      </w:tr>
      <w:tr>
        <w:trPr>
          <w:cantSplit w:val="true"/>
        </w:trPr>
        <w:tc>
          <w:tcPr>
            <w:tcW w:type="dxa" w:w="1296"/>
            <w:tcMar>
              <w:top w:w="80" w:type="dxa"/>
              <w:start w:w="100" w:type="dxa"/>
              <w:bottom w:w="80" w:type="dxa"/>
              <w:end w:w="100" w:type="dxa"/>
            </w:tcMar>
            <w:vAlign w:val="center"/>
            <w:shd w:fill="F7F9FB"/>
          </w:tcPr>
          <w:p>
            <w:r>
              <w:rPr>
                <w:rFonts w:ascii="Aptos" w:hAnsi="Aptos"/>
                <w:b w:val="0"/>
                <w:color w:val="20242A"/>
                <w:sz w:val="18"/>
              </w:rPr>
              <w:t>P0</w:t>
            </w:r>
          </w:p>
        </w:tc>
        <w:tc>
          <w:tcPr>
            <w:tcW w:type="dxa" w:w="8496"/>
            <w:tcMar>
              <w:top w:w="80" w:type="dxa"/>
              <w:start w:w="100" w:type="dxa"/>
              <w:bottom w:w="80" w:type="dxa"/>
              <w:end w:w="100" w:type="dxa"/>
            </w:tcMar>
            <w:vAlign w:val="center"/>
            <w:shd w:fill="F7F9FB"/>
          </w:tcPr>
          <w:p>
            <w:r>
              <w:rPr>
                <w:rFonts w:ascii="Aptos" w:hAnsi="Aptos"/>
                <w:b w:val="0"/>
                <w:color w:val="20242A"/>
                <w:sz w:val="18"/>
              </w:rPr>
              <w:t>Sesión temporal de creación inicial.</w:t>
            </w:r>
          </w:p>
        </w:tc>
      </w:tr>
      <w:tr>
        <w:trPr>
          <w:cantSplit w:val="true"/>
        </w:trPr>
        <w:tc>
          <w:tcPr>
            <w:tcW w:type="dxa" w:w="1296"/>
            <w:tcMar>
              <w:top w:w="80" w:type="dxa"/>
              <w:start w:w="100" w:type="dxa"/>
              <w:bottom w:w="80" w:type="dxa"/>
              <w:end w:w="100" w:type="dxa"/>
            </w:tcMar>
            <w:vAlign w:val="center"/>
          </w:tcPr>
          <w:p>
            <w:r>
              <w:rPr>
                <w:rFonts w:ascii="Aptos" w:hAnsi="Aptos"/>
                <w:b w:val="0"/>
                <w:color w:val="20242A"/>
                <w:sz w:val="18"/>
              </w:rPr>
              <w:t>P0</w:t>
            </w:r>
          </w:p>
        </w:tc>
        <w:tc>
          <w:tcPr>
            <w:tcW w:type="dxa" w:w="8496"/>
            <w:tcMar>
              <w:top w:w="80" w:type="dxa"/>
              <w:start w:w="100" w:type="dxa"/>
              <w:bottom w:w="80" w:type="dxa"/>
              <w:end w:w="100" w:type="dxa"/>
            </w:tcMar>
            <w:vAlign w:val="center"/>
          </w:tcPr>
          <w:p>
            <w:r>
              <w:rPr>
                <w:rFonts w:ascii="Aptos" w:hAnsi="Aptos"/>
                <w:b w:val="0"/>
                <w:color w:val="20242A"/>
                <w:sz w:val="18"/>
              </w:rPr>
              <w:t>Asociación segura del avatar con alumno/grupo.</w:t>
            </w:r>
          </w:p>
        </w:tc>
      </w:tr>
      <w:tr>
        <w:trPr>
          <w:cantSplit w:val="true"/>
        </w:trPr>
        <w:tc>
          <w:tcPr>
            <w:tcW w:type="dxa" w:w="1296"/>
            <w:tcMar>
              <w:top w:w="80" w:type="dxa"/>
              <w:start w:w="100" w:type="dxa"/>
              <w:bottom w:w="80" w:type="dxa"/>
              <w:end w:w="100" w:type="dxa"/>
            </w:tcMar>
            <w:vAlign w:val="center"/>
            <w:shd w:fill="F7F9FB"/>
          </w:tcPr>
          <w:p>
            <w:r>
              <w:rPr>
                <w:rFonts w:ascii="Aptos" w:hAnsi="Aptos"/>
                <w:b w:val="0"/>
                <w:color w:val="20242A"/>
                <w:sz w:val="18"/>
              </w:rPr>
              <w:t>P0</w:t>
            </w:r>
          </w:p>
        </w:tc>
        <w:tc>
          <w:tcPr>
            <w:tcW w:type="dxa" w:w="8496"/>
            <w:tcMar>
              <w:top w:w="80" w:type="dxa"/>
              <w:start w:w="100" w:type="dxa"/>
              <w:bottom w:w="80" w:type="dxa"/>
              <w:end w:w="100" w:type="dxa"/>
            </w:tcMar>
            <w:vAlign w:val="center"/>
            <w:shd w:fill="F7F9FB"/>
          </w:tcPr>
          <w:p>
            <w:r>
              <w:rPr>
                <w:rFonts w:ascii="Aptos" w:hAnsi="Aptos"/>
                <w:b w:val="0"/>
                <w:color w:val="20242A"/>
                <w:sz w:val="18"/>
              </w:rPr>
              <w:t>Visualización en fichas y modo aula.</w:t>
            </w:r>
          </w:p>
        </w:tc>
      </w:tr>
      <w:tr>
        <w:trPr>
          <w:cantSplit w:val="true"/>
        </w:trPr>
        <w:tc>
          <w:tcPr>
            <w:tcW w:type="dxa" w:w="1296"/>
            <w:tcMar>
              <w:top w:w="80" w:type="dxa"/>
              <w:start w:w="100" w:type="dxa"/>
              <w:bottom w:w="80" w:type="dxa"/>
              <w:end w:w="100" w:type="dxa"/>
            </w:tcMar>
            <w:vAlign w:val="center"/>
          </w:tcPr>
          <w:p>
            <w:r>
              <w:rPr>
                <w:rFonts w:ascii="Aptos" w:hAnsi="Aptos"/>
                <w:b w:val="0"/>
                <w:color w:val="20242A"/>
                <w:sz w:val="18"/>
              </w:rPr>
              <w:t>P0</w:t>
            </w:r>
          </w:p>
        </w:tc>
        <w:tc>
          <w:tcPr>
            <w:tcW w:type="dxa" w:w="8496"/>
            <w:tcMar>
              <w:top w:w="80" w:type="dxa"/>
              <w:start w:w="100" w:type="dxa"/>
              <w:bottom w:w="80" w:type="dxa"/>
              <w:end w:w="100" w:type="dxa"/>
            </w:tcMar>
            <w:vAlign w:val="center"/>
          </w:tcPr>
          <w:p>
            <w:r>
              <w:rPr>
                <w:rFonts w:ascii="Aptos" w:hAnsi="Aptos"/>
                <w:b w:val="0"/>
                <w:color w:val="20242A"/>
                <w:sz w:val="18"/>
              </w:rPr>
              <w:t>Evolución/desbloqueos automáticos por nivel.</w:t>
            </w:r>
          </w:p>
        </w:tc>
      </w:tr>
      <w:tr>
        <w:trPr>
          <w:cantSplit w:val="true"/>
        </w:trPr>
        <w:tc>
          <w:tcPr>
            <w:tcW w:type="dxa" w:w="1296"/>
            <w:tcMar>
              <w:top w:w="80" w:type="dxa"/>
              <w:start w:w="100" w:type="dxa"/>
              <w:bottom w:w="80" w:type="dxa"/>
              <w:end w:w="100" w:type="dxa"/>
            </w:tcMar>
            <w:vAlign w:val="center"/>
            <w:shd w:fill="F7F9FB"/>
          </w:tcPr>
          <w:p>
            <w:r>
              <w:rPr>
                <w:rFonts w:ascii="Aptos" w:hAnsi="Aptos"/>
                <w:b w:val="0"/>
                <w:color w:val="20242A"/>
                <w:sz w:val="18"/>
              </w:rPr>
              <w:t>P1</w:t>
            </w:r>
          </w:p>
        </w:tc>
        <w:tc>
          <w:tcPr>
            <w:tcW w:type="dxa" w:w="8496"/>
            <w:tcMar>
              <w:top w:w="80" w:type="dxa"/>
              <w:start w:w="100" w:type="dxa"/>
              <w:bottom w:w="80" w:type="dxa"/>
              <w:end w:w="100" w:type="dxa"/>
            </w:tcMar>
            <w:vAlign w:val="center"/>
            <w:shd w:fill="F7F9FB"/>
          </w:tcPr>
          <w:p>
            <w:r>
              <w:rPr>
                <w:rFonts w:ascii="Aptos" w:hAnsi="Aptos"/>
                <w:b w:val="0"/>
                <w:color w:val="20242A"/>
                <w:sz w:val="18"/>
              </w:rPr>
              <w:t>Catálogo de cosméticos.</w:t>
            </w:r>
          </w:p>
        </w:tc>
      </w:tr>
      <w:tr>
        <w:trPr>
          <w:cantSplit w:val="true"/>
        </w:trPr>
        <w:tc>
          <w:tcPr>
            <w:tcW w:type="dxa" w:w="1296"/>
            <w:tcMar>
              <w:top w:w="80" w:type="dxa"/>
              <w:start w:w="100" w:type="dxa"/>
              <w:bottom w:w="80" w:type="dxa"/>
              <w:end w:w="100" w:type="dxa"/>
            </w:tcMar>
            <w:vAlign w:val="center"/>
          </w:tcPr>
          <w:p>
            <w:r>
              <w:rPr>
                <w:rFonts w:ascii="Aptos" w:hAnsi="Aptos"/>
                <w:b w:val="0"/>
                <w:color w:val="20242A"/>
                <w:sz w:val="18"/>
              </w:rPr>
              <w:t>P1</w:t>
            </w:r>
          </w:p>
        </w:tc>
        <w:tc>
          <w:tcPr>
            <w:tcW w:type="dxa" w:w="8496"/>
            <w:tcMar>
              <w:top w:w="80" w:type="dxa"/>
              <w:start w:w="100" w:type="dxa"/>
              <w:bottom w:w="80" w:type="dxa"/>
              <w:end w:w="100" w:type="dxa"/>
            </w:tcMar>
            <w:vAlign w:val="center"/>
          </w:tcPr>
          <w:p>
            <w:r>
              <w:rPr>
                <w:rFonts w:ascii="Aptos" w:hAnsi="Aptos"/>
                <w:b w:val="0"/>
                <w:color w:val="20242A"/>
                <w:sz w:val="18"/>
              </w:rPr>
              <w:t>Compra con Esmeraldas.</w:t>
            </w:r>
          </w:p>
        </w:tc>
      </w:tr>
      <w:tr>
        <w:trPr>
          <w:cantSplit w:val="true"/>
        </w:trPr>
        <w:tc>
          <w:tcPr>
            <w:tcW w:type="dxa" w:w="1296"/>
            <w:tcMar>
              <w:top w:w="80" w:type="dxa"/>
              <w:start w:w="100" w:type="dxa"/>
              <w:bottom w:w="80" w:type="dxa"/>
              <w:end w:w="100" w:type="dxa"/>
            </w:tcMar>
            <w:vAlign w:val="center"/>
            <w:shd w:fill="F7F9FB"/>
          </w:tcPr>
          <w:p>
            <w:r>
              <w:rPr>
                <w:rFonts w:ascii="Aptos" w:hAnsi="Aptos"/>
                <w:b w:val="0"/>
                <w:color w:val="20242A"/>
                <w:sz w:val="18"/>
              </w:rPr>
              <w:t>P1</w:t>
            </w:r>
          </w:p>
        </w:tc>
        <w:tc>
          <w:tcPr>
            <w:tcW w:type="dxa" w:w="8496"/>
            <w:tcMar>
              <w:top w:w="80" w:type="dxa"/>
              <w:start w:w="100" w:type="dxa"/>
              <w:bottom w:w="80" w:type="dxa"/>
              <w:end w:w="100" w:type="dxa"/>
            </w:tcMar>
            <w:vAlign w:val="center"/>
            <w:shd w:fill="F7F9FB"/>
          </w:tcPr>
          <w:p>
            <w:r>
              <w:rPr>
                <w:rFonts w:ascii="Aptos" w:hAnsi="Aptos"/>
                <w:b w:val="0"/>
                <w:color w:val="20242A"/>
                <w:sz w:val="18"/>
              </w:rPr>
              <w:t>Requisitos por nivel y equipar/desequipar.</w:t>
            </w:r>
          </w:p>
        </w:tc>
      </w:tr>
      <w:tr>
        <w:trPr>
          <w:cantSplit w:val="true"/>
        </w:trPr>
        <w:tc>
          <w:tcPr>
            <w:tcW w:type="dxa" w:w="1296"/>
            <w:tcMar>
              <w:top w:w="80" w:type="dxa"/>
              <w:start w:w="100" w:type="dxa"/>
              <w:bottom w:w="80" w:type="dxa"/>
              <w:end w:w="100" w:type="dxa"/>
            </w:tcMar>
            <w:vAlign w:val="center"/>
          </w:tcPr>
          <w:p>
            <w:r>
              <w:rPr>
                <w:rFonts w:ascii="Aptos" w:hAnsi="Aptos"/>
                <w:b w:val="0"/>
                <w:color w:val="20242A"/>
                <w:sz w:val="18"/>
              </w:rPr>
              <w:t>P1</w:t>
            </w:r>
          </w:p>
        </w:tc>
        <w:tc>
          <w:tcPr>
            <w:tcW w:type="dxa" w:w="8496"/>
            <w:tcMar>
              <w:top w:w="80" w:type="dxa"/>
              <w:start w:w="100" w:type="dxa"/>
              <w:bottom w:w="80" w:type="dxa"/>
              <w:end w:w="100" w:type="dxa"/>
            </w:tcMar>
            <w:vAlign w:val="center"/>
          </w:tcPr>
          <w:p>
            <w:r>
              <w:rPr>
                <w:rFonts w:ascii="Aptos" w:hAnsi="Aptos"/>
                <w:b w:val="0"/>
                <w:color w:val="20242A"/>
                <w:sz w:val="18"/>
              </w:rPr>
              <w:t>Panel docente de personalización rápida.</w:t>
            </w:r>
          </w:p>
        </w:tc>
      </w:tr>
      <w:tr>
        <w:trPr>
          <w:cantSplit w:val="true"/>
        </w:trPr>
        <w:tc>
          <w:tcPr>
            <w:tcW w:type="dxa" w:w="1296"/>
            <w:tcMar>
              <w:top w:w="80" w:type="dxa"/>
              <w:start w:w="100" w:type="dxa"/>
              <w:bottom w:w="80" w:type="dxa"/>
              <w:end w:w="100" w:type="dxa"/>
            </w:tcMar>
            <w:vAlign w:val="center"/>
            <w:shd w:fill="F7F9FB"/>
          </w:tcPr>
          <w:p>
            <w:r>
              <w:rPr>
                <w:rFonts w:ascii="Aptos" w:hAnsi="Aptos"/>
                <w:b w:val="0"/>
                <w:color w:val="20242A"/>
                <w:sz w:val="18"/>
              </w:rPr>
              <w:t>P2</w:t>
            </w:r>
          </w:p>
        </w:tc>
        <w:tc>
          <w:tcPr>
            <w:tcW w:type="dxa" w:w="8496"/>
            <w:tcMar>
              <w:top w:w="80" w:type="dxa"/>
              <w:start w:w="100" w:type="dxa"/>
              <w:bottom w:w="80" w:type="dxa"/>
              <w:end w:w="100" w:type="dxa"/>
            </w:tcMar>
            <w:vAlign w:val="center"/>
            <w:shd w:fill="F7F9FB"/>
          </w:tcPr>
          <w:p>
            <w:r>
              <w:rPr>
                <w:rFonts w:ascii="Aptos" w:hAnsi="Aptos"/>
                <w:b w:val="0"/>
                <w:color w:val="20242A"/>
                <w:sz w:val="18"/>
              </w:rPr>
              <w:t>Atelier Avatar temporal para alumnado.</w:t>
            </w:r>
          </w:p>
        </w:tc>
      </w:tr>
      <w:tr>
        <w:trPr>
          <w:cantSplit w:val="true"/>
        </w:trPr>
        <w:tc>
          <w:tcPr>
            <w:tcW w:type="dxa" w:w="1296"/>
            <w:tcMar>
              <w:top w:w="80" w:type="dxa"/>
              <w:start w:w="100" w:type="dxa"/>
              <w:bottom w:w="80" w:type="dxa"/>
              <w:end w:w="100" w:type="dxa"/>
            </w:tcMar>
            <w:vAlign w:val="center"/>
          </w:tcPr>
          <w:p>
            <w:r>
              <w:rPr>
                <w:rFonts w:ascii="Aptos" w:hAnsi="Aptos"/>
                <w:b w:val="0"/>
                <w:color w:val="20242A"/>
                <w:sz w:val="18"/>
              </w:rPr>
              <w:t>P2</w:t>
            </w:r>
          </w:p>
        </w:tc>
        <w:tc>
          <w:tcPr>
            <w:tcW w:type="dxa" w:w="8496"/>
            <w:tcMar>
              <w:top w:w="80" w:type="dxa"/>
              <w:start w:w="100" w:type="dxa"/>
              <w:bottom w:w="80" w:type="dxa"/>
              <w:end w:w="100" w:type="dxa"/>
            </w:tcMar>
            <w:vAlign w:val="center"/>
          </w:tcPr>
          <w:p>
            <w:r>
              <w:rPr>
                <w:rFonts w:ascii="Aptos" w:hAnsi="Aptos"/>
                <w:b w:val="0"/>
                <w:color w:val="20242A"/>
                <w:sz w:val="18"/>
              </w:rPr>
              <w:t>Cola de compras/personalizaciones pendientes.</w:t>
            </w:r>
          </w:p>
        </w:tc>
      </w:tr>
      <w:tr>
        <w:trPr>
          <w:cantSplit w:val="true"/>
        </w:trPr>
        <w:tc>
          <w:tcPr>
            <w:tcW w:type="dxa" w:w="1296"/>
            <w:tcMar>
              <w:top w:w="80" w:type="dxa"/>
              <w:start w:w="100" w:type="dxa"/>
              <w:bottom w:w="80" w:type="dxa"/>
              <w:end w:w="100" w:type="dxa"/>
            </w:tcMar>
            <w:vAlign w:val="center"/>
            <w:shd w:fill="F7F9FB"/>
          </w:tcPr>
          <w:p>
            <w:r>
              <w:rPr>
                <w:rFonts w:ascii="Aptos" w:hAnsi="Aptos"/>
                <w:b w:val="0"/>
                <w:color w:val="20242A"/>
                <w:sz w:val="18"/>
              </w:rPr>
              <w:t>P2</w:t>
            </w:r>
          </w:p>
        </w:tc>
        <w:tc>
          <w:tcPr>
            <w:tcW w:type="dxa" w:w="8496"/>
            <w:tcMar>
              <w:top w:w="80" w:type="dxa"/>
              <w:start w:w="100" w:type="dxa"/>
              <w:bottom w:w="80" w:type="dxa"/>
              <w:end w:w="100" w:type="dxa"/>
            </w:tcMar>
            <w:vAlign w:val="center"/>
            <w:shd w:fill="F7F9FB"/>
          </w:tcPr>
          <w:p>
            <w:r>
              <w:rPr>
                <w:rFonts w:ascii="Aptos" w:hAnsi="Aptos"/>
                <w:b w:val="0"/>
                <w:color w:val="20242A"/>
                <w:sz w:val="18"/>
              </w:rPr>
              <w:t>Validación en lote.</w:t>
            </w:r>
          </w:p>
        </w:tc>
      </w:tr>
      <w:tr>
        <w:trPr>
          <w:cantSplit w:val="true"/>
        </w:trPr>
        <w:tc>
          <w:tcPr>
            <w:tcW w:type="dxa" w:w="1296"/>
            <w:tcMar>
              <w:top w:w="80" w:type="dxa"/>
              <w:start w:w="100" w:type="dxa"/>
              <w:bottom w:w="80" w:type="dxa"/>
              <w:end w:w="100" w:type="dxa"/>
            </w:tcMar>
            <w:vAlign w:val="center"/>
          </w:tcPr>
          <w:p>
            <w:r>
              <w:rPr>
                <w:rFonts w:ascii="Aptos" w:hAnsi="Aptos"/>
                <w:b w:val="0"/>
                <w:color w:val="20242A"/>
                <w:sz w:val="18"/>
              </w:rPr>
              <w:t>P3</w:t>
            </w:r>
          </w:p>
        </w:tc>
        <w:tc>
          <w:tcPr>
            <w:tcW w:type="dxa" w:w="8496"/>
            <w:tcMar>
              <w:top w:w="80" w:type="dxa"/>
              <w:start w:w="100" w:type="dxa"/>
              <w:bottom w:w="80" w:type="dxa"/>
              <w:end w:w="100" w:type="dxa"/>
            </w:tcMar>
            <w:vAlign w:val="center"/>
          </w:tcPr>
          <w:p>
            <w:r>
              <w:rPr>
                <w:rFonts w:ascii="Aptos" w:hAnsi="Aptos"/>
                <w:b w:val="0"/>
                <w:color w:val="20242A"/>
                <w:sz w:val="18"/>
              </w:rPr>
              <w:t>Skins ligadas a capítulos, rareza y ediciones especiales.</w:t>
            </w:r>
          </w:p>
        </w:tc>
      </w:tr>
      <w:tr>
        <w:trPr>
          <w:cantSplit w:val="true"/>
        </w:trPr>
        <w:tc>
          <w:tcPr>
            <w:tcW w:type="dxa" w:w="1296"/>
            <w:tcMar>
              <w:top w:w="80" w:type="dxa"/>
              <w:start w:w="100" w:type="dxa"/>
              <w:bottom w:w="80" w:type="dxa"/>
              <w:end w:w="100" w:type="dxa"/>
            </w:tcMar>
            <w:vAlign w:val="center"/>
            <w:shd w:fill="F7F9FB"/>
          </w:tcPr>
          <w:p>
            <w:r>
              <w:rPr>
                <w:rFonts w:ascii="Aptos" w:hAnsi="Aptos"/>
                <w:b w:val="0"/>
                <w:color w:val="20242A"/>
                <w:sz w:val="18"/>
              </w:rPr>
              <w:t>P3</w:t>
            </w:r>
          </w:p>
        </w:tc>
        <w:tc>
          <w:tcPr>
            <w:tcW w:type="dxa" w:w="8496"/>
            <w:tcMar>
              <w:top w:w="80" w:type="dxa"/>
              <w:start w:w="100" w:type="dxa"/>
              <w:bottom w:w="80" w:type="dxa"/>
              <w:end w:w="100" w:type="dxa"/>
            </w:tcMar>
            <w:vAlign w:val="center"/>
            <w:shd w:fill="F7F9FB"/>
          </w:tcPr>
          <w:p>
            <w:r>
              <w:rPr>
                <w:rFonts w:ascii="Aptos" w:hAnsi="Aptos"/>
                <w:b w:val="0"/>
                <w:color w:val="20242A"/>
                <w:sz w:val="18"/>
              </w:rPr>
              <w:t>Animaciones y efectos avanzados.</w:t>
            </w:r>
          </w:p>
        </w:tc>
      </w:tr>
    </w:tbl>
    <w:p>
      <w:pPr>
        <w:spacing w:after="0"/>
      </w:pPr>
    </w:p>
    <w:p>
      <w:pPr>
        <w:pStyle w:val="Heading1"/>
      </w:pPr>
      <w:r>
        <w:t>21. Criterios de aceptación</w:t>
      </w:r>
    </w:p>
    <w:p>
      <w:pPr>
        <w:pStyle w:val="ListBullet"/>
        <w:spacing w:after="40"/>
      </w:pPr>
      <w:r>
        <w:rPr>
          <w:rFonts w:ascii="Aptos" w:hAnsi="Aptos"/>
          <w:b w:val="0"/>
          <w:color w:val="20242A"/>
          <w:sz w:val="20"/>
        </w:rPr>
        <w:t>La profesora puede abrir una sesión temporal de creación para un grupo y cerrarla cuando quiera.</w:t>
      </w:r>
    </w:p>
    <w:p>
      <w:pPr>
        <w:pStyle w:val="ListBullet"/>
        <w:spacing w:after="40"/>
      </w:pPr>
      <w:r>
        <w:rPr>
          <w:rFonts w:ascii="Aptos" w:hAnsi="Aptos"/>
          <w:b w:val="0"/>
          <w:color w:val="20242A"/>
          <w:sz w:val="20"/>
        </w:rPr>
        <w:t>Un alumno puede crear su avatar sin correo, contraseña ni cuenta permanente.</w:t>
      </w:r>
    </w:p>
    <w:p>
      <w:pPr>
        <w:pStyle w:val="ListBullet"/>
        <w:spacing w:after="40"/>
      </w:pPr>
      <w:r>
        <w:rPr>
          <w:rFonts w:ascii="Aptos" w:hAnsi="Aptos"/>
          <w:b w:val="0"/>
          <w:color w:val="20242A"/>
          <w:sz w:val="20"/>
        </w:rPr>
        <w:t>El avatar queda asociado al alumno correcto y se visualiza en su ficha.</w:t>
      </w:r>
    </w:p>
    <w:p>
      <w:pPr>
        <w:pStyle w:val="ListBullet"/>
        <w:spacing w:after="40"/>
      </w:pPr>
      <w:r>
        <w:rPr>
          <w:rFonts w:ascii="Aptos" w:hAnsi="Aptos"/>
          <w:b w:val="0"/>
          <w:color w:val="20242A"/>
          <w:sz w:val="20"/>
        </w:rPr>
        <w:t>La identidad base se conserva al subir de nivel.</w:t>
      </w:r>
    </w:p>
    <w:p>
      <w:pPr>
        <w:pStyle w:val="ListBullet"/>
        <w:spacing w:after="40"/>
      </w:pPr>
      <w:r>
        <w:rPr>
          <w:rFonts w:ascii="Aptos" w:hAnsi="Aptos"/>
          <w:b w:val="0"/>
          <w:color w:val="20242A"/>
          <w:sz w:val="20"/>
        </w:rPr>
        <w:t>Una subida de nivel aplica automáticamente el desbloqueo previsto sin intervención docente.</w:t>
      </w:r>
    </w:p>
    <w:p>
      <w:pPr>
        <w:pStyle w:val="ListBullet"/>
        <w:spacing w:after="40"/>
      </w:pPr>
      <w:r>
        <w:rPr>
          <w:rFonts w:ascii="Aptos" w:hAnsi="Aptos"/>
          <w:b w:val="0"/>
          <w:color w:val="20242A"/>
          <w:sz w:val="20"/>
        </w:rPr>
        <w:t>El alumno puede tener cosméticos desbloqueados aunque todavía no los haya comprado o equipado.</w:t>
      </w:r>
    </w:p>
    <w:p>
      <w:pPr>
        <w:pStyle w:val="ListBullet"/>
        <w:spacing w:after="40"/>
      </w:pPr>
      <w:r>
        <w:rPr>
          <w:rFonts w:ascii="Aptos" w:hAnsi="Aptos"/>
          <w:b w:val="0"/>
          <w:color w:val="20242A"/>
          <w:sz w:val="20"/>
        </w:rPr>
        <w:t>La profesora puede comprar/aplicar un cosmético desde la ficha del alumno en muy pocas acciones.</w:t>
      </w:r>
    </w:p>
    <w:p>
      <w:pPr>
        <w:pStyle w:val="ListBullet"/>
        <w:spacing w:after="40"/>
      </w:pPr>
      <w:r>
        <w:rPr>
          <w:rFonts w:ascii="Aptos" w:hAnsi="Aptos"/>
          <w:b w:val="0"/>
          <w:color w:val="20242A"/>
          <w:sz w:val="20"/>
        </w:rPr>
        <w:t>Una compra descuenta automáticamente las Esmeraldas correctas y queda registrada.</w:t>
      </w:r>
    </w:p>
    <w:p>
      <w:pPr>
        <w:pStyle w:val="ListBullet"/>
        <w:spacing w:after="40"/>
      </w:pPr>
      <w:r>
        <w:rPr>
          <w:rFonts w:ascii="Aptos" w:hAnsi="Aptos"/>
          <w:b w:val="0"/>
          <w:color w:val="20242A"/>
          <w:sz w:val="20"/>
        </w:rPr>
        <w:t>No se puede comprar sin saldo o sin cumplir requisitos.</w:t>
      </w:r>
    </w:p>
    <w:p>
      <w:pPr>
        <w:pStyle w:val="ListBullet"/>
        <w:spacing w:after="40"/>
      </w:pPr>
      <w:r>
        <w:rPr>
          <w:rFonts w:ascii="Aptos" w:hAnsi="Aptos"/>
          <w:b w:val="0"/>
          <w:color w:val="20242A"/>
          <w:sz w:val="20"/>
        </w:rPr>
        <w:t>Un cosmético comprado permanece en propiedad y puede equiparse de nuevo sin volver a pagarlo.</w:t>
      </w:r>
    </w:p>
    <w:p>
      <w:pPr>
        <w:pStyle w:val="ListBullet"/>
        <w:spacing w:after="40"/>
      </w:pPr>
      <w:r>
        <w:rPr>
          <w:rFonts w:ascii="Aptos" w:hAnsi="Aptos"/>
          <w:b w:val="0"/>
          <w:color w:val="20242A"/>
          <w:sz w:val="20"/>
        </w:rPr>
        <w:t>La profesora puede deshacer una compra accidental.</w:t>
      </w:r>
    </w:p>
    <w:p>
      <w:pPr>
        <w:pStyle w:val="ListBullet"/>
        <w:spacing w:after="40"/>
      </w:pPr>
      <w:r>
        <w:rPr>
          <w:rFonts w:ascii="Aptos" w:hAnsi="Aptos"/>
          <w:b w:val="0"/>
          <w:color w:val="20242A"/>
          <w:sz w:val="20"/>
        </w:rPr>
        <w:t>Los desbloqueos no desaparecen por no realizar un Atelier Avatar.</w:t>
      </w:r>
    </w:p>
    <w:p>
      <w:pPr>
        <w:pStyle w:val="ListBullet"/>
        <w:spacing w:after="40"/>
      </w:pPr>
      <w:r>
        <w:rPr>
          <w:rFonts w:ascii="Aptos" w:hAnsi="Aptos"/>
          <w:b w:val="0"/>
          <w:color w:val="20242A"/>
          <w:sz w:val="20"/>
        </w:rPr>
        <w:t>Las skins antiguas permanecen disponibles salvo que se marquen expresamente como limitadas.</w:t>
      </w:r>
    </w:p>
    <w:p>
      <w:pPr>
        <w:pStyle w:val="ListBullet"/>
        <w:spacing w:after="40"/>
      </w:pPr>
      <w:r>
        <w:rPr>
          <w:rFonts w:ascii="Aptos" w:hAnsi="Aptos"/>
          <w:b w:val="0"/>
          <w:color w:val="20242A"/>
          <w:sz w:val="20"/>
        </w:rPr>
        <w:t>El Atelier temporal, si se habilita, solo expone información de personalización.</w:t>
      </w:r>
    </w:p>
    <w:p>
      <w:pPr>
        <w:pStyle w:val="ListBullet"/>
        <w:spacing w:after="40"/>
      </w:pPr>
      <w:r>
        <w:rPr>
          <w:rFonts w:ascii="Aptos" w:hAnsi="Aptos"/>
          <w:b w:val="0"/>
          <w:color w:val="20242A"/>
          <w:sz w:val="20"/>
        </w:rPr>
        <w:t>La vista general de clase no revela vidas/disciplinas individuales.</w:t>
      </w:r>
    </w:p>
    <w:p>
      <w:pPr>
        <w:pStyle w:val="Heading1"/>
      </w:pPr>
      <w:r>
        <w:t>22. Decisiones cerradas y cuestiones a definir</w:t>
      </w:r>
    </w:p>
    <w:p>
      <w:pPr>
        <w:pStyle w:val="Heading2"/>
      </w:pPr>
      <w:r>
        <w:t>22.1 Decisiones cerradas</w:t>
      </w:r>
    </w:p>
    <w:p>
      <w:pPr>
        <w:pStyle w:val="ListBullet"/>
        <w:spacing w:after="40"/>
      </w:pPr>
      <w:r>
        <w:rPr>
          <w:rFonts w:ascii="Aptos" w:hAnsi="Aptos"/>
          <w:b w:val="0"/>
          <w:color w:val="20242A"/>
          <w:sz w:val="20"/>
        </w:rPr>
        <w:t>Sesión inicial con ordenadores para crear avatar base.</w:t>
      </w:r>
    </w:p>
    <w:p>
      <w:pPr>
        <w:pStyle w:val="ListBullet"/>
        <w:spacing w:after="40"/>
      </w:pPr>
      <w:r>
        <w:rPr>
          <w:rFonts w:ascii="Aptos" w:hAnsi="Aptos"/>
          <w:b w:val="0"/>
          <w:color w:val="20242A"/>
          <w:sz w:val="20"/>
        </w:rPr>
        <w:t>Sin cuentas permanentes de alumnado.</w:t>
      </w:r>
    </w:p>
    <w:p>
      <w:pPr>
        <w:pStyle w:val="ListBullet"/>
        <w:spacing w:after="40"/>
      </w:pPr>
      <w:r>
        <w:rPr>
          <w:rFonts w:ascii="Aptos" w:hAnsi="Aptos"/>
          <w:b w:val="0"/>
          <w:color w:val="20242A"/>
          <w:sz w:val="20"/>
        </w:rPr>
        <w:t>Evolución automática por nivel.</w:t>
      </w:r>
    </w:p>
    <w:p>
      <w:pPr>
        <w:pStyle w:val="ListBullet"/>
        <w:spacing w:after="40"/>
      </w:pPr>
      <w:r>
        <w:rPr>
          <w:rFonts w:ascii="Aptos" w:hAnsi="Aptos"/>
          <w:b w:val="0"/>
          <w:color w:val="20242A"/>
          <w:sz w:val="20"/>
        </w:rPr>
        <w:t>Skins y accesorios voluntarios adquiribles con Esmeraldas.</w:t>
      </w:r>
    </w:p>
    <w:p>
      <w:pPr>
        <w:pStyle w:val="ListBullet"/>
        <w:spacing w:after="40"/>
      </w:pPr>
      <w:r>
        <w:rPr>
          <w:rFonts w:ascii="Aptos" w:hAnsi="Aptos"/>
          <w:b w:val="0"/>
          <w:color w:val="20242A"/>
          <w:sz w:val="20"/>
        </w:rPr>
        <w:t>Esmeraldas con doble uso: académico y cosmético.</w:t>
      </w:r>
    </w:p>
    <w:p>
      <w:pPr>
        <w:pStyle w:val="ListBullet"/>
        <w:spacing w:after="40"/>
      </w:pPr>
      <w:r>
        <w:rPr>
          <w:rFonts w:ascii="Aptos" w:hAnsi="Aptos"/>
          <w:b w:val="0"/>
          <w:color w:val="20242A"/>
          <w:sz w:val="20"/>
        </w:rPr>
        <w:t>Posibilidad de personalización docente o Atelier trimestral.</w:t>
      </w:r>
    </w:p>
    <w:p>
      <w:pPr>
        <w:pStyle w:val="ListBullet"/>
        <w:spacing w:after="40"/>
      </w:pPr>
      <w:r>
        <w:rPr>
          <w:rFonts w:ascii="Aptos" w:hAnsi="Aptos"/>
          <w:b w:val="0"/>
          <w:color w:val="20242A"/>
          <w:sz w:val="20"/>
        </w:rPr>
        <w:t>No obligación de reservar ordenadores durante el curso.</w:t>
      </w:r>
    </w:p>
    <w:p>
      <w:pPr>
        <w:pStyle w:val="ListBullet"/>
        <w:spacing w:after="40"/>
      </w:pPr>
      <w:r>
        <w:rPr>
          <w:rFonts w:ascii="Aptos" w:hAnsi="Aptos"/>
          <w:b w:val="0"/>
          <w:color w:val="20242A"/>
          <w:sz w:val="20"/>
        </w:rPr>
        <w:t>No caducidad ordinaria de desbloqueos y skins.</w:t>
      </w:r>
    </w:p>
    <w:p>
      <w:pPr>
        <w:pStyle w:val="ListBullet"/>
        <w:spacing w:after="40"/>
      </w:pPr>
      <w:r>
        <w:rPr>
          <w:rFonts w:ascii="Aptos" w:hAnsi="Aptos"/>
          <w:b w:val="0"/>
          <w:color w:val="20242A"/>
          <w:sz w:val="20"/>
        </w:rPr>
        <w:t>Identidad facial básica estable durante el curso.</w:t>
      </w:r>
    </w:p>
    <w:p>
      <w:pPr>
        <w:pStyle w:val="ListBullet"/>
        <w:spacing w:after="40"/>
      </w:pPr>
      <w:r>
        <w:rPr>
          <w:rFonts w:ascii="Aptos" w:hAnsi="Aptos"/>
          <w:b w:val="0"/>
          <w:color w:val="20242A"/>
          <w:sz w:val="20"/>
        </w:rPr>
        <w:t>Sistema compatible con 4 vidas de disciplina y Energía tipo semáforo.</w:t>
      </w:r>
    </w:p>
    <w:p>
      <w:pPr>
        <w:pStyle w:val="ListBullet"/>
      </w:pPr>
      <w:r>
        <w:t>Dirección visual cerrada: avatares 3D de animación juvenil cinematográfica, referencia tipo «Pixar adolescente», con apariencia de 11–14 años, expresivos y modernos, sin aspecto infantil, militar ni hiperrealista.</w:t>
      </w:r>
    </w:p>
    <w:p>
      <w:pPr>
        <w:pStyle w:val="Heading2"/>
      </w:pPr>
      <w:r>
        <w:t>22.2 Pendiente de diseño visual/contenido</w:t>
      </w:r>
    </w:p>
    <w:p>
      <w:pPr>
        <w:pStyle w:val="ListBullet"/>
        <w:spacing w:after="40"/>
      </w:pPr>
      <w:r>
        <w:t>Guía técnica definitiva de capas/assets: dimensiones, poses, encuadre, sistema de composición y variantes necesarias para que todas las skins mantengan coherencia visual.</w:t>
      </w:r>
    </w:p>
    <w:p>
      <w:pPr>
        <w:pStyle w:val="ListBullet"/>
        <w:spacing w:after="40"/>
      </w:pPr>
      <w:r>
        <w:rPr>
          <w:rFonts w:ascii="Aptos" w:hAnsi="Aptos"/>
          <w:b w:val="0"/>
          <w:color w:val="20242A"/>
          <w:sz w:val="20"/>
        </w:rPr>
        <w:t>Catálogo exacto de piezas base para septiembre.</w:t>
      </w:r>
    </w:p>
    <w:p>
      <w:pPr>
        <w:pStyle w:val="ListBullet"/>
        <w:spacing w:after="40"/>
      </w:pPr>
      <w:r>
        <w:rPr>
          <w:rFonts w:ascii="Aptos" w:hAnsi="Aptos"/>
          <w:b w:val="0"/>
          <w:color w:val="20242A"/>
          <w:sz w:val="20"/>
        </w:rPr>
        <w:t>Nombres definitivos de rangos por nivel.</w:t>
      </w:r>
    </w:p>
    <w:p>
      <w:pPr>
        <w:pStyle w:val="ListBullet"/>
        <w:spacing w:after="40"/>
      </w:pPr>
      <w:r>
        <w:rPr>
          <w:rFonts w:ascii="Aptos" w:hAnsi="Aptos"/>
          <w:b w:val="0"/>
          <w:color w:val="20242A"/>
          <w:sz w:val="20"/>
        </w:rPr>
        <w:t>Cosméticos automáticos exactos de cada nivel.</w:t>
      </w:r>
    </w:p>
    <w:p>
      <w:pPr>
        <w:pStyle w:val="ListBullet"/>
        <w:spacing w:after="40"/>
      </w:pPr>
      <w:r>
        <w:rPr>
          <w:rFonts w:ascii="Aptos" w:hAnsi="Aptos"/>
          <w:b w:val="0"/>
          <w:color w:val="20242A"/>
          <w:sz w:val="20"/>
        </w:rPr>
        <w:t>Primer catálogo trimestral y precios definitivos.</w:t>
      </w:r>
    </w:p>
    <w:p>
      <w:pPr>
        <w:pStyle w:val="ListBullet"/>
        <w:spacing w:after="40"/>
      </w:pPr>
      <w:r>
        <w:rPr>
          <w:rFonts w:ascii="Aptos" w:hAnsi="Aptos"/>
          <w:b w:val="0"/>
          <w:color w:val="20242A"/>
          <w:sz w:val="20"/>
        </w:rPr>
        <w:t>Qué cosméticos dependen de especialidad o narrativa.</w:t>
      </w:r>
    </w:p>
    <w:p>
      <w:pPr>
        <w:pStyle w:val="ListBullet"/>
        <w:spacing w:after="40"/>
      </w:pPr>
      <w:r>
        <w:rPr>
          <w:rFonts w:ascii="Aptos" w:hAnsi="Aptos"/>
          <w:b w:val="0"/>
          <w:color w:val="20242A"/>
          <w:sz w:val="20"/>
        </w:rPr>
        <w:t>Si alguna skin será realmente limitada o todo permanecerá disponible.</w:t>
      </w:r>
    </w:p>
    <w:p>
      <w:pPr>
        <w:pStyle w:val="ListBullet"/>
        <w:spacing w:after="40"/>
      </w:pPr>
      <w:r>
        <w:rPr>
          <w:rFonts w:ascii="Aptos" w:hAnsi="Aptos"/>
          <w:b w:val="0"/>
          <w:color w:val="20242A"/>
          <w:sz w:val="20"/>
        </w:rPr>
        <w:t>Reglas finales de compra en lote y cómo se recogen las elecciones en papel.</w:t>
      </w:r>
    </w:p>
    <w:p>
      <w:pPr>
        <w:pStyle w:val="Heading1"/>
      </w:pPr>
      <w:r>
        <w:t>23. Flujo final resumido</w:t>
      </w: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4F7C5C"/>
          </w:tcPr>
          <w:p/>
        </w:tc>
        <w:tc>
          <w:tcPr>
            <w:tcW w:type="dxa" w:w="5040"/>
            <w:shd w:fill="F3F7F3"/>
            <w:tcMar>
              <w:top w:w="120" w:type="dxa"/>
              <w:start w:w="150" w:type="dxa"/>
              <w:bottom w:w="120" w:type="dxa"/>
              <w:end w:w="150" w:type="dxa"/>
            </w:tcMar>
          </w:tcPr>
          <w:p>
            <w:r>
              <w:rPr>
                <w:rFonts w:ascii="Aptos" w:hAnsi="Aptos"/>
                <w:b/>
                <w:color w:val="182235"/>
                <w:sz w:val="21"/>
              </w:rPr>
              <w:t>SEPTIEMBRE</w:t>
            </w:r>
            <w:r>
              <w:br/>
            </w:r>
            <w:r>
              <w:rPr>
                <w:rFonts w:ascii="Aptos" w:hAnsi="Aptos"/>
                <w:b w:val="0"/>
                <w:color w:val="20242A"/>
                <w:sz w:val="20"/>
              </w:rPr>
              <w:t>Una sesión con ordenadores → código temporal → cada alumno crea su Agent Éclipse → la profesora cierra la sesión.</w:t>
            </w:r>
          </w:p>
        </w:tc>
      </w:tr>
    </w:tbl>
    <w:p>
      <w:pPr>
        <w:spacing w:after="0"/>
      </w:pP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4A86A8"/>
          </w:tcPr>
          <w:p/>
        </w:tc>
        <w:tc>
          <w:tcPr>
            <w:tcW w:type="dxa" w:w="5040"/>
            <w:shd w:fill="F4F7FA"/>
            <w:tcMar>
              <w:top w:w="120" w:type="dxa"/>
              <w:start w:w="150" w:type="dxa"/>
              <w:bottom w:w="120" w:type="dxa"/>
              <w:end w:w="150" w:type="dxa"/>
            </w:tcMar>
          </w:tcPr>
          <w:p>
            <w:r>
              <w:rPr>
                <w:rFonts w:ascii="Aptos" w:hAnsi="Aptos"/>
                <w:b/>
                <w:color w:val="182235"/>
                <w:sz w:val="21"/>
              </w:rPr>
              <w:t>DURANTE EL TRIMESTRE</w:t>
            </w:r>
            <w:r>
              <w:br/>
            </w:r>
            <w:r>
              <w:rPr>
                <w:rFonts w:ascii="Aptos" w:hAnsi="Aptos"/>
                <w:b w:val="0"/>
                <w:color w:val="20242A"/>
                <w:sz w:val="20"/>
              </w:rPr>
              <w:t>XP → subida de nivel → evolución automática → nuevas categorías cosméticas desbloqueadas → acumulación de Esmeraldas.</w:t>
            </w:r>
          </w:p>
        </w:tc>
      </w:tr>
    </w:tbl>
    <w:p>
      <w:pPr>
        <w:spacing w:after="0"/>
      </w:pP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B38B35"/>
          </w:tcPr>
          <w:p/>
        </w:tc>
        <w:tc>
          <w:tcPr>
            <w:tcW w:type="dxa" w:w="5040"/>
            <w:shd w:fill="FFF9EA"/>
            <w:tcMar>
              <w:top w:w="120" w:type="dxa"/>
              <w:start w:w="150" w:type="dxa"/>
              <w:bottom w:w="120" w:type="dxa"/>
              <w:end w:w="150" w:type="dxa"/>
            </w:tcMar>
          </w:tcPr>
          <w:p>
            <w:r>
              <w:rPr>
                <w:rFonts w:ascii="Aptos" w:hAnsi="Aptos"/>
                <w:b/>
                <w:color w:val="182235"/>
                <w:sz w:val="21"/>
              </w:rPr>
              <w:t>SI HAY TIEMPO</w:t>
            </w:r>
            <w:r>
              <w:br/>
            </w:r>
            <w:r>
              <w:rPr>
                <w:rFonts w:ascii="Aptos" w:hAnsi="Aptos"/>
                <w:b w:val="0"/>
                <w:color w:val="20242A"/>
                <w:sz w:val="20"/>
              </w:rPr>
              <w:t>Atelier Avatar trimestral con ordenadores → el alumno compra y equipa sus skins.</w:t>
            </w:r>
          </w:p>
        </w:tc>
      </w:tr>
    </w:tbl>
    <w:p>
      <w:pPr>
        <w:spacing w:after="0"/>
      </w:pP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263B5A"/>
          </w:tcPr>
          <w:p/>
        </w:tc>
        <w:tc>
          <w:tcPr>
            <w:tcW w:type="dxa" w:w="5040"/>
            <w:shd w:fill="F4F7FA"/>
            <w:tcMar>
              <w:top w:w="120" w:type="dxa"/>
              <w:start w:w="150" w:type="dxa"/>
              <w:bottom w:w="120" w:type="dxa"/>
              <w:end w:w="150" w:type="dxa"/>
            </w:tcMar>
          </w:tcPr>
          <w:p>
            <w:r>
              <w:rPr>
                <w:rFonts w:ascii="Aptos" w:hAnsi="Aptos"/>
                <w:b/>
                <w:color w:val="182235"/>
                <w:sz w:val="21"/>
              </w:rPr>
              <w:t>SI NO HAY TIEMPO</w:t>
            </w:r>
            <w:r>
              <w:br/>
            </w:r>
            <w:r>
              <w:rPr>
                <w:rFonts w:ascii="Aptos" w:hAnsi="Aptos"/>
                <w:b w:val="0"/>
                <w:color w:val="20242A"/>
                <w:sz w:val="20"/>
              </w:rPr>
              <w:t>Catálogo proyectado o impreso → elección en papel/verbal → la profesora aplica las compras cuando pueda.</w:t>
            </w:r>
          </w:p>
        </w:tc>
      </w:tr>
    </w:tbl>
    <w:p>
      <w:pPr>
        <w:spacing w:after="0"/>
      </w:pPr>
    </w:p>
    <w:tbl>
      <w:tblPr>
        <w:tblW w:type="auto" w:w="0"/>
        <w:jc w:val="center"/>
        <w:tblLayout w:type="fixed"/>
        <w:tblLook w:firstColumn="1" w:firstRow="1" w:lastColumn="0" w:lastRow="0" w:noHBand="0" w:noVBand="1" w:val="04A0"/>
      </w:tblPr>
      <w:tblGrid>
        <w:gridCol w:w="115"/>
        <w:gridCol w:w="9576"/>
      </w:tblGrid>
      <w:tr>
        <w:trPr>
          <w:cantSplit w:val="true"/>
        </w:trPr>
        <w:tc>
          <w:tcPr>
            <w:tcW w:type="dxa" w:w="5040"/>
            <w:shd w:fill="B33B3B"/>
          </w:tcPr>
          <w:p/>
        </w:tc>
        <w:tc>
          <w:tcPr>
            <w:tcW w:type="dxa" w:w="5040"/>
            <w:shd w:fill="FFF4F4"/>
            <w:tcMar>
              <w:top w:w="120" w:type="dxa"/>
              <w:start w:w="150" w:type="dxa"/>
              <w:bottom w:w="120" w:type="dxa"/>
              <w:end w:w="150" w:type="dxa"/>
            </w:tcMar>
          </w:tcPr>
          <w:p>
            <w:r>
              <w:rPr>
                <w:rFonts w:ascii="Aptos" w:hAnsi="Aptos"/>
                <w:b/>
                <w:color w:val="182235"/>
                <w:sz w:val="21"/>
              </w:rPr>
              <w:t>SI NO SE HACE NADA</w:t>
            </w:r>
            <w:r>
              <w:br/>
            </w:r>
            <w:r>
              <w:rPr>
                <w:rFonts w:ascii="Aptos" w:hAnsi="Aptos"/>
                <w:b w:val="0"/>
                <w:color w:val="20242A"/>
                <w:sz w:val="20"/>
              </w:rPr>
              <w:t>No ocurre ningún perjuicio: el avatar sigue evolucionando automáticamente, se conservan gemas y desbloqueos y la personalización puede posponerse.</w:t>
            </w:r>
          </w:p>
        </w:tc>
      </w:tr>
    </w:tbl>
    <w:p>
      <w:pPr>
        <w:spacing w:after="0"/>
      </w:pPr>
    </w:p>
    <w:p>
      <w:pPr>
        <w:pStyle w:val="Heading1"/>
      </w:pPr>
      <w:r>
        <w:t>24. Principio final para desarrollo</w:t>
      </w:r>
    </w:p>
    <w:p>
      <w:pPr>
        <w:spacing w:before="360" w:after="320"/>
        <w:jc w:val="center"/>
      </w:pPr>
      <w:r>
        <w:rPr>
          <w:rFonts w:ascii="Aptos Display" w:hAnsi="Aptos Display"/>
          <w:b/>
          <w:color w:val="182235"/>
          <w:sz w:val="30"/>
        </w:rPr>
        <w:t>La personalización es una capa opcional del juego; la progresión nunca debe depender de que el alumno disponga de un dispositivo.</w:t>
      </w:r>
    </w:p>
    <w:p>
      <w:r>
        <w:rPr>
          <w:rFonts w:ascii="Aptos" w:hAnsi="Aptos"/>
          <w:b w:val="0"/>
          <w:color w:val="20242A"/>
          <w:sz w:val="21"/>
        </w:rPr>
        <w:t>El diseño debe priorizar automatización por nivel, acceso temporal sin cuentas, catálogo reducido, operaciones docentes rápidas y persistencia de desbloqueos. El sistema se considera correctamente implementado si puede funcionar durante meses sin abrir un solo Atelier Avatar y, aun así, los avatares continúan mostrando de forma clara el progreso del alumnado.</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A6570"/>
        <w:sz w:val="16"/>
      </w:rPr>
      <w:t>Documento funcional para desarrollo  ·  Septiembre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570"/>
        <w:sz w:val="16"/>
      </w:rPr>
      <w:t>PROTOCOLE ÉCLIPSE  ·  SISTEMA DE AVATARES Y SKINS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2235"/>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63B5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4A86A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22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ind w:left="259" w:right="144"/>
    </w:pPr>
    <w:rPr>
      <w:rFonts w:ascii="Aptos" w:hAnsi="Aptos"/>
      <w:color w:val="2024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