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soal essay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bind() : bind memanggil object dengan mengembalikan fungsi yang baru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 method yang digunakan untuk memanggil atau mengakses data dari object lain yang berbeda konteks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 fungsi sama dengan call yang membdakan apply adalah karna argument yang di bawa berbentuk array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memoization tenknik membuat aplikasi lebih efisien dan karenanya lebih cepat. Hal ini dilakukan dengan menyimpan hasil komputasi dalam cache, dan mengambil informasi yang sama dari cache saat diperlukan lagi, bukan menghitungnya lagi.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synchronous bergerak lambat dan hanya melakukan satu tugas dalam satu waktu. asynchronous n menjalankan banyak tugas secara bersamaan dan menyelesaikannya dengan cepat.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Fungsi generator menggunakan kata kunci hasil untuk menghasilkan nilai, menjeda eksekusi, dan mengirimkan nilai ke pemanggil. Ia mempertahankan status untuk melanjutkan eksekusi setelah hasil, berlanjut segera setelah hasil terakhir dijalankan.  Fungsi generator mengembalikan objek generator. Objek generator digunakan baik dengan memanggil metode selanjutnya pada objek generator atau menggunakan objek generator dalam loop “for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promise : digunakan untuk menyederhanakan pengelolaan beberapa operasi asinkron, mencegah panggilan balik yang buruk dan kode yang tidak dapat dikelola. Mereka mewakili nilai-nilai masa depan, mengasosiasikan penangan dengan kesuksesan atau kegagalan pada akhirnya, menyerupai metode sinkron dengan menunda pengiriman nilai hingga nanti.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async/await : kata kunci yang digunakan untuk menangani operasi async dengan promise . Fungsi async mengembalikan promise secara implisit, sementara Await menjeda eksekusi hingga promise terselesaikan, menyederhanakan kode async dan meningkatkan keterbacaan dengan membuatnya terlihat sinkron.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