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6"/>
        </w:rPr>
        <w:t>An Offline Voice-Based Nepali Student Assistant Using Machine</w:t>
        <w:br/>
        <w:t>Learning for Low-Resource Immediate Systems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2"/>
        </w:rPr>
        <w:t>Risesh Shtha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18"/>
        </w:rPr>
        <w:t>Softwarica College of IT &amp; E-Commerce, In Collaboration with Coventry University</w:t>
        <w:br/>
        <w:t>Kathmandu, Nepal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Abstract—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>This paper presents the design, implementation, and evaluation of an offline, voice-enabled educational assistant for Nepali-speaking students. The system combines Automatic Speech Recognition (ASR) using Faster-Whisper, machine learning-based intent classification, and TF-IDF cosine similarity knowledge-base retrieval. A custom dataset of 2,150 question–answer pairs sourced from Nepali primary school textbooks across six subject domains was constructed and rigorously cleaned. Three classification algorithms were compared: Logistic Regression, K-Nearest Neighbors (KNN), and Linear SVM (LinearSVC). The optimised SVM pipeline — augmented with TF-IDF character n-gram vectorisation, Truncated SVD, SMOTE oversampling, and 5-fold GridSearchCV hyperparameter tuning — achieved 74.65% test accuracy and a macro F1-score of 77.53%. End-to-end query latency averaged 21.9 ms, confirming edge-device suitability. The system operates fully offline with a Tkinter GUI, microphone input, and voice output.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/>
          <w:sz w:val="20"/>
        </w:rPr>
        <w:t>Keywords—intent classification, Nepali NLP, SVM, SMOTE, TF-IDF, Faster-Whisper, offline ASR.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I.  INTRODUCTION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Nepal presents a unique challenge for educational technology: a population of approximately 30 million, a rich literary tradition in Devanagari script, and a persistent scarcity of Nepali-language digital learning tools [1]. Voice assistants such as Google Assistant remain dependent on cloud connectivity — a barrier in rural Nepal where internet penetration is below 40% [2]. Students across primary schooling frequently encounter conceptual questions in Science, Social Studies, Nepali Language, Health, Physical Education, and Arts. Inability to access immediate, offline, language-native answers impedes learning continuity [3].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This work investigates whether a lightweight, fully offline ML pipeline can deliver practical educational question-answering in Nepali. The system integrates: (1) Faster-Whisper 'base' ASR (INT8-quantised, CPU-only) for Nepali speech transcription; (2) a TF-IDF + SVM intent classifier trained on a purpose-built dataset; and (3) TF-IDF cosine retrieval for answer lookup. The entire pipeline responds in under 22 ms median latency and is executable on a Raspberry Pi 4.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Primary contributions: (a) a cleaned 2,150-sample Nepali educational Q&amp;A dataset; (b) rigorous three-model comparison; (c) optimised SVM pipeline with SMOTE + GridSearchCV; (d) a fully offline end-to-end prototype with ASR, classification, retrieval, and TTS; (e) empirical latency benchmarks.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II.  LITERATURE REVIEW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NLP for Low-Resource Languages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NLP for low-resource languages has advanced with multilingual transformers such as mBERT [4] and XLM-R [5]. However, these require substantial compute and internet access, making them impractical for offline edge deployment. Classical TF-IDF + SVM methods deliver competitive accuracy on short-text classification while remaining computationally frugal [6]. Sharma et al. [7] demonstrated that character-level n-gram TF-IDF representations outperform word-level tokenisation for morphologically rich Devanagari script by up to 8 percentage points.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Intent Classification in Educational Dialogue Systems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Intent classification maps user utterances to semantic categories and is the cornerstone of task-oriented dialogue systems [8]. Clarizia et al. [9] showed SVM classifiers achieve 72–85% accuracy on domain-restricted intent sets. Chawla et al. [10] demonstrated that SMOTE significantly improves minority-class recall without additional data collection.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Speech Recognition for Nepali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OpenAI Whisper [11] provides out-of-the-box Nepali transcription. Faster-Whisper [12] applies CTranslate2 INT8 quantisation reducing the 'base' model to ~140 MB — practical for embedded systems. Previous CMU Sphinx-based Nepali ASR [13] required difficult-to-maintain language model files; Faster-Whisper eliminates this dependency.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D.  Knowledge Retrieval in Low-Resource Settings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BM25 and TF-IDF cosine similarity remain strong baselines for passage retrieval where dense embedding models are unavailable [14]. For domain-restricted corpora, TF-IDF retrieval with intent-conditioned filtering achieves retrieval precision comparable to neural approaches [15].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III.  PROBLEM AND DATASET DESCRIPTION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Problem Formulation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The core ML task is multi-class intent classification: given a Nepali text query q (from typed input or ASR), predict label y ∈ {science_question, social_question, nepali_language_question, health_question, physical_education_question, arts_question}. A retrieval task then uses the predicted intent and original query to look up the best-matching answer from a fixed knowledge base.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Dataset Construction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No existing public Nepali educational Q&amp;A dataset matched the required domain specificity. A custom dataset was constructed from Grades 4–7 Nepali primary school textbooks. Questions and answers were extracted from textbook PDFs using a Python pipeline, then manually annotated with intent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5"/>
        <w:gridCol w:w="3375"/>
        <w:gridCol w:w="3375"/>
      </w:tblGrid>
      <w:tr>
        <w:tc>
          <w:tcPr>
            <w:tcW w:type="dxa" w:w="337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Intent Class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Samples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% of Total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science_question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686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31.9%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social_question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622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28.9%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nepali_language_question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549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25.5%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health_question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152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7.1%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physical_education_question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77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3.6%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arts_question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64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3.0%</w:t>
            </w:r>
          </w:p>
        </w:tc>
      </w:tr>
      <w:tr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2,150</w:t>
            </w:r>
          </w:p>
        </w:tc>
        <w:tc>
          <w:tcPr>
            <w:tcW w:type="dxa" w:w="337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100%</w:t>
            </w:r>
          </w:p>
        </w:tc>
      </w:tr>
    </w:tbl>
    <w:p/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Significance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A low-cost offline assistant answering subject-specific questions in Nepali has direct social impact: it reduces dependence on scarce teachers, supports self-directed learning, and functions on a ~$35 Raspberry Pi 4 without internet. This is not a toy problem but an applied contribution to educational equity in a low-resource linguistic context.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IV.  METHODS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Pipeline Overview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The system operates as a four-stage pipeline: (1) ASR: Faster-Whisper transcribes microphone audio to Nepali text. (2) Preprocessing: Devanagari normalisation removes serial numbers and noise words. (3) Intent Classification: TF-IDF + ML maps text to one of six intent labels. (4) Answer Retrieval: TF-IDF cosine similarity retrieves the best-matching answer, conditioned on predicted intent.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Text Representation: TF-IDF Character N-grams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All three classifiers use TF-IDF with character-level word-boundary n-grams (analyzer=char_wb, ngram_range=(2,4), sublinear_tf=True). Character n-grams are preferred because Devanagari morphology produces many word-form variants, and character-level features are robust to ASR transcription variation. Sublinear TF scaling (TF → 1 + log(TF)) prevents high-frequency terms from dominating. For the SVM pipeline, TF-IDF output is reduced with Truncated SVD (n_components=300) before SMOTE application.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Classification Methods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C1. Logistic Regression — Multinomial softmax with L2 regularisation (C=1.0, max_iter=2000, class_weight='balanced'). Probabilistic baseline providing per-class confidence scores.</w:t>
        <w:br/>
        <w:t>C2. K-Nearest Neighbors — k=7, distance-weighted, cosine-equivalent distance in TF-IDF space. Non-parametric with no explicit training phase; computationally expensive at inference O(n).</w:t>
        <w:br/>
        <w:t>C3. Linear SVM — LinearSVC (class_weight='balanced', max_iter=5000). Finds maximum-margin separating hyperplane; well-suited for high-dimensional sparse text representations.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D.  Optimised SVM Pipeline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An imbalanced-learn Pipeline chains: TF-IDF vectoriser → TruncatedSVD (300 components) → SMOTE (random_state=42) → LinearSVC (C ∈ {0.1, 1, 10}). Tuned via 5-fold stratified GridSearchCV optimising weighted F1 across 6 hyperparameter combinations.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E.  SMOTE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SMOTE generates synthetic training samples for minority classes by interpolating between existing minority instances in feature space [10]. Applied within cross-validation folds via the imbalanced-learn Pipeline to prevent data leakage.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F.  Answer Retrieval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The KB stores all Q&amp;A pairs with TF-IDF character n-gram vectors pre-computed. At inference, the user query is vectorised and cosine similarities computed against all KB entries restricted to the predicted intent class. The highest-scoring entry above similarity threshold 0.25 is returned as the answer.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G.  ASR: Faster-Whisper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Model: base (~140 MB). Language: ne (Nepali). Compute: INT8 on CPU. VAD filter enabled (min_silence=1000 ms). Initial Devanagari prompt forces correct script output. Segments with no_speech_prob &gt; 0.85 are discarded to reject hallucinations.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V.  EXPERIMENTAL SETUP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Data Preprocessing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Raw data loaded from question_answer_final_updated.xlsx. normalize_nepali() strips Devanagari/ASCII serial numbers (regex: ^[\d\u0966-\u096F]+[.)\s\u0964]+) and instructional noise words. Missing grade values imputed by nearest-neighbour interpolation. Records with null question/intent or length &lt; 3 characters dropped. After cleaning: 2,150 samples from 2,214 raw.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EDA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Class distribution visualised via seaborn barplot (rocket palette), saved to outputs/eda_intent_dist.png. Distribution confirmed significant imbalance: Science + Social = 61% of dataset; Arts + Physical Education = 6.6%. This motivated SMOTE and balanced class weighting throughout.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Train/Test Split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Stratified 80/20 split (random_state=42): Train = 1,720 samples; Test = 430 samples.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D.  Hyperparameter Grid (SVM)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3"/>
        <w:gridCol w:w="5063"/>
      </w:tblGrid>
      <w:tr>
        <w:tc>
          <w:tcPr>
            <w:tcW w:type="dxa" w:w="506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Parameter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Values Searched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tfidf__ngram_range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(2,3), (2,4)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svd__n_components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300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svc__C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0.1, 1, 10</w:t>
            </w:r>
          </w:p>
        </w:tc>
      </w:tr>
    </w:tbl>
    <w:p/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Best parameters: ngram_range=(2,4), C=1. Total combinations: 6.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E.  Evaluation Metrics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Accuracy (proportion correct), Macro F1 (unweighted mean — sensitive to minority classes), Weighted F1 (weighted by support), Confusion Matrix (per-class heatmap), Latency (wall-clock ms per query, 50-query benchmark using perf_counter).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VI.  RESULTS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Three-Model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Model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Test Accuracy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Macro F1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Weighted F1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Linear SVM (optimised)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74.65%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77.53%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74.64%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Logistic Regression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~71.8%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~73.2%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~71.9%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KNN (k=7, distance)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~65.4%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~61.7%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~65.1%</w:t>
            </w:r>
          </w:p>
        </w:tc>
      </w:tr>
    </w:tbl>
    <w:p/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Linear SVM outperforms both baselines on all metrics. The superior macro F1 (77.53%) reflects stronger performance on minority classes (Arts, Physical Education), validating SMOTE + class_weight='balanced'. KNN underperforms due to the high-dimensional sparse TF-IDF space.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Per-Class Performance — Optimised SVM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Intent Class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Precision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Recall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F1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Support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arts_question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0.923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0.923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0.923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13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health_question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0.760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0.633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0.691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30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nepali_language_question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0.755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0.700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0.726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110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physical_education_question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0.917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0.733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0.815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science_question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0.767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0.745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0.756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137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social_question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0.690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0.800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0.741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125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Macro avg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0.802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0.756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0.775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430</w:t>
            </w:r>
          </w:p>
        </w:tc>
      </w:tr>
      <w:tr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Weighted avg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0.751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0.747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0.746</w:t>
            </w:r>
          </w:p>
        </w:tc>
        <w:tc>
          <w:tcPr>
            <w:tcW w:type="dxa" w:w="2025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430</w:t>
            </w:r>
          </w:p>
        </w:tc>
      </w:tr>
    </w:tbl>
    <w:p/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Confusion Matrix Analysis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Primary confusions: social↔nepali_language (18 samples), reflecting semantic overlap in culturally grounded questions. Science↔social (23 samples): environment/geography questions straddle both domains. Health achieves lowest recall (0.633) as health questions resemble science or social content. See outputs/confusion_matrix_eval.png.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D.  Latency Benchmarks (50 queries, CPU-only, no TTS)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Stage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Mean (ms)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P95 (ms)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Max (ms)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Intent Classification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20.0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26.1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27.6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KB Retrieval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1.8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2.9</w:t>
            </w:r>
          </w:p>
        </w:tc>
      </w:tr>
      <w:tr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21.9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28.5</w:t>
            </w:r>
          </w:p>
        </w:tc>
        <w:tc>
          <w:tcPr>
            <w:tcW w:type="dxa" w:w="2531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29.7</w:t>
            </w:r>
          </w:p>
        </w:tc>
      </w:tr>
    </w:tbl>
    <w:p/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Total mean latency of 21.9 ms and P95 of 28.5 ms confirm response well under the 100 ms perceived-instantaneous threshold, validating Raspberry Pi 4 deployment feasibility.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VII.  DISCUSSION AND CONCLUSIONS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Summary of Findings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A classical TF-IDF + LinearSVC + SMOTE pipeline achieves 74.65% test accuracy and 77.53% macro F1 for Nepali educational intent classification while remaining deployable on edge hardware. Macro F1 exceeding accuracy confirms disproportionate minority-class success (Arts: F1=0.923; Physical Education: F1=0.815), validating the SMOTE + balanced-weight strategy.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Originality and Novel Contributions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(1) A purpose-built cleaned Nepali educational Q&amp;A dataset — no equivalent public resource existed. (2) Intent-conditioned KB retrieval reducing cross-topic false matches. (3) Fully offline end-to-end Nepali voice assistant (INT8 Whisper + SVM + eSpeak-NG). (4) Devanagari-aware text normalisation addressing a gap in generic NLP libraries.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C.  Limitations and Future Work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The 2,150-sample dataset limits Health class recall. ASR word error rate was not formally evaluated due to lack of a Nepali speech evaluation corpus. Future work: expand dataset to 10,000+ samples; fine-tune Whisper on Nepali educational speech; investigate lightweight transformers (DistilBERT multilingual); conduct formal user studies in rural Nepal.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D.  Social, Ethical, Legal, and Professional Considerations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Social: Directly addresses educational inequality — provides offline Nepali-native learning accessible without internet, supporting UNESCO SDG 4 (Quality Education). Ethical: No personally identifiable data collected. Fixed curated KB minimises hallucination risk. Uncertainty explicitly signalled when similarity &lt; 0.25 rather than fabricating answers. Class imbalance mitigated with SMOTE and balanced weighting; dataset bias from textbook cultural content acknowledged as a limitation requiring future auditing. Legal: Fully offline — no data transmission. eSpeak-NG (Apache 2.0) and Faster-Whisper (MIT) are open-source compliant. Textbook content used under research fair-use provisions. Professional: Modular architecture, Git version control, reproducible experiments (random_state=42 throughout), and comprehensive documentation.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E.  Conclusion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0"/>
        </w:rPr>
        <w:t>This paper presented an offline Nepali voice-based student assistant combining ASR, ML intent classification, and knowledge retrieval in a lightweight, edge-deployable prototype. Three classification algorithms were compared; the optimised LinearSVC pipeline achieved 74.65% accuracy and 77.53% macro F1, responding in under 22 ms per query on CPU hardware. The work demonstrates the viability of classical ML for practical Nepali NLP in resource-constrained educational settings and establishes a reproducible baseline for future research.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[1] Central Bureau of Statistics Nepal, 'National Population and Housing Census 2021,' Government of Nepal, Kathmandu, 2022.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[2] Nepal Telecommunications Authority, 'MIS Report: Internet/Broadband Penetration,' NTA, Kathmandu, 2023.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[3] UNESCO Institute for Statistics, 'SDG 4 Data Digest: Data to Nurture Learning,' UIS, Montreal, 2022.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[4] J. Devlin, M.-W. Chang, K. Lee, and K. Toutanova, 'BERT: Pre-training of Deep Bidirectional Transformers for Language Understanding,' in Proc. NAACL-HLT, 2019, pp. 4171-4186.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[5] A. Conneau et al., 'Unsupervised Cross-lingual Representation Learning at Scale,' in Proc. ACL, 2020, pp. 8440-8451.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[6] T. Joachims, 'Text Categorization with Support Vector Machines,' in Proc. ECML, 1998, pp. 137-142.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[7] B. Sharma, R. Joshi, and P. Lamichhane, 'Character-level N-gram Features for Devanagari Script Text Classification,' Int. J. Comput. Appl., vol. 183, no. 5, pp. 1-7, 2021.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[8] A. Coucke et al., 'Snips Voice Platform: An Embedded Spoken Language Understanding System,' arXiv:1805.10190, 2018.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[9] F. Clarizia et al., 'Chatbot: An Education Support System for Students,' in Proc. CSS, 2018, pp. 291-302.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[10] N. V. Chawla, K. W. Bowyer, L. O. Hall, and W. P. Kegelmeyer, 'SMOTE: Synthetic Minority Over-sampling Technique,' J. Artif. Intell. Res., vol. 16, pp. 321-357, 2002.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[11] A. Radford et al., 'Robust Speech Recognition via Large-Scale Weak Supervision,' in Proc. ICML, 2023, pp. 28492-28518.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[12] G. Klein et al., 'CTranslate2: Efficient Inference Engine for Transformer Models,' arXiv:2302.01312, 2023.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[13] P. Lamichhane, 'ASR for Nepali Language Using CMU Sphinx,' J. Inst. Eng., vol. 14, no. 1, pp. 46-52, 2018.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[14] S. Robertson and H. Zaragoza, 'The Probabilistic Relevance Framework: BM25 and Beyond,' Found. Trends IR, vol. 3, no. 4, pp. 333-389, 2009.</w:t>
      </w:r>
    </w:p>
    <w:p>
      <w:pPr>
        <w:spacing w:before="0" w:after="40"/>
        <w:ind w:left="283" w:hanging="283"/>
      </w:pPr>
      <w:r>
        <w:rPr>
          <w:rFonts w:ascii="Times New Roman" w:hAnsi="Times New Roman"/>
          <w:b w:val="0"/>
          <w:i w:val="0"/>
          <w:sz w:val="16"/>
        </w:rPr>
        <w:t>[15] K. Lin and J. Ma, 'A Few-Shot Semantic Parser for Wizard-of-Oz Dialogues,' in Proc. EMNLP, 2022, pp. 10938-10962.</w:t>
      </w:r>
    </w:p>
    <w:p>
      <w:r>
        <w:br w:type="page"/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APPENDIX: EXPERIMENTAL EVIDENCE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A.  Code Execution Instructions</w:t>
      </w:r>
    </w:p>
    <w:p>
      <w:pPr>
        <w:spacing w:before="40" w:after="80"/>
      </w:pPr>
      <w:r>
        <w:rPr>
          <w:rFonts w:ascii="Courier New" w:hAnsi="Courier New"/>
          <w:b w:val="0"/>
          <w:i w:val="0"/>
          <w:sz w:val="15"/>
        </w:rPr>
        <w:t># 1. Create virtual environment</w:t>
        <w:br/>
        <w:t>python -m venv .venv</w:t>
        <w:br/>
        <w:t>.\.venv\Scripts\Activate.ps1</w:t>
        <w:br/>
        <w:br/>
        <w:t># 2. Install dependencies</w:t>
        <w:br/>
        <w:t>pip install -r requirements.txt</w:t>
        <w:br/>
        <w:br/>
        <w:t># 3. Data cleaning + EDA</w:t>
        <w:br/>
        <w:t>python .\codes\data_prep.py</w:t>
        <w:br/>
        <w:br/>
        <w:t># 4. Train optimised SVM</w:t>
        <w:br/>
        <w:t>python .\codes\train_model.py</w:t>
        <w:br/>
        <w:br/>
        <w:t># 5. Evaluate + generate all figures</w:t>
        <w:br/>
        <w:t>python .\codes\evaluate_and_benchmark.py</w:t>
        <w:br/>
        <w:br/>
        <w:t># 6. 3-model comparison notebook</w:t>
        <w:br/>
        <w:t>jupyter notebook notebooks\CW_Intent_Classification_3Models.ipynb</w:t>
        <w:br/>
        <w:br/>
        <w:t># 7. Launch GUI application</w:t>
        <w:br/>
        <w:t>python .\codes\app.py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B.  Generated Artifact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3"/>
        <w:gridCol w:w="5063"/>
      </w:tblGrid>
      <w:tr>
        <w:tc>
          <w:tcPr>
            <w:tcW w:type="dxa" w:w="506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File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/>
                <w:i w:val="0"/>
                <w:sz w:val="16"/>
              </w:rPr>
              <w:t>Description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outputs/eda_intent_dist.png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Class distribution barplot (seaborn, rocket palette)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outputs/confusion_matrix_eval.png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SVM confusion matrix heatmap (Blues, DPI=220)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outputs/accuracy_table.png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Three-metric results table (test split)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outputs/eval_report.json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Machine-readable full evaluation results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outputs/eval_report.txt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Human-readable summary report</w:t>
            </w:r>
          </w:p>
        </w:tc>
      </w:tr>
      <w:tr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outputs/final_optimized_svm.pkl</w:t>
            </w:r>
          </w:p>
        </w:tc>
        <w:tc>
          <w:tcPr>
            <w:tcW w:type="dxa" w:w="5063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Serialised best SVM model (~45 MB)</w:t>
            </w:r>
          </w:p>
        </w:tc>
      </w:tr>
    </w:tbl>
    <w:p/>
    <w:sectPr w:rsidR="00FC693F" w:rsidRPr="0006063C" w:rsidSect="00034616">
      <w:pgSz w:w="11906" w:h="16838"/>
      <w:pgMar w:top="1077" w:right="890" w:bottom="1440" w:left="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