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b w:val="1"/>
          <w:bCs w:val="1"/>
          <w:rtl w:val="0"/>
        </w:rPr>
        <w:t xml:space="preserve">Jigar Thakkar, Pharm D, MBA, MHCDS, FACHE</w:t>
      </w:r>
      <w:r w:rsidDel="00000000" w:rsidR="00000000" w:rsidRPr="00000000">
        <w:rPr>
          <w:rtl w:val="0"/>
        </w:rPr>
        <w:t xml:space="preserve"> is the Founder and CEO of Longitude Rx. In this role, he is building the infrastructure, technology, and partnerships that help health systems deliver more coordinated, accessible specialty pharmacy care, including emerging therapies in rare disease, cell, and gene therapies.</w:t>
      </w:r>
    </w:p>
    <w:p w:rsidR="00000000" w:rsidDel="00000000" w:rsidP="00000000" w:rsidRDefault="00000000" w:rsidRPr="00000000" w14:paraId="00000002">
      <w:pPr>
        <w:spacing w:after="240" w:before="240" w:lineRule="auto"/>
        <w:rPr/>
      </w:pPr>
      <w:r w:rsidDel="00000000" w:rsidR="00000000" w:rsidRPr="00000000">
        <w:rPr>
          <w:rtl w:val="0"/>
        </w:rPr>
        <w:t xml:space="preserve">Jigar brings deep expertise in academic health systems and integrated delivery networks, with a career defined by turning complex, fragmented operations into high-performing businesses. At OU Health, he built the specialty pharmacy program from zero to over $470M in annual revenue within four years — the result of sharp clinical strategy, operational discipline, and enterprise-level leadership. He later served as the system's Chief Administrative Officer, overseeing a broad portfolio spanning cancer services, radiology, lab, and major strategic partnerships.</w:t>
      </w:r>
    </w:p>
    <w:p w:rsidR="00000000" w:rsidDel="00000000" w:rsidP="00000000" w:rsidRDefault="00000000" w:rsidRPr="00000000" w14:paraId="00000003">
      <w:pPr>
        <w:spacing w:after="240" w:before="240" w:lineRule="auto"/>
        <w:rPr/>
      </w:pPr>
      <w:r w:rsidDel="00000000" w:rsidR="00000000" w:rsidRPr="00000000">
        <w:rPr>
          <w:rtl w:val="0"/>
        </w:rPr>
        <w:t xml:space="preserve">Prior to OU Health, Jigar served as a Managing Director at FTI Consulting, a global advisory firm where he worked with health system executives, Fortune 100 companies, and private equity firms on pharmacy strategy, growth initiatives, and performance improvement across the industry.</w:t>
      </w:r>
    </w:p>
    <w:p w:rsidR="00000000" w:rsidDel="00000000" w:rsidP="00000000" w:rsidRDefault="00000000" w:rsidRPr="00000000" w14:paraId="00000004">
      <w:pPr>
        <w:spacing w:after="240" w:before="240" w:lineRule="auto"/>
        <w:rPr/>
      </w:pPr>
      <w:r w:rsidDel="00000000" w:rsidR="00000000" w:rsidRPr="00000000">
        <w:rPr>
          <w:rtl w:val="0"/>
        </w:rPr>
        <w:t xml:space="preserve">Jigar holds a Pharm D from Midwestern University, an MBA from Northwestern University's Kellogg School of Management, and a Master of Health Care Delivery Science from Dartmouth College. He is a Fellow of the American College of Healthcare Executives and serves on the hospital advisory board of Cencora.</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