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0ED2" w:rsidP="4D9A7E3B" w:rsidRDefault="00680ED2" w14:paraId="0EF5D530" w14:textId="56DC072F">
      <w:pPr>
        <w:pStyle w:val="Normal"/>
      </w:pPr>
      <w:r w:rsidR="745D4F18">
        <w:rPr/>
        <w:t xml:space="preserve">Kyle Asay, </w:t>
      </w:r>
      <w:r w:rsidR="09508B7E">
        <w:rPr/>
        <w:t xml:space="preserve">Vice President of </w:t>
      </w:r>
      <w:r w:rsidRPr="4D9A7E3B" w:rsidR="09508B7E">
        <w:rPr>
          <w:rFonts w:ascii="system-ui" w:hAnsi="system-ui" w:eastAsia="system-ui" w:cs="system-ui"/>
          <w:b w:val="0"/>
          <w:bCs w:val="0"/>
          <w:i w:val="0"/>
          <w:iCs w:val="0"/>
          <w:caps w:val="0"/>
          <w:smallCaps w:val="0"/>
          <w:noProof w:val="0"/>
          <w:sz w:val="21"/>
          <w:szCs w:val="21"/>
          <w:lang w:val="en-US"/>
        </w:rPr>
        <w:t>Strategic Initiatives &amp; PMO</w:t>
      </w:r>
    </w:p>
    <w:p w:rsidRPr="00AC7C0E" w:rsidR="005B130E" w:rsidP="00680ED2" w:rsidRDefault="005B130E" w14:paraId="4B67D149" w14:textId="0A252D70">
      <w:pPr>
        <w:rPr>
          <w:b/>
          <w:bCs/>
        </w:rPr>
      </w:pPr>
      <w:r w:rsidRPr="4D9A7E3B" w:rsidR="40380D3F">
        <w:rPr>
          <w:b w:val="1"/>
          <w:bCs w:val="1"/>
        </w:rPr>
        <w:t>Short Bio</w:t>
      </w:r>
    </w:p>
    <w:p w:rsidR="3AA11D77" w:rsidRDefault="3AA11D77" w14:paraId="35623EF9" w14:textId="44227602">
      <w:r w:rsidRPr="4D9A7E3B" w:rsidR="3AA11D77">
        <w:rPr>
          <w:rFonts w:ascii="System Font" w:hAnsi="System Font" w:cs="System Font"/>
          <w:sz w:val="26"/>
          <w:szCs w:val="26"/>
        </w:rPr>
        <w:t>Kyle Asay is a healthcare strategy and operations leader with over 10 years of experience across leading academic health systems and early-stage health tech organizations. At Longitude Rx, he manages the implementation of key initiatives that drive operational performance and growth within health systems, partnering closely with clinical, pharmacy, and executive leadership teams to execute complex, multi-system strategies.</w:t>
      </w:r>
    </w:p>
    <w:p w:rsidR="3AA11D77" w:rsidP="4D9A7E3B" w:rsidRDefault="3AA11D77" w14:paraId="16E02D0D" w14:textId="6DC9AED3">
      <w:pPr>
        <w:pStyle w:val="Normal"/>
      </w:pPr>
      <w:r w:rsidRPr="4D9A7E3B" w:rsidR="3AA11D77">
        <w:rPr>
          <w:rFonts w:ascii="System Font" w:hAnsi="System Font" w:cs="System Font"/>
          <w:sz w:val="26"/>
          <w:szCs w:val="26"/>
        </w:rPr>
        <w:t>Kyle also brings experience in corporate and venture-oriented finance, supporting pro forma development, capital planning, partnership structuring, and investment analysis for new service lines and emerging healthcare ventures.</w:t>
      </w:r>
    </w:p>
    <w:p w:rsidR="3AA11D77" w:rsidP="4D9A7E3B" w:rsidRDefault="3AA11D77" w14:paraId="0832E185" w14:textId="29238F04">
      <w:pPr>
        <w:pStyle w:val="Normal"/>
      </w:pPr>
      <w:r w:rsidRPr="4D9A7E3B" w:rsidR="3AA11D77">
        <w:rPr>
          <w:rFonts w:ascii="System Font" w:hAnsi="System Font" w:cs="System Font"/>
          <w:sz w:val="26"/>
          <w:szCs w:val="26"/>
        </w:rPr>
        <w:t>Earlier in his career, he held strategy and operational roles within prominent academic medical centers including Stanford Health Care, UCLA Health, VCU Health, and the University of Utah Health, where he focused on service line expansion, enterprise strategic initiatives, and pharmacy operations.</w:t>
      </w:r>
    </w:p>
    <w:p w:rsidR="3AA11D77" w:rsidP="4D9A7E3B" w:rsidRDefault="3AA11D77" w14:paraId="7BC9ED48" w14:textId="4C811CA2">
      <w:pPr>
        <w:pStyle w:val="Normal"/>
      </w:pPr>
      <w:r w:rsidRPr="4D9A7E3B" w:rsidR="3AA11D77">
        <w:rPr>
          <w:rFonts w:ascii="System Font" w:hAnsi="System Font" w:cs="System Font"/>
          <w:sz w:val="26"/>
          <w:szCs w:val="26"/>
        </w:rPr>
        <w:t>Kyle holds a finance degree from the University of Utah and a Master of Health Administration from Virginia Commonwealth University. He completed an Administrative Fellowship at Stanford Health Care.</w:t>
      </w:r>
    </w:p>
    <w:p w:rsidR="4D9A7E3B" w:rsidP="4D9A7E3B" w:rsidRDefault="4D9A7E3B" w14:paraId="4109D6AA" w14:textId="4D7B3B70">
      <w:pPr>
        <w:rPr>
          <w:rFonts w:ascii="System Font" w:hAnsi="System Font" w:cs="System Font"/>
          <w:sz w:val="26"/>
          <w:szCs w:val="26"/>
        </w:rPr>
      </w:pPr>
    </w:p>
    <w:p w:rsidR="005B130E" w:rsidP="00680ED2" w:rsidRDefault="005B130E" w14:paraId="488C9BCB" w14:textId="77777777"/>
    <w:p w:rsidRPr="00AC7C0E" w:rsidR="005B130E" w:rsidP="00680ED2" w:rsidRDefault="005B130E" w14:paraId="51DC90EC" w14:textId="4AB037E6">
      <w:pPr>
        <w:rPr>
          <w:b/>
          <w:bCs/>
        </w:rPr>
      </w:pPr>
      <w:r w:rsidRPr="00AC7C0E">
        <w:rPr>
          <w:b/>
          <w:bCs/>
        </w:rPr>
        <w:t>Full Bio</w:t>
      </w:r>
    </w:p>
    <w:p w:rsidR="00AC7C0E" w:rsidP="00680ED2" w:rsidRDefault="00AC7C0E" w14:paraId="772FB0F7" w14:textId="624362DF">
      <w:r>
        <w:t>[Currently Editing]</w:t>
      </w:r>
    </w:p>
    <w:sectPr w:rsidR="00AC7C0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ystem Font">
    <w:altName w:val="Calibri"/>
    <w:panose1 w:val="020B0604020202020204"/>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D7EC7"/>
    <w:multiLevelType w:val="hybridMultilevel"/>
    <w:tmpl w:val="1370FF64"/>
    <w:lvl w:ilvl="0" w:tplc="5D2CD604">
      <w:start w:val="5"/>
      <w:numFmt w:val="bullet"/>
      <w:lvlText w:val="-"/>
      <w:lvlJc w:val="left"/>
      <w:pPr>
        <w:ind w:left="360" w:hanging="360"/>
      </w:pPr>
      <w:rPr>
        <w:rFonts w:hint="default" w:ascii="Calibri" w:hAnsi="Calibri" w:cs="Calibri" w:eastAsiaTheme="minorHAnsi"/>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16cid:durableId="551623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021"/>
    <w:rsid w:val="000232E5"/>
    <w:rsid w:val="000B30AB"/>
    <w:rsid w:val="0010289C"/>
    <w:rsid w:val="004F7021"/>
    <w:rsid w:val="005B130E"/>
    <w:rsid w:val="00680ED2"/>
    <w:rsid w:val="00687141"/>
    <w:rsid w:val="00773F7B"/>
    <w:rsid w:val="0083150D"/>
    <w:rsid w:val="0099334B"/>
    <w:rsid w:val="00A8793C"/>
    <w:rsid w:val="00AC7C0E"/>
    <w:rsid w:val="00FE2209"/>
    <w:rsid w:val="09508B7E"/>
    <w:rsid w:val="3AA11D77"/>
    <w:rsid w:val="40380D3F"/>
    <w:rsid w:val="4B324D6B"/>
    <w:rsid w:val="4D9A7E3B"/>
    <w:rsid w:val="745D4F18"/>
    <w:rsid w:val="7DF15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4586F"/>
  <w15:chartTrackingRefBased/>
  <w15:docId w15:val="{27139625-1BF7-EA44-8775-0FECD3A14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F7021"/>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7021"/>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70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70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70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7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02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F7021"/>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4F7021"/>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4F7021"/>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4F7021"/>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4F7021"/>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4F702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F702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F702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F7021"/>
    <w:rPr>
      <w:rFonts w:eastAsiaTheme="majorEastAsia" w:cstheme="majorBidi"/>
      <w:color w:val="272727" w:themeColor="text1" w:themeTint="D8"/>
    </w:rPr>
  </w:style>
  <w:style w:type="paragraph" w:styleId="Title">
    <w:name w:val="Title"/>
    <w:basedOn w:val="Normal"/>
    <w:next w:val="Normal"/>
    <w:link w:val="TitleChar"/>
    <w:uiPriority w:val="10"/>
    <w:qFormat/>
    <w:rsid w:val="004F702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F702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F702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F7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021"/>
    <w:pPr>
      <w:spacing w:before="160"/>
      <w:jc w:val="center"/>
    </w:pPr>
    <w:rPr>
      <w:i/>
      <w:iCs/>
      <w:color w:val="404040" w:themeColor="text1" w:themeTint="BF"/>
    </w:rPr>
  </w:style>
  <w:style w:type="character" w:styleId="QuoteChar" w:customStyle="1">
    <w:name w:val="Quote Char"/>
    <w:basedOn w:val="DefaultParagraphFont"/>
    <w:link w:val="Quote"/>
    <w:uiPriority w:val="29"/>
    <w:rsid w:val="004F7021"/>
    <w:rPr>
      <w:i/>
      <w:iCs/>
      <w:color w:val="404040" w:themeColor="text1" w:themeTint="BF"/>
    </w:rPr>
  </w:style>
  <w:style w:type="paragraph" w:styleId="ListParagraph">
    <w:name w:val="List Paragraph"/>
    <w:basedOn w:val="Normal"/>
    <w:uiPriority w:val="34"/>
    <w:qFormat/>
    <w:rsid w:val="004F7021"/>
    <w:pPr>
      <w:ind w:left="720"/>
      <w:contextualSpacing/>
    </w:pPr>
  </w:style>
  <w:style w:type="character" w:styleId="IntenseEmphasis">
    <w:name w:val="Intense Emphasis"/>
    <w:basedOn w:val="DefaultParagraphFont"/>
    <w:uiPriority w:val="21"/>
    <w:qFormat/>
    <w:rsid w:val="004F7021"/>
    <w:rPr>
      <w:i/>
      <w:iCs/>
      <w:color w:val="2F5496" w:themeColor="accent1" w:themeShade="BF"/>
    </w:rPr>
  </w:style>
  <w:style w:type="paragraph" w:styleId="IntenseQuote">
    <w:name w:val="Intense Quote"/>
    <w:basedOn w:val="Normal"/>
    <w:next w:val="Normal"/>
    <w:link w:val="IntenseQuoteChar"/>
    <w:uiPriority w:val="30"/>
    <w:qFormat/>
    <w:rsid w:val="004F7021"/>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4F7021"/>
    <w:rPr>
      <w:i/>
      <w:iCs/>
      <w:color w:val="2F5496" w:themeColor="accent1" w:themeShade="BF"/>
    </w:rPr>
  </w:style>
  <w:style w:type="character" w:styleId="IntenseReference">
    <w:name w:val="Intense Reference"/>
    <w:basedOn w:val="DefaultParagraphFont"/>
    <w:uiPriority w:val="32"/>
    <w:qFormat/>
    <w:rsid w:val="004F70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b44badc-c833-4b3a-839b-f785191416c1" xsi:nil="true"/>
    <lcf76f155ced4ddcb4097134ff3c332f xmlns="9b4d13b7-47eb-49a9-91fc-9020e66d83d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54E0994ACEBF2418B550B702614EAF3" ma:contentTypeVersion="5" ma:contentTypeDescription="Create a new document." ma:contentTypeScope="" ma:versionID="2067eeb2dac6d52970194e4591871762">
  <xsd:schema xmlns:xsd="http://www.w3.org/2001/XMLSchema" xmlns:xs="http://www.w3.org/2001/XMLSchema" xmlns:p="http://schemas.microsoft.com/office/2006/metadata/properties" xmlns:ns2="6f54b6bb-9c81-4ddf-be5b-df5efc35e07c" xmlns:ns3="13d09da0-6683-44c1-81e2-515defcfb6b5" xmlns:ns4="9b4d13b7-47eb-49a9-91fc-9020e66d83d4" xmlns:ns5="1b44badc-c833-4b3a-839b-f785191416c1" targetNamespace="http://schemas.microsoft.com/office/2006/metadata/properties" ma:root="true" ma:fieldsID="e75453a91cfd560b6576398b401119a1" ns2:_="" ns3:_="" ns4:_="" ns5:_="">
    <xsd:import namespace="6f54b6bb-9c81-4ddf-be5b-df5efc35e07c"/>
    <xsd:import namespace="13d09da0-6683-44c1-81e2-515defcfb6b5"/>
    <xsd:import namespace="9b4d13b7-47eb-49a9-91fc-9020e66d83d4"/>
    <xsd:import namespace="1b44badc-c833-4b3a-839b-f785191416c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MediaServiceDateTaken" minOccurs="0"/>
                <xsd:element ref="ns3:MediaServiceGenerationTime" minOccurs="0"/>
                <xsd:element ref="ns3:MediaServiceEventHashCode" minOccurs="0"/>
                <xsd:element ref="ns3:MediaServiceOCR" minOccurs="0"/>
                <xsd:element ref="ns3:MediaServiceLocation" minOccurs="0"/>
                <xsd:element ref="ns3:MediaLengthInSeconds" minOccurs="0"/>
                <xsd:element ref="ns4:lcf76f155ced4ddcb4097134ff3c332f" minOccurs="0"/>
                <xsd:element ref="ns5: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54b6bb-9c81-4ddf-be5b-df5efc35e0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d09da0-6683-44c1-81e2-515defcfb6b5" elementFormDefault="qualified">
    <xsd:import namespace="http://schemas.microsoft.com/office/2006/documentManagement/types"/>
    <xsd:import namespace="http://schemas.microsoft.com/office/infopath/2007/PartnerControls"/>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dexed="true" ma:internalName="MediaServiceLocatio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b4d13b7-47eb-49a9-91fc-9020e66d83d4" elementFormDefault="qualified">
    <xsd:import namespace="http://schemas.microsoft.com/office/2006/documentManagement/types"/>
    <xsd:import namespace="http://schemas.microsoft.com/office/infopath/2007/PartnerControls"/>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60fe191e-d6bf-490d-9aa8-9d57ae490f8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b44badc-c833-4b3a-839b-f785191416c1"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8dcaeeed-f317-41ee-bdb8-0ada789435fa}" ma:internalName="TaxCatchAll" ma:showField="CatchAllData" ma:web="1b44badc-c833-4b3a-839b-f785191416c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2EAFDB-7331-4421-8E14-CD733A4969F4}">
  <ds:schemaRefs>
    <ds:schemaRef ds:uri="http://schemas.microsoft.com/sharepoint/v3/contenttype/forms"/>
  </ds:schemaRefs>
</ds:datastoreItem>
</file>

<file path=customXml/itemProps2.xml><?xml version="1.0" encoding="utf-8"?>
<ds:datastoreItem xmlns:ds="http://schemas.openxmlformats.org/officeDocument/2006/customXml" ds:itemID="{C3B2449B-9178-46B4-81EF-ED3E07D040F3}">
  <ds:schemaRefs>
    <ds:schemaRef ds:uri="http://schemas.microsoft.com/office/2006/metadata/properties"/>
    <ds:schemaRef ds:uri="http://schemas.microsoft.com/office/infopath/2007/PartnerControls"/>
    <ds:schemaRef ds:uri="1b44badc-c833-4b3a-839b-f785191416c1"/>
    <ds:schemaRef ds:uri="9b4d13b7-47eb-49a9-91fc-9020e66d83d4"/>
  </ds:schemaRefs>
</ds:datastoreItem>
</file>

<file path=customXml/itemProps3.xml><?xml version="1.0" encoding="utf-8"?>
<ds:datastoreItem xmlns:ds="http://schemas.openxmlformats.org/officeDocument/2006/customXml" ds:itemID="{5A19E653-ABAA-42C9-9194-D19C8A4930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54b6bb-9c81-4ddf-be5b-df5efc35e07c"/>
    <ds:schemaRef ds:uri="13d09da0-6683-44c1-81e2-515defcfb6b5"/>
    <ds:schemaRef ds:uri="9b4d13b7-47eb-49a9-91fc-9020e66d83d4"/>
    <ds:schemaRef ds:uri="1b44badc-c833-4b3a-839b-f785191416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Kyle Asay</dc:creator>
  <keywords/>
  <dc:description/>
  <lastModifiedBy>Elizabeth Isbill</lastModifiedBy>
  <revision>10</revision>
  <dcterms:created xsi:type="dcterms:W3CDTF">2025-06-06T15:41:00.0000000Z</dcterms:created>
  <dcterms:modified xsi:type="dcterms:W3CDTF">2026-05-07T14:14:14.9980476Z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0x010100654E0994ACEBF2418B550B702614EAF3</vt:lpwstr>
  </property>
  <property fmtid="{D5CDD505-2E9C-101B-9397-08002B2CF9AE}" pid="3" name="Order">
    <vt:r8>8200</vt:r8>
  </property>
  <property fmtid="{D5CDD505-2E9C-101B-9397-08002B2CF9AE}" pid="4" name="MSIP_Label_defa4170-0d19-0005-0004-bc88714345d2_Enabled">
    <vt:lpwstr>true</vt:lpwstr>
  </property>
  <property fmtid="{D5CDD505-2E9C-101B-9397-08002B2CF9AE}" pid="5" name="MSIP_Label_defa4170-0d19-0005-0004-bc88714345d2_SetDate">
    <vt:lpwstr>2026-01-27T18:53:23Z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ca1f3d48-63fa-413c-876c-76b152418849</vt:lpwstr>
  </property>
  <property fmtid="{D5CDD505-2E9C-101B-9397-08002B2CF9AE}" pid="9" name="MSIP_Label_defa4170-0d19-0005-0004-bc88714345d2_ActionId">
    <vt:lpwstr>a53da9af-b165-483b-a247-b30f702bd2fe</vt:lpwstr>
  </property>
  <property fmtid="{D5CDD505-2E9C-101B-9397-08002B2CF9AE}" pid="10" name="MSIP_Label_defa4170-0d19-0005-0004-bc88714345d2_ContentBits">
    <vt:lpwstr>0</vt:lpwstr>
  </property>
  <property fmtid="{D5CDD505-2E9C-101B-9397-08002B2CF9AE}" pid="11" name="MSIP_Label_defa4170-0d19-0005-0004-bc88714345d2_Tag">
    <vt:lpwstr>10, 3, 0, 1</vt:lpwstr>
  </property>
  <property fmtid="{D5CDD505-2E9C-101B-9397-08002B2CF9AE}" pid="12" name="MediaServiceImageTags">
    <vt:lpwstr/>
  </property>
</Properties>
</file>