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9AE5" w14:textId="77777777" w:rsidR="008868E3" w:rsidRDefault="008868E3" w:rsidP="008868E3">
      <w:pPr>
        <w:spacing w:line="200" w:lineRule="exact"/>
        <w:ind w:right="605"/>
        <w:rPr>
          <w:b/>
          <w:color w:val="CC9900"/>
          <w:sz w:val="30"/>
          <w:szCs w:val="30"/>
        </w:rPr>
      </w:pPr>
      <w:bookmarkStart w:id="0" w:name="_Hlk531469017"/>
      <w:bookmarkEnd w:id="0"/>
    </w:p>
    <w:p w14:paraId="08C23CF4" w14:textId="77777777" w:rsidR="008868E3" w:rsidRDefault="008868E3" w:rsidP="008868E3">
      <w:pPr>
        <w:spacing w:line="200" w:lineRule="exact"/>
        <w:rPr>
          <w:b/>
          <w:color w:val="CC9900"/>
          <w:sz w:val="30"/>
          <w:szCs w:val="30"/>
        </w:rPr>
      </w:pPr>
    </w:p>
    <w:p w14:paraId="1EA9167D" w14:textId="476018BB" w:rsidR="008868E3" w:rsidRPr="00175B09" w:rsidRDefault="009F10FC" w:rsidP="006A3034">
      <w:pPr>
        <w:spacing w:line="320" w:lineRule="exact"/>
        <w:ind w:right="492"/>
        <w:jc w:val="center"/>
        <w:rPr>
          <w:color w:val="000000" w:themeColor="text1"/>
          <w:sz w:val="30"/>
          <w:szCs w:val="30"/>
          <w:lang w:val="en-IN"/>
        </w:rPr>
      </w:pPr>
      <w:r w:rsidRPr="003B3377">
        <w:rPr>
          <w:color w:val="000000" w:themeColor="text1"/>
          <w:sz w:val="30"/>
          <w:szCs w:val="30"/>
        </w:rPr>
        <w:t>“</w:t>
      </w:r>
      <w:r w:rsidR="006A3034">
        <w:rPr>
          <w:color w:val="000000" w:themeColor="text1"/>
          <w:sz w:val="30"/>
          <w:szCs w:val="30"/>
        </w:rPr>
        <w:t>DESIGN</w:t>
      </w:r>
      <w:r w:rsidR="00175B09">
        <w:rPr>
          <w:color w:val="000000" w:themeColor="text1"/>
          <w:sz w:val="30"/>
          <w:szCs w:val="30"/>
          <w:lang w:val="en-IN"/>
        </w:rPr>
        <w:t xml:space="preserve"> </w:t>
      </w:r>
      <w:r>
        <w:rPr>
          <w:color w:val="000000" w:themeColor="text1"/>
          <w:sz w:val="30"/>
          <w:szCs w:val="30"/>
          <w:lang w:val="en-IN"/>
        </w:rPr>
        <w:t xml:space="preserve">OF </w:t>
      </w:r>
      <w:r w:rsidR="006A3034">
        <w:rPr>
          <w:color w:val="000000" w:themeColor="text1"/>
          <w:sz w:val="30"/>
          <w:szCs w:val="30"/>
          <w:lang w:val="en-IN"/>
        </w:rPr>
        <w:t>HIGH VOLT</w:t>
      </w:r>
      <w:r w:rsidR="00D6304B">
        <w:rPr>
          <w:color w:val="000000" w:themeColor="text1"/>
          <w:sz w:val="30"/>
          <w:szCs w:val="30"/>
          <w:lang w:val="en-IN"/>
        </w:rPr>
        <w:t>A</w:t>
      </w:r>
      <w:r w:rsidR="006A3034">
        <w:rPr>
          <w:color w:val="000000" w:themeColor="text1"/>
          <w:sz w:val="30"/>
          <w:szCs w:val="30"/>
          <w:lang w:val="en-IN"/>
        </w:rPr>
        <w:t xml:space="preserve">GE GAIN, VARIABLE OUTPUT </w:t>
      </w:r>
      <w:r>
        <w:rPr>
          <w:color w:val="000000" w:themeColor="text1"/>
          <w:sz w:val="30"/>
          <w:szCs w:val="30"/>
          <w:lang w:val="en-IN"/>
        </w:rPr>
        <w:t>DC-DC CONVERTER</w:t>
      </w:r>
      <w:r w:rsidRPr="009F10FC">
        <w:rPr>
          <w:color w:val="000000" w:themeColor="text1"/>
          <w:sz w:val="30"/>
          <w:szCs w:val="30"/>
          <w:lang w:val="en-IN"/>
        </w:rPr>
        <w:t xml:space="preserve"> FOR HI-REL APPLICATIONS</w:t>
      </w:r>
      <w:r>
        <w:rPr>
          <w:color w:val="000000" w:themeColor="text1"/>
          <w:sz w:val="30"/>
          <w:szCs w:val="30"/>
          <w:lang w:val="en-IN"/>
        </w:rPr>
        <w:t>”</w:t>
      </w:r>
    </w:p>
    <w:p w14:paraId="57D07594" w14:textId="77777777" w:rsidR="008868E3" w:rsidRPr="003B3377" w:rsidRDefault="008868E3" w:rsidP="008868E3">
      <w:pPr>
        <w:spacing w:line="320" w:lineRule="exact"/>
        <w:rPr>
          <w:color w:val="000000" w:themeColor="text1"/>
          <w:sz w:val="30"/>
          <w:szCs w:val="30"/>
        </w:rPr>
      </w:pPr>
    </w:p>
    <w:p w14:paraId="733B8322" w14:textId="5A73FB18" w:rsidR="008868E3" w:rsidRPr="00C6134E" w:rsidRDefault="00175B09" w:rsidP="008868E3">
      <w:pPr>
        <w:ind w:right="-219"/>
        <w:jc w:val="center"/>
        <w:rPr>
          <w:i/>
          <w:color w:val="000000" w:themeColor="text1"/>
          <w:sz w:val="30"/>
          <w:szCs w:val="30"/>
        </w:rPr>
      </w:pPr>
      <w:r>
        <w:rPr>
          <w:rFonts w:eastAsia="Times New Roman"/>
          <w:bCs/>
          <w:i/>
          <w:color w:val="000000" w:themeColor="text1"/>
          <w:sz w:val="30"/>
          <w:szCs w:val="30"/>
        </w:rPr>
        <w:t>SYNOPSIS</w:t>
      </w:r>
    </w:p>
    <w:p w14:paraId="4D229D6C" w14:textId="4B7D1BCD" w:rsidR="008868E3" w:rsidRPr="00C6134E" w:rsidRDefault="008868E3" w:rsidP="008868E3">
      <w:pPr>
        <w:ind w:right="-219"/>
        <w:jc w:val="center"/>
        <w:rPr>
          <w:rFonts w:eastAsia="Times New Roman"/>
          <w:bCs/>
          <w:i/>
          <w:color w:val="000000" w:themeColor="text1"/>
          <w:sz w:val="30"/>
          <w:szCs w:val="30"/>
        </w:rPr>
      </w:pPr>
      <w:r w:rsidRPr="00C6134E">
        <w:rPr>
          <w:rFonts w:eastAsia="Times New Roman"/>
          <w:bCs/>
          <w:i/>
          <w:color w:val="000000" w:themeColor="text1"/>
          <w:sz w:val="30"/>
          <w:szCs w:val="30"/>
        </w:rPr>
        <w:t xml:space="preserve">Submitted in partial </w:t>
      </w:r>
      <w:proofErr w:type="spellStart"/>
      <w:r w:rsidR="004B7B34">
        <w:rPr>
          <w:rFonts w:eastAsia="Times New Roman"/>
          <w:bCs/>
          <w:i/>
          <w:color w:val="000000" w:themeColor="text1"/>
          <w:sz w:val="30"/>
          <w:szCs w:val="30"/>
        </w:rPr>
        <w:t>fulfillment</w:t>
      </w:r>
      <w:proofErr w:type="spellEnd"/>
      <w:r w:rsidRPr="00C6134E">
        <w:rPr>
          <w:rFonts w:eastAsia="Times New Roman"/>
          <w:bCs/>
          <w:i/>
          <w:color w:val="000000" w:themeColor="text1"/>
          <w:sz w:val="30"/>
          <w:szCs w:val="30"/>
        </w:rPr>
        <w:t xml:space="preserve"> of the requirement of</w:t>
      </w:r>
    </w:p>
    <w:p w14:paraId="43FE0BA1" w14:textId="77777777" w:rsidR="008868E3" w:rsidRPr="003B3377" w:rsidRDefault="008868E3" w:rsidP="008868E3">
      <w:pPr>
        <w:ind w:right="-219"/>
        <w:jc w:val="center"/>
        <w:rPr>
          <w:color w:val="000000" w:themeColor="text1"/>
          <w:sz w:val="30"/>
          <w:szCs w:val="30"/>
        </w:rPr>
      </w:pPr>
    </w:p>
    <w:p w14:paraId="0410FFB3" w14:textId="7C936C63" w:rsidR="008868E3" w:rsidRPr="00147178" w:rsidRDefault="006A3034" w:rsidP="008868E3">
      <w:pPr>
        <w:ind w:right="-219"/>
        <w:jc w:val="center"/>
        <w:rPr>
          <w:b/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B.Tech</w:t>
      </w:r>
      <w:proofErr w:type="spellEnd"/>
      <w:proofErr w:type="gramEnd"/>
      <w:r>
        <w:rPr>
          <w:color w:val="000000" w:themeColor="text1"/>
          <w:sz w:val="30"/>
          <w:szCs w:val="30"/>
        </w:rPr>
        <w:t xml:space="preserve"> in ELECTRONICS AND COMMUNICATION</w:t>
      </w:r>
      <w:r w:rsidR="008868E3" w:rsidRPr="003B3377">
        <w:rPr>
          <w:color w:val="000000" w:themeColor="text1"/>
          <w:sz w:val="30"/>
          <w:szCs w:val="30"/>
        </w:rPr>
        <w:t xml:space="preserve"> ENGINEERING</w:t>
      </w:r>
    </w:p>
    <w:p w14:paraId="1B2E3233" w14:textId="77777777" w:rsidR="008868E3" w:rsidRPr="00147178" w:rsidRDefault="008868E3" w:rsidP="008868E3">
      <w:pPr>
        <w:ind w:right="-219"/>
        <w:jc w:val="center"/>
        <w:rPr>
          <w:b/>
          <w:color w:val="000000" w:themeColor="text1"/>
          <w:sz w:val="30"/>
          <w:szCs w:val="30"/>
        </w:rPr>
      </w:pPr>
    </w:p>
    <w:p w14:paraId="56487C88" w14:textId="77777777" w:rsidR="008868E3" w:rsidRPr="00147178" w:rsidRDefault="008868E3" w:rsidP="008868E3">
      <w:pPr>
        <w:spacing w:line="200" w:lineRule="exact"/>
        <w:rPr>
          <w:color w:val="000000" w:themeColor="text1"/>
          <w:sz w:val="20"/>
          <w:szCs w:val="20"/>
        </w:rPr>
      </w:pPr>
    </w:p>
    <w:p w14:paraId="35DE5B7A" w14:textId="77777777" w:rsidR="008868E3" w:rsidRPr="00C6134E" w:rsidRDefault="008868E3" w:rsidP="008868E3">
      <w:pPr>
        <w:ind w:left="3600" w:right="-219" w:firstLine="720"/>
        <w:rPr>
          <w:rFonts w:eastAsia="Times New Roman"/>
          <w:i/>
          <w:color w:val="000000" w:themeColor="text1"/>
          <w:sz w:val="30"/>
          <w:szCs w:val="30"/>
        </w:rPr>
      </w:pPr>
      <w:r w:rsidRPr="00C6134E">
        <w:rPr>
          <w:rFonts w:eastAsia="Times New Roman"/>
          <w:i/>
          <w:color w:val="000000" w:themeColor="text1"/>
          <w:sz w:val="30"/>
          <w:szCs w:val="30"/>
        </w:rPr>
        <w:t>By</w:t>
      </w:r>
    </w:p>
    <w:p w14:paraId="2E682AA4" w14:textId="77777777" w:rsidR="008868E3" w:rsidRPr="00147178" w:rsidRDefault="008868E3" w:rsidP="008868E3">
      <w:pPr>
        <w:ind w:left="3600" w:right="-219" w:firstLine="720"/>
        <w:rPr>
          <w:rFonts w:eastAsia="Times New Roman"/>
          <w:color w:val="000000" w:themeColor="text1"/>
          <w:sz w:val="32"/>
          <w:szCs w:val="32"/>
        </w:rPr>
      </w:pPr>
    </w:p>
    <w:p w14:paraId="6D38AED1" w14:textId="77777777" w:rsidR="008868E3" w:rsidRPr="00147178" w:rsidRDefault="008868E3" w:rsidP="008868E3">
      <w:pPr>
        <w:ind w:left="3600" w:right="-219" w:firstLine="720"/>
        <w:rPr>
          <w:color w:val="000000" w:themeColor="text1"/>
          <w:sz w:val="20"/>
          <w:szCs w:val="20"/>
        </w:rPr>
      </w:pPr>
    </w:p>
    <w:p w14:paraId="5C29E22F" w14:textId="08EC2DD7" w:rsidR="00290901" w:rsidRDefault="006A3034" w:rsidP="00A5402C">
      <w:pPr>
        <w:jc w:val="center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RISHIT THAKKAR </w:t>
      </w:r>
      <w:r w:rsidR="00C451EC">
        <w:rPr>
          <w:color w:val="000000" w:themeColor="text1"/>
          <w:sz w:val="30"/>
          <w:szCs w:val="30"/>
        </w:rPr>
        <w:t>(</w:t>
      </w:r>
      <w:r>
        <w:rPr>
          <w:color w:val="000000" w:themeColor="text1"/>
          <w:sz w:val="30"/>
          <w:szCs w:val="30"/>
        </w:rPr>
        <w:t>19EC413</w:t>
      </w:r>
      <w:r w:rsidR="00C451EC">
        <w:rPr>
          <w:color w:val="000000" w:themeColor="text1"/>
          <w:sz w:val="30"/>
          <w:szCs w:val="30"/>
        </w:rPr>
        <w:t>)</w:t>
      </w:r>
    </w:p>
    <w:p w14:paraId="5CA29B20" w14:textId="77777777" w:rsidR="008868E3" w:rsidRPr="003B3377" w:rsidRDefault="008868E3" w:rsidP="008868E3">
      <w:pPr>
        <w:ind w:right="-219"/>
        <w:jc w:val="center"/>
        <w:rPr>
          <w:rFonts w:eastAsia="Times New Roman"/>
          <w:bCs/>
          <w:color w:val="000000" w:themeColor="text1"/>
          <w:sz w:val="30"/>
          <w:szCs w:val="30"/>
        </w:rPr>
      </w:pPr>
    </w:p>
    <w:p w14:paraId="652614C2" w14:textId="77777777" w:rsidR="008868E3" w:rsidRPr="00C6134E" w:rsidRDefault="008868E3" w:rsidP="008868E3">
      <w:pPr>
        <w:ind w:right="-219"/>
        <w:jc w:val="center"/>
        <w:rPr>
          <w:rFonts w:eastAsia="Times New Roman"/>
          <w:bCs/>
          <w:i/>
          <w:color w:val="000000" w:themeColor="text1"/>
          <w:sz w:val="28"/>
          <w:szCs w:val="28"/>
        </w:rPr>
      </w:pPr>
      <w:r w:rsidRPr="00C6134E">
        <w:rPr>
          <w:rFonts w:eastAsia="Times New Roman"/>
          <w:bCs/>
          <w:i/>
          <w:color w:val="000000" w:themeColor="text1"/>
          <w:sz w:val="28"/>
          <w:szCs w:val="28"/>
        </w:rPr>
        <w:t>Under the guidance of</w:t>
      </w:r>
    </w:p>
    <w:p w14:paraId="00F7332B" w14:textId="77777777" w:rsidR="008868E3" w:rsidRPr="00C6134E" w:rsidRDefault="008868E3" w:rsidP="008868E3">
      <w:pPr>
        <w:ind w:right="-219"/>
        <w:jc w:val="center"/>
        <w:rPr>
          <w:i/>
          <w:color w:val="000000" w:themeColor="text1"/>
          <w:sz w:val="20"/>
          <w:szCs w:val="20"/>
        </w:rPr>
      </w:pPr>
    </w:p>
    <w:p w14:paraId="2672A02F" w14:textId="67B1D0D2" w:rsidR="008868E3" w:rsidRDefault="00290901" w:rsidP="008868E3">
      <w:pPr>
        <w:ind w:right="-219"/>
        <w:jc w:val="center"/>
        <w:rPr>
          <w:i/>
          <w:color w:val="000000" w:themeColor="text1"/>
          <w:sz w:val="30"/>
          <w:szCs w:val="30"/>
        </w:rPr>
      </w:pPr>
      <w:r>
        <w:rPr>
          <w:i/>
          <w:color w:val="000000" w:themeColor="text1"/>
          <w:sz w:val="30"/>
          <w:szCs w:val="30"/>
        </w:rPr>
        <w:t xml:space="preserve">Mr. </w:t>
      </w:r>
      <w:r w:rsidR="00175B09" w:rsidRPr="00175B09">
        <w:rPr>
          <w:i/>
          <w:color w:val="000000" w:themeColor="text1"/>
          <w:sz w:val="30"/>
          <w:szCs w:val="30"/>
        </w:rPr>
        <w:t>NANDHA KUMAR</w:t>
      </w:r>
      <w:r w:rsidR="00865D5E">
        <w:rPr>
          <w:i/>
          <w:color w:val="000000" w:themeColor="text1"/>
          <w:sz w:val="30"/>
          <w:szCs w:val="30"/>
        </w:rPr>
        <w:t xml:space="preserve"> (</w:t>
      </w:r>
      <w:r w:rsidR="000A0D8E">
        <w:rPr>
          <w:i/>
          <w:color w:val="000000" w:themeColor="text1"/>
          <w:sz w:val="30"/>
          <w:szCs w:val="30"/>
        </w:rPr>
        <w:t xml:space="preserve">SAC, </w:t>
      </w:r>
      <w:r w:rsidR="00865D5E">
        <w:rPr>
          <w:i/>
          <w:color w:val="000000" w:themeColor="text1"/>
          <w:sz w:val="30"/>
          <w:szCs w:val="30"/>
        </w:rPr>
        <w:t>ISRO)</w:t>
      </w:r>
    </w:p>
    <w:p w14:paraId="2F664BB1" w14:textId="1D97B87E" w:rsidR="00C451EC" w:rsidRDefault="00C451EC" w:rsidP="00C451EC">
      <w:pPr>
        <w:ind w:right="-219"/>
        <w:jc w:val="center"/>
        <w:rPr>
          <w:i/>
          <w:color w:val="000000" w:themeColor="text1"/>
          <w:sz w:val="30"/>
          <w:szCs w:val="30"/>
        </w:rPr>
      </w:pPr>
      <w:r>
        <w:rPr>
          <w:i/>
          <w:color w:val="000000" w:themeColor="text1"/>
          <w:sz w:val="30"/>
          <w:szCs w:val="30"/>
        </w:rPr>
        <w:t>DR. DARSHANKUMAR DALWADI (BVM)</w:t>
      </w:r>
    </w:p>
    <w:p w14:paraId="608D8C91" w14:textId="31568BDD" w:rsidR="00C451EC" w:rsidRDefault="00C451EC" w:rsidP="00C451EC">
      <w:pPr>
        <w:ind w:right="-219"/>
        <w:jc w:val="center"/>
        <w:rPr>
          <w:i/>
          <w:color w:val="000000" w:themeColor="text1"/>
          <w:sz w:val="30"/>
          <w:szCs w:val="30"/>
        </w:rPr>
      </w:pPr>
    </w:p>
    <w:p w14:paraId="3AAE8BA6" w14:textId="1C05A33F" w:rsidR="00C451EC" w:rsidRDefault="00C451EC" w:rsidP="00C451EC">
      <w:pPr>
        <w:ind w:right="-219"/>
        <w:rPr>
          <w:i/>
          <w:color w:val="000000" w:themeColor="text1"/>
          <w:sz w:val="30"/>
          <w:szCs w:val="30"/>
        </w:rPr>
      </w:pPr>
    </w:p>
    <w:p w14:paraId="4931715B" w14:textId="08D6973D" w:rsidR="00C451EC" w:rsidRDefault="00C451EC" w:rsidP="00C451EC">
      <w:pPr>
        <w:ind w:right="-219"/>
        <w:jc w:val="center"/>
        <w:rPr>
          <w:i/>
          <w:color w:val="000000" w:themeColor="text1"/>
          <w:sz w:val="30"/>
          <w:szCs w:val="30"/>
        </w:rPr>
      </w:pPr>
    </w:p>
    <w:p w14:paraId="2B74B735" w14:textId="62157E11" w:rsidR="00C451EC" w:rsidRDefault="00C451EC" w:rsidP="00C451EC">
      <w:pPr>
        <w:ind w:right="-219"/>
        <w:jc w:val="center"/>
        <w:rPr>
          <w:i/>
          <w:color w:val="000000" w:themeColor="text1"/>
          <w:sz w:val="30"/>
          <w:szCs w:val="30"/>
        </w:rPr>
      </w:pPr>
      <w:r w:rsidRPr="00C451EC">
        <w:rPr>
          <w:i/>
          <w:noProof/>
          <w:color w:val="000000" w:themeColor="text1"/>
          <w:sz w:val="30"/>
          <w:szCs w:val="30"/>
          <w:lang w:val="en-IN" w:eastAsia="en-IN" w:bidi="hi-IN"/>
        </w:rPr>
        <w:drawing>
          <wp:inline distT="0" distB="0" distL="0" distR="0" wp14:anchorId="10AD0C49" wp14:editId="720A11B3">
            <wp:extent cx="2364511" cy="2250219"/>
            <wp:effectExtent l="0" t="0" r="0" b="0"/>
            <wp:docPr id="4" name="Picture 4" descr="H:\Rishit Thakkar\BVM-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Rishit Thakkar\BVM-Logo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55" cy="227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819" w14:textId="59B2598C" w:rsidR="006A3034" w:rsidRDefault="006A3034" w:rsidP="008868E3">
      <w:pPr>
        <w:ind w:right="-219"/>
        <w:jc w:val="center"/>
        <w:rPr>
          <w:i/>
          <w:color w:val="000000" w:themeColor="text1"/>
          <w:sz w:val="30"/>
          <w:szCs w:val="30"/>
        </w:rPr>
      </w:pPr>
    </w:p>
    <w:p w14:paraId="0C16212A" w14:textId="5D57D632" w:rsidR="00C451EC" w:rsidRDefault="00C451EC" w:rsidP="00C451EC">
      <w:pPr>
        <w:ind w:right="-219"/>
        <w:rPr>
          <w:i/>
          <w:color w:val="000000" w:themeColor="text1"/>
          <w:sz w:val="30"/>
          <w:szCs w:val="30"/>
        </w:rPr>
      </w:pPr>
    </w:p>
    <w:p w14:paraId="7C5DB49F" w14:textId="77777777" w:rsidR="003265DB" w:rsidRPr="003265DB" w:rsidRDefault="003265DB" w:rsidP="003265DB">
      <w:pPr>
        <w:ind w:right="-219"/>
        <w:jc w:val="center"/>
        <w:rPr>
          <w:rFonts w:eastAsia="Times New Roman"/>
          <w:color w:val="000000"/>
          <w:sz w:val="36"/>
          <w:szCs w:val="36"/>
        </w:rPr>
      </w:pPr>
      <w:r w:rsidRPr="003265DB">
        <w:rPr>
          <w:rFonts w:eastAsia="Times New Roman"/>
          <w:color w:val="000000"/>
          <w:sz w:val="36"/>
          <w:szCs w:val="36"/>
        </w:rPr>
        <w:t>Birla Vishvakarma Mahavidyalaya (Engineering College)</w:t>
      </w:r>
    </w:p>
    <w:p w14:paraId="7863E0CE" w14:textId="77777777" w:rsidR="008868E3" w:rsidRPr="00147178" w:rsidRDefault="008868E3" w:rsidP="008868E3">
      <w:pPr>
        <w:ind w:right="-219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252AF610" w14:textId="77777777" w:rsidR="00175B09" w:rsidRDefault="00175B09" w:rsidP="008868E3">
      <w:pPr>
        <w:ind w:right="-219"/>
        <w:jc w:val="center"/>
        <w:rPr>
          <w:color w:val="000000" w:themeColor="text1"/>
          <w:sz w:val="30"/>
          <w:szCs w:val="30"/>
        </w:rPr>
      </w:pPr>
    </w:p>
    <w:p w14:paraId="3A83663E" w14:textId="29F0DB98" w:rsidR="008868E3" w:rsidRPr="003B3377" w:rsidRDefault="008868E3" w:rsidP="008868E3">
      <w:pPr>
        <w:spacing w:line="160" w:lineRule="exact"/>
        <w:rPr>
          <w:color w:val="000000" w:themeColor="text1"/>
          <w:sz w:val="30"/>
          <w:szCs w:val="30"/>
        </w:rPr>
      </w:pPr>
    </w:p>
    <w:p w14:paraId="5DF627CC" w14:textId="4E01F704" w:rsidR="008868E3" w:rsidRPr="00290901" w:rsidRDefault="006A3034" w:rsidP="008868E3">
      <w:pPr>
        <w:ind w:right="-219"/>
        <w:jc w:val="center"/>
        <w:rPr>
          <w:color w:val="000000" w:themeColor="text1"/>
          <w:sz w:val="28"/>
          <w:szCs w:val="28"/>
        </w:rPr>
      </w:pPr>
      <w:r>
        <w:rPr>
          <w:rFonts w:eastAsia="Times New Roman"/>
          <w:bCs/>
          <w:color w:val="000000" w:themeColor="text1"/>
          <w:sz w:val="28"/>
          <w:szCs w:val="28"/>
        </w:rPr>
        <w:t>JANUARY – 2023</w:t>
      </w:r>
    </w:p>
    <w:p w14:paraId="361658DD" w14:textId="25E3993D" w:rsidR="00BC7300" w:rsidRDefault="00BC7300">
      <w:pPr>
        <w:spacing w:after="160" w:line="259" w:lineRule="auto"/>
      </w:pPr>
      <w:r>
        <w:br w:type="page"/>
      </w:r>
    </w:p>
    <w:p w14:paraId="28192757" w14:textId="5846791F" w:rsidR="00BC7300" w:rsidRPr="00BC7300" w:rsidRDefault="00BC7300" w:rsidP="00BC7300">
      <w:pPr>
        <w:jc w:val="center"/>
        <w:rPr>
          <w:b/>
          <w:bCs/>
          <w:sz w:val="30"/>
          <w:szCs w:val="30"/>
        </w:rPr>
      </w:pPr>
      <w:r w:rsidRPr="00BC7300">
        <w:rPr>
          <w:b/>
          <w:bCs/>
          <w:sz w:val="30"/>
          <w:szCs w:val="30"/>
        </w:rPr>
        <w:lastRenderedPageBreak/>
        <w:t>Project Synopsis</w:t>
      </w:r>
    </w:p>
    <w:p w14:paraId="63138E23" w14:textId="77777777" w:rsidR="00BC7300" w:rsidRDefault="00BC7300"/>
    <w:p w14:paraId="5F7DA279" w14:textId="19A05E64" w:rsidR="00400CE8" w:rsidRPr="00400CE8" w:rsidRDefault="00400CE8" w:rsidP="00C172CB">
      <w:pPr>
        <w:pStyle w:val="ListParagraph"/>
        <w:numPr>
          <w:ilvl w:val="0"/>
          <w:numId w:val="1"/>
        </w:numPr>
      </w:pPr>
      <w:r w:rsidRPr="00C172CB">
        <w:rPr>
          <w:b/>
          <w:bCs/>
        </w:rPr>
        <w:t>Title:</w:t>
      </w:r>
      <w:r>
        <w:t xml:space="preserve"> </w:t>
      </w:r>
      <w:r w:rsidR="00C172CB">
        <w:t xml:space="preserve">Design of high voltage gain, variable output </w:t>
      </w:r>
      <w:r w:rsidR="00C172CB" w:rsidRPr="00C172CB">
        <w:t>dc-dc converter for Hi-</w:t>
      </w:r>
      <w:proofErr w:type="spellStart"/>
      <w:r w:rsidR="00C172CB" w:rsidRPr="00C172CB">
        <w:t>Rel</w:t>
      </w:r>
      <w:proofErr w:type="spellEnd"/>
      <w:r w:rsidR="00C172CB" w:rsidRPr="00C172CB">
        <w:t xml:space="preserve"> applications</w:t>
      </w:r>
    </w:p>
    <w:p w14:paraId="109E3C86" w14:textId="2B979B70" w:rsidR="00400CE8" w:rsidRPr="00400CE8" w:rsidRDefault="00400CE8" w:rsidP="00400CE8">
      <w:pPr>
        <w:pStyle w:val="ListParagraph"/>
        <w:numPr>
          <w:ilvl w:val="0"/>
          <w:numId w:val="1"/>
        </w:numPr>
      </w:pPr>
      <w:r w:rsidRPr="00400CE8">
        <w:rPr>
          <w:b/>
          <w:bCs/>
        </w:rPr>
        <w:t xml:space="preserve">Organization: </w:t>
      </w:r>
      <w:r>
        <w:rPr>
          <w:b/>
          <w:bCs/>
        </w:rPr>
        <w:t xml:space="preserve"> </w:t>
      </w:r>
      <w:r w:rsidRPr="00400CE8">
        <w:t>Space Applications Centre (</w:t>
      </w:r>
      <w:r>
        <w:t xml:space="preserve">SAC) – ISRO, Jodhpur </w:t>
      </w:r>
      <w:proofErr w:type="spellStart"/>
      <w:r>
        <w:t>Tekra</w:t>
      </w:r>
      <w:proofErr w:type="spellEnd"/>
      <w:r>
        <w:t>, Ahmedabad</w:t>
      </w:r>
    </w:p>
    <w:p w14:paraId="7D7E8C6C" w14:textId="77777777" w:rsidR="00BC7300" w:rsidRDefault="00BC7300" w:rsidP="00BC7300">
      <w:pPr>
        <w:pStyle w:val="ListParagraph"/>
      </w:pPr>
    </w:p>
    <w:p w14:paraId="5D4F827C" w14:textId="1BDF0F8E" w:rsidR="00BC7300" w:rsidRDefault="00BC7300" w:rsidP="00BC7300">
      <w:pPr>
        <w:pStyle w:val="ListParagraph"/>
        <w:numPr>
          <w:ilvl w:val="0"/>
          <w:numId w:val="1"/>
        </w:numPr>
      </w:pPr>
      <w:r w:rsidRPr="00EF5F64">
        <w:rPr>
          <w:b/>
          <w:bCs/>
        </w:rPr>
        <w:t>Project Duration:</w:t>
      </w:r>
      <w:r w:rsidR="00C172CB">
        <w:t xml:space="preserve"> 6</w:t>
      </w:r>
      <w:r>
        <w:t xml:space="preserve"> months (Jan – </w:t>
      </w:r>
      <w:r w:rsidR="00C172CB">
        <w:t>June 2023</w:t>
      </w:r>
      <w:r>
        <w:t>)</w:t>
      </w:r>
      <w:r w:rsidR="002C003B">
        <w:t xml:space="preserve"> (</w:t>
      </w:r>
      <w:r w:rsidR="00C172CB">
        <w:t>five</w:t>
      </w:r>
      <w:r w:rsidR="002C003B">
        <w:t xml:space="preserve"> days per week)</w:t>
      </w:r>
    </w:p>
    <w:p w14:paraId="34582EC7" w14:textId="77777777" w:rsidR="00BC7300" w:rsidRDefault="00BC7300" w:rsidP="00BC7300">
      <w:pPr>
        <w:pStyle w:val="ListParagraph"/>
      </w:pPr>
    </w:p>
    <w:p w14:paraId="76A5DA53" w14:textId="2430592C" w:rsidR="00B71152" w:rsidRPr="00B71152" w:rsidRDefault="00BC7300" w:rsidP="00B71152">
      <w:pPr>
        <w:pStyle w:val="ListParagraph"/>
        <w:numPr>
          <w:ilvl w:val="0"/>
          <w:numId w:val="1"/>
        </w:numPr>
        <w:rPr>
          <w:b/>
          <w:bCs/>
        </w:rPr>
      </w:pPr>
      <w:r w:rsidRPr="00EF5F64">
        <w:rPr>
          <w:b/>
          <w:bCs/>
        </w:rPr>
        <w:t>Abstract:</w:t>
      </w:r>
    </w:p>
    <w:p w14:paraId="3F00F615" w14:textId="1EAEA7AC" w:rsidR="00BC7300" w:rsidRDefault="00A40D3C" w:rsidP="00BC7300">
      <w:pPr>
        <w:pStyle w:val="ListParagraph"/>
        <w:jc w:val="both"/>
      </w:pPr>
      <w:r>
        <w:t xml:space="preserve">Multiple systems </w:t>
      </w:r>
      <w:r w:rsidR="004B7B34">
        <w:t>onboard</w:t>
      </w:r>
      <w:r>
        <w:t xml:space="preserve"> a satellite require a translator or rotational motion. This has traditionally been accomplished </w:t>
      </w:r>
      <w:r w:rsidR="003B767A">
        <w:t xml:space="preserve">by </w:t>
      </w:r>
      <w:r>
        <w:t xml:space="preserve">mechanical motors and related mechanical systems. </w:t>
      </w:r>
      <w:r w:rsidR="00936A1A">
        <w:t>However,</w:t>
      </w:r>
      <w:r>
        <w:t xml:space="preserve"> these mechanisms are bulky. In view of reducing the overall mass of such systems, satellites are largely shifting to a </w:t>
      </w:r>
      <w:r w:rsidR="00936A1A">
        <w:t>piezo-actuated</w:t>
      </w:r>
      <w:r>
        <w:t xml:space="preserve"> approach. Examples of these systems </w:t>
      </w:r>
      <w:r w:rsidR="00936A1A">
        <w:t>are</w:t>
      </w:r>
      <w:r>
        <w:t xml:space="preserve"> optical Fas</w:t>
      </w:r>
      <w:r w:rsidR="002C5B9A">
        <w:t xml:space="preserve">t steering mirrors. These actuators typically require large controllable bias </w:t>
      </w:r>
      <w:r w:rsidR="00936A1A">
        <w:t>voltages (</w:t>
      </w:r>
      <w:r w:rsidR="002C5B9A">
        <w:t xml:space="preserve">150-200V) with low noise. Traditionally, in order to </w:t>
      </w:r>
      <w:r w:rsidR="00936A1A">
        <w:t>control this bias</w:t>
      </w:r>
      <w:r w:rsidR="002C5B9A">
        <w:t xml:space="preserve"> voltage, a fixed output </w:t>
      </w:r>
      <w:r w:rsidR="00936A1A">
        <w:t xml:space="preserve">converter is used in tandem with </w:t>
      </w:r>
      <w:r w:rsidR="002C5B9A">
        <w:t xml:space="preserve">a </w:t>
      </w:r>
      <w:r w:rsidR="00936A1A">
        <w:t xml:space="preserve">linear </w:t>
      </w:r>
      <w:r w:rsidR="002C5B9A">
        <w:t>regulator</w:t>
      </w:r>
      <w:r w:rsidR="00936A1A">
        <w:t xml:space="preserve"> high voltage operational amplifier.</w:t>
      </w:r>
      <w:r>
        <w:t xml:space="preserve"> </w:t>
      </w:r>
      <w:r w:rsidR="00936A1A">
        <w:t>This project focuses on developing a variable output DC-DC converter</w:t>
      </w:r>
      <w:r w:rsidR="00CD458E">
        <w:t xml:space="preserve">. </w:t>
      </w:r>
      <w:r w:rsidR="001115DB">
        <w:t xml:space="preserve">This </w:t>
      </w:r>
      <w:r w:rsidR="00936A1A">
        <w:t xml:space="preserve">involves </w:t>
      </w:r>
      <w:r w:rsidR="00C2346F">
        <w:t xml:space="preserve">comparing various available topologies for </w:t>
      </w:r>
      <w:r w:rsidR="006A3034">
        <w:t>dc-to-dc</w:t>
      </w:r>
      <w:r w:rsidR="00C2346F">
        <w:t xml:space="preserve"> </w:t>
      </w:r>
      <w:r w:rsidR="006A3034">
        <w:t>converter</w:t>
      </w:r>
      <w:r w:rsidR="00936A1A">
        <w:t>s</w:t>
      </w:r>
      <w:r w:rsidR="006A3034">
        <w:t xml:space="preserve"> that </w:t>
      </w:r>
      <w:r w:rsidR="004B7B34">
        <w:t>fit into the system’s requirements</w:t>
      </w:r>
      <w:r w:rsidR="00865D5E">
        <w:t xml:space="preserve"> stated in table 1</w:t>
      </w:r>
      <w:r w:rsidR="00C2346F">
        <w:t xml:space="preserve">. Further, </w:t>
      </w:r>
      <w:r w:rsidR="0069545E">
        <w:t xml:space="preserve">the most suitable </w:t>
      </w:r>
      <w:r w:rsidR="00B53B59">
        <w:t xml:space="preserve">controllable </w:t>
      </w:r>
      <w:r w:rsidR="0069545E">
        <w:t>converter topology</w:t>
      </w:r>
      <w:r w:rsidR="00C2346F">
        <w:t xml:space="preserve"> will be designed and developed</w:t>
      </w:r>
      <w:r w:rsidR="00B53B59">
        <w:t xml:space="preserve"> into hardware</w:t>
      </w:r>
      <w:r w:rsidR="00B71152">
        <w:t xml:space="preserve">. </w:t>
      </w:r>
      <w:r w:rsidR="00C2346F">
        <w:t xml:space="preserve">The hardware will then be tested on various conditions </w:t>
      </w:r>
      <w:r w:rsidR="007A1811">
        <w:t xml:space="preserve">for </w:t>
      </w:r>
      <w:r w:rsidR="004B7B34">
        <w:t>high-reliability</w:t>
      </w:r>
      <w:r w:rsidR="007A1811">
        <w:t xml:space="preserve"> applications</w:t>
      </w:r>
      <w:r w:rsidR="00865D5E">
        <w:t>.</w:t>
      </w:r>
    </w:p>
    <w:p w14:paraId="2F12491C" w14:textId="77777777" w:rsidR="00865D5E" w:rsidRDefault="00865D5E" w:rsidP="00BC7300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842"/>
      </w:tblGrid>
      <w:tr w:rsidR="00865D5E" w14:paraId="5660A53E" w14:textId="77777777" w:rsidTr="00CD458E">
        <w:trPr>
          <w:trHeight w:val="253"/>
          <w:jc w:val="center"/>
        </w:trPr>
        <w:tc>
          <w:tcPr>
            <w:tcW w:w="2689" w:type="dxa"/>
          </w:tcPr>
          <w:p w14:paraId="162AA744" w14:textId="77777777" w:rsidR="00865D5E" w:rsidRPr="00D52863" w:rsidRDefault="00865D5E" w:rsidP="00455A9A">
            <w:pPr>
              <w:rPr>
                <w:b/>
                <w:bCs/>
                <w:lang w:val="en-IN"/>
              </w:rPr>
            </w:pPr>
            <w:r w:rsidRPr="00D52863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1842" w:type="dxa"/>
          </w:tcPr>
          <w:p w14:paraId="7D5F9193" w14:textId="77777777" w:rsidR="00865D5E" w:rsidRPr="00D52863" w:rsidRDefault="00865D5E" w:rsidP="00455A9A">
            <w:pPr>
              <w:rPr>
                <w:b/>
                <w:bCs/>
                <w:lang w:val="en-IN"/>
              </w:rPr>
            </w:pPr>
            <w:r w:rsidRPr="00D52863">
              <w:rPr>
                <w:b/>
                <w:bCs/>
                <w:lang w:val="en-IN"/>
              </w:rPr>
              <w:t>Value</w:t>
            </w:r>
          </w:p>
        </w:tc>
      </w:tr>
      <w:tr w:rsidR="00865D5E" w14:paraId="6B5B74D7" w14:textId="77777777" w:rsidTr="00CD458E">
        <w:trPr>
          <w:trHeight w:val="244"/>
          <w:jc w:val="center"/>
        </w:trPr>
        <w:tc>
          <w:tcPr>
            <w:tcW w:w="2689" w:type="dxa"/>
          </w:tcPr>
          <w:p w14:paraId="54B02AA4" w14:textId="77777777" w:rsidR="00865D5E" w:rsidRDefault="00865D5E" w:rsidP="00455A9A">
            <w:pPr>
              <w:rPr>
                <w:lang w:val="en-IN"/>
              </w:rPr>
            </w:pPr>
            <w:r>
              <w:rPr>
                <w:lang w:val="en-IN"/>
              </w:rPr>
              <w:t>Nominal input voltage</w:t>
            </w:r>
          </w:p>
        </w:tc>
        <w:tc>
          <w:tcPr>
            <w:tcW w:w="1842" w:type="dxa"/>
          </w:tcPr>
          <w:p w14:paraId="0560BDBB" w14:textId="2BCCBA3F" w:rsidR="00865D5E" w:rsidRDefault="00C172CB" w:rsidP="00C172CB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  <w:r w:rsidR="00865D5E">
              <w:rPr>
                <w:lang w:val="en-IN"/>
              </w:rPr>
              <w:t>V</w:t>
            </w:r>
            <w:r w:rsidR="00EA3D3A">
              <w:rPr>
                <w:lang w:val="en-IN"/>
              </w:rPr>
              <w:t>dc</w:t>
            </w:r>
            <w:r w:rsidR="00865D5E">
              <w:rPr>
                <w:lang w:val="en-IN"/>
              </w:rPr>
              <w:t xml:space="preserve"> ± 20%</w:t>
            </w:r>
          </w:p>
        </w:tc>
      </w:tr>
      <w:tr w:rsidR="00865D5E" w14:paraId="4B86EAD1" w14:textId="77777777" w:rsidTr="00CD458E">
        <w:trPr>
          <w:trHeight w:val="244"/>
          <w:jc w:val="center"/>
        </w:trPr>
        <w:tc>
          <w:tcPr>
            <w:tcW w:w="2689" w:type="dxa"/>
          </w:tcPr>
          <w:p w14:paraId="60377D08" w14:textId="65F6D165" w:rsidR="00865D5E" w:rsidRDefault="00865D5E" w:rsidP="0069545E">
            <w:pPr>
              <w:rPr>
                <w:lang w:val="en-IN"/>
              </w:rPr>
            </w:pPr>
            <w:r>
              <w:rPr>
                <w:lang w:val="en-IN"/>
              </w:rPr>
              <w:t xml:space="preserve">Output </w:t>
            </w:r>
            <w:r w:rsidR="0069545E">
              <w:rPr>
                <w:lang w:val="en-IN"/>
              </w:rPr>
              <w:t>v</w:t>
            </w:r>
            <w:r>
              <w:rPr>
                <w:lang w:val="en-IN"/>
              </w:rPr>
              <w:t>oltage</w:t>
            </w:r>
          </w:p>
        </w:tc>
        <w:tc>
          <w:tcPr>
            <w:tcW w:w="1842" w:type="dxa"/>
          </w:tcPr>
          <w:p w14:paraId="4BC479F1" w14:textId="06F19F2A" w:rsidR="00865D5E" w:rsidRDefault="00C172CB" w:rsidP="00455A9A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 w:rsidR="00865D5E">
              <w:rPr>
                <w:lang w:val="en-IN"/>
              </w:rPr>
              <w:t>V</w:t>
            </w:r>
            <w:r w:rsidR="00EA3D3A">
              <w:rPr>
                <w:lang w:val="en-IN"/>
              </w:rPr>
              <w:t>dc</w:t>
            </w:r>
            <w:r>
              <w:rPr>
                <w:lang w:val="en-IN"/>
              </w:rPr>
              <w:t>-150Vdc</w:t>
            </w:r>
          </w:p>
        </w:tc>
      </w:tr>
      <w:tr w:rsidR="00865D5E" w14:paraId="29EE80A9" w14:textId="77777777" w:rsidTr="00CD458E">
        <w:trPr>
          <w:trHeight w:val="253"/>
          <w:jc w:val="center"/>
        </w:trPr>
        <w:tc>
          <w:tcPr>
            <w:tcW w:w="2689" w:type="dxa"/>
          </w:tcPr>
          <w:p w14:paraId="025DD22E" w14:textId="18298497" w:rsidR="00865D5E" w:rsidRDefault="00865D5E" w:rsidP="0069545E">
            <w:pPr>
              <w:rPr>
                <w:lang w:val="en-IN"/>
              </w:rPr>
            </w:pPr>
            <w:r>
              <w:rPr>
                <w:lang w:val="en-IN"/>
              </w:rPr>
              <w:t xml:space="preserve">Maximum </w:t>
            </w:r>
            <w:r w:rsidR="0069545E">
              <w:rPr>
                <w:lang w:val="en-IN"/>
              </w:rPr>
              <w:t>o</w:t>
            </w:r>
            <w:r w:rsidR="00C172CB">
              <w:rPr>
                <w:lang w:val="en-IN"/>
              </w:rPr>
              <w:t>utput power</w:t>
            </w:r>
          </w:p>
        </w:tc>
        <w:tc>
          <w:tcPr>
            <w:tcW w:w="1842" w:type="dxa"/>
          </w:tcPr>
          <w:p w14:paraId="6454F2AB" w14:textId="3BAF2972" w:rsidR="00865D5E" w:rsidRDefault="00C172CB" w:rsidP="00C172CB">
            <w:pPr>
              <w:rPr>
                <w:lang w:val="en-IN"/>
              </w:rPr>
            </w:pPr>
            <w:r>
              <w:rPr>
                <w:lang w:val="en-IN"/>
              </w:rPr>
              <w:t>2W</w:t>
            </w:r>
          </w:p>
        </w:tc>
      </w:tr>
      <w:tr w:rsidR="00A771D7" w14:paraId="67A9A09B" w14:textId="77777777" w:rsidTr="00CD458E">
        <w:trPr>
          <w:trHeight w:val="253"/>
          <w:jc w:val="center"/>
        </w:trPr>
        <w:tc>
          <w:tcPr>
            <w:tcW w:w="2689" w:type="dxa"/>
          </w:tcPr>
          <w:p w14:paraId="57710085" w14:textId="1DC7DA72" w:rsidR="00A771D7" w:rsidRDefault="00C172CB" w:rsidP="00455A9A">
            <w:pPr>
              <w:rPr>
                <w:lang w:val="en-IN"/>
              </w:rPr>
            </w:pPr>
            <w:r>
              <w:rPr>
                <w:lang w:val="en-IN"/>
              </w:rPr>
              <w:t>Size</w:t>
            </w:r>
          </w:p>
        </w:tc>
        <w:tc>
          <w:tcPr>
            <w:tcW w:w="1842" w:type="dxa"/>
          </w:tcPr>
          <w:p w14:paraId="252DC349" w14:textId="5569B93B" w:rsidR="00A771D7" w:rsidRDefault="00C172CB" w:rsidP="00865D5E">
            <w:pPr>
              <w:keepNext/>
              <w:rPr>
                <w:lang w:val="en-IN"/>
              </w:rPr>
            </w:pPr>
            <w:r>
              <w:rPr>
                <w:lang w:val="en-IN"/>
              </w:rPr>
              <w:t>40mmX 60mm</w:t>
            </w:r>
          </w:p>
        </w:tc>
      </w:tr>
    </w:tbl>
    <w:p w14:paraId="4B32BCBE" w14:textId="1B344C07" w:rsidR="004714D3" w:rsidRDefault="00865D5E" w:rsidP="00865D5E">
      <w:pPr>
        <w:pStyle w:val="Caption"/>
        <w:jc w:val="center"/>
      </w:pPr>
      <w:r>
        <w:t xml:space="preserve">Table </w:t>
      </w:r>
      <w:fldSimple w:instr=" SEQ Table \* ARABIC ">
        <w:r w:rsidR="000F1F9A">
          <w:rPr>
            <w:noProof/>
          </w:rPr>
          <w:t>1</w:t>
        </w:r>
      </w:fldSimple>
    </w:p>
    <w:p w14:paraId="0F874B03" w14:textId="0B505762" w:rsidR="00B71152" w:rsidRDefault="005D05EF" w:rsidP="00B711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71152">
        <w:rPr>
          <w:b/>
          <w:bCs/>
        </w:rPr>
        <w:t>Methodology:</w:t>
      </w:r>
    </w:p>
    <w:p w14:paraId="24350F3D" w14:textId="77777777" w:rsidR="0069545E" w:rsidRPr="0069545E" w:rsidRDefault="0069545E" w:rsidP="0069545E">
      <w:pPr>
        <w:pStyle w:val="ListParagraph"/>
        <w:jc w:val="both"/>
        <w:rPr>
          <w:b/>
          <w:bCs/>
        </w:rPr>
      </w:pPr>
    </w:p>
    <w:p w14:paraId="18E2566D" w14:textId="7508652B" w:rsidR="00B71152" w:rsidRDefault="00B71152" w:rsidP="00B71152">
      <w:pPr>
        <w:pStyle w:val="ListParagraph"/>
        <w:numPr>
          <w:ilvl w:val="0"/>
          <w:numId w:val="2"/>
        </w:numPr>
        <w:jc w:val="both"/>
      </w:pPr>
      <w:r>
        <w:t xml:space="preserve">As per the </w:t>
      </w:r>
      <w:r w:rsidR="004B7B34">
        <w:t>system’s requirement, shortlisting</w:t>
      </w:r>
      <w:r w:rsidR="00AE7F70">
        <w:t xml:space="preserve"> </w:t>
      </w:r>
      <w:r>
        <w:t xml:space="preserve">various available </w:t>
      </w:r>
      <w:r w:rsidR="003A2D29">
        <w:t xml:space="preserve">dc-dc </w:t>
      </w:r>
      <w:r>
        <w:t xml:space="preserve">converter </w:t>
      </w:r>
      <w:r w:rsidR="00AE7F70">
        <w:t>configurations</w:t>
      </w:r>
      <w:r w:rsidR="003A2D29">
        <w:t xml:space="preserve"> and controllers</w:t>
      </w:r>
      <w:r>
        <w:t xml:space="preserve"> will be </w:t>
      </w:r>
      <w:r w:rsidR="00AE7F70">
        <w:t>done.</w:t>
      </w:r>
    </w:p>
    <w:p w14:paraId="1C1C9923" w14:textId="5FA68F3B" w:rsidR="00B71152" w:rsidRDefault="00AE7F70" w:rsidP="00B71152">
      <w:pPr>
        <w:pStyle w:val="ListParagraph"/>
        <w:numPr>
          <w:ilvl w:val="0"/>
          <w:numId w:val="2"/>
        </w:numPr>
        <w:jc w:val="both"/>
      </w:pPr>
      <w:r>
        <w:t>Appropriate calculations for parameters and component selection will be done accordingly.</w:t>
      </w:r>
    </w:p>
    <w:p w14:paraId="0203C7BC" w14:textId="5FC4215E" w:rsidR="007D1919" w:rsidRDefault="007D1919" w:rsidP="00B71152">
      <w:pPr>
        <w:pStyle w:val="ListParagraph"/>
        <w:numPr>
          <w:ilvl w:val="0"/>
          <w:numId w:val="2"/>
        </w:numPr>
        <w:jc w:val="both"/>
      </w:pPr>
      <w:r>
        <w:t xml:space="preserve">The designed converter will be simulated </w:t>
      </w:r>
      <w:r w:rsidR="00AE7F70">
        <w:t xml:space="preserve">using MATLAB SIMULINK </w:t>
      </w:r>
      <w:r>
        <w:t xml:space="preserve">and </w:t>
      </w:r>
      <w:r w:rsidR="004B7B34">
        <w:t>the calculated values will be verified</w:t>
      </w:r>
      <w:r w:rsidR="00AE7F70">
        <w:t>.</w:t>
      </w:r>
    </w:p>
    <w:p w14:paraId="144D712B" w14:textId="1082AF91" w:rsidR="007D1919" w:rsidRDefault="00AE7F70" w:rsidP="00B71152">
      <w:pPr>
        <w:pStyle w:val="ListParagraph"/>
        <w:numPr>
          <w:ilvl w:val="0"/>
          <w:numId w:val="2"/>
        </w:numPr>
        <w:jc w:val="both"/>
      </w:pPr>
      <w:r>
        <w:t>Primarily, the converter will be tested</w:t>
      </w:r>
      <w:r w:rsidR="007D1919">
        <w:t xml:space="preserve"> by creating a temporary circuit on </w:t>
      </w:r>
      <w:r w:rsidR="004B7B34">
        <w:t xml:space="preserve">a </w:t>
      </w:r>
      <w:r w:rsidR="007D1919">
        <w:t>breadboard.</w:t>
      </w:r>
    </w:p>
    <w:p w14:paraId="42FE5784" w14:textId="0C803E39" w:rsidR="003A2D29" w:rsidRDefault="003A2D29" w:rsidP="00B71152">
      <w:pPr>
        <w:pStyle w:val="ListParagraph"/>
        <w:numPr>
          <w:ilvl w:val="0"/>
          <w:numId w:val="2"/>
        </w:numPr>
        <w:jc w:val="both"/>
      </w:pPr>
      <w:r>
        <w:t xml:space="preserve">Control </w:t>
      </w:r>
      <w:r w:rsidR="00E50FB5">
        <w:t xml:space="preserve">of the converter will be </w:t>
      </w:r>
      <w:r w:rsidR="00AE7F70">
        <w:t xml:space="preserve">simulated </w:t>
      </w:r>
      <w:r w:rsidR="004B7B34">
        <w:t xml:space="preserve">and </w:t>
      </w:r>
      <w:r w:rsidR="00E50FB5">
        <w:t>tested</w:t>
      </w:r>
      <w:r w:rsidR="004B7B34">
        <w:t>,</w:t>
      </w:r>
      <w:r w:rsidR="00E50FB5">
        <w:t xml:space="preserve"> and DC output (10Vdc-150Vdc) will be mapped with the </w:t>
      </w:r>
      <w:r w:rsidR="00AE7F70">
        <w:t>control value.</w:t>
      </w:r>
    </w:p>
    <w:p w14:paraId="2FD8DAF4" w14:textId="354BFD2A" w:rsidR="00B71152" w:rsidRDefault="007D1919" w:rsidP="00B71152">
      <w:pPr>
        <w:pStyle w:val="ListParagraph"/>
        <w:numPr>
          <w:ilvl w:val="0"/>
          <w:numId w:val="2"/>
        </w:numPr>
        <w:jc w:val="both"/>
      </w:pPr>
      <w:r>
        <w:t xml:space="preserve">Appropriate </w:t>
      </w:r>
      <w:r w:rsidR="00AE7F70">
        <w:t>ICs</w:t>
      </w:r>
      <w:r>
        <w:t xml:space="preserve"> will be chosen, simulated, and tested in </w:t>
      </w:r>
      <w:r w:rsidR="004B7B34">
        <w:t>an open loop</w:t>
      </w:r>
      <w:r>
        <w:t>.</w:t>
      </w:r>
    </w:p>
    <w:p w14:paraId="1B086A63" w14:textId="7CA27603" w:rsidR="0069545E" w:rsidRDefault="007D1919" w:rsidP="0069545E">
      <w:pPr>
        <w:pStyle w:val="ListParagraph"/>
        <w:numPr>
          <w:ilvl w:val="0"/>
          <w:numId w:val="2"/>
        </w:numPr>
        <w:jc w:val="both"/>
      </w:pPr>
      <w:r>
        <w:t xml:space="preserve">A Printed Circuit Board will be designed to accommodate all the components </w:t>
      </w:r>
      <w:r w:rsidR="0069545E">
        <w:t xml:space="preserve">and the converter will be tested in </w:t>
      </w:r>
      <w:r w:rsidR="004B7B34">
        <w:t xml:space="preserve">a </w:t>
      </w:r>
      <w:r w:rsidR="0069545E">
        <w:t>closed loop.</w:t>
      </w:r>
    </w:p>
    <w:p w14:paraId="1C50978C" w14:textId="2CE6193B" w:rsidR="005D05EF" w:rsidRDefault="007D1919" w:rsidP="0069545E">
      <w:pPr>
        <w:pStyle w:val="ListParagraph"/>
        <w:ind w:left="1440"/>
        <w:jc w:val="both"/>
      </w:pPr>
      <w:r>
        <w:t xml:space="preserve"> </w:t>
      </w:r>
    </w:p>
    <w:p w14:paraId="5E9F932E" w14:textId="0BB522B3" w:rsidR="00BC7300" w:rsidRDefault="00BC7300" w:rsidP="00BC730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1919">
        <w:rPr>
          <w:b/>
          <w:bCs/>
        </w:rPr>
        <w:t>Expected Outcome:</w:t>
      </w:r>
    </w:p>
    <w:p w14:paraId="2B556B09" w14:textId="2C587A8E" w:rsidR="00A771D7" w:rsidRDefault="00ED5129" w:rsidP="00A771D7">
      <w:pPr>
        <w:pStyle w:val="ListParagraph"/>
        <w:jc w:val="both"/>
      </w:pPr>
      <w:r>
        <w:t xml:space="preserve">A </w:t>
      </w:r>
      <w:r w:rsidR="00B53B59">
        <w:t xml:space="preserve">variable output </w:t>
      </w:r>
      <w:r w:rsidR="006A3034">
        <w:t>dc-to-dc</w:t>
      </w:r>
      <w:r>
        <w:t xml:space="preserve"> converter that </w:t>
      </w:r>
      <w:r w:rsidR="004B7B34">
        <w:t>fulfills</w:t>
      </w:r>
      <w:r w:rsidR="00865D5E">
        <w:t xml:space="preserve"> </w:t>
      </w:r>
      <w:r>
        <w:t xml:space="preserve">the </w:t>
      </w:r>
      <w:r w:rsidR="00865D5E">
        <w:t xml:space="preserve">specified </w:t>
      </w:r>
      <w:r>
        <w:t>requirement</w:t>
      </w:r>
      <w:r w:rsidR="007A1811">
        <w:t>s</w:t>
      </w:r>
      <w:r>
        <w:t xml:space="preserve"> of the</w:t>
      </w:r>
      <w:r w:rsidR="00865D5E">
        <w:t xml:space="preserve"> </w:t>
      </w:r>
      <w:r w:rsidR="00B53B59">
        <w:t xml:space="preserve">system, which can be </w:t>
      </w:r>
      <w:r w:rsidR="007A1811">
        <w:t>used for multiple systems</w:t>
      </w:r>
      <w:r w:rsidR="00B53B59">
        <w:t xml:space="preserve"> </w:t>
      </w:r>
      <w:r w:rsidR="00400CE8">
        <w:t xml:space="preserve">and can sustain </w:t>
      </w:r>
      <w:r w:rsidR="007A1811">
        <w:t>harsh</w:t>
      </w:r>
      <w:r w:rsidR="00400CE8">
        <w:t xml:space="preserve"> conditions </w:t>
      </w:r>
      <w:r w:rsidR="007A1811">
        <w:t xml:space="preserve">for </w:t>
      </w:r>
      <w:r w:rsidR="004B7B34">
        <w:t>high-reliability</w:t>
      </w:r>
      <w:r w:rsidR="007A1811">
        <w:t xml:space="preserve"> applications</w:t>
      </w:r>
      <w:r w:rsidR="00400CE8">
        <w:t>.</w:t>
      </w:r>
    </w:p>
    <w:p w14:paraId="4C9FA152" w14:textId="77777777" w:rsidR="00A771D7" w:rsidRDefault="00A771D7" w:rsidP="00A771D7">
      <w:pPr>
        <w:pStyle w:val="ListParagraph"/>
        <w:jc w:val="both"/>
      </w:pPr>
    </w:p>
    <w:p w14:paraId="2FF520B1" w14:textId="77777777" w:rsidR="00A771D7" w:rsidRDefault="00A771D7" w:rsidP="00A771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771D7">
        <w:rPr>
          <w:b/>
          <w:bCs/>
        </w:rPr>
        <w:t>References:</w:t>
      </w:r>
    </w:p>
    <w:p w14:paraId="3226CC0E" w14:textId="433C4099" w:rsidR="00A771D7" w:rsidRDefault="00A771D7" w:rsidP="00F64B28">
      <w:pPr>
        <w:pStyle w:val="ListParagraph"/>
        <w:jc w:val="both"/>
      </w:pPr>
      <w:r>
        <w:t xml:space="preserve">[1] </w:t>
      </w:r>
      <w:r w:rsidR="00936A1A" w:rsidRPr="003A2D29">
        <w:t xml:space="preserve">N.C. </w:t>
      </w:r>
      <w:proofErr w:type="spellStart"/>
      <w:r w:rsidR="00936A1A" w:rsidRPr="003A2D29">
        <w:t>Pisenti</w:t>
      </w:r>
      <w:proofErr w:type="spellEnd"/>
      <w:r w:rsidR="00936A1A" w:rsidRPr="003A2D29">
        <w:t xml:space="preserve">, A. </w:t>
      </w:r>
      <w:proofErr w:type="spellStart"/>
      <w:r w:rsidR="00936A1A" w:rsidRPr="003A2D29">
        <w:t>Restelli</w:t>
      </w:r>
      <w:proofErr w:type="spellEnd"/>
      <w:r w:rsidR="00936A1A" w:rsidRPr="003A2D29">
        <w:t xml:space="preserve">, B.J. </w:t>
      </w:r>
      <w:proofErr w:type="spellStart"/>
      <w:r w:rsidR="00936A1A" w:rsidRPr="003A2D29">
        <w:t>Reschovsky</w:t>
      </w:r>
      <w:proofErr w:type="spellEnd"/>
      <w:r w:rsidR="00936A1A" w:rsidRPr="003A2D29">
        <w:t>, D.S. Barker, and G.K. Campbell</w:t>
      </w:r>
      <w:r w:rsidRPr="00A771D7">
        <w:t>, "</w:t>
      </w:r>
      <w:r w:rsidR="003A2D29" w:rsidRPr="003A2D29">
        <w:t>An ultra-low noise, high-voltage piezo driver</w:t>
      </w:r>
      <w:r w:rsidRPr="00A771D7">
        <w:t xml:space="preserve">," </w:t>
      </w:r>
      <w:r w:rsidR="003A2D29" w:rsidRPr="003A2D29">
        <w:t>arXiv:1609.03607v2 [</w:t>
      </w:r>
      <w:proofErr w:type="spellStart"/>
      <w:r w:rsidR="003A2D29" w:rsidRPr="003A2D29">
        <w:t>physics.ins</w:t>
      </w:r>
      <w:proofErr w:type="spellEnd"/>
      <w:r w:rsidR="003A2D29" w:rsidRPr="003A2D29">
        <w:t>-det] 11 Dec 2016</w:t>
      </w:r>
    </w:p>
    <w:p w14:paraId="7986FDC1" w14:textId="4AC1BC97" w:rsidR="00BD437A" w:rsidRDefault="00BD437A" w:rsidP="00F64B28">
      <w:pPr>
        <w:pStyle w:val="ListParagraph"/>
        <w:jc w:val="both"/>
      </w:pPr>
    </w:p>
    <w:p w14:paraId="056CC0DB" w14:textId="5632A208" w:rsidR="00BD437A" w:rsidRDefault="00BD437A" w:rsidP="00F64B28">
      <w:pPr>
        <w:pStyle w:val="ListParagraph"/>
        <w:jc w:val="both"/>
      </w:pPr>
    </w:p>
    <w:p w14:paraId="24E8B041" w14:textId="52CEBA8A" w:rsidR="00B51DD4" w:rsidRDefault="00B51DD4" w:rsidP="00842619">
      <w:pPr>
        <w:jc w:val="both"/>
      </w:pPr>
    </w:p>
    <w:p w14:paraId="2C52853D" w14:textId="74CE3D17" w:rsidR="00BD437A" w:rsidRDefault="00BD437A" w:rsidP="00F64B28">
      <w:pPr>
        <w:pStyle w:val="ListParagraph"/>
        <w:jc w:val="both"/>
      </w:pPr>
    </w:p>
    <w:p w14:paraId="2032F192" w14:textId="29CCA9E6" w:rsidR="00BD437A" w:rsidRDefault="00BD437A" w:rsidP="00F64B28">
      <w:pPr>
        <w:pStyle w:val="ListParagraph"/>
        <w:jc w:val="both"/>
      </w:pPr>
    </w:p>
    <w:sectPr w:rsidR="00BD437A" w:rsidSect="0069545E">
      <w:pgSz w:w="11906" w:h="16838"/>
      <w:pgMar w:top="1276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8A36" w14:textId="77777777" w:rsidR="00886488" w:rsidRDefault="00886488" w:rsidP="00B510BB">
      <w:r>
        <w:separator/>
      </w:r>
    </w:p>
  </w:endnote>
  <w:endnote w:type="continuationSeparator" w:id="0">
    <w:p w14:paraId="6EE19102" w14:textId="77777777" w:rsidR="00886488" w:rsidRDefault="00886488" w:rsidP="00B5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D93C" w14:textId="77777777" w:rsidR="00886488" w:rsidRDefault="00886488" w:rsidP="00B510BB">
      <w:r>
        <w:separator/>
      </w:r>
    </w:p>
  </w:footnote>
  <w:footnote w:type="continuationSeparator" w:id="0">
    <w:p w14:paraId="5DE0BEF8" w14:textId="77777777" w:rsidR="00886488" w:rsidRDefault="00886488" w:rsidP="00B5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168"/>
    <w:multiLevelType w:val="hybridMultilevel"/>
    <w:tmpl w:val="DBE0D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F0B3F"/>
    <w:multiLevelType w:val="hybridMultilevel"/>
    <w:tmpl w:val="2E5CCE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085934"/>
    <w:multiLevelType w:val="hybridMultilevel"/>
    <w:tmpl w:val="C69A8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818304">
    <w:abstractNumId w:val="2"/>
  </w:num>
  <w:num w:numId="2" w16cid:durableId="1919051302">
    <w:abstractNumId w:val="1"/>
  </w:num>
  <w:num w:numId="3" w16cid:durableId="198207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73"/>
    <w:rsid w:val="00046FC9"/>
    <w:rsid w:val="000564A6"/>
    <w:rsid w:val="000A0D8E"/>
    <w:rsid w:val="000D1D3B"/>
    <w:rsid w:val="000F1F9A"/>
    <w:rsid w:val="00102B77"/>
    <w:rsid w:val="001115DB"/>
    <w:rsid w:val="00153832"/>
    <w:rsid w:val="00175B09"/>
    <w:rsid w:val="00290901"/>
    <w:rsid w:val="002C003B"/>
    <w:rsid w:val="002C5B9A"/>
    <w:rsid w:val="00324B79"/>
    <w:rsid w:val="003265DB"/>
    <w:rsid w:val="003555DF"/>
    <w:rsid w:val="0038331A"/>
    <w:rsid w:val="003A2D29"/>
    <w:rsid w:val="003B767A"/>
    <w:rsid w:val="00400CE8"/>
    <w:rsid w:val="00465B04"/>
    <w:rsid w:val="004714D3"/>
    <w:rsid w:val="004B7B34"/>
    <w:rsid w:val="0050604A"/>
    <w:rsid w:val="0054596C"/>
    <w:rsid w:val="00586745"/>
    <w:rsid w:val="005B6973"/>
    <w:rsid w:val="005C22DB"/>
    <w:rsid w:val="005D05EF"/>
    <w:rsid w:val="0069545E"/>
    <w:rsid w:val="006A3034"/>
    <w:rsid w:val="006F6239"/>
    <w:rsid w:val="00724598"/>
    <w:rsid w:val="00781BAE"/>
    <w:rsid w:val="007876E5"/>
    <w:rsid w:val="007A1811"/>
    <w:rsid w:val="007D1919"/>
    <w:rsid w:val="007E0C3A"/>
    <w:rsid w:val="00814F86"/>
    <w:rsid w:val="00842619"/>
    <w:rsid w:val="00865D5E"/>
    <w:rsid w:val="00886488"/>
    <w:rsid w:val="008868E3"/>
    <w:rsid w:val="008B17B0"/>
    <w:rsid w:val="008B2958"/>
    <w:rsid w:val="008B6BE2"/>
    <w:rsid w:val="00936A1A"/>
    <w:rsid w:val="009757EF"/>
    <w:rsid w:val="009A1E26"/>
    <w:rsid w:val="009F10FC"/>
    <w:rsid w:val="00A40D3C"/>
    <w:rsid w:val="00A5402C"/>
    <w:rsid w:val="00A771D7"/>
    <w:rsid w:val="00AE7F70"/>
    <w:rsid w:val="00AF18CF"/>
    <w:rsid w:val="00AF57A4"/>
    <w:rsid w:val="00B510BB"/>
    <w:rsid w:val="00B51DD4"/>
    <w:rsid w:val="00B53B59"/>
    <w:rsid w:val="00B71152"/>
    <w:rsid w:val="00BC7300"/>
    <w:rsid w:val="00BD437A"/>
    <w:rsid w:val="00C172CB"/>
    <w:rsid w:val="00C2346F"/>
    <w:rsid w:val="00C451EC"/>
    <w:rsid w:val="00CD458E"/>
    <w:rsid w:val="00D6304B"/>
    <w:rsid w:val="00D820FF"/>
    <w:rsid w:val="00D82A39"/>
    <w:rsid w:val="00D95BD3"/>
    <w:rsid w:val="00DB5CED"/>
    <w:rsid w:val="00E50B9E"/>
    <w:rsid w:val="00E50FB5"/>
    <w:rsid w:val="00EA3D3A"/>
    <w:rsid w:val="00ED5129"/>
    <w:rsid w:val="00EF5F64"/>
    <w:rsid w:val="00F3070D"/>
    <w:rsid w:val="00F64B28"/>
    <w:rsid w:val="00F86706"/>
    <w:rsid w:val="00FA78D1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B2D4"/>
  <w15:chartTrackingRefBased/>
  <w15:docId w15:val="{EA996F58-7676-4ACE-A0EC-CE163FA9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E3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1D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0BB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5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0BB"/>
    <w:rPr>
      <w:rFonts w:ascii="Times New Roman" w:eastAsiaTheme="minorEastAsia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C7300"/>
    <w:pPr>
      <w:ind w:left="720"/>
      <w:contextualSpacing/>
    </w:pPr>
  </w:style>
  <w:style w:type="table" w:styleId="TableGrid">
    <w:name w:val="Table Grid"/>
    <w:basedOn w:val="TableNormal"/>
    <w:uiPriority w:val="39"/>
    <w:rsid w:val="00865D5E"/>
    <w:pPr>
      <w:spacing w:after="0" w:line="240" w:lineRule="auto"/>
    </w:pPr>
    <w:rPr>
      <w:lang w:val="en-US"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D5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71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7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Tom19</b:Tag>
    <b:SourceType>InternetSite</b:SourceType>
    <b:Guid>{EC5E3364-7409-420A-B8FE-4166FFC0B504}</b:Guid>
    <b:Title>EUMETSAT</b:Title>
    <b:Author>
      <b:Author>
        <b:NameList>
          <b:Person>
            <b:Last>Teresciukas</b:Last>
            <b:First>Tomas</b:First>
          </b:Person>
        </b:NameList>
      </b:Author>
    </b:Author>
    <b:YearAccessed>2019</b:YearAccessed>
    <b:MonthAccessed>February</b:MonthAccessed>
    <b:DayAccessed>4</b:DayAccessed>
    <b:URL>http://l-zone.info/2015/08/where-do-satellites-get-their-power-from/</b:URL>
    <b:RefOrder>1</b:RefOrder>
  </b:Source>
</b:Sources>
</file>

<file path=customXml/itemProps1.xml><?xml version="1.0" encoding="utf-8"?>
<ds:datastoreItem xmlns:ds="http://schemas.openxmlformats.org/officeDocument/2006/customXml" ds:itemID="{70DFFBB3-F59F-4282-9037-4D42A7ED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440</Words>
  <Characters>2589</Characters>
  <Application>Microsoft Office Word</Application>
  <DocSecurity>0</DocSecurity>
  <Lines>92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Tailor</dc:creator>
  <cp:keywords/>
  <dc:description/>
  <cp:lastModifiedBy>19EC413</cp:lastModifiedBy>
  <cp:revision>21</cp:revision>
  <cp:lastPrinted>2023-01-12T10:49:00Z</cp:lastPrinted>
  <dcterms:created xsi:type="dcterms:W3CDTF">2023-01-11T12:06:00Z</dcterms:created>
  <dcterms:modified xsi:type="dcterms:W3CDTF">2023-01-28T08:20:00Z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460b09303b6f85b7b273c2f8c134f3f2d274f4378a3b6129366b19e4f09fc407</vt:lpwstr>
  </property>
</Properties>
</file>