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drawing>
          <wp:inline distT="0" distB="0" distL="0" distR="0">
            <wp:extent cx="914400" cy="914400"/>
            <wp:docPr id="1" name="Picture 1" descr="{d.photo:image}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P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2" name="Picture 2" descr="{d.link:qrcode}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P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3" name="Picture 3" descr="{d.code:barcode(code128)}"/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P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4" name="Picture 4" descr="{d.hex:swatch}"/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dP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5" name="Picture 5" descr="{d.colours[i].hex:swatch}"/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dP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{d.colours[i+1].hex}</w:t>
      </w:r>
    </w:p>
  </w:body>
</w:document>
</file>

<file path=word/_rels/document.xml.rels><?xml version="1.0" encoding="UTF-8" standalone="yes"?><Relationships xmlns="http://schemas.openxmlformats.org/package/2006/relationships"><Relationship Id="rIdPh" Type="http://schemas.openxmlformats.org/officeDocument/2006/relationships/image" Target="media/placeholder.png"/></Relationships>
</file>