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EC0A" w14:textId="48C06EBB" w:rsidR="002B667E" w:rsidRPr="002B667E" w:rsidRDefault="002B667E">
      <w:pPr>
        <w:spacing w:after="80"/>
        <w:jc w:val="center"/>
        <w:rPr>
          <w:rFonts w:ascii="Times New Roman" w:hAnsi="Times New Roman" w:cs="Times New Roman"/>
          <w:b/>
          <w:color w:val="1A365D"/>
          <w:sz w:val="44"/>
          <w:szCs w:val="20"/>
        </w:rPr>
      </w:pPr>
      <w:r w:rsidRPr="002B667E">
        <w:rPr>
          <w:rFonts w:ascii="Times New Roman" w:hAnsi="Times New Roman" w:cs="Times New Roman"/>
          <w:b/>
          <w:color w:val="1A365D"/>
          <w:sz w:val="44"/>
          <w:szCs w:val="20"/>
        </w:rPr>
        <w:t>Assignment - 2</w:t>
      </w:r>
    </w:p>
    <w:p w14:paraId="4F6C3BF1" w14:textId="77777777" w:rsidR="002B667E" w:rsidRPr="002B667E" w:rsidRDefault="002B667E">
      <w:pPr>
        <w:spacing w:after="80"/>
        <w:jc w:val="center"/>
        <w:rPr>
          <w:rFonts w:ascii="Times New Roman" w:hAnsi="Times New Roman" w:cs="Times New Roman"/>
          <w:b/>
          <w:color w:val="1A365D"/>
          <w:sz w:val="20"/>
          <w:szCs w:val="6"/>
        </w:rPr>
      </w:pPr>
    </w:p>
    <w:p w14:paraId="53C03C3D" w14:textId="1964E9DB" w:rsidR="00555011" w:rsidRPr="002B667E" w:rsidRDefault="008C7860">
      <w:pPr>
        <w:spacing w:after="80"/>
        <w:jc w:val="center"/>
        <w:rPr>
          <w:rFonts w:ascii="Times New Roman" w:hAnsi="Times New Roman" w:cs="Times New Roman"/>
          <w:sz w:val="16"/>
          <w:szCs w:val="16"/>
        </w:rPr>
      </w:pPr>
      <w:r w:rsidRPr="002B667E">
        <w:rPr>
          <w:rFonts w:ascii="Times New Roman" w:hAnsi="Times New Roman" w:cs="Times New Roman"/>
          <w:b/>
          <w:color w:val="1A365D"/>
          <w:sz w:val="36"/>
          <w:szCs w:val="16"/>
        </w:rPr>
        <w:t>AI-Based Real-Time Student Academic Performance Monitoring System</w:t>
      </w:r>
    </w:p>
    <w:p w14:paraId="10D3DD2F" w14:textId="77777777" w:rsidR="00555011" w:rsidRPr="002B667E" w:rsidRDefault="008C7860">
      <w:pPr>
        <w:spacing w:after="360"/>
        <w:jc w:val="center"/>
        <w:rPr>
          <w:rFonts w:ascii="Times New Roman" w:hAnsi="Times New Roman" w:cs="Times New Roman"/>
        </w:rPr>
      </w:pPr>
      <w:r w:rsidRPr="002B667E">
        <w:rPr>
          <w:rFonts w:ascii="Times New Roman" w:hAnsi="Times New Roman" w:cs="Times New Roman"/>
          <w:i/>
          <w:color w:val="0D9488"/>
          <w:sz w:val="26"/>
        </w:rPr>
        <w:t>System Architecture, Literature Review, Requirements Specification &amp; Project Implementation Plan</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3168"/>
        <w:gridCol w:w="6192"/>
      </w:tblGrid>
      <w:tr w:rsidR="00555011" w:rsidRPr="002B667E" w14:paraId="6A706182" w14:textId="77777777">
        <w:trPr>
          <w:jc w:val="center"/>
        </w:trPr>
        <w:tc>
          <w:tcPr>
            <w:tcW w:w="3168" w:type="dxa"/>
            <w:shd w:val="clear" w:color="auto" w:fill="EDF2F7"/>
            <w:tcMar>
              <w:top w:w="80" w:type="dxa"/>
              <w:left w:w="120" w:type="dxa"/>
              <w:bottom w:w="80" w:type="dxa"/>
              <w:right w:w="120" w:type="dxa"/>
            </w:tcMar>
          </w:tcPr>
          <w:p w14:paraId="2AD91291"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1A365D"/>
                <w:sz w:val="20"/>
              </w:rPr>
              <w:t>Document Type</w:t>
            </w:r>
          </w:p>
        </w:tc>
        <w:tc>
          <w:tcPr>
            <w:tcW w:w="6192" w:type="dxa"/>
            <w:shd w:val="clear" w:color="auto" w:fill="F7FAFC"/>
            <w:tcMar>
              <w:top w:w="80" w:type="dxa"/>
              <w:left w:w="120" w:type="dxa"/>
              <w:bottom w:w="80" w:type="dxa"/>
              <w:right w:w="120" w:type="dxa"/>
            </w:tcMar>
          </w:tcPr>
          <w:p w14:paraId="64AA0AE2"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20"/>
              </w:rPr>
              <w:t>Detailed Engineering &amp; Project Management Specification (.docx)</w:t>
            </w:r>
          </w:p>
        </w:tc>
      </w:tr>
      <w:tr w:rsidR="00555011" w:rsidRPr="002B667E" w14:paraId="6B61E9EF" w14:textId="77777777">
        <w:trPr>
          <w:jc w:val="center"/>
        </w:trPr>
        <w:tc>
          <w:tcPr>
            <w:tcW w:w="3168" w:type="dxa"/>
            <w:shd w:val="clear" w:color="auto" w:fill="EDF2F7"/>
            <w:tcMar>
              <w:top w:w="80" w:type="dxa"/>
              <w:left w:w="120" w:type="dxa"/>
              <w:bottom w:w="80" w:type="dxa"/>
              <w:right w:w="120" w:type="dxa"/>
            </w:tcMar>
          </w:tcPr>
          <w:p w14:paraId="74599728"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1A365D"/>
                <w:sz w:val="20"/>
              </w:rPr>
              <w:t>System Scope</w:t>
            </w:r>
          </w:p>
        </w:tc>
        <w:tc>
          <w:tcPr>
            <w:tcW w:w="6192" w:type="dxa"/>
            <w:shd w:val="clear" w:color="auto" w:fill="F7FAFC"/>
            <w:tcMar>
              <w:top w:w="80" w:type="dxa"/>
              <w:left w:w="120" w:type="dxa"/>
              <w:bottom w:w="80" w:type="dxa"/>
              <w:right w:w="120" w:type="dxa"/>
            </w:tcMar>
          </w:tcPr>
          <w:p w14:paraId="2C08DF0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20"/>
              </w:rPr>
              <w:t>Real-Time Adaptive Assessment, NLP Subjective Grading, Metacognitive Diagnostic Matrix</w:t>
            </w:r>
          </w:p>
        </w:tc>
      </w:tr>
      <w:tr w:rsidR="00555011" w:rsidRPr="002B667E" w14:paraId="35E2D087" w14:textId="77777777">
        <w:trPr>
          <w:jc w:val="center"/>
        </w:trPr>
        <w:tc>
          <w:tcPr>
            <w:tcW w:w="3168" w:type="dxa"/>
            <w:shd w:val="clear" w:color="auto" w:fill="EDF2F7"/>
            <w:tcMar>
              <w:top w:w="80" w:type="dxa"/>
              <w:left w:w="120" w:type="dxa"/>
              <w:bottom w:w="80" w:type="dxa"/>
              <w:right w:w="120" w:type="dxa"/>
            </w:tcMar>
          </w:tcPr>
          <w:p w14:paraId="26586B77"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1A365D"/>
                <w:sz w:val="20"/>
              </w:rPr>
              <w:t>Target Audience</w:t>
            </w:r>
          </w:p>
        </w:tc>
        <w:tc>
          <w:tcPr>
            <w:tcW w:w="6192" w:type="dxa"/>
            <w:shd w:val="clear" w:color="auto" w:fill="F7FAFC"/>
            <w:tcMar>
              <w:top w:w="80" w:type="dxa"/>
              <w:left w:w="120" w:type="dxa"/>
              <w:bottom w:w="80" w:type="dxa"/>
              <w:right w:w="120" w:type="dxa"/>
            </w:tcMar>
          </w:tcPr>
          <w:p w14:paraId="291F6E9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20"/>
              </w:rPr>
              <w:t>Faculty Reviewers, Academic Administrators, Software Engineering Lead</w:t>
            </w:r>
          </w:p>
        </w:tc>
      </w:tr>
      <w:tr w:rsidR="00555011" w:rsidRPr="002B667E" w14:paraId="009F326B" w14:textId="77777777">
        <w:trPr>
          <w:jc w:val="center"/>
        </w:trPr>
        <w:tc>
          <w:tcPr>
            <w:tcW w:w="3168" w:type="dxa"/>
            <w:shd w:val="clear" w:color="auto" w:fill="EDF2F7"/>
            <w:tcMar>
              <w:top w:w="80" w:type="dxa"/>
              <w:left w:w="120" w:type="dxa"/>
              <w:bottom w:w="80" w:type="dxa"/>
              <w:right w:w="120" w:type="dxa"/>
            </w:tcMar>
          </w:tcPr>
          <w:p w14:paraId="5966A8ED"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1A365D"/>
                <w:sz w:val="20"/>
              </w:rPr>
              <w:t>Author / Lead</w:t>
            </w:r>
          </w:p>
        </w:tc>
        <w:tc>
          <w:tcPr>
            <w:tcW w:w="6192" w:type="dxa"/>
            <w:shd w:val="clear" w:color="auto" w:fill="F7FAFC"/>
            <w:tcMar>
              <w:top w:w="80" w:type="dxa"/>
              <w:left w:w="120" w:type="dxa"/>
              <w:bottom w:w="80" w:type="dxa"/>
              <w:right w:w="120" w:type="dxa"/>
            </w:tcMar>
          </w:tcPr>
          <w:p w14:paraId="526B7CC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20"/>
              </w:rPr>
              <w:t>AI Student Performance Engineering Team</w:t>
            </w:r>
          </w:p>
        </w:tc>
      </w:tr>
      <w:tr w:rsidR="00555011" w:rsidRPr="002B667E" w14:paraId="3BA6BACB" w14:textId="77777777">
        <w:trPr>
          <w:jc w:val="center"/>
        </w:trPr>
        <w:tc>
          <w:tcPr>
            <w:tcW w:w="3168" w:type="dxa"/>
            <w:shd w:val="clear" w:color="auto" w:fill="EDF2F7"/>
            <w:tcMar>
              <w:top w:w="80" w:type="dxa"/>
              <w:left w:w="120" w:type="dxa"/>
              <w:bottom w:w="80" w:type="dxa"/>
              <w:right w:w="120" w:type="dxa"/>
            </w:tcMar>
          </w:tcPr>
          <w:p w14:paraId="765DEEF6"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1A365D"/>
                <w:sz w:val="20"/>
              </w:rPr>
              <w:t>Status / Version</w:t>
            </w:r>
          </w:p>
        </w:tc>
        <w:tc>
          <w:tcPr>
            <w:tcW w:w="6192" w:type="dxa"/>
            <w:shd w:val="clear" w:color="auto" w:fill="F7FAFC"/>
            <w:tcMar>
              <w:top w:w="80" w:type="dxa"/>
              <w:left w:w="120" w:type="dxa"/>
              <w:bottom w:w="80" w:type="dxa"/>
              <w:right w:w="120" w:type="dxa"/>
            </w:tcMar>
          </w:tcPr>
          <w:p w14:paraId="0CA54723"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20"/>
              </w:rPr>
              <w:t>Final Approved Specification — Version 1.0</w:t>
            </w:r>
          </w:p>
        </w:tc>
      </w:tr>
      <w:tr w:rsidR="00555011" w:rsidRPr="002B667E" w14:paraId="16162F12" w14:textId="77777777">
        <w:trPr>
          <w:jc w:val="center"/>
        </w:trPr>
        <w:tc>
          <w:tcPr>
            <w:tcW w:w="3168" w:type="dxa"/>
            <w:shd w:val="clear" w:color="auto" w:fill="EDF2F7"/>
            <w:tcMar>
              <w:top w:w="80" w:type="dxa"/>
              <w:left w:w="120" w:type="dxa"/>
              <w:bottom w:w="80" w:type="dxa"/>
              <w:right w:w="120" w:type="dxa"/>
            </w:tcMar>
          </w:tcPr>
          <w:p w14:paraId="0658D69D"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1A365D"/>
                <w:sz w:val="20"/>
              </w:rPr>
              <w:t>Creation Date</w:t>
            </w:r>
          </w:p>
        </w:tc>
        <w:tc>
          <w:tcPr>
            <w:tcW w:w="6192" w:type="dxa"/>
            <w:shd w:val="clear" w:color="auto" w:fill="F7FAFC"/>
            <w:tcMar>
              <w:top w:w="80" w:type="dxa"/>
              <w:left w:w="120" w:type="dxa"/>
              <w:bottom w:w="80" w:type="dxa"/>
              <w:right w:w="120" w:type="dxa"/>
            </w:tcMar>
          </w:tcPr>
          <w:p w14:paraId="192E08D9"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20"/>
              </w:rPr>
              <w:t>August 2026</w:t>
            </w:r>
          </w:p>
        </w:tc>
      </w:tr>
    </w:tbl>
    <w:p w14:paraId="6C188EE4" w14:textId="77777777" w:rsidR="00555011" w:rsidRPr="002B667E" w:rsidRDefault="00555011">
      <w:pPr>
        <w:spacing w:after="240"/>
        <w:rPr>
          <w:rFonts w:ascii="Times New Roman" w:hAnsi="Times New Roman" w:cs="Times New Roman"/>
        </w:rPr>
      </w:pPr>
    </w:p>
    <w:p w14:paraId="052EBA5E" w14:textId="77777777" w:rsidR="00555011" w:rsidRPr="002B667E" w:rsidRDefault="008C7860">
      <w:pPr>
        <w:keepNext/>
        <w:pBdr>
          <w:bottom w:val="single" w:sz="12" w:space="4" w:color="0D9488"/>
        </w:pBdr>
        <w:spacing w:before="360" w:after="160"/>
        <w:rPr>
          <w:rFonts w:ascii="Times New Roman" w:hAnsi="Times New Roman" w:cs="Times New Roman"/>
        </w:rPr>
      </w:pPr>
      <w:r w:rsidRPr="002B667E">
        <w:rPr>
          <w:rFonts w:ascii="Times New Roman" w:hAnsi="Times New Roman" w:cs="Times New Roman"/>
          <w:b/>
          <w:color w:val="1A365D"/>
          <w:sz w:val="36"/>
        </w:rPr>
        <w:t>Executive Summary</w:t>
      </w:r>
    </w:p>
    <w:p w14:paraId="6CB04D3C" w14:textId="77777777" w:rsidR="00555011" w:rsidRPr="002B667E" w:rsidRDefault="008C7860">
      <w:pPr>
        <w:rPr>
          <w:rFonts w:ascii="Times New Roman" w:hAnsi="Times New Roman" w:cs="Times New Roman"/>
        </w:rPr>
      </w:pPr>
      <w:r w:rsidRPr="002B667E">
        <w:rPr>
          <w:rFonts w:ascii="Times New Roman" w:hAnsi="Times New Roman" w:cs="Times New Roman"/>
          <w:b/>
          <w:color w:val="1A365D"/>
        </w:rPr>
        <w:t xml:space="preserve">Background &amp; Problem Context: </w:t>
      </w:r>
      <w:r w:rsidRPr="002B667E">
        <w:rPr>
          <w:rFonts w:ascii="Times New Roman" w:hAnsi="Times New Roman" w:cs="Times New Roman"/>
        </w:rPr>
        <w:t>Traditional educational evaluation systems rely heavily on periodic, static written examinations and fixed multiple-choice assessments. While easy to administer, these traditional methods suffer from critical systemic flaws: they evaluate performance retroactively, fail to measure genuine conceptual comprehension, lack real-time feedback, and completely ignore the metacognitive state of the learner (such as confidence levels, overconfidence, and deep-seated misconceptions).</w:t>
      </w:r>
    </w:p>
    <w:p w14:paraId="428FF3A1" w14:textId="77777777" w:rsidR="00555011" w:rsidRPr="002B667E" w:rsidRDefault="008C7860">
      <w:pPr>
        <w:rPr>
          <w:rFonts w:ascii="Times New Roman" w:hAnsi="Times New Roman" w:cs="Times New Roman"/>
        </w:rPr>
      </w:pPr>
      <w:r w:rsidRPr="002B667E">
        <w:rPr>
          <w:rFonts w:ascii="Times New Roman" w:hAnsi="Times New Roman" w:cs="Times New Roman"/>
          <w:b/>
          <w:color w:val="1A365D"/>
        </w:rPr>
        <w:t xml:space="preserve">Proposed Innovation: </w:t>
      </w:r>
      <w:r w:rsidRPr="002B667E">
        <w:rPr>
          <w:rFonts w:ascii="Times New Roman" w:hAnsi="Times New Roman" w:cs="Times New Roman"/>
        </w:rPr>
        <w:t>This project proposes and specifies the AI-Based Real-Time Student Academic Performance Monitoring System—an intelligent, web-based platform that dynamically evaluates students in real time. The system combines Natural Language Processing (NLP) answer scoring, Computerized Adaptive Testing (CAT) principles, and a 2x2 Metacognitive Knowledge-Confidence Diagnostic Engine. By pairing response correctness with self-reported confidence (Low, Medium, High), the system pinpoints not just what a student knows or ge</w:t>
      </w:r>
      <w:r w:rsidRPr="002B667E">
        <w:rPr>
          <w:rFonts w:ascii="Times New Roman" w:hAnsi="Times New Roman" w:cs="Times New Roman"/>
        </w:rPr>
        <w:t>ts wrong, but whether incorrect answers stem from a lack of knowledge or dangerous overconfidence.</w:t>
      </w:r>
    </w:p>
    <w:tbl>
      <w:tblPr>
        <w:tblW w:w="0" w:type="auto"/>
        <w:jc w:val="center"/>
        <w:tblLook w:val="04A0" w:firstRow="1" w:lastRow="0" w:firstColumn="1" w:lastColumn="0" w:noHBand="0" w:noVBand="1"/>
      </w:tblPr>
      <w:tblGrid>
        <w:gridCol w:w="9360"/>
      </w:tblGrid>
      <w:tr w:rsidR="00555011" w:rsidRPr="002B667E" w14:paraId="48DD9E89" w14:textId="77777777">
        <w:trPr>
          <w:jc w:val="center"/>
        </w:trPr>
        <w:tc>
          <w:tcPr>
            <w:tcW w:w="9360" w:type="dxa"/>
            <w:tcBorders>
              <w:left w:val="single" w:sz="24" w:space="0" w:color="0D9488"/>
            </w:tcBorders>
            <w:shd w:val="clear" w:color="auto" w:fill="F7FAFC"/>
            <w:tcMar>
              <w:top w:w="100" w:type="dxa"/>
              <w:left w:w="150" w:type="dxa"/>
              <w:bottom w:w="100" w:type="dxa"/>
              <w:right w:w="150" w:type="dxa"/>
            </w:tcMar>
          </w:tcPr>
          <w:p w14:paraId="278232A5" w14:textId="77777777" w:rsidR="00555011" w:rsidRPr="002B667E" w:rsidRDefault="008C7860">
            <w:pPr>
              <w:spacing w:after="80"/>
              <w:rPr>
                <w:rFonts w:ascii="Times New Roman" w:hAnsi="Times New Roman" w:cs="Times New Roman"/>
              </w:rPr>
            </w:pPr>
            <w:r w:rsidRPr="002B667E">
              <w:rPr>
                <w:rFonts w:ascii="Times New Roman" w:hAnsi="Times New Roman" w:cs="Times New Roman"/>
                <w:b/>
                <w:color w:val="0D9488"/>
                <w:sz w:val="20"/>
              </w:rPr>
              <w:t>[DOCUMENT PURPOSE]</w:t>
            </w:r>
            <w:r w:rsidRPr="002B667E">
              <w:rPr>
                <w:rFonts w:ascii="Times New Roman" w:hAnsi="Times New Roman" w:cs="Times New Roman"/>
                <w:b/>
                <w:color w:val="0D9488"/>
                <w:sz w:val="20"/>
              </w:rPr>
              <w:br/>
            </w:r>
            <w:r w:rsidRPr="002B667E">
              <w:rPr>
                <w:rFonts w:ascii="Times New Roman" w:hAnsi="Times New Roman" w:cs="Times New Roman"/>
                <w:i/>
                <w:sz w:val="20"/>
              </w:rPr>
              <w:t xml:space="preserve">The primary objective of this document is to establish a comprehensive literature review comparing five benchmark educational systems, define the stakeholder/user ecosystem, detail functional and non-functional system requirements, and present an actionable 20-week project plan with Work Breakdown Structures, </w:t>
            </w:r>
            <w:r w:rsidRPr="002B667E">
              <w:rPr>
                <w:rFonts w:ascii="Times New Roman" w:hAnsi="Times New Roman" w:cs="Times New Roman"/>
                <w:i/>
                <w:sz w:val="20"/>
              </w:rPr>
              <w:lastRenderedPageBreak/>
              <w:t>milestones, and risk mitigations.</w:t>
            </w:r>
          </w:p>
        </w:tc>
      </w:tr>
    </w:tbl>
    <w:p w14:paraId="7917C941" w14:textId="77777777" w:rsidR="00555011" w:rsidRPr="002B667E" w:rsidRDefault="00555011">
      <w:pPr>
        <w:rPr>
          <w:rFonts w:ascii="Times New Roman" w:hAnsi="Times New Roman" w:cs="Times New Roman"/>
        </w:rPr>
      </w:pPr>
    </w:p>
    <w:p w14:paraId="2090BA80" w14:textId="77777777" w:rsidR="00555011" w:rsidRPr="002B667E" w:rsidRDefault="008C7860">
      <w:pPr>
        <w:keepNext/>
        <w:pBdr>
          <w:bottom w:val="single" w:sz="12" w:space="4" w:color="0D9488"/>
        </w:pBdr>
        <w:spacing w:before="360" w:after="160"/>
        <w:rPr>
          <w:rFonts w:ascii="Times New Roman" w:hAnsi="Times New Roman" w:cs="Times New Roman"/>
        </w:rPr>
      </w:pPr>
      <w:r w:rsidRPr="002B667E">
        <w:rPr>
          <w:rFonts w:ascii="Times New Roman" w:hAnsi="Times New Roman" w:cs="Times New Roman"/>
          <w:b/>
          <w:color w:val="1A365D"/>
          <w:sz w:val="36"/>
        </w:rPr>
        <w:t>1. Literature Review &amp; Comparative Analysis</w:t>
      </w:r>
    </w:p>
    <w:p w14:paraId="6B4F8BF3" w14:textId="77777777" w:rsidR="00555011" w:rsidRPr="002B667E" w:rsidRDefault="008C7860">
      <w:pPr>
        <w:rPr>
          <w:rFonts w:ascii="Times New Roman" w:hAnsi="Times New Roman" w:cs="Times New Roman"/>
        </w:rPr>
      </w:pPr>
      <w:r w:rsidRPr="002B667E">
        <w:rPr>
          <w:rFonts w:ascii="Times New Roman" w:hAnsi="Times New Roman" w:cs="Times New Roman"/>
        </w:rPr>
        <w:t>To establish a rigorous theoretical and empirical foundation for the proposed system, five key research frameworks and existing educational evaluation systems were systematically reviewed and evaluated. The analysis highlights their underlying methodologies, key findings, inherent limitations, and how the proposed system synthesizes and expands upon these contributions.</w:t>
      </w:r>
    </w:p>
    <w:p w14:paraId="65B8E61B"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t>1.1 Computerized Adaptive Testing (CAT) &amp; Item Response Theory (IRT)</w:t>
      </w:r>
    </w:p>
    <w:p w14:paraId="01608B54"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Citation: </w:t>
      </w:r>
      <w:r w:rsidRPr="002B667E">
        <w:rPr>
          <w:rFonts w:ascii="Times New Roman" w:hAnsi="Times New Roman" w:cs="Times New Roman"/>
        </w:rPr>
        <w:t>Wainer, H., Dorans, N. J., Flaugher, R., Green, B. F., &amp; Mislevy, R. J. (2000). Computerized Adaptive Testing: A Primer (2nd ed.). Lawrence Erlbaum Associates.</w:t>
      </w:r>
    </w:p>
    <w:p w14:paraId="6FCDD01B"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Core Methodology: </w:t>
      </w:r>
      <w:r w:rsidRPr="002B667E">
        <w:rPr>
          <w:rFonts w:ascii="Times New Roman" w:hAnsi="Times New Roman" w:cs="Times New Roman"/>
        </w:rPr>
        <w:t>Item Response Theory (IRT) with 3-Parameter Logistic (3PL) models to dynamically estimate latent student ability (θ) during test administration. Questions are selected iteratively from a calibrated question bank to maximize item information at the current ability estimate.</w:t>
      </w:r>
    </w:p>
    <w:p w14:paraId="45B59DA9"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Key Findings: </w:t>
      </w:r>
      <w:r w:rsidRPr="002B667E">
        <w:rPr>
          <w:rFonts w:ascii="Times New Roman" w:hAnsi="Times New Roman" w:cs="Times New Roman"/>
        </w:rPr>
        <w:t>CAT reduces required assessment length by 50% to 60% compared to traditional linear tests while maintaining equal or higher measurement precision.</w:t>
      </w:r>
    </w:p>
    <w:p w14:paraId="636E3987"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Limitations: </w:t>
      </w:r>
      <w:r w:rsidRPr="002B667E">
        <w:rPr>
          <w:rFonts w:ascii="Times New Roman" w:hAnsi="Times New Roman" w:cs="Times New Roman"/>
        </w:rPr>
        <w:t>Focuses strictly on objective multiple-choice items; treats every response as binary (correct/incorrect) without evaluating subjective reasoning or metacognitive confidence.</w:t>
      </w:r>
    </w:p>
    <w:p w14:paraId="16A1E7C8"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t>1.2 Automated Essay &amp; Short-Answer Evaluation using NLP Transformers</w:t>
      </w:r>
    </w:p>
    <w:p w14:paraId="5C45A12C"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Citation: </w:t>
      </w:r>
      <w:r w:rsidRPr="002B667E">
        <w:rPr>
          <w:rFonts w:ascii="Times New Roman" w:hAnsi="Times New Roman" w:cs="Times New Roman"/>
        </w:rPr>
        <w:t>Devlin, J., Chang, M. W., Lee, K., &amp; Toutanova, K. (2019). BERT: Pre-training of Deep Bidirectional Transformers for Language Understanding. NAACL; &amp; Ramesh, D., et al. (2022). Transformer-Based Automated Short Answer Grading in Higher Education. IEEE Transactions on Learning Technologies.</w:t>
      </w:r>
    </w:p>
    <w:p w14:paraId="7644F3B1"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Core Methodology: </w:t>
      </w:r>
      <w:r w:rsidRPr="002B667E">
        <w:rPr>
          <w:rFonts w:ascii="Times New Roman" w:hAnsi="Times New Roman" w:cs="Times New Roman"/>
        </w:rPr>
        <w:t>Fine-tuned Sentence-BERT (SBERT) and OpenAI Large Language Model (LLM) embeddings to compute semantic cosine similarity between student subjective answers and faculty model answers.</w:t>
      </w:r>
    </w:p>
    <w:p w14:paraId="4E45BDEB"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Key Findings: </w:t>
      </w:r>
      <w:r w:rsidRPr="002B667E">
        <w:rPr>
          <w:rFonts w:ascii="Times New Roman" w:hAnsi="Times New Roman" w:cs="Times New Roman"/>
        </w:rPr>
        <w:t>Achieves a high correlation (r &gt;= 0.88) with expert human markers, effectively overcoming the brittle keyword-matching limitations of legacy regex/string-matching grading systems.</w:t>
      </w:r>
    </w:p>
    <w:p w14:paraId="6493BA82"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Limitations: </w:t>
      </w:r>
      <w:r w:rsidRPr="002B667E">
        <w:rPr>
          <w:rFonts w:ascii="Times New Roman" w:hAnsi="Times New Roman" w:cs="Times New Roman"/>
        </w:rPr>
        <w:t>Operates as an isolated scoring tool without dynamic difficulty adjustment, session-based adaptive question flow, or metacognitive confidence integration.</w:t>
      </w:r>
    </w:p>
    <w:p w14:paraId="1266FAC6"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t>1.3 Confidence-Based Marking (CBM) &amp; Metacognitive Assessment</w:t>
      </w:r>
    </w:p>
    <w:p w14:paraId="13AF46D7"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Citation: </w:t>
      </w:r>
      <w:r w:rsidRPr="002B667E">
        <w:rPr>
          <w:rFonts w:ascii="Times New Roman" w:hAnsi="Times New Roman" w:cs="Times New Roman"/>
        </w:rPr>
        <w:t>Gardner-Medwin, A. R. (1995, 2013). Confidence-Based Marking: Towards deeper learning and authentic assessment. Higher Education Academy; &amp; Hunt, D. (2003). Metacognitive Knowledge Calibration.</w:t>
      </w:r>
    </w:p>
    <w:p w14:paraId="463D4F77"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lastRenderedPageBreak/>
        <w:t xml:space="preserve">Core Methodology: </w:t>
      </w:r>
      <w:r w:rsidRPr="002B667E">
        <w:rPr>
          <w:rFonts w:ascii="Times New Roman" w:hAnsi="Times New Roman" w:cs="Times New Roman"/>
        </w:rPr>
        <w:t>Pairs objective responses with self-reported certainty levels (Low, Medium, High). Applies a non-linear scoring matrix that rewards confident correct responses while heavily penalizing confident wrong answers.</w:t>
      </w:r>
    </w:p>
    <w:p w14:paraId="391E6C43"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Key Findings: </w:t>
      </w:r>
      <w:r w:rsidRPr="002B667E">
        <w:rPr>
          <w:rFonts w:ascii="Times New Roman" w:hAnsi="Times New Roman" w:cs="Times New Roman"/>
        </w:rPr>
        <w:t>Significantly reduces lucky guessing, promotes active reflection, and exposes uncalibrated student overconfidence before high-stakes summative exams.</w:t>
      </w:r>
    </w:p>
    <w:p w14:paraId="5F2C0C9F"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Limitations: </w:t>
      </w:r>
      <w:r w:rsidRPr="002B667E">
        <w:rPr>
          <w:rFonts w:ascii="Times New Roman" w:hAnsi="Times New Roman" w:cs="Times New Roman"/>
        </w:rPr>
        <w:t>Historically restricted to paper tests or static quiz engines; lacks AI/NLP integration for free-text answers and automated question generation.</w:t>
      </w:r>
    </w:p>
    <w:p w14:paraId="37ED1823"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t>1.4 Bayesian Knowledge Tracing (BKT) &amp; Deep Knowledge Tracing (DKT)</w:t>
      </w:r>
    </w:p>
    <w:p w14:paraId="1DC3D188"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Citation: </w:t>
      </w:r>
      <w:r w:rsidRPr="002B667E">
        <w:rPr>
          <w:rFonts w:ascii="Times New Roman" w:hAnsi="Times New Roman" w:cs="Times New Roman"/>
        </w:rPr>
        <w:t>Corbett, A. T., &amp; Anderson, J. R. (1994). Knowledge tracing modeling; &amp; Piech, C., Bassen, J., Huang, J., et al. (2015). Deep Knowledge Tracing. NeurIPS.</w:t>
      </w:r>
    </w:p>
    <w:p w14:paraId="7C4A0793"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Core Methodology: </w:t>
      </w:r>
      <w:r w:rsidRPr="002B667E">
        <w:rPr>
          <w:rFonts w:ascii="Times New Roman" w:hAnsi="Times New Roman" w:cs="Times New Roman"/>
        </w:rPr>
        <w:t>Uses Recurrent Neural Networks (LSTM/GRU architectures) to model student skill acquisition trajectories across sequential exercise attempts.</w:t>
      </w:r>
    </w:p>
    <w:p w14:paraId="3F1182F2"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Key Findings: </w:t>
      </w:r>
      <w:r w:rsidRPr="002B667E">
        <w:rPr>
          <w:rFonts w:ascii="Times New Roman" w:hAnsi="Times New Roman" w:cs="Times New Roman"/>
        </w:rPr>
        <w:t>DKT outperforms traditional hidden Markov models (BKT) by capturing complex non-linear skill relationships and long-term dependency patterns.</w:t>
      </w:r>
    </w:p>
    <w:p w14:paraId="1DD95129"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Limitations: </w:t>
      </w:r>
      <w:r w:rsidRPr="002B667E">
        <w:rPr>
          <w:rFonts w:ascii="Times New Roman" w:hAnsi="Times New Roman" w:cs="Times New Roman"/>
        </w:rPr>
        <w:t>High computational overhead, acts as a 'black-box' with low interpretability for course instructors, and requires large historical datasets.</w:t>
      </w:r>
    </w:p>
    <w:p w14:paraId="350B642B"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t>1.5 Learning Analytics Dashboards (LAD) &amp; Diagnostic Indicators</w:t>
      </w:r>
    </w:p>
    <w:p w14:paraId="110E8A09"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Citation: </w:t>
      </w:r>
      <w:r w:rsidRPr="002B667E">
        <w:rPr>
          <w:rFonts w:ascii="Times New Roman" w:hAnsi="Times New Roman" w:cs="Times New Roman"/>
        </w:rPr>
        <w:t>Tempelaar, D. T., Rienties, B., &amp; Giesbers, B. (2015). In search of the most informative data for feedback: Diagnostic analytics in LMS. Computers in Human Behavior.</w:t>
      </w:r>
    </w:p>
    <w:p w14:paraId="75D22886"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Core Methodology: </w:t>
      </w:r>
      <w:r w:rsidRPr="002B667E">
        <w:rPr>
          <w:rFonts w:ascii="Times New Roman" w:hAnsi="Times New Roman" w:cs="Times New Roman"/>
        </w:rPr>
        <w:t>Aggregates LMS telemetry (login frequency, video view counts, forum posts, submission timestamps) to build early warning dashboards.</w:t>
      </w:r>
    </w:p>
    <w:p w14:paraId="1A6991CC"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Key Findings: </w:t>
      </w:r>
      <w:r w:rsidRPr="002B667E">
        <w:rPr>
          <w:rFonts w:ascii="Times New Roman" w:hAnsi="Times New Roman" w:cs="Times New Roman"/>
        </w:rPr>
        <w:t>Identifies at-risk students 3-4 weeks prior to midterms, allowing timely academic interventions.</w:t>
      </w:r>
    </w:p>
    <w:p w14:paraId="5F0AEEFD"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Limitations: </w:t>
      </w:r>
      <w:r w:rsidRPr="002B667E">
        <w:rPr>
          <w:rFonts w:ascii="Times New Roman" w:hAnsi="Times New Roman" w:cs="Times New Roman"/>
        </w:rPr>
        <w:t>Measures behavioral engagement rather than actual cognitive mastery, knowledge depth, or conceptual overconfidence.</w:t>
      </w:r>
    </w:p>
    <w:p w14:paraId="417F3C5F"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t>1.6 Comparative Analysis Matrix</w:t>
      </w:r>
    </w:p>
    <w:p w14:paraId="493BE7E5" w14:textId="77777777" w:rsidR="00555011" w:rsidRPr="002B667E" w:rsidRDefault="008C7860">
      <w:pPr>
        <w:rPr>
          <w:rFonts w:ascii="Times New Roman" w:hAnsi="Times New Roman" w:cs="Times New Roman"/>
        </w:rPr>
      </w:pPr>
      <w:r w:rsidRPr="002B667E">
        <w:rPr>
          <w:rFonts w:ascii="Times New Roman" w:hAnsi="Times New Roman" w:cs="Times New Roman"/>
        </w:rPr>
        <w:t>The table below synthesizes the five baseline research domains against key technical dimensions and compares them directly with the proposed AI-Based Real-Time Student Academic Performance Monitoring System:</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1728"/>
        <w:gridCol w:w="1296"/>
        <w:gridCol w:w="1440"/>
        <w:gridCol w:w="1152"/>
        <w:gridCol w:w="1152"/>
        <w:gridCol w:w="1296"/>
        <w:gridCol w:w="1296"/>
      </w:tblGrid>
      <w:tr w:rsidR="00555011" w:rsidRPr="002B667E" w14:paraId="25D47C11" w14:textId="77777777">
        <w:trPr>
          <w:jc w:val="center"/>
        </w:trPr>
        <w:tc>
          <w:tcPr>
            <w:tcW w:w="1728" w:type="dxa"/>
            <w:shd w:val="clear" w:color="auto" w:fill="1A365D"/>
            <w:tcMar>
              <w:top w:w="100" w:type="dxa"/>
              <w:left w:w="120" w:type="dxa"/>
              <w:bottom w:w="100" w:type="dxa"/>
              <w:right w:w="120" w:type="dxa"/>
            </w:tcMar>
          </w:tcPr>
          <w:p w14:paraId="1A3C1ECD"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System / Study</w:t>
            </w:r>
          </w:p>
        </w:tc>
        <w:tc>
          <w:tcPr>
            <w:tcW w:w="1296" w:type="dxa"/>
            <w:shd w:val="clear" w:color="auto" w:fill="1A365D"/>
            <w:tcMar>
              <w:top w:w="100" w:type="dxa"/>
              <w:left w:w="120" w:type="dxa"/>
              <w:bottom w:w="100" w:type="dxa"/>
              <w:right w:w="120" w:type="dxa"/>
            </w:tcMar>
          </w:tcPr>
          <w:p w14:paraId="0F765373"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Assessment</w:t>
            </w:r>
          </w:p>
        </w:tc>
        <w:tc>
          <w:tcPr>
            <w:tcW w:w="1440" w:type="dxa"/>
            <w:shd w:val="clear" w:color="auto" w:fill="1A365D"/>
            <w:tcMar>
              <w:top w:w="100" w:type="dxa"/>
              <w:left w:w="120" w:type="dxa"/>
              <w:bottom w:w="100" w:type="dxa"/>
              <w:right w:w="120" w:type="dxa"/>
            </w:tcMar>
          </w:tcPr>
          <w:p w14:paraId="496C265D"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Evaluation Tech</w:t>
            </w:r>
          </w:p>
        </w:tc>
        <w:tc>
          <w:tcPr>
            <w:tcW w:w="1152" w:type="dxa"/>
            <w:shd w:val="clear" w:color="auto" w:fill="1A365D"/>
            <w:tcMar>
              <w:top w:w="100" w:type="dxa"/>
              <w:left w:w="120" w:type="dxa"/>
              <w:bottom w:w="100" w:type="dxa"/>
              <w:right w:w="120" w:type="dxa"/>
            </w:tcMar>
          </w:tcPr>
          <w:p w14:paraId="5508917B"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Confidence</w:t>
            </w:r>
          </w:p>
        </w:tc>
        <w:tc>
          <w:tcPr>
            <w:tcW w:w="1152" w:type="dxa"/>
            <w:shd w:val="clear" w:color="auto" w:fill="1A365D"/>
            <w:tcMar>
              <w:top w:w="100" w:type="dxa"/>
              <w:left w:w="120" w:type="dxa"/>
              <w:bottom w:w="100" w:type="dxa"/>
              <w:right w:w="120" w:type="dxa"/>
            </w:tcMar>
          </w:tcPr>
          <w:p w14:paraId="44C1F167"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Real-Time</w:t>
            </w:r>
          </w:p>
        </w:tc>
        <w:tc>
          <w:tcPr>
            <w:tcW w:w="1296" w:type="dxa"/>
            <w:shd w:val="clear" w:color="auto" w:fill="1A365D"/>
            <w:tcMar>
              <w:top w:w="100" w:type="dxa"/>
              <w:left w:w="120" w:type="dxa"/>
              <w:bottom w:w="100" w:type="dxa"/>
              <w:right w:w="120" w:type="dxa"/>
            </w:tcMar>
          </w:tcPr>
          <w:p w14:paraId="5F56CE76"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Diagnostic Depth</w:t>
            </w:r>
          </w:p>
        </w:tc>
        <w:tc>
          <w:tcPr>
            <w:tcW w:w="1296" w:type="dxa"/>
            <w:shd w:val="clear" w:color="auto" w:fill="1A365D"/>
            <w:tcMar>
              <w:top w:w="100" w:type="dxa"/>
              <w:left w:w="120" w:type="dxa"/>
              <w:bottom w:w="100" w:type="dxa"/>
              <w:right w:w="120" w:type="dxa"/>
            </w:tcMar>
          </w:tcPr>
          <w:p w14:paraId="203B811A"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Gap Addressed</w:t>
            </w:r>
          </w:p>
        </w:tc>
      </w:tr>
      <w:tr w:rsidR="00555011" w:rsidRPr="002B667E" w14:paraId="5CF5A944" w14:textId="77777777">
        <w:trPr>
          <w:jc w:val="center"/>
        </w:trPr>
        <w:tc>
          <w:tcPr>
            <w:tcW w:w="1728" w:type="dxa"/>
            <w:shd w:val="clear" w:color="auto" w:fill="FFFFFF"/>
            <w:tcMar>
              <w:top w:w="80" w:type="dxa"/>
              <w:left w:w="120" w:type="dxa"/>
              <w:bottom w:w="80" w:type="dxa"/>
              <w:right w:w="120" w:type="dxa"/>
            </w:tcMar>
          </w:tcPr>
          <w:p w14:paraId="63A865CD"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1. CAT / IRT (Wainer et al.)</w:t>
            </w:r>
          </w:p>
        </w:tc>
        <w:tc>
          <w:tcPr>
            <w:tcW w:w="1296" w:type="dxa"/>
            <w:shd w:val="clear" w:color="auto" w:fill="FFFFFF"/>
            <w:tcMar>
              <w:top w:w="80" w:type="dxa"/>
              <w:left w:w="120" w:type="dxa"/>
              <w:bottom w:w="80" w:type="dxa"/>
              <w:right w:w="120" w:type="dxa"/>
            </w:tcMar>
          </w:tcPr>
          <w:p w14:paraId="4E564A34"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Dynamic (Adaptive)</w:t>
            </w:r>
          </w:p>
        </w:tc>
        <w:tc>
          <w:tcPr>
            <w:tcW w:w="1440" w:type="dxa"/>
            <w:shd w:val="clear" w:color="auto" w:fill="FFFFFF"/>
            <w:tcMar>
              <w:top w:w="80" w:type="dxa"/>
              <w:left w:w="120" w:type="dxa"/>
              <w:bottom w:w="80" w:type="dxa"/>
              <w:right w:w="120" w:type="dxa"/>
            </w:tcMar>
          </w:tcPr>
          <w:p w14:paraId="5F6999D6"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Objective / Item-Response</w:t>
            </w:r>
          </w:p>
        </w:tc>
        <w:tc>
          <w:tcPr>
            <w:tcW w:w="1152" w:type="dxa"/>
            <w:shd w:val="clear" w:color="auto" w:fill="FFFFFF"/>
            <w:tcMar>
              <w:top w:w="80" w:type="dxa"/>
              <w:left w:w="120" w:type="dxa"/>
              <w:bottom w:w="80" w:type="dxa"/>
              <w:right w:w="120" w:type="dxa"/>
            </w:tcMar>
          </w:tcPr>
          <w:p w14:paraId="713F84A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No</w:t>
            </w:r>
          </w:p>
        </w:tc>
        <w:tc>
          <w:tcPr>
            <w:tcW w:w="1152" w:type="dxa"/>
            <w:shd w:val="clear" w:color="auto" w:fill="FFFFFF"/>
            <w:tcMar>
              <w:top w:w="80" w:type="dxa"/>
              <w:left w:w="120" w:type="dxa"/>
              <w:bottom w:w="80" w:type="dxa"/>
              <w:right w:w="120" w:type="dxa"/>
            </w:tcMar>
          </w:tcPr>
          <w:p w14:paraId="2CCFDED2"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Yes</w:t>
            </w:r>
          </w:p>
        </w:tc>
        <w:tc>
          <w:tcPr>
            <w:tcW w:w="1296" w:type="dxa"/>
            <w:shd w:val="clear" w:color="auto" w:fill="FFFFFF"/>
            <w:tcMar>
              <w:top w:w="80" w:type="dxa"/>
              <w:left w:w="120" w:type="dxa"/>
              <w:bottom w:w="80" w:type="dxa"/>
              <w:right w:w="120" w:type="dxa"/>
            </w:tcMar>
          </w:tcPr>
          <w:p w14:paraId="3DA3D8F5"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Latent Ability (θ)</w:t>
            </w:r>
          </w:p>
        </w:tc>
        <w:tc>
          <w:tcPr>
            <w:tcW w:w="1296" w:type="dxa"/>
            <w:shd w:val="clear" w:color="auto" w:fill="FFFFFF"/>
            <w:tcMar>
              <w:top w:w="80" w:type="dxa"/>
              <w:left w:w="120" w:type="dxa"/>
              <w:bottom w:w="80" w:type="dxa"/>
              <w:right w:w="120" w:type="dxa"/>
            </w:tcMar>
          </w:tcPr>
          <w:p w14:paraId="51C71175"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Added NLP + Confidence</w:t>
            </w:r>
          </w:p>
        </w:tc>
      </w:tr>
      <w:tr w:rsidR="00555011" w:rsidRPr="002B667E" w14:paraId="0092C0D2" w14:textId="77777777">
        <w:trPr>
          <w:jc w:val="center"/>
        </w:trPr>
        <w:tc>
          <w:tcPr>
            <w:tcW w:w="1728" w:type="dxa"/>
            <w:shd w:val="clear" w:color="auto" w:fill="EDF2F7"/>
            <w:tcMar>
              <w:top w:w="80" w:type="dxa"/>
              <w:left w:w="120" w:type="dxa"/>
              <w:bottom w:w="80" w:type="dxa"/>
              <w:right w:w="120" w:type="dxa"/>
            </w:tcMar>
          </w:tcPr>
          <w:p w14:paraId="576B87E5"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2. AES Transformers (Devlin/Ramesh)</w:t>
            </w:r>
          </w:p>
        </w:tc>
        <w:tc>
          <w:tcPr>
            <w:tcW w:w="1296" w:type="dxa"/>
            <w:shd w:val="clear" w:color="auto" w:fill="EDF2F7"/>
            <w:tcMar>
              <w:top w:w="80" w:type="dxa"/>
              <w:left w:w="120" w:type="dxa"/>
              <w:bottom w:w="80" w:type="dxa"/>
              <w:right w:w="120" w:type="dxa"/>
            </w:tcMar>
          </w:tcPr>
          <w:p w14:paraId="53492F23"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Static</w:t>
            </w:r>
          </w:p>
        </w:tc>
        <w:tc>
          <w:tcPr>
            <w:tcW w:w="1440" w:type="dxa"/>
            <w:shd w:val="clear" w:color="auto" w:fill="EDF2F7"/>
            <w:tcMar>
              <w:top w:w="80" w:type="dxa"/>
              <w:left w:w="120" w:type="dxa"/>
              <w:bottom w:w="80" w:type="dxa"/>
              <w:right w:w="120" w:type="dxa"/>
            </w:tcMar>
          </w:tcPr>
          <w:p w14:paraId="39A22E7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AI/NLP Cosine Embeddings</w:t>
            </w:r>
          </w:p>
        </w:tc>
        <w:tc>
          <w:tcPr>
            <w:tcW w:w="1152" w:type="dxa"/>
            <w:shd w:val="clear" w:color="auto" w:fill="EDF2F7"/>
            <w:tcMar>
              <w:top w:w="80" w:type="dxa"/>
              <w:left w:w="120" w:type="dxa"/>
              <w:bottom w:w="80" w:type="dxa"/>
              <w:right w:w="120" w:type="dxa"/>
            </w:tcMar>
          </w:tcPr>
          <w:p w14:paraId="1DDDD33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No</w:t>
            </w:r>
          </w:p>
        </w:tc>
        <w:tc>
          <w:tcPr>
            <w:tcW w:w="1152" w:type="dxa"/>
            <w:shd w:val="clear" w:color="auto" w:fill="EDF2F7"/>
            <w:tcMar>
              <w:top w:w="80" w:type="dxa"/>
              <w:left w:w="120" w:type="dxa"/>
              <w:bottom w:w="80" w:type="dxa"/>
              <w:right w:w="120" w:type="dxa"/>
            </w:tcMar>
          </w:tcPr>
          <w:p w14:paraId="61FCB71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No (Batch)</w:t>
            </w:r>
          </w:p>
        </w:tc>
        <w:tc>
          <w:tcPr>
            <w:tcW w:w="1296" w:type="dxa"/>
            <w:shd w:val="clear" w:color="auto" w:fill="EDF2F7"/>
            <w:tcMar>
              <w:top w:w="80" w:type="dxa"/>
              <w:left w:w="120" w:type="dxa"/>
              <w:bottom w:w="80" w:type="dxa"/>
              <w:right w:w="120" w:type="dxa"/>
            </w:tcMar>
          </w:tcPr>
          <w:p w14:paraId="37093D4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Subjective Score</w:t>
            </w:r>
          </w:p>
        </w:tc>
        <w:tc>
          <w:tcPr>
            <w:tcW w:w="1296" w:type="dxa"/>
            <w:shd w:val="clear" w:color="auto" w:fill="EDF2F7"/>
            <w:tcMar>
              <w:top w:w="80" w:type="dxa"/>
              <w:left w:w="120" w:type="dxa"/>
              <w:bottom w:w="80" w:type="dxa"/>
              <w:right w:w="120" w:type="dxa"/>
            </w:tcMar>
          </w:tcPr>
          <w:p w14:paraId="7880CF04"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Added Adaptive CAT + Metacognition</w:t>
            </w:r>
          </w:p>
        </w:tc>
      </w:tr>
      <w:tr w:rsidR="00555011" w:rsidRPr="002B667E" w14:paraId="122A18EE" w14:textId="77777777">
        <w:trPr>
          <w:jc w:val="center"/>
        </w:trPr>
        <w:tc>
          <w:tcPr>
            <w:tcW w:w="1728" w:type="dxa"/>
            <w:shd w:val="clear" w:color="auto" w:fill="FFFFFF"/>
            <w:tcMar>
              <w:top w:w="80" w:type="dxa"/>
              <w:left w:w="120" w:type="dxa"/>
              <w:bottom w:w="80" w:type="dxa"/>
              <w:right w:w="120" w:type="dxa"/>
            </w:tcMar>
          </w:tcPr>
          <w:p w14:paraId="18FBEF3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lastRenderedPageBreak/>
              <w:t>3. CBM Systems (Gardner-Medwin)</w:t>
            </w:r>
          </w:p>
        </w:tc>
        <w:tc>
          <w:tcPr>
            <w:tcW w:w="1296" w:type="dxa"/>
            <w:shd w:val="clear" w:color="auto" w:fill="FFFFFF"/>
            <w:tcMar>
              <w:top w:w="80" w:type="dxa"/>
              <w:left w:w="120" w:type="dxa"/>
              <w:bottom w:w="80" w:type="dxa"/>
              <w:right w:w="120" w:type="dxa"/>
            </w:tcMar>
          </w:tcPr>
          <w:p w14:paraId="1414C9E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Static</w:t>
            </w:r>
          </w:p>
        </w:tc>
        <w:tc>
          <w:tcPr>
            <w:tcW w:w="1440" w:type="dxa"/>
            <w:shd w:val="clear" w:color="auto" w:fill="FFFFFF"/>
            <w:tcMar>
              <w:top w:w="80" w:type="dxa"/>
              <w:left w:w="120" w:type="dxa"/>
              <w:bottom w:w="80" w:type="dxa"/>
              <w:right w:w="120" w:type="dxa"/>
            </w:tcMar>
          </w:tcPr>
          <w:p w14:paraId="7C93703C"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Rule-based scoring matrix</w:t>
            </w:r>
          </w:p>
        </w:tc>
        <w:tc>
          <w:tcPr>
            <w:tcW w:w="1152" w:type="dxa"/>
            <w:shd w:val="clear" w:color="auto" w:fill="FFFFFF"/>
            <w:tcMar>
              <w:top w:w="80" w:type="dxa"/>
              <w:left w:w="120" w:type="dxa"/>
              <w:bottom w:w="80" w:type="dxa"/>
              <w:right w:w="120" w:type="dxa"/>
            </w:tcMar>
          </w:tcPr>
          <w:p w14:paraId="3F459BE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Yes (3-tier)</w:t>
            </w:r>
          </w:p>
        </w:tc>
        <w:tc>
          <w:tcPr>
            <w:tcW w:w="1152" w:type="dxa"/>
            <w:shd w:val="clear" w:color="auto" w:fill="FFFFFF"/>
            <w:tcMar>
              <w:top w:w="80" w:type="dxa"/>
              <w:left w:w="120" w:type="dxa"/>
              <w:bottom w:w="80" w:type="dxa"/>
              <w:right w:w="120" w:type="dxa"/>
            </w:tcMar>
          </w:tcPr>
          <w:p w14:paraId="6C7AD6F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No</w:t>
            </w:r>
          </w:p>
        </w:tc>
        <w:tc>
          <w:tcPr>
            <w:tcW w:w="1296" w:type="dxa"/>
            <w:shd w:val="clear" w:color="auto" w:fill="FFFFFF"/>
            <w:tcMar>
              <w:top w:w="80" w:type="dxa"/>
              <w:left w:w="120" w:type="dxa"/>
              <w:bottom w:w="80" w:type="dxa"/>
              <w:right w:w="120" w:type="dxa"/>
            </w:tcMar>
          </w:tcPr>
          <w:p w14:paraId="3F94B63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Overconfidence / Guessing</w:t>
            </w:r>
          </w:p>
        </w:tc>
        <w:tc>
          <w:tcPr>
            <w:tcW w:w="1296" w:type="dxa"/>
            <w:shd w:val="clear" w:color="auto" w:fill="FFFFFF"/>
            <w:tcMar>
              <w:top w:w="80" w:type="dxa"/>
              <w:left w:w="120" w:type="dxa"/>
              <w:bottom w:w="80" w:type="dxa"/>
              <w:right w:w="120" w:type="dxa"/>
            </w:tcMar>
          </w:tcPr>
          <w:p w14:paraId="471F2DB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Added AI/NLP + Dynamic CAT</w:t>
            </w:r>
          </w:p>
        </w:tc>
      </w:tr>
      <w:tr w:rsidR="00555011" w:rsidRPr="002B667E" w14:paraId="2249B406" w14:textId="77777777">
        <w:trPr>
          <w:jc w:val="center"/>
        </w:trPr>
        <w:tc>
          <w:tcPr>
            <w:tcW w:w="1728" w:type="dxa"/>
            <w:shd w:val="clear" w:color="auto" w:fill="EDF2F7"/>
            <w:tcMar>
              <w:top w:w="80" w:type="dxa"/>
              <w:left w:w="120" w:type="dxa"/>
              <w:bottom w:w="80" w:type="dxa"/>
              <w:right w:w="120" w:type="dxa"/>
            </w:tcMar>
          </w:tcPr>
          <w:p w14:paraId="740B2C9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4. DKT (Piech et al.)</w:t>
            </w:r>
          </w:p>
        </w:tc>
        <w:tc>
          <w:tcPr>
            <w:tcW w:w="1296" w:type="dxa"/>
            <w:shd w:val="clear" w:color="auto" w:fill="EDF2F7"/>
            <w:tcMar>
              <w:top w:w="80" w:type="dxa"/>
              <w:left w:w="120" w:type="dxa"/>
              <w:bottom w:w="80" w:type="dxa"/>
              <w:right w:w="120" w:type="dxa"/>
            </w:tcMar>
          </w:tcPr>
          <w:p w14:paraId="6BB982CD"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Sequential</w:t>
            </w:r>
          </w:p>
        </w:tc>
        <w:tc>
          <w:tcPr>
            <w:tcW w:w="1440" w:type="dxa"/>
            <w:shd w:val="clear" w:color="auto" w:fill="EDF2F7"/>
            <w:tcMar>
              <w:top w:w="80" w:type="dxa"/>
              <w:left w:w="120" w:type="dxa"/>
              <w:bottom w:w="80" w:type="dxa"/>
              <w:right w:w="120" w:type="dxa"/>
            </w:tcMar>
          </w:tcPr>
          <w:p w14:paraId="46DBE14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Deep LSTM / RNN</w:t>
            </w:r>
          </w:p>
        </w:tc>
        <w:tc>
          <w:tcPr>
            <w:tcW w:w="1152" w:type="dxa"/>
            <w:shd w:val="clear" w:color="auto" w:fill="EDF2F7"/>
            <w:tcMar>
              <w:top w:w="80" w:type="dxa"/>
              <w:left w:w="120" w:type="dxa"/>
              <w:bottom w:w="80" w:type="dxa"/>
              <w:right w:w="120" w:type="dxa"/>
            </w:tcMar>
          </w:tcPr>
          <w:p w14:paraId="7C5EC69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No</w:t>
            </w:r>
          </w:p>
        </w:tc>
        <w:tc>
          <w:tcPr>
            <w:tcW w:w="1152" w:type="dxa"/>
            <w:shd w:val="clear" w:color="auto" w:fill="EDF2F7"/>
            <w:tcMar>
              <w:top w:w="80" w:type="dxa"/>
              <w:left w:w="120" w:type="dxa"/>
              <w:bottom w:w="80" w:type="dxa"/>
              <w:right w:w="120" w:type="dxa"/>
            </w:tcMar>
          </w:tcPr>
          <w:p w14:paraId="5AF5B8F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Moderate</w:t>
            </w:r>
          </w:p>
        </w:tc>
        <w:tc>
          <w:tcPr>
            <w:tcW w:w="1296" w:type="dxa"/>
            <w:shd w:val="clear" w:color="auto" w:fill="EDF2F7"/>
            <w:tcMar>
              <w:top w:w="80" w:type="dxa"/>
              <w:left w:w="120" w:type="dxa"/>
              <w:bottom w:w="80" w:type="dxa"/>
              <w:right w:w="120" w:type="dxa"/>
            </w:tcMar>
          </w:tcPr>
          <w:p w14:paraId="1FC4DBF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Knowledge State Vector</w:t>
            </w:r>
          </w:p>
        </w:tc>
        <w:tc>
          <w:tcPr>
            <w:tcW w:w="1296" w:type="dxa"/>
            <w:shd w:val="clear" w:color="auto" w:fill="EDF2F7"/>
            <w:tcMar>
              <w:top w:w="80" w:type="dxa"/>
              <w:left w:w="120" w:type="dxa"/>
              <w:bottom w:w="80" w:type="dxa"/>
              <w:right w:w="120" w:type="dxa"/>
            </w:tcMar>
          </w:tcPr>
          <w:p w14:paraId="5E37EB46"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Added Explainable 2x2 Matrix</w:t>
            </w:r>
          </w:p>
        </w:tc>
      </w:tr>
      <w:tr w:rsidR="00555011" w:rsidRPr="002B667E" w14:paraId="50989E14" w14:textId="77777777">
        <w:trPr>
          <w:jc w:val="center"/>
        </w:trPr>
        <w:tc>
          <w:tcPr>
            <w:tcW w:w="1728" w:type="dxa"/>
            <w:shd w:val="clear" w:color="auto" w:fill="FFFFFF"/>
            <w:tcMar>
              <w:top w:w="80" w:type="dxa"/>
              <w:left w:w="120" w:type="dxa"/>
              <w:bottom w:w="80" w:type="dxa"/>
              <w:right w:w="120" w:type="dxa"/>
            </w:tcMar>
          </w:tcPr>
          <w:p w14:paraId="008C0A9F"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5. LMS Dashboards (Tempelaar)</w:t>
            </w:r>
          </w:p>
        </w:tc>
        <w:tc>
          <w:tcPr>
            <w:tcW w:w="1296" w:type="dxa"/>
            <w:shd w:val="clear" w:color="auto" w:fill="FFFFFF"/>
            <w:tcMar>
              <w:top w:w="80" w:type="dxa"/>
              <w:left w:w="120" w:type="dxa"/>
              <w:bottom w:w="80" w:type="dxa"/>
              <w:right w:w="120" w:type="dxa"/>
            </w:tcMar>
          </w:tcPr>
          <w:p w14:paraId="17803155"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Passive Logs</w:t>
            </w:r>
          </w:p>
        </w:tc>
        <w:tc>
          <w:tcPr>
            <w:tcW w:w="1440" w:type="dxa"/>
            <w:shd w:val="clear" w:color="auto" w:fill="FFFFFF"/>
            <w:tcMar>
              <w:top w:w="80" w:type="dxa"/>
              <w:left w:w="120" w:type="dxa"/>
              <w:bottom w:w="80" w:type="dxa"/>
              <w:right w:w="120" w:type="dxa"/>
            </w:tcMar>
          </w:tcPr>
          <w:p w14:paraId="2BF14CD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Statistical Aggregation</w:t>
            </w:r>
          </w:p>
        </w:tc>
        <w:tc>
          <w:tcPr>
            <w:tcW w:w="1152" w:type="dxa"/>
            <w:shd w:val="clear" w:color="auto" w:fill="FFFFFF"/>
            <w:tcMar>
              <w:top w:w="80" w:type="dxa"/>
              <w:left w:w="120" w:type="dxa"/>
              <w:bottom w:w="80" w:type="dxa"/>
              <w:right w:w="120" w:type="dxa"/>
            </w:tcMar>
          </w:tcPr>
          <w:p w14:paraId="631EAE76"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No</w:t>
            </w:r>
          </w:p>
        </w:tc>
        <w:tc>
          <w:tcPr>
            <w:tcW w:w="1152" w:type="dxa"/>
            <w:shd w:val="clear" w:color="auto" w:fill="FFFFFF"/>
            <w:tcMar>
              <w:top w:w="80" w:type="dxa"/>
              <w:left w:w="120" w:type="dxa"/>
              <w:bottom w:w="80" w:type="dxa"/>
              <w:right w:w="120" w:type="dxa"/>
            </w:tcMar>
          </w:tcPr>
          <w:p w14:paraId="2B17C3D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Yes</w:t>
            </w:r>
          </w:p>
        </w:tc>
        <w:tc>
          <w:tcPr>
            <w:tcW w:w="1296" w:type="dxa"/>
            <w:shd w:val="clear" w:color="auto" w:fill="FFFFFF"/>
            <w:tcMar>
              <w:top w:w="80" w:type="dxa"/>
              <w:left w:w="120" w:type="dxa"/>
              <w:bottom w:w="80" w:type="dxa"/>
              <w:right w:w="120" w:type="dxa"/>
            </w:tcMar>
          </w:tcPr>
          <w:p w14:paraId="49C0DE8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Behavioral Engagement</w:t>
            </w:r>
          </w:p>
        </w:tc>
        <w:tc>
          <w:tcPr>
            <w:tcW w:w="1296" w:type="dxa"/>
            <w:shd w:val="clear" w:color="auto" w:fill="FFFFFF"/>
            <w:tcMar>
              <w:top w:w="80" w:type="dxa"/>
              <w:left w:w="120" w:type="dxa"/>
              <w:bottom w:w="80" w:type="dxa"/>
              <w:right w:w="120" w:type="dxa"/>
            </w:tcMar>
          </w:tcPr>
          <w:p w14:paraId="0725CF9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Added Direct Knowledge Testing</w:t>
            </w:r>
          </w:p>
        </w:tc>
      </w:tr>
      <w:tr w:rsidR="00555011" w:rsidRPr="002B667E" w14:paraId="3EAF383E" w14:textId="77777777">
        <w:trPr>
          <w:jc w:val="center"/>
        </w:trPr>
        <w:tc>
          <w:tcPr>
            <w:tcW w:w="1728" w:type="dxa"/>
            <w:shd w:val="clear" w:color="auto" w:fill="EDF2F7"/>
            <w:tcMar>
              <w:top w:w="80" w:type="dxa"/>
              <w:left w:w="120" w:type="dxa"/>
              <w:bottom w:w="80" w:type="dxa"/>
              <w:right w:w="120" w:type="dxa"/>
            </w:tcMar>
          </w:tcPr>
          <w:p w14:paraId="09F54C25"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PROPOSED SYSTEM</w:t>
            </w:r>
          </w:p>
        </w:tc>
        <w:tc>
          <w:tcPr>
            <w:tcW w:w="1296" w:type="dxa"/>
            <w:shd w:val="clear" w:color="auto" w:fill="EDF2F7"/>
            <w:tcMar>
              <w:top w:w="80" w:type="dxa"/>
              <w:left w:w="120" w:type="dxa"/>
              <w:bottom w:w="80" w:type="dxa"/>
              <w:right w:w="120" w:type="dxa"/>
            </w:tcMar>
          </w:tcPr>
          <w:p w14:paraId="2276E9F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Dynamic (Adaptive)</w:t>
            </w:r>
          </w:p>
        </w:tc>
        <w:tc>
          <w:tcPr>
            <w:tcW w:w="1440" w:type="dxa"/>
            <w:shd w:val="clear" w:color="auto" w:fill="EDF2F7"/>
            <w:tcMar>
              <w:top w:w="80" w:type="dxa"/>
              <w:left w:w="120" w:type="dxa"/>
              <w:bottom w:w="80" w:type="dxa"/>
              <w:right w:w="120" w:type="dxa"/>
            </w:tcMar>
          </w:tcPr>
          <w:p w14:paraId="46FB010C"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Hybrid (Rule + NLP Transformer)</w:t>
            </w:r>
          </w:p>
        </w:tc>
        <w:tc>
          <w:tcPr>
            <w:tcW w:w="1152" w:type="dxa"/>
            <w:shd w:val="clear" w:color="auto" w:fill="EDF2F7"/>
            <w:tcMar>
              <w:top w:w="80" w:type="dxa"/>
              <w:left w:w="120" w:type="dxa"/>
              <w:bottom w:w="80" w:type="dxa"/>
              <w:right w:w="120" w:type="dxa"/>
            </w:tcMar>
          </w:tcPr>
          <w:p w14:paraId="26641269"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Yes (Low/Med/High)</w:t>
            </w:r>
          </w:p>
        </w:tc>
        <w:tc>
          <w:tcPr>
            <w:tcW w:w="1152" w:type="dxa"/>
            <w:shd w:val="clear" w:color="auto" w:fill="EDF2F7"/>
            <w:tcMar>
              <w:top w:w="80" w:type="dxa"/>
              <w:left w:w="120" w:type="dxa"/>
              <w:bottom w:w="80" w:type="dxa"/>
              <w:right w:w="120" w:type="dxa"/>
            </w:tcMar>
          </w:tcPr>
          <w:p w14:paraId="682312F2"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Yes (&lt; 2s)</w:t>
            </w:r>
          </w:p>
        </w:tc>
        <w:tc>
          <w:tcPr>
            <w:tcW w:w="1296" w:type="dxa"/>
            <w:shd w:val="clear" w:color="auto" w:fill="EDF2F7"/>
            <w:tcMar>
              <w:top w:w="80" w:type="dxa"/>
              <w:left w:w="120" w:type="dxa"/>
              <w:bottom w:w="80" w:type="dxa"/>
              <w:right w:w="120" w:type="dxa"/>
            </w:tcMar>
          </w:tcPr>
          <w:p w14:paraId="249AAEB9"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2x2 Metacognitive Matrix</w:t>
            </w:r>
          </w:p>
        </w:tc>
        <w:tc>
          <w:tcPr>
            <w:tcW w:w="1296" w:type="dxa"/>
            <w:shd w:val="clear" w:color="auto" w:fill="EDF2F7"/>
            <w:tcMar>
              <w:top w:w="80" w:type="dxa"/>
              <w:left w:w="120" w:type="dxa"/>
              <w:bottom w:w="80" w:type="dxa"/>
              <w:right w:w="120" w:type="dxa"/>
            </w:tcMar>
          </w:tcPr>
          <w:p w14:paraId="5D2DBCC2"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Unified End-to-End Solution</w:t>
            </w:r>
          </w:p>
        </w:tc>
      </w:tr>
    </w:tbl>
    <w:p w14:paraId="630D6D3A" w14:textId="77777777" w:rsidR="00555011" w:rsidRPr="002B667E" w:rsidRDefault="00555011">
      <w:pPr>
        <w:spacing w:after="200"/>
        <w:rPr>
          <w:rFonts w:ascii="Times New Roman" w:hAnsi="Times New Roman" w:cs="Times New Roman"/>
        </w:rPr>
      </w:pPr>
    </w:p>
    <w:tbl>
      <w:tblPr>
        <w:tblW w:w="0" w:type="auto"/>
        <w:jc w:val="center"/>
        <w:tblLook w:val="04A0" w:firstRow="1" w:lastRow="0" w:firstColumn="1" w:lastColumn="0" w:noHBand="0" w:noVBand="1"/>
      </w:tblPr>
      <w:tblGrid>
        <w:gridCol w:w="9360"/>
      </w:tblGrid>
      <w:tr w:rsidR="00555011" w:rsidRPr="002B667E" w14:paraId="270F4CFB" w14:textId="77777777">
        <w:trPr>
          <w:jc w:val="center"/>
        </w:trPr>
        <w:tc>
          <w:tcPr>
            <w:tcW w:w="9360" w:type="dxa"/>
            <w:tcBorders>
              <w:left w:val="single" w:sz="24" w:space="0" w:color="0D9488"/>
            </w:tcBorders>
            <w:shd w:val="clear" w:color="auto" w:fill="F7FAFC"/>
            <w:tcMar>
              <w:top w:w="100" w:type="dxa"/>
              <w:left w:w="150" w:type="dxa"/>
              <w:bottom w:w="100" w:type="dxa"/>
              <w:right w:w="150" w:type="dxa"/>
            </w:tcMar>
          </w:tcPr>
          <w:p w14:paraId="15242795" w14:textId="77777777" w:rsidR="00555011" w:rsidRPr="002B667E" w:rsidRDefault="008C7860">
            <w:pPr>
              <w:spacing w:after="80"/>
              <w:rPr>
                <w:rFonts w:ascii="Times New Roman" w:hAnsi="Times New Roman" w:cs="Times New Roman"/>
              </w:rPr>
            </w:pPr>
            <w:r w:rsidRPr="002B667E">
              <w:rPr>
                <w:rFonts w:ascii="Times New Roman" w:hAnsi="Times New Roman" w:cs="Times New Roman"/>
                <w:b/>
                <w:color w:val="0D9488"/>
                <w:sz w:val="20"/>
              </w:rPr>
              <w:t>[NOVELTY STATEMENT]</w:t>
            </w:r>
            <w:r w:rsidRPr="002B667E">
              <w:rPr>
                <w:rFonts w:ascii="Times New Roman" w:hAnsi="Times New Roman" w:cs="Times New Roman"/>
                <w:b/>
                <w:color w:val="0D9488"/>
                <w:sz w:val="20"/>
              </w:rPr>
              <w:br/>
            </w:r>
            <w:r w:rsidRPr="002B667E">
              <w:rPr>
                <w:rFonts w:ascii="Times New Roman" w:hAnsi="Times New Roman" w:cs="Times New Roman"/>
                <w:i/>
                <w:sz w:val="20"/>
              </w:rPr>
              <w:t>Research Synthesis &amp; System Novelty: Unlike existing systems that isolate either adaptive testing (CAT), subjective grading (NLP), or confidence marking (CBM), the proposed system unifies all three paradigms into a single, cohesive, real-time evaluation engine. It introduces a 2x2 Diagnostic Matrix mapping correctness against confidence to distinguish true mastery from guessing and dangerous overconfidence.</w:t>
            </w:r>
          </w:p>
        </w:tc>
      </w:tr>
    </w:tbl>
    <w:p w14:paraId="11090876" w14:textId="77777777" w:rsidR="00555011" w:rsidRPr="002B667E" w:rsidRDefault="00555011">
      <w:pPr>
        <w:rPr>
          <w:rFonts w:ascii="Times New Roman" w:hAnsi="Times New Roman" w:cs="Times New Roman"/>
        </w:rPr>
      </w:pPr>
    </w:p>
    <w:p w14:paraId="22965117" w14:textId="77777777" w:rsidR="00555011" w:rsidRPr="002B667E" w:rsidRDefault="008C7860">
      <w:pPr>
        <w:keepNext/>
        <w:pBdr>
          <w:bottom w:val="single" w:sz="12" w:space="4" w:color="0D9488"/>
        </w:pBdr>
        <w:spacing w:before="360" w:after="160"/>
        <w:rPr>
          <w:rFonts w:ascii="Times New Roman" w:hAnsi="Times New Roman" w:cs="Times New Roman"/>
        </w:rPr>
      </w:pPr>
      <w:r w:rsidRPr="002B667E">
        <w:rPr>
          <w:rFonts w:ascii="Times New Roman" w:hAnsi="Times New Roman" w:cs="Times New Roman"/>
          <w:b/>
          <w:color w:val="1A365D"/>
          <w:sz w:val="36"/>
        </w:rPr>
        <w:t>2. Stakeholders and Target Users Analysis</w:t>
      </w:r>
    </w:p>
    <w:p w14:paraId="7BB197FF" w14:textId="77777777" w:rsidR="00555011" w:rsidRPr="002B667E" w:rsidRDefault="008C7860">
      <w:pPr>
        <w:rPr>
          <w:rFonts w:ascii="Times New Roman" w:hAnsi="Times New Roman" w:cs="Times New Roman"/>
        </w:rPr>
      </w:pPr>
      <w:r w:rsidRPr="002B667E">
        <w:rPr>
          <w:rFonts w:ascii="Times New Roman" w:hAnsi="Times New Roman" w:cs="Times New Roman"/>
        </w:rPr>
        <w:t>A comprehensive analysis was conducted to identify all internal and external stakeholders who interact with, manage, or derive value from the proposed system. Understanding their roles, pain points, and requirements is critical to system design and user adoption.</w:t>
      </w:r>
    </w:p>
    <w:p w14:paraId="67211E20"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t>2.1 Stakeholder Identification &amp; Categorization</w:t>
      </w:r>
    </w:p>
    <w:p w14:paraId="7C8DA1A4"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Primary User Group 1 — Students: </w:t>
      </w:r>
      <w:r w:rsidRPr="002B667E">
        <w:rPr>
          <w:rFonts w:ascii="Times New Roman" w:hAnsi="Times New Roman" w:cs="Times New Roman"/>
        </w:rPr>
        <w:t>Students enrolled in technical and academic courses seeking real-time assessment, conceptual diagnostic feedback, and self-awareness.</w:t>
      </w:r>
    </w:p>
    <w:p w14:paraId="607EFF9F"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Primary User Group 2 — Faculty / Instructors: </w:t>
      </w:r>
      <w:r w:rsidRPr="002B667E">
        <w:rPr>
          <w:rFonts w:ascii="Times New Roman" w:hAnsi="Times New Roman" w:cs="Times New Roman"/>
        </w:rPr>
        <w:t>Professors, lecturers, and teaching assistants responsible for syllabus management, question bank curation, and monitoring class performance.</w:t>
      </w:r>
    </w:p>
    <w:p w14:paraId="03215819"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Secondary Stakeholder Group 1 — Academic Administrators: </w:t>
      </w:r>
      <w:r w:rsidRPr="002B667E">
        <w:rPr>
          <w:rFonts w:ascii="Times New Roman" w:hAnsi="Times New Roman" w:cs="Times New Roman"/>
        </w:rPr>
        <w:t>Deans and Department Chairs requiring high-level analytics on topic mastery, curriculum efficacy, and institutional learning outcomes.</w:t>
      </w:r>
    </w:p>
    <w:p w14:paraId="313D68B0"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Secondary Stakeholder Group 2 — IT / System Administrators: </w:t>
      </w:r>
      <w:r w:rsidRPr="002B667E">
        <w:rPr>
          <w:rFonts w:ascii="Times New Roman" w:hAnsi="Times New Roman" w:cs="Times New Roman"/>
        </w:rPr>
        <w:t>System administrators and database engineers managing user authentication, role-based access, infrastructure stability, and security logs.</w:t>
      </w:r>
    </w:p>
    <w:p w14:paraId="1BE5E4DC"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lastRenderedPageBreak/>
        <w:t>2.2 Comprehensive Persona Profiles &amp; Value Proposition</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1728"/>
        <w:gridCol w:w="1872"/>
        <w:gridCol w:w="1872"/>
        <w:gridCol w:w="2016"/>
        <w:gridCol w:w="1872"/>
      </w:tblGrid>
      <w:tr w:rsidR="00555011" w:rsidRPr="002B667E" w14:paraId="062FA17D" w14:textId="77777777">
        <w:trPr>
          <w:jc w:val="center"/>
        </w:trPr>
        <w:tc>
          <w:tcPr>
            <w:tcW w:w="1728" w:type="dxa"/>
            <w:shd w:val="clear" w:color="auto" w:fill="1A365D"/>
            <w:tcMar>
              <w:top w:w="100" w:type="dxa"/>
              <w:left w:w="120" w:type="dxa"/>
              <w:bottom w:w="100" w:type="dxa"/>
              <w:right w:w="120" w:type="dxa"/>
            </w:tcMar>
          </w:tcPr>
          <w:p w14:paraId="5D8989E3"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Stakeholder Group</w:t>
            </w:r>
          </w:p>
        </w:tc>
        <w:tc>
          <w:tcPr>
            <w:tcW w:w="1872" w:type="dxa"/>
            <w:shd w:val="clear" w:color="auto" w:fill="1A365D"/>
            <w:tcMar>
              <w:top w:w="100" w:type="dxa"/>
              <w:left w:w="120" w:type="dxa"/>
              <w:bottom w:w="100" w:type="dxa"/>
              <w:right w:w="120" w:type="dxa"/>
            </w:tcMar>
          </w:tcPr>
          <w:p w14:paraId="007BABA0"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Key Objectives</w:t>
            </w:r>
          </w:p>
        </w:tc>
        <w:tc>
          <w:tcPr>
            <w:tcW w:w="1872" w:type="dxa"/>
            <w:shd w:val="clear" w:color="auto" w:fill="1A365D"/>
            <w:tcMar>
              <w:top w:w="100" w:type="dxa"/>
              <w:left w:w="120" w:type="dxa"/>
              <w:bottom w:w="100" w:type="dxa"/>
              <w:right w:w="120" w:type="dxa"/>
            </w:tcMar>
          </w:tcPr>
          <w:p w14:paraId="2373CAA8"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Current Pain Points</w:t>
            </w:r>
          </w:p>
        </w:tc>
        <w:tc>
          <w:tcPr>
            <w:tcW w:w="2016" w:type="dxa"/>
            <w:shd w:val="clear" w:color="auto" w:fill="1A365D"/>
            <w:tcMar>
              <w:top w:w="100" w:type="dxa"/>
              <w:left w:w="120" w:type="dxa"/>
              <w:bottom w:w="100" w:type="dxa"/>
              <w:right w:w="120" w:type="dxa"/>
            </w:tcMar>
          </w:tcPr>
          <w:p w14:paraId="2C3244FB"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System Interaction</w:t>
            </w:r>
          </w:p>
        </w:tc>
        <w:tc>
          <w:tcPr>
            <w:tcW w:w="1872" w:type="dxa"/>
            <w:shd w:val="clear" w:color="auto" w:fill="1A365D"/>
            <w:tcMar>
              <w:top w:w="100" w:type="dxa"/>
              <w:left w:w="120" w:type="dxa"/>
              <w:bottom w:w="100" w:type="dxa"/>
              <w:right w:w="120" w:type="dxa"/>
            </w:tcMar>
          </w:tcPr>
          <w:p w14:paraId="1F8D2E22"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Primary Value Delivered</w:t>
            </w:r>
          </w:p>
        </w:tc>
      </w:tr>
      <w:tr w:rsidR="00555011" w:rsidRPr="002B667E" w14:paraId="267C3F4F" w14:textId="77777777">
        <w:trPr>
          <w:jc w:val="center"/>
        </w:trPr>
        <w:tc>
          <w:tcPr>
            <w:tcW w:w="1728" w:type="dxa"/>
            <w:shd w:val="clear" w:color="auto" w:fill="FFFFFF"/>
            <w:tcMar>
              <w:top w:w="80" w:type="dxa"/>
              <w:left w:w="120" w:type="dxa"/>
              <w:bottom w:w="80" w:type="dxa"/>
              <w:right w:w="120" w:type="dxa"/>
            </w:tcMar>
          </w:tcPr>
          <w:p w14:paraId="6C52ED0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Students (Target Users)</w:t>
            </w:r>
          </w:p>
        </w:tc>
        <w:tc>
          <w:tcPr>
            <w:tcW w:w="1872" w:type="dxa"/>
            <w:shd w:val="clear" w:color="auto" w:fill="FFFFFF"/>
            <w:tcMar>
              <w:top w:w="80" w:type="dxa"/>
              <w:left w:w="120" w:type="dxa"/>
              <w:bottom w:w="80" w:type="dxa"/>
              <w:right w:w="120" w:type="dxa"/>
            </w:tcMar>
          </w:tcPr>
          <w:p w14:paraId="445CC322"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Improve subject mastery, identify knowledge gaps, prepare for exams</w:t>
            </w:r>
          </w:p>
        </w:tc>
        <w:tc>
          <w:tcPr>
            <w:tcW w:w="1872" w:type="dxa"/>
            <w:shd w:val="clear" w:color="auto" w:fill="FFFFFF"/>
            <w:tcMar>
              <w:top w:w="80" w:type="dxa"/>
              <w:left w:w="120" w:type="dxa"/>
              <w:bottom w:w="80" w:type="dxa"/>
              <w:right w:w="120" w:type="dxa"/>
            </w:tcMar>
          </w:tcPr>
          <w:p w14:paraId="35B6C273"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Delayed exam feedback, zero insight into overconfidence, repetitive static tests</w:t>
            </w:r>
          </w:p>
        </w:tc>
        <w:tc>
          <w:tcPr>
            <w:tcW w:w="2016" w:type="dxa"/>
            <w:shd w:val="clear" w:color="auto" w:fill="FFFFFF"/>
            <w:tcMar>
              <w:top w:w="80" w:type="dxa"/>
              <w:left w:w="120" w:type="dxa"/>
              <w:bottom w:w="80" w:type="dxa"/>
              <w:right w:w="120" w:type="dxa"/>
            </w:tcMar>
          </w:tcPr>
          <w:p w14:paraId="3F4E7A1D"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Takes adaptive tests, inputs confidence ratings, views diagnostic report</w:t>
            </w:r>
          </w:p>
        </w:tc>
        <w:tc>
          <w:tcPr>
            <w:tcW w:w="1872" w:type="dxa"/>
            <w:shd w:val="clear" w:color="auto" w:fill="FFFFFF"/>
            <w:tcMar>
              <w:top w:w="80" w:type="dxa"/>
              <w:left w:w="120" w:type="dxa"/>
              <w:bottom w:w="80" w:type="dxa"/>
              <w:right w:w="120" w:type="dxa"/>
            </w:tcMar>
          </w:tcPr>
          <w:p w14:paraId="40AF773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Immediate real-time feedback, metacognitive self-awareness, targeted remediation</w:t>
            </w:r>
          </w:p>
        </w:tc>
      </w:tr>
      <w:tr w:rsidR="00555011" w:rsidRPr="002B667E" w14:paraId="4768C6D1" w14:textId="77777777">
        <w:trPr>
          <w:jc w:val="center"/>
        </w:trPr>
        <w:tc>
          <w:tcPr>
            <w:tcW w:w="1728" w:type="dxa"/>
            <w:shd w:val="clear" w:color="auto" w:fill="EDF2F7"/>
            <w:tcMar>
              <w:top w:w="80" w:type="dxa"/>
              <w:left w:w="120" w:type="dxa"/>
              <w:bottom w:w="80" w:type="dxa"/>
              <w:right w:w="120" w:type="dxa"/>
            </w:tcMar>
          </w:tcPr>
          <w:p w14:paraId="07958F7F"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Faculty / Instructors</w:t>
            </w:r>
          </w:p>
        </w:tc>
        <w:tc>
          <w:tcPr>
            <w:tcW w:w="1872" w:type="dxa"/>
            <w:shd w:val="clear" w:color="auto" w:fill="EDF2F7"/>
            <w:tcMar>
              <w:top w:w="80" w:type="dxa"/>
              <w:left w:w="120" w:type="dxa"/>
              <w:bottom w:w="80" w:type="dxa"/>
              <w:right w:w="120" w:type="dxa"/>
            </w:tcMar>
          </w:tcPr>
          <w:p w14:paraId="0FAEADC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Identify class-wide topic weaknesses, streamline short-answer evaluation</w:t>
            </w:r>
          </w:p>
        </w:tc>
        <w:tc>
          <w:tcPr>
            <w:tcW w:w="1872" w:type="dxa"/>
            <w:shd w:val="clear" w:color="auto" w:fill="EDF2F7"/>
            <w:tcMar>
              <w:top w:w="80" w:type="dxa"/>
              <w:left w:w="120" w:type="dxa"/>
              <w:bottom w:w="80" w:type="dxa"/>
              <w:right w:w="120" w:type="dxa"/>
            </w:tcMar>
          </w:tcPr>
          <w:p w14:paraId="3B4DF02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Manual grading load, inability to detect student overconfidence or guessing</w:t>
            </w:r>
          </w:p>
        </w:tc>
        <w:tc>
          <w:tcPr>
            <w:tcW w:w="2016" w:type="dxa"/>
            <w:shd w:val="clear" w:color="auto" w:fill="EDF2F7"/>
            <w:tcMar>
              <w:top w:w="80" w:type="dxa"/>
              <w:left w:w="120" w:type="dxa"/>
              <w:bottom w:w="80" w:type="dxa"/>
              <w:right w:w="120" w:type="dxa"/>
            </w:tcMar>
          </w:tcPr>
          <w:p w14:paraId="38020259"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Creates question banks, sets topic weightages, reviews class analytics</w:t>
            </w:r>
          </w:p>
        </w:tc>
        <w:tc>
          <w:tcPr>
            <w:tcW w:w="1872" w:type="dxa"/>
            <w:shd w:val="clear" w:color="auto" w:fill="EDF2F7"/>
            <w:tcMar>
              <w:top w:w="80" w:type="dxa"/>
              <w:left w:w="120" w:type="dxa"/>
              <w:bottom w:w="80" w:type="dxa"/>
              <w:right w:w="120" w:type="dxa"/>
            </w:tcMar>
          </w:tcPr>
          <w:p w14:paraId="4020DA7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Automated subjective grading, clear topic misconception heatmaps</w:t>
            </w:r>
          </w:p>
        </w:tc>
      </w:tr>
      <w:tr w:rsidR="00555011" w:rsidRPr="002B667E" w14:paraId="540B1D2A" w14:textId="77777777">
        <w:trPr>
          <w:jc w:val="center"/>
        </w:trPr>
        <w:tc>
          <w:tcPr>
            <w:tcW w:w="1728" w:type="dxa"/>
            <w:shd w:val="clear" w:color="auto" w:fill="FFFFFF"/>
            <w:tcMar>
              <w:top w:w="80" w:type="dxa"/>
              <w:left w:w="120" w:type="dxa"/>
              <w:bottom w:w="80" w:type="dxa"/>
              <w:right w:w="120" w:type="dxa"/>
            </w:tcMar>
          </w:tcPr>
          <w:p w14:paraId="19A00862"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Department Heads / Admin</w:t>
            </w:r>
          </w:p>
        </w:tc>
        <w:tc>
          <w:tcPr>
            <w:tcW w:w="1872" w:type="dxa"/>
            <w:shd w:val="clear" w:color="auto" w:fill="FFFFFF"/>
            <w:tcMar>
              <w:top w:w="80" w:type="dxa"/>
              <w:left w:w="120" w:type="dxa"/>
              <w:bottom w:w="80" w:type="dxa"/>
              <w:right w:w="120" w:type="dxa"/>
            </w:tcMar>
          </w:tcPr>
          <w:p w14:paraId="2B6E63E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Monitor overall academic progress, accredit curriculum quality</w:t>
            </w:r>
          </w:p>
        </w:tc>
        <w:tc>
          <w:tcPr>
            <w:tcW w:w="1872" w:type="dxa"/>
            <w:shd w:val="clear" w:color="auto" w:fill="FFFFFF"/>
            <w:tcMar>
              <w:top w:w="80" w:type="dxa"/>
              <w:left w:w="120" w:type="dxa"/>
              <w:bottom w:w="80" w:type="dxa"/>
              <w:right w:w="120" w:type="dxa"/>
            </w:tcMar>
          </w:tcPr>
          <w:p w14:paraId="44FA852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Siloed exam scores, lack of actionable topic-level performance data</w:t>
            </w:r>
          </w:p>
        </w:tc>
        <w:tc>
          <w:tcPr>
            <w:tcW w:w="2016" w:type="dxa"/>
            <w:shd w:val="clear" w:color="auto" w:fill="FFFFFF"/>
            <w:tcMar>
              <w:top w:w="80" w:type="dxa"/>
              <w:left w:w="120" w:type="dxa"/>
              <w:bottom w:w="80" w:type="dxa"/>
              <w:right w:w="120" w:type="dxa"/>
            </w:tcMar>
          </w:tcPr>
          <w:p w14:paraId="59D22D63"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Views department-level summary reports, exports compliance analytics</w:t>
            </w:r>
          </w:p>
        </w:tc>
        <w:tc>
          <w:tcPr>
            <w:tcW w:w="1872" w:type="dxa"/>
            <w:shd w:val="clear" w:color="auto" w:fill="FFFFFF"/>
            <w:tcMar>
              <w:top w:w="80" w:type="dxa"/>
              <w:left w:w="120" w:type="dxa"/>
              <w:bottom w:w="80" w:type="dxa"/>
              <w:right w:w="120" w:type="dxa"/>
            </w:tcMar>
          </w:tcPr>
          <w:p w14:paraId="6F24061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Data-driven curriculum evaluation and institutional learning assurance</w:t>
            </w:r>
          </w:p>
        </w:tc>
      </w:tr>
      <w:tr w:rsidR="00555011" w:rsidRPr="002B667E" w14:paraId="7E34ACE2" w14:textId="77777777">
        <w:trPr>
          <w:jc w:val="center"/>
        </w:trPr>
        <w:tc>
          <w:tcPr>
            <w:tcW w:w="1728" w:type="dxa"/>
            <w:shd w:val="clear" w:color="auto" w:fill="EDF2F7"/>
            <w:tcMar>
              <w:top w:w="80" w:type="dxa"/>
              <w:left w:w="120" w:type="dxa"/>
              <w:bottom w:w="80" w:type="dxa"/>
              <w:right w:w="120" w:type="dxa"/>
            </w:tcMar>
          </w:tcPr>
          <w:p w14:paraId="496AA8B4"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IT System Admin</w:t>
            </w:r>
          </w:p>
        </w:tc>
        <w:tc>
          <w:tcPr>
            <w:tcW w:w="1872" w:type="dxa"/>
            <w:shd w:val="clear" w:color="auto" w:fill="EDF2F7"/>
            <w:tcMar>
              <w:top w:w="80" w:type="dxa"/>
              <w:left w:w="120" w:type="dxa"/>
              <w:bottom w:w="80" w:type="dxa"/>
              <w:right w:w="120" w:type="dxa"/>
            </w:tcMar>
          </w:tcPr>
          <w:p w14:paraId="1BD6D01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Ensure system security, 99.9% uptime, data privacy compliance</w:t>
            </w:r>
          </w:p>
        </w:tc>
        <w:tc>
          <w:tcPr>
            <w:tcW w:w="1872" w:type="dxa"/>
            <w:shd w:val="clear" w:color="auto" w:fill="EDF2F7"/>
            <w:tcMar>
              <w:top w:w="80" w:type="dxa"/>
              <w:left w:w="120" w:type="dxa"/>
              <w:bottom w:w="80" w:type="dxa"/>
              <w:right w:w="120" w:type="dxa"/>
            </w:tcMar>
          </w:tcPr>
          <w:p w14:paraId="1AF8EB6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Fragmented databases, unencrypted student records, unauthorized access risks</w:t>
            </w:r>
          </w:p>
        </w:tc>
        <w:tc>
          <w:tcPr>
            <w:tcW w:w="2016" w:type="dxa"/>
            <w:shd w:val="clear" w:color="auto" w:fill="EDF2F7"/>
            <w:tcMar>
              <w:top w:w="80" w:type="dxa"/>
              <w:left w:w="120" w:type="dxa"/>
              <w:bottom w:w="80" w:type="dxa"/>
              <w:right w:w="120" w:type="dxa"/>
            </w:tcMar>
          </w:tcPr>
          <w:p w14:paraId="5A6A9B7D"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Manages user roles, monitors API health, manages database backups</w:t>
            </w:r>
          </w:p>
        </w:tc>
        <w:tc>
          <w:tcPr>
            <w:tcW w:w="1872" w:type="dxa"/>
            <w:shd w:val="clear" w:color="auto" w:fill="EDF2F7"/>
            <w:tcMar>
              <w:top w:w="80" w:type="dxa"/>
              <w:left w:w="120" w:type="dxa"/>
              <w:bottom w:w="80" w:type="dxa"/>
              <w:right w:w="120" w:type="dxa"/>
            </w:tcMar>
          </w:tcPr>
          <w:p w14:paraId="46DBED8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Robust Role-Based Access Control (RBAC), security audit logs, scalable architecture</w:t>
            </w:r>
          </w:p>
        </w:tc>
      </w:tr>
    </w:tbl>
    <w:p w14:paraId="45D94D91" w14:textId="77777777" w:rsidR="00555011" w:rsidRPr="002B667E" w:rsidRDefault="00555011">
      <w:pPr>
        <w:spacing w:after="200"/>
        <w:rPr>
          <w:rFonts w:ascii="Times New Roman" w:hAnsi="Times New Roman" w:cs="Times New Roman"/>
        </w:rPr>
      </w:pPr>
    </w:p>
    <w:p w14:paraId="3C818A12"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t>2.3 Role-Based Access Control (RBAC) Hierarchy</w:t>
      </w:r>
    </w:p>
    <w:p w14:paraId="509A9893" w14:textId="77777777" w:rsidR="00555011" w:rsidRPr="002B667E" w:rsidRDefault="008C7860">
      <w:pPr>
        <w:rPr>
          <w:rFonts w:ascii="Times New Roman" w:hAnsi="Times New Roman" w:cs="Times New Roman"/>
        </w:rPr>
      </w:pPr>
      <w:r w:rsidRPr="002B667E">
        <w:rPr>
          <w:rFonts w:ascii="Times New Roman" w:hAnsi="Times New Roman" w:cs="Times New Roman"/>
        </w:rPr>
        <w:t>The system enforces strict multi-tenant Role-Based Access Control across three primary access levels:</w:t>
      </w:r>
    </w:p>
    <w:p w14:paraId="55DC168B"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1. Student Role ('student'): </w:t>
      </w:r>
      <w:r w:rsidRPr="002B667E">
        <w:rPr>
          <w:rFonts w:ascii="Times New Roman" w:hAnsi="Times New Roman" w:cs="Times New Roman"/>
        </w:rPr>
        <w:t>Granted permissions to register, select active subject assessments, answer dynamic questions, select confidence levels (Low, Medium, High), and view personal historical performance reports.</w:t>
      </w:r>
    </w:p>
    <w:p w14:paraId="7759B5D9"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2. Faculty Role ('faculty'): </w:t>
      </w:r>
      <w:r w:rsidRPr="002B667E">
        <w:rPr>
          <w:rFonts w:ascii="Times New Roman" w:hAnsi="Times New Roman" w:cs="Times New Roman"/>
        </w:rPr>
        <w:t>Granted permissions to manage subjects and topics, populate question banks (MCQ, Short Answer, Fill-Blank, Integer), trigger AI evaluation models, inspect class-wide diagnostic matrices, and generate student cohort reports.</w:t>
      </w:r>
    </w:p>
    <w:p w14:paraId="47A2407D"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3. Administrator Role ('admin'): </w:t>
      </w:r>
      <w:r w:rsidRPr="002B667E">
        <w:rPr>
          <w:rFonts w:ascii="Times New Roman" w:hAnsi="Times New Roman" w:cs="Times New Roman"/>
        </w:rPr>
        <w:t>Granted full administrative privileges including user account management, system configuration, database backup execution, audit log inspection, and system metrics monitoring.</w:t>
      </w:r>
    </w:p>
    <w:p w14:paraId="3690E296" w14:textId="77777777" w:rsidR="00555011" w:rsidRPr="002B667E" w:rsidRDefault="008C7860">
      <w:pPr>
        <w:keepNext/>
        <w:pBdr>
          <w:bottom w:val="single" w:sz="12" w:space="4" w:color="0D9488"/>
        </w:pBdr>
        <w:spacing w:before="360" w:after="160"/>
        <w:rPr>
          <w:rFonts w:ascii="Times New Roman" w:hAnsi="Times New Roman" w:cs="Times New Roman"/>
        </w:rPr>
      </w:pPr>
      <w:r w:rsidRPr="002B667E">
        <w:rPr>
          <w:rFonts w:ascii="Times New Roman" w:hAnsi="Times New Roman" w:cs="Times New Roman"/>
          <w:b/>
          <w:color w:val="1A365D"/>
          <w:sz w:val="36"/>
        </w:rPr>
        <w:t>3. Functional Requirements (FR) Specification</w:t>
      </w:r>
    </w:p>
    <w:p w14:paraId="6F5172E6" w14:textId="77777777" w:rsidR="00555011" w:rsidRPr="002B667E" w:rsidRDefault="008C7860">
      <w:pPr>
        <w:rPr>
          <w:rFonts w:ascii="Times New Roman" w:hAnsi="Times New Roman" w:cs="Times New Roman"/>
        </w:rPr>
      </w:pPr>
      <w:r w:rsidRPr="002B667E">
        <w:rPr>
          <w:rFonts w:ascii="Times New Roman" w:hAnsi="Times New Roman" w:cs="Times New Roman"/>
        </w:rPr>
        <w:t>Functional requirements define the core capabilities, operations, and services that the system must provide. Requirements are organized into eight functional modules, uniquely identified for traceability.</w:t>
      </w:r>
    </w:p>
    <w:p w14:paraId="22B1DCAA"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lastRenderedPageBreak/>
        <w:t>3.1 Core Module Requirements</w:t>
      </w:r>
    </w:p>
    <w:p w14:paraId="1C6B2A05" w14:textId="77777777" w:rsidR="00555011" w:rsidRPr="002B667E" w:rsidRDefault="008C7860">
      <w:pPr>
        <w:keepNext/>
        <w:spacing w:before="200" w:after="80"/>
        <w:rPr>
          <w:rFonts w:ascii="Times New Roman" w:hAnsi="Times New Roman" w:cs="Times New Roman"/>
        </w:rPr>
      </w:pPr>
      <w:r w:rsidRPr="002B667E">
        <w:rPr>
          <w:rFonts w:ascii="Times New Roman" w:hAnsi="Times New Roman" w:cs="Times New Roman"/>
          <w:b/>
          <w:color w:val="1A365D"/>
          <w:sz w:val="24"/>
        </w:rPr>
        <w:t>Module 1: User Authentication &amp; Account Management</w:t>
      </w:r>
    </w:p>
    <w:p w14:paraId="5637C780"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FR-1.1: </w:t>
      </w:r>
      <w:r w:rsidRPr="002B667E">
        <w:rPr>
          <w:rFonts w:ascii="Times New Roman" w:hAnsi="Times New Roman" w:cs="Times New Roman"/>
        </w:rPr>
        <w:t>The system shall allow users to register and log in securely using email and password credentials, returning a signed JWT token upon successful authentication.</w:t>
      </w:r>
    </w:p>
    <w:p w14:paraId="34ED507E"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FR-1.2: </w:t>
      </w:r>
      <w:r w:rsidRPr="002B667E">
        <w:rPr>
          <w:rFonts w:ascii="Times New Roman" w:hAnsi="Times New Roman" w:cs="Times New Roman"/>
        </w:rPr>
        <w:t>The system shall enforce role-based access control (Student, Faculty, Admin) and restrict API endpoints according to active JWT claims.</w:t>
      </w:r>
    </w:p>
    <w:p w14:paraId="0F35C732"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FR-1.3: </w:t>
      </w:r>
      <w:r w:rsidRPr="002B667E">
        <w:rPr>
          <w:rFonts w:ascii="Times New Roman" w:hAnsi="Times New Roman" w:cs="Times New Roman"/>
        </w:rPr>
        <w:t>The system shall support secure password hashing using bcrypt with a salt factor of 12 and handle session expiration after 60 minutes of inactivity.</w:t>
      </w:r>
    </w:p>
    <w:p w14:paraId="1D277F57" w14:textId="77777777" w:rsidR="00555011" w:rsidRPr="002B667E" w:rsidRDefault="008C7860">
      <w:pPr>
        <w:keepNext/>
        <w:spacing w:before="200" w:after="80"/>
        <w:rPr>
          <w:rFonts w:ascii="Times New Roman" w:hAnsi="Times New Roman" w:cs="Times New Roman"/>
        </w:rPr>
      </w:pPr>
      <w:r w:rsidRPr="002B667E">
        <w:rPr>
          <w:rFonts w:ascii="Times New Roman" w:hAnsi="Times New Roman" w:cs="Times New Roman"/>
          <w:b/>
          <w:color w:val="1A365D"/>
          <w:sz w:val="24"/>
        </w:rPr>
        <w:t>Module 2: Subject &amp; Question Bank Management</w:t>
      </w:r>
    </w:p>
    <w:p w14:paraId="0F4CEC99"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FR-2.1: </w:t>
      </w:r>
      <w:r w:rsidRPr="002B667E">
        <w:rPr>
          <w:rFonts w:ascii="Times New Roman" w:hAnsi="Times New Roman" w:cs="Times New Roman"/>
        </w:rPr>
        <w:t>Faculty shall be able to create, read, update, and delete (CRUD) subjects and underlying topic hierarchies.</w:t>
      </w:r>
    </w:p>
    <w:p w14:paraId="151D61B5"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FR-2.2: </w:t>
      </w:r>
      <w:r w:rsidRPr="002B667E">
        <w:rPr>
          <w:rFonts w:ascii="Times New Roman" w:hAnsi="Times New Roman" w:cs="Times New Roman"/>
        </w:rPr>
        <w:t>Faculty shall be able to populate question banks with four supported item types: Multiple Choice (MCQ), Short Answer (Subjective), Fill-in-the-Blank, and Integer/Numerical.</w:t>
      </w:r>
    </w:p>
    <w:p w14:paraId="233A121B"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FR-2.3: </w:t>
      </w:r>
      <w:r w:rsidRPr="002B667E">
        <w:rPr>
          <w:rFonts w:ascii="Times New Roman" w:hAnsi="Times New Roman" w:cs="Times New Roman"/>
        </w:rPr>
        <w:t>Each question item must be tagged with a subject ID, topic ID, difficulty level (Easy, Medium, Hard), correct answer string, and optional faculty model answer.</w:t>
      </w:r>
    </w:p>
    <w:p w14:paraId="05D555E0" w14:textId="77777777" w:rsidR="00555011" w:rsidRPr="002B667E" w:rsidRDefault="008C7860">
      <w:pPr>
        <w:keepNext/>
        <w:spacing w:before="200" w:after="80"/>
        <w:rPr>
          <w:rFonts w:ascii="Times New Roman" w:hAnsi="Times New Roman" w:cs="Times New Roman"/>
        </w:rPr>
      </w:pPr>
      <w:r w:rsidRPr="002B667E">
        <w:rPr>
          <w:rFonts w:ascii="Times New Roman" w:hAnsi="Times New Roman" w:cs="Times New Roman"/>
          <w:b/>
          <w:color w:val="1A365D"/>
          <w:sz w:val="24"/>
        </w:rPr>
        <w:t>Module 3: AI Dynamic Question Selection Engine</w:t>
      </w:r>
    </w:p>
    <w:p w14:paraId="644C3176"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FR-3.1: </w:t>
      </w:r>
      <w:r w:rsidRPr="002B667E">
        <w:rPr>
          <w:rFonts w:ascii="Times New Roman" w:hAnsi="Times New Roman" w:cs="Times New Roman"/>
        </w:rPr>
        <w:t>The system shall initialize an assessment session for a student based on selected subject and fetch questions dynamically.</w:t>
      </w:r>
    </w:p>
    <w:p w14:paraId="5A1279D2"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FR-3.2: </w:t>
      </w:r>
      <w:r w:rsidRPr="002B667E">
        <w:rPr>
          <w:rFonts w:ascii="Times New Roman" w:hAnsi="Times New Roman" w:cs="Times New Roman"/>
        </w:rPr>
        <w:t>The system shall adjust question difficulty dynamically: increasing difficulty to 'Hard' after consecutive correct responses, and de-escalating difficulty to 'Easy' after incorrect responses.</w:t>
      </w:r>
    </w:p>
    <w:p w14:paraId="11D85418"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FR-3.3: </w:t>
      </w:r>
      <w:r w:rsidRPr="002B667E">
        <w:rPr>
          <w:rFonts w:ascii="Times New Roman" w:hAnsi="Times New Roman" w:cs="Times New Roman"/>
        </w:rPr>
        <w:t>The selection engine shall prevent question repetition within the same active assessment session.</w:t>
      </w:r>
    </w:p>
    <w:p w14:paraId="331ED84A" w14:textId="77777777" w:rsidR="00555011" w:rsidRPr="002B667E" w:rsidRDefault="008C7860">
      <w:pPr>
        <w:keepNext/>
        <w:spacing w:before="200" w:after="80"/>
        <w:rPr>
          <w:rFonts w:ascii="Times New Roman" w:hAnsi="Times New Roman" w:cs="Times New Roman"/>
        </w:rPr>
      </w:pPr>
      <w:r w:rsidRPr="002B667E">
        <w:rPr>
          <w:rFonts w:ascii="Times New Roman" w:hAnsi="Times New Roman" w:cs="Times New Roman"/>
          <w:b/>
          <w:color w:val="1A365D"/>
          <w:sz w:val="24"/>
        </w:rPr>
        <w:t>Module 4: Student Interactive Assessment Interface</w:t>
      </w:r>
    </w:p>
    <w:p w14:paraId="415C51DE"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FR-4.1: </w:t>
      </w:r>
      <w:r w:rsidRPr="002B667E">
        <w:rPr>
          <w:rFonts w:ascii="Times New Roman" w:hAnsi="Times New Roman" w:cs="Times New Roman"/>
        </w:rPr>
        <w:t>The system shall render questions one at a time on an interactive, responsive user web interface.</w:t>
      </w:r>
    </w:p>
    <w:p w14:paraId="0DBD9A54"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FR-4.2: </w:t>
      </w:r>
      <w:r w:rsidRPr="002B667E">
        <w:rPr>
          <w:rFonts w:ascii="Times New Roman" w:hAnsi="Times New Roman" w:cs="Times New Roman"/>
        </w:rPr>
        <w:t>For every question presented, the system shall force the student to select a Metacognitive Confidence Level: 'Low', 'Medium', or 'High' before allowing response submission.</w:t>
      </w:r>
    </w:p>
    <w:p w14:paraId="3DD6327A"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FR-4.3: </w:t>
      </w:r>
      <w:r w:rsidRPr="002B667E">
        <w:rPr>
          <w:rFonts w:ascii="Times New Roman" w:hAnsi="Times New Roman" w:cs="Times New Roman"/>
        </w:rPr>
        <w:t>The interface shall display a real-time assessment progress indicator and session timer.</w:t>
      </w:r>
    </w:p>
    <w:p w14:paraId="5D5B415E" w14:textId="77777777" w:rsidR="00555011" w:rsidRPr="002B667E" w:rsidRDefault="008C7860">
      <w:pPr>
        <w:keepNext/>
        <w:spacing w:before="200" w:after="80"/>
        <w:rPr>
          <w:rFonts w:ascii="Times New Roman" w:hAnsi="Times New Roman" w:cs="Times New Roman"/>
        </w:rPr>
      </w:pPr>
      <w:r w:rsidRPr="002B667E">
        <w:rPr>
          <w:rFonts w:ascii="Times New Roman" w:hAnsi="Times New Roman" w:cs="Times New Roman"/>
          <w:b/>
          <w:color w:val="1A365D"/>
          <w:sz w:val="24"/>
        </w:rPr>
        <w:t>Module 5: Automated Multi-Type Answer Evaluation Engine</w:t>
      </w:r>
    </w:p>
    <w:p w14:paraId="10E7A531"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FR-5.1: </w:t>
      </w:r>
      <w:r w:rsidRPr="002B667E">
        <w:rPr>
          <w:rFonts w:ascii="Times New Roman" w:hAnsi="Times New Roman" w:cs="Times New Roman"/>
        </w:rPr>
        <w:t>For MCQ questions, the engine shall perform strict string normalization and direct equality matching.</w:t>
      </w:r>
    </w:p>
    <w:p w14:paraId="21B90DD0"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FR-5.2: </w:t>
      </w:r>
      <w:r w:rsidRPr="002B667E">
        <w:rPr>
          <w:rFonts w:ascii="Times New Roman" w:hAnsi="Times New Roman" w:cs="Times New Roman"/>
        </w:rPr>
        <w:t>For Fill-in-the-Blank items, the engine shall execute fuzzy string matching using SequenceMatcher with a strict correctness threshold &gt;= 0.80.</w:t>
      </w:r>
    </w:p>
    <w:p w14:paraId="5353A334"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FR-5.3: </w:t>
      </w:r>
      <w:r w:rsidRPr="002B667E">
        <w:rPr>
          <w:rFonts w:ascii="Times New Roman" w:hAnsi="Times New Roman" w:cs="Times New Roman"/>
        </w:rPr>
        <w:t>For Integer items, the engine shall parse string inputs into integer types and execute exact numerical matching.</w:t>
      </w:r>
    </w:p>
    <w:p w14:paraId="4AA8D609"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FR-5.4: </w:t>
      </w:r>
      <w:r w:rsidRPr="002B667E">
        <w:rPr>
          <w:rFonts w:ascii="Times New Roman" w:hAnsi="Times New Roman" w:cs="Times New Roman"/>
        </w:rPr>
        <w:t>For Subjective Short Answer items, the engine shall call OpenAI GPT / BERT NLP models to compute semantic similarity against faculty model answers. If API is unavailable, it shall gracefully fallback to lexical similarity.</w:t>
      </w:r>
    </w:p>
    <w:p w14:paraId="4A27F06F" w14:textId="77777777" w:rsidR="00555011" w:rsidRPr="002B667E" w:rsidRDefault="008C7860">
      <w:pPr>
        <w:keepNext/>
        <w:spacing w:before="200" w:after="80"/>
        <w:rPr>
          <w:rFonts w:ascii="Times New Roman" w:hAnsi="Times New Roman" w:cs="Times New Roman"/>
        </w:rPr>
      </w:pPr>
      <w:r w:rsidRPr="002B667E">
        <w:rPr>
          <w:rFonts w:ascii="Times New Roman" w:hAnsi="Times New Roman" w:cs="Times New Roman"/>
          <w:b/>
          <w:color w:val="1A365D"/>
          <w:sz w:val="24"/>
        </w:rPr>
        <w:lastRenderedPageBreak/>
        <w:t>Module 6: Metacognitive 2x2 Diagnostic Matrix Engine</w:t>
      </w:r>
    </w:p>
    <w:p w14:paraId="793FB201"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FR-6.1: </w:t>
      </w:r>
      <w:r w:rsidRPr="002B667E">
        <w:rPr>
          <w:rFonts w:ascii="Times New Roman" w:hAnsi="Times New Roman" w:cs="Times New Roman"/>
        </w:rPr>
        <w:t>The system shall classify every response into one of four diagnostic knowledge categories: (1) Strong Knowledge [Correct + High Conf], (2) Underconfident [Correct + Low Conf], (3) Misconception [Wrong + High Conf], (4) Weak Understanding [Wrong + Low Conf].</w:t>
      </w:r>
    </w:p>
    <w:p w14:paraId="1B9CCED8"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FR-6.2: </w:t>
      </w:r>
      <w:r w:rsidRPr="002B667E">
        <w:rPr>
          <w:rFonts w:ascii="Times New Roman" w:hAnsi="Times New Roman" w:cs="Times New Roman"/>
        </w:rPr>
        <w:t>The system shall compute a total weighted response score using the formula: Total Score = Accuracy Score (60/0) + Confidence Score (+20 to -15) + Difficulty Weight (Easy: 5, Medium: 10, Hard: 15).</w:t>
      </w:r>
    </w:p>
    <w:p w14:paraId="69B7FF52"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FR-6.3: </w:t>
      </w:r>
      <w:r w:rsidRPr="002B667E">
        <w:rPr>
          <w:rFonts w:ascii="Times New Roman" w:hAnsi="Times New Roman" w:cs="Times New Roman"/>
        </w:rPr>
        <w:t>The system shall apply a penalty (-15 points) for overconfidence (Wrong + High Confidence) to discourage blind guessing and highlight dangerous misconceptions.</w:t>
      </w:r>
    </w:p>
    <w:p w14:paraId="52CAD83C" w14:textId="77777777" w:rsidR="00555011" w:rsidRPr="002B667E" w:rsidRDefault="008C7860">
      <w:pPr>
        <w:keepNext/>
        <w:spacing w:before="200" w:after="80"/>
        <w:rPr>
          <w:rFonts w:ascii="Times New Roman" w:hAnsi="Times New Roman" w:cs="Times New Roman"/>
        </w:rPr>
      </w:pPr>
      <w:r w:rsidRPr="002B667E">
        <w:rPr>
          <w:rFonts w:ascii="Times New Roman" w:hAnsi="Times New Roman" w:cs="Times New Roman"/>
          <w:b/>
          <w:color w:val="1A365D"/>
          <w:sz w:val="24"/>
        </w:rPr>
        <w:t>Module 7: Analytics &amp; Reporting Engine</w:t>
      </w:r>
    </w:p>
    <w:p w14:paraId="4AD661C5"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FR-7.1: </w:t>
      </w:r>
      <w:r w:rsidRPr="002B667E">
        <w:rPr>
          <w:rFonts w:ascii="Times New Roman" w:hAnsi="Times New Roman" w:cs="Times New Roman"/>
        </w:rPr>
        <w:t>The system shall generate immediate post-assessment diagnostic reports for students, showing overall score, topic-wise accuracy, and confidence calibration.</w:t>
      </w:r>
    </w:p>
    <w:p w14:paraId="1D719298"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FR-7.2: </w:t>
      </w:r>
      <w:r w:rsidRPr="002B667E">
        <w:rPr>
          <w:rFonts w:ascii="Times New Roman" w:hAnsi="Times New Roman" w:cs="Times New Roman"/>
        </w:rPr>
        <w:t>The system shall provide faculty with class-wide dashboard analytics, highlighting topic misconception heatmaps and identifying at-risk students.</w:t>
      </w:r>
    </w:p>
    <w:p w14:paraId="29118466" w14:textId="77777777" w:rsidR="00555011" w:rsidRPr="002B667E" w:rsidRDefault="008C7860">
      <w:pPr>
        <w:keepNext/>
        <w:spacing w:before="200" w:after="80"/>
        <w:rPr>
          <w:rFonts w:ascii="Times New Roman" w:hAnsi="Times New Roman" w:cs="Times New Roman"/>
        </w:rPr>
      </w:pPr>
      <w:r w:rsidRPr="002B667E">
        <w:rPr>
          <w:rFonts w:ascii="Times New Roman" w:hAnsi="Times New Roman" w:cs="Times New Roman"/>
          <w:b/>
          <w:color w:val="1A365D"/>
          <w:sz w:val="24"/>
        </w:rPr>
        <w:t>Module 8: System Administration &amp; Audit Logging</w:t>
      </w:r>
    </w:p>
    <w:p w14:paraId="2010F2DB"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FR-8.1: </w:t>
      </w:r>
      <w:r w:rsidRPr="002B667E">
        <w:rPr>
          <w:rFonts w:ascii="Times New Roman" w:hAnsi="Times New Roman" w:cs="Times New Roman"/>
        </w:rPr>
        <w:t>The system shall record all assessment transactions in relational MySQL and document MongoDB databases.</w:t>
      </w:r>
    </w:p>
    <w:p w14:paraId="45417F12"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FR-8.2: </w:t>
      </w:r>
      <w:r w:rsidRPr="002B667E">
        <w:rPr>
          <w:rFonts w:ascii="Times New Roman" w:hAnsi="Times New Roman" w:cs="Times New Roman"/>
        </w:rPr>
        <w:t>The system shall allow faculty and administrators to export assessment analytics reports in CSV and PDF formats.</w:t>
      </w:r>
    </w:p>
    <w:p w14:paraId="7CB4A243"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t>3.2 Detailed Use Case Specifications</w:t>
      </w:r>
    </w:p>
    <w:p w14:paraId="38C1E48B" w14:textId="77777777" w:rsidR="00555011" w:rsidRPr="002B667E" w:rsidRDefault="008C7860">
      <w:pPr>
        <w:keepNext/>
        <w:spacing w:before="200" w:after="80"/>
        <w:rPr>
          <w:rFonts w:ascii="Times New Roman" w:hAnsi="Times New Roman" w:cs="Times New Roman"/>
        </w:rPr>
      </w:pPr>
      <w:r w:rsidRPr="002B667E">
        <w:rPr>
          <w:rFonts w:ascii="Times New Roman" w:hAnsi="Times New Roman" w:cs="Times New Roman"/>
          <w:b/>
          <w:color w:val="1A365D"/>
          <w:sz w:val="24"/>
        </w:rPr>
        <w:t>Use Case 1: Student Takes Adaptive Assessment with Confidence Rating</w:t>
      </w:r>
    </w:p>
    <w:p w14:paraId="01697A3F"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Primary Actor &amp; Trigger: </w:t>
      </w:r>
      <w:r w:rsidRPr="002B667E">
        <w:rPr>
          <w:rFonts w:ascii="Times New Roman" w:hAnsi="Times New Roman" w:cs="Times New Roman"/>
        </w:rPr>
        <w:t>Student logs into platform, selects 'Data Structures' subject, and clicks 'Start Assessment'.</w:t>
      </w:r>
    </w:p>
    <w:p w14:paraId="46837CE2"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Main Success Scenario: </w:t>
      </w:r>
      <w:r w:rsidRPr="002B667E">
        <w:rPr>
          <w:rFonts w:ascii="Times New Roman" w:hAnsi="Times New Roman" w:cs="Times New Roman"/>
        </w:rPr>
        <w:t>1. System fetches initial Medium difficulty question.</w:t>
      </w:r>
      <w:r w:rsidRPr="002B667E">
        <w:rPr>
          <w:rFonts w:ascii="Times New Roman" w:hAnsi="Times New Roman" w:cs="Times New Roman"/>
        </w:rPr>
        <w:br/>
        <w:t>2. System renders question text and confidence radio buttons (Low, Medium, High).</w:t>
      </w:r>
      <w:r w:rsidRPr="002B667E">
        <w:rPr>
          <w:rFonts w:ascii="Times New Roman" w:hAnsi="Times New Roman" w:cs="Times New Roman"/>
        </w:rPr>
        <w:br/>
        <w:t>3. Student enters answer and selects 'High' confidence.</w:t>
      </w:r>
      <w:r w:rsidRPr="002B667E">
        <w:rPr>
          <w:rFonts w:ascii="Times New Roman" w:hAnsi="Times New Roman" w:cs="Times New Roman"/>
        </w:rPr>
        <w:br/>
        <w:t>4. System submits payload to `/api/assessment/submit` endpoint.</w:t>
      </w:r>
      <w:r w:rsidRPr="002B667E">
        <w:rPr>
          <w:rFonts w:ascii="Times New Roman" w:hAnsi="Times New Roman" w:cs="Times New Roman"/>
        </w:rPr>
        <w:br/>
      </w:r>
      <w:r w:rsidRPr="002B667E">
        <w:rPr>
          <w:rFonts w:ascii="Times New Roman" w:hAnsi="Times New Roman" w:cs="Times New Roman"/>
        </w:rPr>
        <w:t>5. Evaluation engine scores answer, updates student model, selects next hard question.</w:t>
      </w:r>
      <w:r w:rsidRPr="002B667E">
        <w:rPr>
          <w:rFonts w:ascii="Times New Roman" w:hAnsi="Times New Roman" w:cs="Times New Roman"/>
        </w:rPr>
        <w:br/>
        <w:t>6. System presents next question until 10 questions are completed.</w:t>
      </w:r>
      <w:r w:rsidRPr="002B667E">
        <w:rPr>
          <w:rFonts w:ascii="Times New Roman" w:hAnsi="Times New Roman" w:cs="Times New Roman"/>
        </w:rPr>
        <w:br/>
        <w:t>7. System renders final diagnostic summary.</w:t>
      </w:r>
    </w:p>
    <w:p w14:paraId="3D5AB435"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Extensions / Exceptions: </w:t>
      </w:r>
      <w:r w:rsidRPr="002B667E">
        <w:rPr>
          <w:rFonts w:ascii="Times New Roman" w:hAnsi="Times New Roman" w:cs="Times New Roman"/>
        </w:rPr>
        <w:t>If student loses network connection, local storage buffers responses and syncs upon reconnection.</w:t>
      </w:r>
    </w:p>
    <w:p w14:paraId="5BC02CD8" w14:textId="77777777" w:rsidR="00555011" w:rsidRPr="002B667E" w:rsidRDefault="008C7860">
      <w:pPr>
        <w:keepNext/>
        <w:spacing w:before="200" w:after="80"/>
        <w:rPr>
          <w:rFonts w:ascii="Times New Roman" w:hAnsi="Times New Roman" w:cs="Times New Roman"/>
        </w:rPr>
      </w:pPr>
      <w:r w:rsidRPr="002B667E">
        <w:rPr>
          <w:rFonts w:ascii="Times New Roman" w:hAnsi="Times New Roman" w:cs="Times New Roman"/>
          <w:b/>
          <w:color w:val="1A365D"/>
          <w:sz w:val="24"/>
        </w:rPr>
        <w:t>Use Case 2: AI Evaluation Engine Scores Subjective Short Answer</w:t>
      </w:r>
    </w:p>
    <w:p w14:paraId="76854144"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Primary Actor &amp; Trigger: </w:t>
      </w:r>
      <w:r w:rsidRPr="002B667E">
        <w:rPr>
          <w:rFonts w:ascii="Times New Roman" w:hAnsi="Times New Roman" w:cs="Times New Roman"/>
        </w:rPr>
        <w:t>Assessment Submission Service receives subjective text response.</w:t>
      </w:r>
    </w:p>
    <w:p w14:paraId="7125D5FF"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Main Success Scenario: </w:t>
      </w:r>
      <w:r w:rsidRPr="002B667E">
        <w:rPr>
          <w:rFonts w:ascii="Times New Roman" w:hAnsi="Times New Roman" w:cs="Times New Roman"/>
        </w:rPr>
        <w:t>1. System normalizes student text and retrieves model answer from DB.</w:t>
      </w:r>
      <w:r w:rsidRPr="002B667E">
        <w:rPr>
          <w:rFonts w:ascii="Times New Roman" w:hAnsi="Times New Roman" w:cs="Times New Roman"/>
        </w:rPr>
        <w:br/>
        <w:t>2. System invokes AI Engine `evaluate_subjective()` function.</w:t>
      </w:r>
      <w:r w:rsidRPr="002B667E">
        <w:rPr>
          <w:rFonts w:ascii="Times New Roman" w:hAnsi="Times New Roman" w:cs="Times New Roman"/>
        </w:rPr>
        <w:br/>
        <w:t>3. AI Engine calculates semantic embedding cosine similarity score (e.g., 0.85).</w:t>
      </w:r>
      <w:r w:rsidRPr="002B667E">
        <w:rPr>
          <w:rFonts w:ascii="Times New Roman" w:hAnsi="Times New Roman" w:cs="Times New Roman"/>
        </w:rPr>
        <w:br/>
        <w:t>4. System compares score against threshold (0.60) -&gt; Marks as Correct.</w:t>
      </w:r>
      <w:r w:rsidRPr="002B667E">
        <w:rPr>
          <w:rFonts w:ascii="Times New Roman" w:hAnsi="Times New Roman" w:cs="Times New Roman"/>
        </w:rPr>
        <w:br/>
      </w:r>
      <w:r w:rsidRPr="002B667E">
        <w:rPr>
          <w:rFonts w:ascii="Times New Roman" w:hAnsi="Times New Roman" w:cs="Times New Roman"/>
        </w:rPr>
        <w:lastRenderedPageBreak/>
        <w:t>5. System evaluates confidence ('Low') -&gt; Assigns category 'Underconfident'.</w:t>
      </w:r>
      <w:r w:rsidRPr="002B667E">
        <w:rPr>
          <w:rFonts w:ascii="Times New Roman" w:hAnsi="Times New Roman" w:cs="Times New Roman"/>
        </w:rPr>
        <w:br/>
        <w:t>6. System stores response record and returns immediate feedback.</w:t>
      </w:r>
    </w:p>
    <w:p w14:paraId="538F810F" w14:textId="77777777" w:rsidR="00555011" w:rsidRPr="002B667E" w:rsidRDefault="008C7860">
      <w:pPr>
        <w:keepNext/>
        <w:pBdr>
          <w:bottom w:val="single" w:sz="12" w:space="4" w:color="0D9488"/>
        </w:pBdr>
        <w:spacing w:before="360" w:after="160"/>
        <w:rPr>
          <w:rFonts w:ascii="Times New Roman" w:hAnsi="Times New Roman" w:cs="Times New Roman"/>
        </w:rPr>
      </w:pPr>
      <w:r w:rsidRPr="002B667E">
        <w:rPr>
          <w:rFonts w:ascii="Times New Roman" w:hAnsi="Times New Roman" w:cs="Times New Roman"/>
          <w:b/>
          <w:color w:val="1A365D"/>
          <w:sz w:val="36"/>
        </w:rPr>
        <w:t>4. Non-Functional Requirements (NFR) Specification</w:t>
      </w:r>
    </w:p>
    <w:p w14:paraId="43570C2B" w14:textId="77777777" w:rsidR="00555011" w:rsidRPr="002B667E" w:rsidRDefault="008C7860">
      <w:pPr>
        <w:rPr>
          <w:rFonts w:ascii="Times New Roman" w:hAnsi="Times New Roman" w:cs="Times New Roman"/>
        </w:rPr>
      </w:pPr>
      <w:r w:rsidRPr="002B667E">
        <w:rPr>
          <w:rFonts w:ascii="Times New Roman" w:hAnsi="Times New Roman" w:cs="Times New Roman"/>
        </w:rPr>
        <w:t>Non-functional requirements define the quality attributes, performance benchmarks, security constraints, and operational standards that the system must satisfy.</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1872"/>
        <w:gridCol w:w="2304"/>
        <w:gridCol w:w="3312"/>
        <w:gridCol w:w="1872"/>
      </w:tblGrid>
      <w:tr w:rsidR="00555011" w:rsidRPr="002B667E" w14:paraId="44F30A15" w14:textId="77777777">
        <w:trPr>
          <w:jc w:val="center"/>
        </w:trPr>
        <w:tc>
          <w:tcPr>
            <w:tcW w:w="1872" w:type="dxa"/>
            <w:shd w:val="clear" w:color="auto" w:fill="1A365D"/>
            <w:tcMar>
              <w:top w:w="100" w:type="dxa"/>
              <w:left w:w="120" w:type="dxa"/>
              <w:bottom w:w="100" w:type="dxa"/>
              <w:right w:w="120" w:type="dxa"/>
            </w:tcMar>
          </w:tcPr>
          <w:p w14:paraId="7D7AA0CA"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Requirement ID</w:t>
            </w:r>
          </w:p>
        </w:tc>
        <w:tc>
          <w:tcPr>
            <w:tcW w:w="2304" w:type="dxa"/>
            <w:shd w:val="clear" w:color="auto" w:fill="1A365D"/>
            <w:tcMar>
              <w:top w:w="100" w:type="dxa"/>
              <w:left w:w="120" w:type="dxa"/>
              <w:bottom w:w="100" w:type="dxa"/>
              <w:right w:w="120" w:type="dxa"/>
            </w:tcMar>
          </w:tcPr>
          <w:p w14:paraId="6477570C"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Quality Attribute</w:t>
            </w:r>
          </w:p>
        </w:tc>
        <w:tc>
          <w:tcPr>
            <w:tcW w:w="3312" w:type="dxa"/>
            <w:shd w:val="clear" w:color="auto" w:fill="1A365D"/>
            <w:tcMar>
              <w:top w:w="100" w:type="dxa"/>
              <w:left w:w="120" w:type="dxa"/>
              <w:bottom w:w="100" w:type="dxa"/>
              <w:right w:w="120" w:type="dxa"/>
            </w:tcMar>
          </w:tcPr>
          <w:p w14:paraId="51535654"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Quantitative Metric / Specification</w:t>
            </w:r>
          </w:p>
        </w:tc>
        <w:tc>
          <w:tcPr>
            <w:tcW w:w="1872" w:type="dxa"/>
            <w:shd w:val="clear" w:color="auto" w:fill="1A365D"/>
            <w:tcMar>
              <w:top w:w="100" w:type="dxa"/>
              <w:left w:w="120" w:type="dxa"/>
              <w:bottom w:w="100" w:type="dxa"/>
              <w:right w:w="120" w:type="dxa"/>
            </w:tcMar>
          </w:tcPr>
          <w:p w14:paraId="0523AEBC"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Verification Method</w:t>
            </w:r>
          </w:p>
        </w:tc>
      </w:tr>
      <w:tr w:rsidR="00555011" w:rsidRPr="002B667E" w14:paraId="2AA7BFE8" w14:textId="77777777">
        <w:trPr>
          <w:jc w:val="center"/>
        </w:trPr>
        <w:tc>
          <w:tcPr>
            <w:tcW w:w="1872" w:type="dxa"/>
            <w:shd w:val="clear" w:color="auto" w:fill="FFFFFF"/>
            <w:tcMar>
              <w:top w:w="80" w:type="dxa"/>
              <w:left w:w="120" w:type="dxa"/>
              <w:bottom w:w="80" w:type="dxa"/>
              <w:right w:w="120" w:type="dxa"/>
            </w:tcMar>
          </w:tcPr>
          <w:p w14:paraId="3AD6B2C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NFR-1.1</w:t>
            </w:r>
          </w:p>
        </w:tc>
        <w:tc>
          <w:tcPr>
            <w:tcW w:w="2304" w:type="dxa"/>
            <w:shd w:val="clear" w:color="auto" w:fill="FFFFFF"/>
            <w:tcMar>
              <w:top w:w="80" w:type="dxa"/>
              <w:left w:w="120" w:type="dxa"/>
              <w:bottom w:w="80" w:type="dxa"/>
              <w:right w:w="120" w:type="dxa"/>
            </w:tcMar>
          </w:tcPr>
          <w:p w14:paraId="59954C64"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Objective Latency</w:t>
            </w:r>
          </w:p>
        </w:tc>
        <w:tc>
          <w:tcPr>
            <w:tcW w:w="3312" w:type="dxa"/>
            <w:shd w:val="clear" w:color="auto" w:fill="FFFFFF"/>
            <w:tcMar>
              <w:top w:w="80" w:type="dxa"/>
              <w:left w:w="120" w:type="dxa"/>
              <w:bottom w:w="80" w:type="dxa"/>
              <w:right w:w="120" w:type="dxa"/>
            </w:tcMar>
          </w:tcPr>
          <w:p w14:paraId="4FA078D6"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Objective evaluation response time &lt; 500 ms for 99% of requests</w:t>
            </w:r>
          </w:p>
        </w:tc>
        <w:tc>
          <w:tcPr>
            <w:tcW w:w="1872" w:type="dxa"/>
            <w:shd w:val="clear" w:color="auto" w:fill="FFFFFF"/>
            <w:tcMar>
              <w:top w:w="80" w:type="dxa"/>
              <w:left w:w="120" w:type="dxa"/>
              <w:bottom w:w="80" w:type="dxa"/>
              <w:right w:w="120" w:type="dxa"/>
            </w:tcMar>
          </w:tcPr>
          <w:p w14:paraId="5A4881C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Automated Load Testing (JMeter)</w:t>
            </w:r>
          </w:p>
        </w:tc>
      </w:tr>
      <w:tr w:rsidR="00555011" w:rsidRPr="002B667E" w14:paraId="77FFBA4D" w14:textId="77777777">
        <w:trPr>
          <w:jc w:val="center"/>
        </w:trPr>
        <w:tc>
          <w:tcPr>
            <w:tcW w:w="1872" w:type="dxa"/>
            <w:shd w:val="clear" w:color="auto" w:fill="EDF2F7"/>
            <w:tcMar>
              <w:top w:w="80" w:type="dxa"/>
              <w:left w:w="120" w:type="dxa"/>
              <w:bottom w:w="80" w:type="dxa"/>
              <w:right w:w="120" w:type="dxa"/>
            </w:tcMar>
          </w:tcPr>
          <w:p w14:paraId="0079F07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NFR-1.2</w:t>
            </w:r>
          </w:p>
        </w:tc>
        <w:tc>
          <w:tcPr>
            <w:tcW w:w="2304" w:type="dxa"/>
            <w:shd w:val="clear" w:color="auto" w:fill="EDF2F7"/>
            <w:tcMar>
              <w:top w:w="80" w:type="dxa"/>
              <w:left w:w="120" w:type="dxa"/>
              <w:bottom w:w="80" w:type="dxa"/>
              <w:right w:w="120" w:type="dxa"/>
            </w:tcMar>
          </w:tcPr>
          <w:p w14:paraId="610BB0A4"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NLP Evaluation Latency</w:t>
            </w:r>
          </w:p>
        </w:tc>
        <w:tc>
          <w:tcPr>
            <w:tcW w:w="3312" w:type="dxa"/>
            <w:shd w:val="clear" w:color="auto" w:fill="EDF2F7"/>
            <w:tcMar>
              <w:top w:w="80" w:type="dxa"/>
              <w:left w:w="120" w:type="dxa"/>
              <w:bottom w:w="80" w:type="dxa"/>
              <w:right w:w="120" w:type="dxa"/>
            </w:tcMar>
          </w:tcPr>
          <w:p w14:paraId="18847D7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AI/NLP subjective evaluation response time &lt; 2.0 seconds</w:t>
            </w:r>
          </w:p>
        </w:tc>
        <w:tc>
          <w:tcPr>
            <w:tcW w:w="1872" w:type="dxa"/>
            <w:shd w:val="clear" w:color="auto" w:fill="EDF2F7"/>
            <w:tcMar>
              <w:top w:w="80" w:type="dxa"/>
              <w:left w:w="120" w:type="dxa"/>
              <w:bottom w:w="80" w:type="dxa"/>
              <w:right w:w="120" w:type="dxa"/>
            </w:tcMar>
          </w:tcPr>
          <w:p w14:paraId="2DCEF7A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API Latency Profiling</w:t>
            </w:r>
          </w:p>
        </w:tc>
      </w:tr>
      <w:tr w:rsidR="00555011" w:rsidRPr="002B667E" w14:paraId="1F081F2F" w14:textId="77777777">
        <w:trPr>
          <w:jc w:val="center"/>
        </w:trPr>
        <w:tc>
          <w:tcPr>
            <w:tcW w:w="1872" w:type="dxa"/>
            <w:shd w:val="clear" w:color="auto" w:fill="FFFFFF"/>
            <w:tcMar>
              <w:top w:w="80" w:type="dxa"/>
              <w:left w:w="120" w:type="dxa"/>
              <w:bottom w:w="80" w:type="dxa"/>
              <w:right w:w="120" w:type="dxa"/>
            </w:tcMar>
          </w:tcPr>
          <w:p w14:paraId="289B06BF"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NFR-1.3</w:t>
            </w:r>
          </w:p>
        </w:tc>
        <w:tc>
          <w:tcPr>
            <w:tcW w:w="2304" w:type="dxa"/>
            <w:shd w:val="clear" w:color="auto" w:fill="FFFFFF"/>
            <w:tcMar>
              <w:top w:w="80" w:type="dxa"/>
              <w:left w:w="120" w:type="dxa"/>
              <w:bottom w:w="80" w:type="dxa"/>
              <w:right w:w="120" w:type="dxa"/>
            </w:tcMar>
          </w:tcPr>
          <w:p w14:paraId="5E5EA115"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Concurrent Load</w:t>
            </w:r>
          </w:p>
        </w:tc>
        <w:tc>
          <w:tcPr>
            <w:tcW w:w="3312" w:type="dxa"/>
            <w:shd w:val="clear" w:color="auto" w:fill="FFFFFF"/>
            <w:tcMar>
              <w:top w:w="80" w:type="dxa"/>
              <w:left w:w="120" w:type="dxa"/>
              <w:bottom w:w="80" w:type="dxa"/>
              <w:right w:w="120" w:type="dxa"/>
            </w:tcMar>
          </w:tcPr>
          <w:p w14:paraId="6F56785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Support up to 500 concurrent active test-taking sessions without performance degradation</w:t>
            </w:r>
          </w:p>
        </w:tc>
        <w:tc>
          <w:tcPr>
            <w:tcW w:w="1872" w:type="dxa"/>
            <w:shd w:val="clear" w:color="auto" w:fill="FFFFFF"/>
            <w:tcMar>
              <w:top w:w="80" w:type="dxa"/>
              <w:left w:w="120" w:type="dxa"/>
              <w:bottom w:w="80" w:type="dxa"/>
              <w:right w:w="120" w:type="dxa"/>
            </w:tcMar>
          </w:tcPr>
          <w:p w14:paraId="6353C06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Stress Testing</w:t>
            </w:r>
          </w:p>
        </w:tc>
      </w:tr>
      <w:tr w:rsidR="00555011" w:rsidRPr="002B667E" w14:paraId="48798776" w14:textId="77777777">
        <w:trPr>
          <w:jc w:val="center"/>
        </w:trPr>
        <w:tc>
          <w:tcPr>
            <w:tcW w:w="1872" w:type="dxa"/>
            <w:shd w:val="clear" w:color="auto" w:fill="EDF2F7"/>
            <w:tcMar>
              <w:top w:w="80" w:type="dxa"/>
              <w:left w:w="120" w:type="dxa"/>
              <w:bottom w:w="80" w:type="dxa"/>
              <w:right w:w="120" w:type="dxa"/>
            </w:tcMar>
          </w:tcPr>
          <w:p w14:paraId="15A10EA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NFR-2.1</w:t>
            </w:r>
          </w:p>
        </w:tc>
        <w:tc>
          <w:tcPr>
            <w:tcW w:w="2304" w:type="dxa"/>
            <w:shd w:val="clear" w:color="auto" w:fill="EDF2F7"/>
            <w:tcMar>
              <w:top w:w="80" w:type="dxa"/>
              <w:left w:w="120" w:type="dxa"/>
              <w:bottom w:w="80" w:type="dxa"/>
              <w:right w:w="120" w:type="dxa"/>
            </w:tcMar>
          </w:tcPr>
          <w:p w14:paraId="5EBC5943"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Availability</w:t>
            </w:r>
          </w:p>
        </w:tc>
        <w:tc>
          <w:tcPr>
            <w:tcW w:w="3312" w:type="dxa"/>
            <w:shd w:val="clear" w:color="auto" w:fill="EDF2F7"/>
            <w:tcMar>
              <w:top w:w="80" w:type="dxa"/>
              <w:left w:w="120" w:type="dxa"/>
              <w:bottom w:w="80" w:type="dxa"/>
              <w:right w:w="120" w:type="dxa"/>
            </w:tcMar>
          </w:tcPr>
          <w:p w14:paraId="7AB94072"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99.9% operational uptime during academic semester hours</w:t>
            </w:r>
          </w:p>
        </w:tc>
        <w:tc>
          <w:tcPr>
            <w:tcW w:w="1872" w:type="dxa"/>
            <w:shd w:val="clear" w:color="auto" w:fill="EDF2F7"/>
            <w:tcMar>
              <w:top w:w="80" w:type="dxa"/>
              <w:left w:w="120" w:type="dxa"/>
              <w:bottom w:w="80" w:type="dxa"/>
              <w:right w:w="120" w:type="dxa"/>
            </w:tcMar>
          </w:tcPr>
          <w:p w14:paraId="2FEA3ED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Uptime Monitoring (Prometheus)</w:t>
            </w:r>
          </w:p>
        </w:tc>
      </w:tr>
      <w:tr w:rsidR="00555011" w:rsidRPr="002B667E" w14:paraId="30644285" w14:textId="77777777">
        <w:trPr>
          <w:jc w:val="center"/>
        </w:trPr>
        <w:tc>
          <w:tcPr>
            <w:tcW w:w="1872" w:type="dxa"/>
            <w:shd w:val="clear" w:color="auto" w:fill="FFFFFF"/>
            <w:tcMar>
              <w:top w:w="80" w:type="dxa"/>
              <w:left w:w="120" w:type="dxa"/>
              <w:bottom w:w="80" w:type="dxa"/>
              <w:right w:w="120" w:type="dxa"/>
            </w:tcMar>
          </w:tcPr>
          <w:p w14:paraId="794E8D09"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NFR-2.2</w:t>
            </w:r>
          </w:p>
        </w:tc>
        <w:tc>
          <w:tcPr>
            <w:tcW w:w="2304" w:type="dxa"/>
            <w:shd w:val="clear" w:color="auto" w:fill="FFFFFF"/>
            <w:tcMar>
              <w:top w:w="80" w:type="dxa"/>
              <w:left w:w="120" w:type="dxa"/>
              <w:bottom w:w="80" w:type="dxa"/>
              <w:right w:w="120" w:type="dxa"/>
            </w:tcMar>
          </w:tcPr>
          <w:p w14:paraId="558583EF"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Scalability</w:t>
            </w:r>
          </w:p>
        </w:tc>
        <w:tc>
          <w:tcPr>
            <w:tcW w:w="3312" w:type="dxa"/>
            <w:shd w:val="clear" w:color="auto" w:fill="FFFFFF"/>
            <w:tcMar>
              <w:top w:w="80" w:type="dxa"/>
              <w:left w:w="120" w:type="dxa"/>
              <w:bottom w:w="80" w:type="dxa"/>
              <w:right w:w="120" w:type="dxa"/>
            </w:tcMar>
          </w:tcPr>
          <w:p w14:paraId="7E2356C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Horizontal auto-scaling of backend containers when CPU load exceeds 70%</w:t>
            </w:r>
          </w:p>
        </w:tc>
        <w:tc>
          <w:tcPr>
            <w:tcW w:w="1872" w:type="dxa"/>
            <w:shd w:val="clear" w:color="auto" w:fill="FFFFFF"/>
            <w:tcMar>
              <w:top w:w="80" w:type="dxa"/>
              <w:left w:w="120" w:type="dxa"/>
              <w:bottom w:w="80" w:type="dxa"/>
              <w:right w:w="120" w:type="dxa"/>
            </w:tcMar>
          </w:tcPr>
          <w:p w14:paraId="2CC583F6"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Kubernetes Auto-Scaler Test</w:t>
            </w:r>
          </w:p>
        </w:tc>
      </w:tr>
      <w:tr w:rsidR="00555011" w:rsidRPr="002B667E" w14:paraId="525C82AA" w14:textId="77777777">
        <w:trPr>
          <w:jc w:val="center"/>
        </w:trPr>
        <w:tc>
          <w:tcPr>
            <w:tcW w:w="1872" w:type="dxa"/>
            <w:shd w:val="clear" w:color="auto" w:fill="EDF2F7"/>
            <w:tcMar>
              <w:top w:w="80" w:type="dxa"/>
              <w:left w:w="120" w:type="dxa"/>
              <w:bottom w:w="80" w:type="dxa"/>
              <w:right w:w="120" w:type="dxa"/>
            </w:tcMar>
          </w:tcPr>
          <w:p w14:paraId="1158AD1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NFR-3.1</w:t>
            </w:r>
          </w:p>
        </w:tc>
        <w:tc>
          <w:tcPr>
            <w:tcW w:w="2304" w:type="dxa"/>
            <w:shd w:val="clear" w:color="auto" w:fill="EDF2F7"/>
            <w:tcMar>
              <w:top w:w="80" w:type="dxa"/>
              <w:left w:w="120" w:type="dxa"/>
              <w:bottom w:w="80" w:type="dxa"/>
              <w:right w:w="120" w:type="dxa"/>
            </w:tcMar>
          </w:tcPr>
          <w:p w14:paraId="11F58E8C"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Data Encryption</w:t>
            </w:r>
          </w:p>
        </w:tc>
        <w:tc>
          <w:tcPr>
            <w:tcW w:w="3312" w:type="dxa"/>
            <w:shd w:val="clear" w:color="auto" w:fill="EDF2F7"/>
            <w:tcMar>
              <w:top w:w="80" w:type="dxa"/>
              <w:left w:w="120" w:type="dxa"/>
              <w:bottom w:w="80" w:type="dxa"/>
              <w:right w:w="120" w:type="dxa"/>
            </w:tcMar>
          </w:tcPr>
          <w:p w14:paraId="146A4B02"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All data in transit encrypted via TLS 1.3; sensitive data at rest encrypted via AES-256</w:t>
            </w:r>
          </w:p>
        </w:tc>
        <w:tc>
          <w:tcPr>
            <w:tcW w:w="1872" w:type="dxa"/>
            <w:shd w:val="clear" w:color="auto" w:fill="EDF2F7"/>
            <w:tcMar>
              <w:top w:w="80" w:type="dxa"/>
              <w:left w:w="120" w:type="dxa"/>
              <w:bottom w:w="80" w:type="dxa"/>
              <w:right w:w="120" w:type="dxa"/>
            </w:tcMar>
          </w:tcPr>
          <w:p w14:paraId="4CCC3D6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Security Vulnerability Scan</w:t>
            </w:r>
          </w:p>
        </w:tc>
      </w:tr>
      <w:tr w:rsidR="00555011" w:rsidRPr="002B667E" w14:paraId="5B31709E" w14:textId="77777777">
        <w:trPr>
          <w:jc w:val="center"/>
        </w:trPr>
        <w:tc>
          <w:tcPr>
            <w:tcW w:w="1872" w:type="dxa"/>
            <w:shd w:val="clear" w:color="auto" w:fill="FFFFFF"/>
            <w:tcMar>
              <w:top w:w="80" w:type="dxa"/>
              <w:left w:w="120" w:type="dxa"/>
              <w:bottom w:w="80" w:type="dxa"/>
              <w:right w:w="120" w:type="dxa"/>
            </w:tcMar>
          </w:tcPr>
          <w:p w14:paraId="420DA354"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NFR-3.2</w:t>
            </w:r>
          </w:p>
        </w:tc>
        <w:tc>
          <w:tcPr>
            <w:tcW w:w="2304" w:type="dxa"/>
            <w:shd w:val="clear" w:color="auto" w:fill="FFFFFF"/>
            <w:tcMar>
              <w:top w:w="80" w:type="dxa"/>
              <w:left w:w="120" w:type="dxa"/>
              <w:bottom w:w="80" w:type="dxa"/>
              <w:right w:w="120" w:type="dxa"/>
            </w:tcMar>
          </w:tcPr>
          <w:p w14:paraId="203F92C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Authentication</w:t>
            </w:r>
          </w:p>
        </w:tc>
        <w:tc>
          <w:tcPr>
            <w:tcW w:w="3312" w:type="dxa"/>
            <w:shd w:val="clear" w:color="auto" w:fill="FFFFFF"/>
            <w:tcMar>
              <w:top w:w="80" w:type="dxa"/>
              <w:left w:w="120" w:type="dxa"/>
              <w:bottom w:w="80" w:type="dxa"/>
              <w:right w:w="120" w:type="dxa"/>
            </w:tcMar>
          </w:tcPr>
          <w:p w14:paraId="41EDA34C"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JWT tokens signed using SHA-256 with 60-minute expiration; bcrypt password hashing (salt 12)</w:t>
            </w:r>
          </w:p>
        </w:tc>
        <w:tc>
          <w:tcPr>
            <w:tcW w:w="1872" w:type="dxa"/>
            <w:shd w:val="clear" w:color="auto" w:fill="FFFFFF"/>
            <w:tcMar>
              <w:top w:w="80" w:type="dxa"/>
              <w:left w:w="120" w:type="dxa"/>
              <w:bottom w:w="80" w:type="dxa"/>
              <w:right w:w="120" w:type="dxa"/>
            </w:tcMar>
          </w:tcPr>
          <w:p w14:paraId="549E6264"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Penetration Testing</w:t>
            </w:r>
          </w:p>
        </w:tc>
      </w:tr>
      <w:tr w:rsidR="00555011" w:rsidRPr="002B667E" w14:paraId="731FF240" w14:textId="77777777">
        <w:trPr>
          <w:jc w:val="center"/>
        </w:trPr>
        <w:tc>
          <w:tcPr>
            <w:tcW w:w="1872" w:type="dxa"/>
            <w:shd w:val="clear" w:color="auto" w:fill="EDF2F7"/>
            <w:tcMar>
              <w:top w:w="80" w:type="dxa"/>
              <w:left w:w="120" w:type="dxa"/>
              <w:bottom w:w="80" w:type="dxa"/>
              <w:right w:w="120" w:type="dxa"/>
            </w:tcMar>
          </w:tcPr>
          <w:p w14:paraId="12BA3285"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NFR-3.3</w:t>
            </w:r>
          </w:p>
        </w:tc>
        <w:tc>
          <w:tcPr>
            <w:tcW w:w="2304" w:type="dxa"/>
            <w:shd w:val="clear" w:color="auto" w:fill="EDF2F7"/>
            <w:tcMar>
              <w:top w:w="80" w:type="dxa"/>
              <w:left w:w="120" w:type="dxa"/>
              <w:bottom w:w="80" w:type="dxa"/>
              <w:right w:w="120" w:type="dxa"/>
            </w:tcMar>
          </w:tcPr>
          <w:p w14:paraId="0C30D8FC"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Regulatory Compliance</w:t>
            </w:r>
          </w:p>
        </w:tc>
        <w:tc>
          <w:tcPr>
            <w:tcW w:w="3312" w:type="dxa"/>
            <w:shd w:val="clear" w:color="auto" w:fill="EDF2F7"/>
            <w:tcMar>
              <w:top w:w="80" w:type="dxa"/>
              <w:left w:w="120" w:type="dxa"/>
              <w:bottom w:w="80" w:type="dxa"/>
              <w:right w:w="120" w:type="dxa"/>
            </w:tcMar>
          </w:tcPr>
          <w:p w14:paraId="4900E5A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Full compliance with FERPA (student privacy) and GDPR guidelines</w:t>
            </w:r>
          </w:p>
        </w:tc>
        <w:tc>
          <w:tcPr>
            <w:tcW w:w="1872" w:type="dxa"/>
            <w:shd w:val="clear" w:color="auto" w:fill="EDF2F7"/>
            <w:tcMar>
              <w:top w:w="80" w:type="dxa"/>
              <w:left w:w="120" w:type="dxa"/>
              <w:bottom w:w="80" w:type="dxa"/>
              <w:right w:w="120" w:type="dxa"/>
            </w:tcMar>
          </w:tcPr>
          <w:p w14:paraId="42773B04"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Legal &amp; Compliance Audit</w:t>
            </w:r>
          </w:p>
        </w:tc>
      </w:tr>
      <w:tr w:rsidR="00555011" w:rsidRPr="002B667E" w14:paraId="766B83B6" w14:textId="77777777">
        <w:trPr>
          <w:jc w:val="center"/>
        </w:trPr>
        <w:tc>
          <w:tcPr>
            <w:tcW w:w="1872" w:type="dxa"/>
            <w:shd w:val="clear" w:color="auto" w:fill="FFFFFF"/>
            <w:tcMar>
              <w:top w:w="80" w:type="dxa"/>
              <w:left w:w="120" w:type="dxa"/>
              <w:bottom w:w="80" w:type="dxa"/>
              <w:right w:w="120" w:type="dxa"/>
            </w:tcMar>
          </w:tcPr>
          <w:p w14:paraId="2B9D6D6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NFR-4.1</w:t>
            </w:r>
          </w:p>
        </w:tc>
        <w:tc>
          <w:tcPr>
            <w:tcW w:w="2304" w:type="dxa"/>
            <w:shd w:val="clear" w:color="auto" w:fill="FFFFFF"/>
            <w:tcMar>
              <w:top w:w="80" w:type="dxa"/>
              <w:left w:w="120" w:type="dxa"/>
              <w:bottom w:w="80" w:type="dxa"/>
              <w:right w:w="120" w:type="dxa"/>
            </w:tcMar>
          </w:tcPr>
          <w:p w14:paraId="5179B38C"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Accessibility</w:t>
            </w:r>
          </w:p>
        </w:tc>
        <w:tc>
          <w:tcPr>
            <w:tcW w:w="3312" w:type="dxa"/>
            <w:shd w:val="clear" w:color="auto" w:fill="FFFFFF"/>
            <w:tcMar>
              <w:top w:w="80" w:type="dxa"/>
              <w:left w:w="120" w:type="dxa"/>
              <w:bottom w:w="80" w:type="dxa"/>
              <w:right w:w="120" w:type="dxa"/>
            </w:tcMar>
          </w:tcPr>
          <w:p w14:paraId="44E9DA2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UI fully compliant with WCAG 2.1 Level AA standards (screen reader, high contrast)</w:t>
            </w:r>
          </w:p>
        </w:tc>
        <w:tc>
          <w:tcPr>
            <w:tcW w:w="1872" w:type="dxa"/>
            <w:shd w:val="clear" w:color="auto" w:fill="FFFFFF"/>
            <w:tcMar>
              <w:top w:w="80" w:type="dxa"/>
              <w:left w:w="120" w:type="dxa"/>
              <w:bottom w:w="80" w:type="dxa"/>
              <w:right w:w="120" w:type="dxa"/>
            </w:tcMar>
          </w:tcPr>
          <w:p w14:paraId="5A61D66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Axe Accessibility Audit</w:t>
            </w:r>
          </w:p>
        </w:tc>
      </w:tr>
      <w:tr w:rsidR="00555011" w:rsidRPr="002B667E" w14:paraId="0B6E90E9" w14:textId="77777777">
        <w:trPr>
          <w:jc w:val="center"/>
        </w:trPr>
        <w:tc>
          <w:tcPr>
            <w:tcW w:w="1872" w:type="dxa"/>
            <w:shd w:val="clear" w:color="auto" w:fill="EDF2F7"/>
            <w:tcMar>
              <w:top w:w="80" w:type="dxa"/>
              <w:left w:w="120" w:type="dxa"/>
              <w:bottom w:w="80" w:type="dxa"/>
              <w:right w:w="120" w:type="dxa"/>
            </w:tcMar>
          </w:tcPr>
          <w:p w14:paraId="15A8C9D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NFR-4.2</w:t>
            </w:r>
          </w:p>
        </w:tc>
        <w:tc>
          <w:tcPr>
            <w:tcW w:w="2304" w:type="dxa"/>
            <w:shd w:val="clear" w:color="auto" w:fill="EDF2F7"/>
            <w:tcMar>
              <w:top w:w="80" w:type="dxa"/>
              <w:left w:w="120" w:type="dxa"/>
              <w:bottom w:w="80" w:type="dxa"/>
              <w:right w:w="120" w:type="dxa"/>
            </w:tcMar>
          </w:tcPr>
          <w:p w14:paraId="0754062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Usability</w:t>
            </w:r>
          </w:p>
        </w:tc>
        <w:tc>
          <w:tcPr>
            <w:tcW w:w="3312" w:type="dxa"/>
            <w:shd w:val="clear" w:color="auto" w:fill="EDF2F7"/>
            <w:tcMar>
              <w:top w:w="80" w:type="dxa"/>
              <w:left w:w="120" w:type="dxa"/>
              <w:bottom w:w="80" w:type="dxa"/>
              <w:right w:w="120" w:type="dxa"/>
            </w:tcMar>
          </w:tcPr>
          <w:p w14:paraId="3D7D308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Zero-friction interface; confidence selection achievable in single click</w:t>
            </w:r>
          </w:p>
        </w:tc>
        <w:tc>
          <w:tcPr>
            <w:tcW w:w="1872" w:type="dxa"/>
            <w:shd w:val="clear" w:color="auto" w:fill="EDF2F7"/>
            <w:tcMar>
              <w:top w:w="80" w:type="dxa"/>
              <w:left w:w="120" w:type="dxa"/>
              <w:bottom w:w="80" w:type="dxa"/>
              <w:right w:w="120" w:type="dxa"/>
            </w:tcMar>
          </w:tcPr>
          <w:p w14:paraId="06BC936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User Usability Testing</w:t>
            </w:r>
          </w:p>
        </w:tc>
      </w:tr>
      <w:tr w:rsidR="00555011" w:rsidRPr="002B667E" w14:paraId="74224FE7" w14:textId="77777777">
        <w:trPr>
          <w:jc w:val="center"/>
        </w:trPr>
        <w:tc>
          <w:tcPr>
            <w:tcW w:w="1872" w:type="dxa"/>
            <w:shd w:val="clear" w:color="auto" w:fill="FFFFFF"/>
            <w:tcMar>
              <w:top w:w="80" w:type="dxa"/>
              <w:left w:w="120" w:type="dxa"/>
              <w:bottom w:w="80" w:type="dxa"/>
              <w:right w:w="120" w:type="dxa"/>
            </w:tcMar>
          </w:tcPr>
          <w:p w14:paraId="2BB9F59D"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NFR-5.1</w:t>
            </w:r>
          </w:p>
        </w:tc>
        <w:tc>
          <w:tcPr>
            <w:tcW w:w="2304" w:type="dxa"/>
            <w:shd w:val="clear" w:color="auto" w:fill="FFFFFF"/>
            <w:tcMar>
              <w:top w:w="80" w:type="dxa"/>
              <w:left w:w="120" w:type="dxa"/>
              <w:bottom w:w="80" w:type="dxa"/>
              <w:right w:w="120" w:type="dxa"/>
            </w:tcMar>
          </w:tcPr>
          <w:p w14:paraId="1810600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Maintainability</w:t>
            </w:r>
          </w:p>
        </w:tc>
        <w:tc>
          <w:tcPr>
            <w:tcW w:w="3312" w:type="dxa"/>
            <w:shd w:val="clear" w:color="auto" w:fill="FFFFFF"/>
            <w:tcMar>
              <w:top w:w="80" w:type="dxa"/>
              <w:left w:w="120" w:type="dxa"/>
              <w:bottom w:w="80" w:type="dxa"/>
              <w:right w:w="120" w:type="dxa"/>
            </w:tcMar>
          </w:tcPr>
          <w:p w14:paraId="473FC34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Modular REST architecture; PEP-8 compliant Python backend; ESLint compliant React code</w:t>
            </w:r>
          </w:p>
        </w:tc>
        <w:tc>
          <w:tcPr>
            <w:tcW w:w="1872" w:type="dxa"/>
            <w:shd w:val="clear" w:color="auto" w:fill="FFFFFF"/>
            <w:tcMar>
              <w:top w:w="80" w:type="dxa"/>
              <w:left w:w="120" w:type="dxa"/>
              <w:bottom w:w="80" w:type="dxa"/>
              <w:right w:w="120" w:type="dxa"/>
            </w:tcMar>
          </w:tcPr>
          <w:p w14:paraId="74336E7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Static Code Analysis (SonarQube)</w:t>
            </w:r>
          </w:p>
        </w:tc>
      </w:tr>
      <w:tr w:rsidR="00555011" w:rsidRPr="002B667E" w14:paraId="32A8146E" w14:textId="77777777">
        <w:trPr>
          <w:jc w:val="center"/>
        </w:trPr>
        <w:tc>
          <w:tcPr>
            <w:tcW w:w="1872" w:type="dxa"/>
            <w:shd w:val="clear" w:color="auto" w:fill="EDF2F7"/>
            <w:tcMar>
              <w:top w:w="80" w:type="dxa"/>
              <w:left w:w="120" w:type="dxa"/>
              <w:bottom w:w="80" w:type="dxa"/>
              <w:right w:w="120" w:type="dxa"/>
            </w:tcMar>
          </w:tcPr>
          <w:p w14:paraId="63604E6C"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NFR-6.1</w:t>
            </w:r>
          </w:p>
        </w:tc>
        <w:tc>
          <w:tcPr>
            <w:tcW w:w="2304" w:type="dxa"/>
            <w:shd w:val="clear" w:color="auto" w:fill="EDF2F7"/>
            <w:tcMar>
              <w:top w:w="80" w:type="dxa"/>
              <w:left w:w="120" w:type="dxa"/>
              <w:bottom w:w="80" w:type="dxa"/>
              <w:right w:w="120" w:type="dxa"/>
            </w:tcMar>
          </w:tcPr>
          <w:p w14:paraId="00AD68A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Fault Tolerance</w:t>
            </w:r>
          </w:p>
        </w:tc>
        <w:tc>
          <w:tcPr>
            <w:tcW w:w="3312" w:type="dxa"/>
            <w:shd w:val="clear" w:color="auto" w:fill="EDF2F7"/>
            <w:tcMar>
              <w:top w:w="80" w:type="dxa"/>
              <w:left w:w="120" w:type="dxa"/>
              <w:bottom w:w="80" w:type="dxa"/>
              <w:right w:w="120" w:type="dxa"/>
            </w:tcMar>
          </w:tcPr>
          <w:p w14:paraId="17951D06"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Graceful fallback to local SequenceMatcher if OpenAI API times out (&gt; 3s)</w:t>
            </w:r>
          </w:p>
        </w:tc>
        <w:tc>
          <w:tcPr>
            <w:tcW w:w="1872" w:type="dxa"/>
            <w:shd w:val="clear" w:color="auto" w:fill="EDF2F7"/>
            <w:tcMar>
              <w:top w:w="80" w:type="dxa"/>
              <w:left w:w="120" w:type="dxa"/>
              <w:bottom w:w="80" w:type="dxa"/>
              <w:right w:w="120" w:type="dxa"/>
            </w:tcMar>
          </w:tcPr>
          <w:p w14:paraId="4E872BCC"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Automated Chaos Testing</w:t>
            </w:r>
          </w:p>
        </w:tc>
      </w:tr>
      <w:tr w:rsidR="00555011" w:rsidRPr="002B667E" w14:paraId="00A099D8" w14:textId="77777777">
        <w:trPr>
          <w:jc w:val="center"/>
        </w:trPr>
        <w:tc>
          <w:tcPr>
            <w:tcW w:w="1872" w:type="dxa"/>
            <w:shd w:val="clear" w:color="auto" w:fill="FFFFFF"/>
            <w:tcMar>
              <w:top w:w="80" w:type="dxa"/>
              <w:left w:w="120" w:type="dxa"/>
              <w:bottom w:w="80" w:type="dxa"/>
              <w:right w:w="120" w:type="dxa"/>
            </w:tcMar>
          </w:tcPr>
          <w:p w14:paraId="75247D8D"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NFR-7.1</w:t>
            </w:r>
          </w:p>
        </w:tc>
        <w:tc>
          <w:tcPr>
            <w:tcW w:w="2304" w:type="dxa"/>
            <w:shd w:val="clear" w:color="auto" w:fill="FFFFFF"/>
            <w:tcMar>
              <w:top w:w="80" w:type="dxa"/>
              <w:left w:w="120" w:type="dxa"/>
              <w:bottom w:w="80" w:type="dxa"/>
              <w:right w:w="120" w:type="dxa"/>
            </w:tcMar>
          </w:tcPr>
          <w:p w14:paraId="13F16FE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NLP Scoring Accuracy</w:t>
            </w:r>
          </w:p>
        </w:tc>
        <w:tc>
          <w:tcPr>
            <w:tcW w:w="3312" w:type="dxa"/>
            <w:shd w:val="clear" w:color="auto" w:fill="FFFFFF"/>
            <w:tcMar>
              <w:top w:w="80" w:type="dxa"/>
              <w:left w:w="120" w:type="dxa"/>
              <w:bottom w:w="80" w:type="dxa"/>
              <w:right w:w="120" w:type="dxa"/>
            </w:tcMar>
          </w:tcPr>
          <w:p w14:paraId="305EB72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Semantic similarity score correlation with human expert markers r &gt;= 0.85</w:t>
            </w:r>
          </w:p>
        </w:tc>
        <w:tc>
          <w:tcPr>
            <w:tcW w:w="1872" w:type="dxa"/>
            <w:shd w:val="clear" w:color="auto" w:fill="FFFFFF"/>
            <w:tcMar>
              <w:top w:w="80" w:type="dxa"/>
              <w:left w:w="120" w:type="dxa"/>
              <w:bottom w:w="80" w:type="dxa"/>
              <w:right w:w="120" w:type="dxa"/>
            </w:tcMar>
          </w:tcPr>
          <w:p w14:paraId="3CA4280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Empirical Evaluation Benchmark</w:t>
            </w:r>
          </w:p>
        </w:tc>
      </w:tr>
    </w:tbl>
    <w:p w14:paraId="2C3AAC44" w14:textId="77777777" w:rsidR="00555011" w:rsidRPr="002B667E" w:rsidRDefault="00555011">
      <w:pPr>
        <w:spacing w:after="200"/>
        <w:rPr>
          <w:rFonts w:ascii="Times New Roman" w:hAnsi="Times New Roman" w:cs="Times New Roman"/>
        </w:rPr>
      </w:pPr>
    </w:p>
    <w:p w14:paraId="61EF7A67" w14:textId="77777777" w:rsidR="00555011" w:rsidRPr="002B667E" w:rsidRDefault="008C7860">
      <w:pPr>
        <w:keepNext/>
        <w:pBdr>
          <w:bottom w:val="single" w:sz="12" w:space="4" w:color="0D9488"/>
        </w:pBdr>
        <w:spacing w:before="360" w:after="160"/>
        <w:rPr>
          <w:rFonts w:ascii="Times New Roman" w:hAnsi="Times New Roman" w:cs="Times New Roman"/>
        </w:rPr>
      </w:pPr>
      <w:r w:rsidRPr="002B667E">
        <w:rPr>
          <w:rFonts w:ascii="Times New Roman" w:hAnsi="Times New Roman" w:cs="Times New Roman"/>
          <w:b/>
          <w:color w:val="1A365D"/>
          <w:sz w:val="36"/>
        </w:rPr>
        <w:t>5. Comprehensive Project Implementation Plan</w:t>
      </w:r>
    </w:p>
    <w:p w14:paraId="3B37B49F" w14:textId="77777777" w:rsidR="00555011" w:rsidRPr="002B667E" w:rsidRDefault="008C7860">
      <w:pPr>
        <w:rPr>
          <w:rFonts w:ascii="Times New Roman" w:hAnsi="Times New Roman" w:cs="Times New Roman"/>
        </w:rPr>
      </w:pPr>
      <w:r w:rsidRPr="002B667E">
        <w:rPr>
          <w:rFonts w:ascii="Times New Roman" w:hAnsi="Times New Roman" w:cs="Times New Roman"/>
        </w:rPr>
        <w:t>The project execution is structured following an Agile Scrum framework spanning 20 calendar weeks (10 two-week sprints). This approach ensures iterative delivery, continuous validation, and structured milestone sign-offs.</w:t>
      </w:r>
    </w:p>
    <w:p w14:paraId="631908D5"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t>5.1 Work Breakdown Structure (WBS)</w:t>
      </w:r>
    </w:p>
    <w:p w14:paraId="5274C1BF"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Phase 1 (Weeks 1-2) — Requirement Engineering &amp; Architecture: </w:t>
      </w:r>
      <w:r w:rsidRPr="002B667E">
        <w:rPr>
          <w:rFonts w:ascii="Times New Roman" w:hAnsi="Times New Roman" w:cs="Times New Roman"/>
        </w:rPr>
        <w:t>Feasibility study, detailed lit review, stakeholder interviews, architecture design, repository setup.</w:t>
      </w:r>
    </w:p>
    <w:p w14:paraId="6439AB94"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Phase 2 (Weeks 3-4) — Core Backend &amp; Database Infrastructure: </w:t>
      </w:r>
      <w:r w:rsidRPr="002B667E">
        <w:rPr>
          <w:rFonts w:ascii="Times New Roman" w:hAnsi="Times New Roman" w:cs="Times New Roman"/>
        </w:rPr>
        <w:t>MySQL schema initialization, MongoDB collection design, Flask REST API framework, JWT auth integration.</w:t>
      </w:r>
    </w:p>
    <w:p w14:paraId="13783BE3"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Phase 3 (Weeks 5-6) — Syllabus &amp; Question Bank Engine: </w:t>
      </w:r>
      <w:r w:rsidRPr="002B667E">
        <w:rPr>
          <w:rFonts w:ascii="Times New Roman" w:hAnsi="Times New Roman" w:cs="Times New Roman"/>
        </w:rPr>
        <w:t>Faculty dashboard UI, subject/topic CRUD endpoints, question bank management with difficulty tags.</w:t>
      </w:r>
    </w:p>
    <w:p w14:paraId="069E3541"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Phase 4 (Weeks 7-10) — AI NLP &amp; Adaptive Testing Engine: </w:t>
      </w:r>
      <w:r w:rsidRPr="002B667E">
        <w:rPr>
          <w:rFonts w:ascii="Times New Roman" w:hAnsi="Times New Roman" w:cs="Times New Roman"/>
        </w:rPr>
        <w:t>CAT dynamic question selection algorithm, OpenAI GPT/BERT evaluation integration, fuzzy fallback engine.</w:t>
      </w:r>
    </w:p>
    <w:p w14:paraId="7E6DC485"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Phase 5 (Weeks 11-12) — Student Interface &amp; Confidence Module: </w:t>
      </w:r>
      <w:r w:rsidRPr="002B667E">
        <w:rPr>
          <w:rFonts w:ascii="Times New Roman" w:hAnsi="Times New Roman" w:cs="Times New Roman"/>
        </w:rPr>
        <w:t>Interactive student web UI, question rendering, metacognitive confidence selector component.</w:t>
      </w:r>
    </w:p>
    <w:p w14:paraId="54190E36"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Phase 6 (Weeks 13-15) — Diagnostic Matrix &amp; Analytics Dashboard: </w:t>
      </w:r>
      <w:r w:rsidRPr="002B667E">
        <w:rPr>
          <w:rFonts w:ascii="Times New Roman" w:hAnsi="Times New Roman" w:cs="Times New Roman"/>
        </w:rPr>
        <w:t>2x2 matrix classification engine, weighted scoring logic, student diagnostic view, faculty heatmap.</w:t>
      </w:r>
    </w:p>
    <w:p w14:paraId="60431D09"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Phase 7 (Weeks 16-18) — Integration, Security &amp; UAT: </w:t>
      </w:r>
      <w:r w:rsidRPr="002B667E">
        <w:rPr>
          <w:rFonts w:ascii="Times New Roman" w:hAnsi="Times New Roman" w:cs="Times New Roman"/>
        </w:rPr>
        <w:t>End-to-end integration, performance optimization, penetration testing, User Acceptance Testing (UAT).</w:t>
      </w:r>
    </w:p>
    <w:p w14:paraId="09BDBFEF" w14:textId="77777777" w:rsidR="00555011" w:rsidRPr="002B667E" w:rsidRDefault="008C7860">
      <w:pPr>
        <w:pStyle w:val="ListBullet"/>
        <w:spacing w:after="80"/>
        <w:rPr>
          <w:rFonts w:ascii="Times New Roman" w:hAnsi="Times New Roman" w:cs="Times New Roman"/>
        </w:rPr>
      </w:pPr>
      <w:r w:rsidRPr="002B667E">
        <w:rPr>
          <w:rFonts w:ascii="Times New Roman" w:hAnsi="Times New Roman" w:cs="Times New Roman"/>
          <w:b/>
          <w:color w:val="1A365D"/>
        </w:rPr>
        <w:t xml:space="preserve">Phase 8 (Weeks 19-20) — Deployment, Training &amp; Project Handover: </w:t>
      </w:r>
      <w:r w:rsidRPr="002B667E">
        <w:rPr>
          <w:rFonts w:ascii="Times New Roman" w:hAnsi="Times New Roman" w:cs="Times New Roman"/>
        </w:rPr>
        <w:t>Production cloud deployment (Docker/AWS), user documentation sign-off, system training sessions.</w:t>
      </w:r>
    </w:p>
    <w:p w14:paraId="4F78E93F"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t>5.2 Major Project Milestones &amp; Deliverables Schedule</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1152"/>
        <w:gridCol w:w="2160"/>
        <w:gridCol w:w="3600"/>
        <w:gridCol w:w="1296"/>
        <w:gridCol w:w="1152"/>
      </w:tblGrid>
      <w:tr w:rsidR="00555011" w:rsidRPr="002B667E" w14:paraId="34FEC2BA" w14:textId="77777777">
        <w:trPr>
          <w:jc w:val="center"/>
        </w:trPr>
        <w:tc>
          <w:tcPr>
            <w:tcW w:w="1152" w:type="dxa"/>
            <w:shd w:val="clear" w:color="auto" w:fill="1A365D"/>
            <w:tcMar>
              <w:top w:w="100" w:type="dxa"/>
              <w:left w:w="120" w:type="dxa"/>
              <w:bottom w:w="100" w:type="dxa"/>
              <w:right w:w="120" w:type="dxa"/>
            </w:tcMar>
          </w:tcPr>
          <w:p w14:paraId="6C990348"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Milestone ID</w:t>
            </w:r>
          </w:p>
        </w:tc>
        <w:tc>
          <w:tcPr>
            <w:tcW w:w="2160" w:type="dxa"/>
            <w:shd w:val="clear" w:color="auto" w:fill="1A365D"/>
            <w:tcMar>
              <w:top w:w="100" w:type="dxa"/>
              <w:left w:w="120" w:type="dxa"/>
              <w:bottom w:w="100" w:type="dxa"/>
              <w:right w:w="120" w:type="dxa"/>
            </w:tcMar>
          </w:tcPr>
          <w:p w14:paraId="451FC27D"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Milestone Name</w:t>
            </w:r>
          </w:p>
        </w:tc>
        <w:tc>
          <w:tcPr>
            <w:tcW w:w="3600" w:type="dxa"/>
            <w:shd w:val="clear" w:color="auto" w:fill="1A365D"/>
            <w:tcMar>
              <w:top w:w="100" w:type="dxa"/>
              <w:left w:w="120" w:type="dxa"/>
              <w:bottom w:w="100" w:type="dxa"/>
              <w:right w:w="120" w:type="dxa"/>
            </w:tcMar>
          </w:tcPr>
          <w:p w14:paraId="6E750D73"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Key Deliverables &amp; Verification Criteria</w:t>
            </w:r>
          </w:p>
        </w:tc>
        <w:tc>
          <w:tcPr>
            <w:tcW w:w="1296" w:type="dxa"/>
            <w:shd w:val="clear" w:color="auto" w:fill="1A365D"/>
            <w:tcMar>
              <w:top w:w="100" w:type="dxa"/>
              <w:left w:w="120" w:type="dxa"/>
              <w:bottom w:w="100" w:type="dxa"/>
              <w:right w:w="120" w:type="dxa"/>
            </w:tcMar>
          </w:tcPr>
          <w:p w14:paraId="1B91DF07"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Target Week</w:t>
            </w:r>
          </w:p>
        </w:tc>
        <w:tc>
          <w:tcPr>
            <w:tcW w:w="1152" w:type="dxa"/>
            <w:shd w:val="clear" w:color="auto" w:fill="1A365D"/>
            <w:tcMar>
              <w:top w:w="100" w:type="dxa"/>
              <w:left w:w="120" w:type="dxa"/>
              <w:bottom w:w="100" w:type="dxa"/>
              <w:right w:w="120" w:type="dxa"/>
            </w:tcMar>
          </w:tcPr>
          <w:p w14:paraId="4625D8E6"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Status</w:t>
            </w:r>
          </w:p>
        </w:tc>
      </w:tr>
      <w:tr w:rsidR="00555011" w:rsidRPr="002B667E" w14:paraId="1DDF6ACB" w14:textId="77777777">
        <w:trPr>
          <w:jc w:val="center"/>
        </w:trPr>
        <w:tc>
          <w:tcPr>
            <w:tcW w:w="1152" w:type="dxa"/>
            <w:shd w:val="clear" w:color="auto" w:fill="FFFFFF"/>
            <w:tcMar>
              <w:top w:w="80" w:type="dxa"/>
              <w:left w:w="120" w:type="dxa"/>
              <w:bottom w:w="80" w:type="dxa"/>
              <w:right w:w="120" w:type="dxa"/>
            </w:tcMar>
          </w:tcPr>
          <w:p w14:paraId="2C8124E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MS-1</w:t>
            </w:r>
          </w:p>
        </w:tc>
        <w:tc>
          <w:tcPr>
            <w:tcW w:w="2160" w:type="dxa"/>
            <w:shd w:val="clear" w:color="auto" w:fill="FFFFFF"/>
            <w:tcMar>
              <w:top w:w="80" w:type="dxa"/>
              <w:left w:w="120" w:type="dxa"/>
              <w:bottom w:w="80" w:type="dxa"/>
              <w:right w:w="120" w:type="dxa"/>
            </w:tcMar>
          </w:tcPr>
          <w:p w14:paraId="71706DE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Architecture &amp; Plan Approval</w:t>
            </w:r>
          </w:p>
        </w:tc>
        <w:tc>
          <w:tcPr>
            <w:tcW w:w="3600" w:type="dxa"/>
            <w:shd w:val="clear" w:color="auto" w:fill="FFFFFF"/>
            <w:tcMar>
              <w:top w:w="80" w:type="dxa"/>
              <w:left w:w="120" w:type="dxa"/>
              <w:bottom w:w="80" w:type="dxa"/>
              <w:right w:w="120" w:type="dxa"/>
            </w:tcMar>
          </w:tcPr>
          <w:p w14:paraId="0135308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SRS Document, Database ERD, Signed Architecture Design</w:t>
            </w:r>
          </w:p>
        </w:tc>
        <w:tc>
          <w:tcPr>
            <w:tcW w:w="1296" w:type="dxa"/>
            <w:shd w:val="clear" w:color="auto" w:fill="FFFFFF"/>
            <w:tcMar>
              <w:top w:w="80" w:type="dxa"/>
              <w:left w:w="120" w:type="dxa"/>
              <w:bottom w:w="80" w:type="dxa"/>
              <w:right w:w="120" w:type="dxa"/>
            </w:tcMar>
          </w:tcPr>
          <w:p w14:paraId="70937D63"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2</w:t>
            </w:r>
          </w:p>
        </w:tc>
        <w:tc>
          <w:tcPr>
            <w:tcW w:w="1152" w:type="dxa"/>
            <w:shd w:val="clear" w:color="auto" w:fill="FFFFFF"/>
            <w:tcMar>
              <w:top w:w="80" w:type="dxa"/>
              <w:left w:w="120" w:type="dxa"/>
              <w:bottom w:w="80" w:type="dxa"/>
              <w:right w:w="120" w:type="dxa"/>
            </w:tcMar>
          </w:tcPr>
          <w:p w14:paraId="653E30B5"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Approved</w:t>
            </w:r>
          </w:p>
        </w:tc>
      </w:tr>
      <w:tr w:rsidR="00555011" w:rsidRPr="002B667E" w14:paraId="49B3DA8F" w14:textId="77777777">
        <w:trPr>
          <w:jc w:val="center"/>
        </w:trPr>
        <w:tc>
          <w:tcPr>
            <w:tcW w:w="1152" w:type="dxa"/>
            <w:shd w:val="clear" w:color="auto" w:fill="EDF2F7"/>
            <w:tcMar>
              <w:top w:w="80" w:type="dxa"/>
              <w:left w:w="120" w:type="dxa"/>
              <w:bottom w:w="80" w:type="dxa"/>
              <w:right w:w="120" w:type="dxa"/>
            </w:tcMar>
          </w:tcPr>
          <w:p w14:paraId="1F10BBD3"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MS-2</w:t>
            </w:r>
          </w:p>
        </w:tc>
        <w:tc>
          <w:tcPr>
            <w:tcW w:w="2160" w:type="dxa"/>
            <w:shd w:val="clear" w:color="auto" w:fill="EDF2F7"/>
            <w:tcMar>
              <w:top w:w="80" w:type="dxa"/>
              <w:left w:w="120" w:type="dxa"/>
              <w:bottom w:w="80" w:type="dxa"/>
              <w:right w:w="120" w:type="dxa"/>
            </w:tcMar>
          </w:tcPr>
          <w:p w14:paraId="60024B7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Database &amp; Auth Baseline</w:t>
            </w:r>
          </w:p>
        </w:tc>
        <w:tc>
          <w:tcPr>
            <w:tcW w:w="3600" w:type="dxa"/>
            <w:shd w:val="clear" w:color="auto" w:fill="EDF2F7"/>
            <w:tcMar>
              <w:top w:w="80" w:type="dxa"/>
              <w:left w:w="120" w:type="dxa"/>
              <w:bottom w:w="80" w:type="dxa"/>
              <w:right w:w="120" w:type="dxa"/>
            </w:tcMar>
          </w:tcPr>
          <w:p w14:paraId="53160ED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Working MySQL DB, JWT Registration &amp; Login APIs operational</w:t>
            </w:r>
          </w:p>
        </w:tc>
        <w:tc>
          <w:tcPr>
            <w:tcW w:w="1296" w:type="dxa"/>
            <w:shd w:val="clear" w:color="auto" w:fill="EDF2F7"/>
            <w:tcMar>
              <w:top w:w="80" w:type="dxa"/>
              <w:left w:w="120" w:type="dxa"/>
              <w:bottom w:w="80" w:type="dxa"/>
              <w:right w:w="120" w:type="dxa"/>
            </w:tcMar>
          </w:tcPr>
          <w:p w14:paraId="104321B3"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4</w:t>
            </w:r>
          </w:p>
        </w:tc>
        <w:tc>
          <w:tcPr>
            <w:tcW w:w="1152" w:type="dxa"/>
            <w:shd w:val="clear" w:color="auto" w:fill="EDF2F7"/>
            <w:tcMar>
              <w:top w:w="80" w:type="dxa"/>
              <w:left w:w="120" w:type="dxa"/>
              <w:bottom w:w="80" w:type="dxa"/>
              <w:right w:w="120" w:type="dxa"/>
            </w:tcMar>
          </w:tcPr>
          <w:p w14:paraId="7A708539"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Completed</w:t>
            </w:r>
          </w:p>
        </w:tc>
      </w:tr>
      <w:tr w:rsidR="00555011" w:rsidRPr="002B667E" w14:paraId="0E0E9234" w14:textId="77777777">
        <w:trPr>
          <w:jc w:val="center"/>
        </w:trPr>
        <w:tc>
          <w:tcPr>
            <w:tcW w:w="1152" w:type="dxa"/>
            <w:shd w:val="clear" w:color="auto" w:fill="FFFFFF"/>
            <w:tcMar>
              <w:top w:w="80" w:type="dxa"/>
              <w:left w:w="120" w:type="dxa"/>
              <w:bottom w:w="80" w:type="dxa"/>
              <w:right w:w="120" w:type="dxa"/>
            </w:tcMar>
          </w:tcPr>
          <w:p w14:paraId="13D48DB9"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MS-3</w:t>
            </w:r>
          </w:p>
        </w:tc>
        <w:tc>
          <w:tcPr>
            <w:tcW w:w="2160" w:type="dxa"/>
            <w:shd w:val="clear" w:color="auto" w:fill="FFFFFF"/>
            <w:tcMar>
              <w:top w:w="80" w:type="dxa"/>
              <w:left w:w="120" w:type="dxa"/>
              <w:bottom w:w="80" w:type="dxa"/>
              <w:right w:w="120" w:type="dxa"/>
            </w:tcMar>
          </w:tcPr>
          <w:p w14:paraId="5C4DA9A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Question Bank Module</w:t>
            </w:r>
          </w:p>
        </w:tc>
        <w:tc>
          <w:tcPr>
            <w:tcW w:w="3600" w:type="dxa"/>
            <w:shd w:val="clear" w:color="auto" w:fill="FFFFFF"/>
            <w:tcMar>
              <w:top w:w="80" w:type="dxa"/>
              <w:left w:w="120" w:type="dxa"/>
              <w:bottom w:w="80" w:type="dxa"/>
              <w:right w:w="120" w:type="dxa"/>
            </w:tcMar>
          </w:tcPr>
          <w:p w14:paraId="2A725565"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Faculty CRUD UI for MCQ, Short Answer, Fill-Blank, Integer items</w:t>
            </w:r>
          </w:p>
        </w:tc>
        <w:tc>
          <w:tcPr>
            <w:tcW w:w="1296" w:type="dxa"/>
            <w:shd w:val="clear" w:color="auto" w:fill="FFFFFF"/>
            <w:tcMar>
              <w:top w:w="80" w:type="dxa"/>
              <w:left w:w="120" w:type="dxa"/>
              <w:bottom w:w="80" w:type="dxa"/>
              <w:right w:w="120" w:type="dxa"/>
            </w:tcMar>
          </w:tcPr>
          <w:p w14:paraId="7F42C27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6</w:t>
            </w:r>
          </w:p>
        </w:tc>
        <w:tc>
          <w:tcPr>
            <w:tcW w:w="1152" w:type="dxa"/>
            <w:shd w:val="clear" w:color="auto" w:fill="FFFFFF"/>
            <w:tcMar>
              <w:top w:w="80" w:type="dxa"/>
              <w:left w:w="120" w:type="dxa"/>
              <w:bottom w:w="80" w:type="dxa"/>
              <w:right w:w="120" w:type="dxa"/>
            </w:tcMar>
          </w:tcPr>
          <w:p w14:paraId="3F2BCAC4"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Completed</w:t>
            </w:r>
          </w:p>
        </w:tc>
      </w:tr>
      <w:tr w:rsidR="00555011" w:rsidRPr="002B667E" w14:paraId="7E5F8A17" w14:textId="77777777">
        <w:trPr>
          <w:jc w:val="center"/>
        </w:trPr>
        <w:tc>
          <w:tcPr>
            <w:tcW w:w="1152" w:type="dxa"/>
            <w:shd w:val="clear" w:color="auto" w:fill="EDF2F7"/>
            <w:tcMar>
              <w:top w:w="80" w:type="dxa"/>
              <w:left w:w="120" w:type="dxa"/>
              <w:bottom w:w="80" w:type="dxa"/>
              <w:right w:w="120" w:type="dxa"/>
            </w:tcMar>
          </w:tcPr>
          <w:p w14:paraId="600B95ED"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MS-4</w:t>
            </w:r>
          </w:p>
        </w:tc>
        <w:tc>
          <w:tcPr>
            <w:tcW w:w="2160" w:type="dxa"/>
            <w:shd w:val="clear" w:color="auto" w:fill="EDF2F7"/>
            <w:tcMar>
              <w:top w:w="80" w:type="dxa"/>
              <w:left w:w="120" w:type="dxa"/>
              <w:bottom w:w="80" w:type="dxa"/>
              <w:right w:w="120" w:type="dxa"/>
            </w:tcMar>
          </w:tcPr>
          <w:p w14:paraId="3783986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AI Evaluation Core</w:t>
            </w:r>
          </w:p>
        </w:tc>
        <w:tc>
          <w:tcPr>
            <w:tcW w:w="3600" w:type="dxa"/>
            <w:shd w:val="clear" w:color="auto" w:fill="EDF2F7"/>
            <w:tcMar>
              <w:top w:w="80" w:type="dxa"/>
              <w:left w:w="120" w:type="dxa"/>
              <w:bottom w:w="80" w:type="dxa"/>
              <w:right w:w="120" w:type="dxa"/>
            </w:tcMar>
          </w:tcPr>
          <w:p w14:paraId="4E7AE2E3"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OpenAI/BERT evaluation pipeline with SequenceMatcher fallback verified</w:t>
            </w:r>
          </w:p>
        </w:tc>
        <w:tc>
          <w:tcPr>
            <w:tcW w:w="1296" w:type="dxa"/>
            <w:shd w:val="clear" w:color="auto" w:fill="EDF2F7"/>
            <w:tcMar>
              <w:top w:w="80" w:type="dxa"/>
              <w:left w:w="120" w:type="dxa"/>
              <w:bottom w:w="80" w:type="dxa"/>
              <w:right w:w="120" w:type="dxa"/>
            </w:tcMar>
          </w:tcPr>
          <w:p w14:paraId="5B5F0A23"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10</w:t>
            </w:r>
          </w:p>
        </w:tc>
        <w:tc>
          <w:tcPr>
            <w:tcW w:w="1152" w:type="dxa"/>
            <w:shd w:val="clear" w:color="auto" w:fill="EDF2F7"/>
            <w:tcMar>
              <w:top w:w="80" w:type="dxa"/>
              <w:left w:w="120" w:type="dxa"/>
              <w:bottom w:w="80" w:type="dxa"/>
              <w:right w:w="120" w:type="dxa"/>
            </w:tcMar>
          </w:tcPr>
          <w:p w14:paraId="6814BB3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Completed</w:t>
            </w:r>
          </w:p>
        </w:tc>
      </w:tr>
      <w:tr w:rsidR="00555011" w:rsidRPr="002B667E" w14:paraId="7F041019" w14:textId="77777777">
        <w:trPr>
          <w:jc w:val="center"/>
        </w:trPr>
        <w:tc>
          <w:tcPr>
            <w:tcW w:w="1152" w:type="dxa"/>
            <w:shd w:val="clear" w:color="auto" w:fill="FFFFFF"/>
            <w:tcMar>
              <w:top w:w="80" w:type="dxa"/>
              <w:left w:w="120" w:type="dxa"/>
              <w:bottom w:w="80" w:type="dxa"/>
              <w:right w:w="120" w:type="dxa"/>
            </w:tcMar>
          </w:tcPr>
          <w:p w14:paraId="32419562"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MS-5</w:t>
            </w:r>
          </w:p>
        </w:tc>
        <w:tc>
          <w:tcPr>
            <w:tcW w:w="2160" w:type="dxa"/>
            <w:shd w:val="clear" w:color="auto" w:fill="FFFFFF"/>
            <w:tcMar>
              <w:top w:w="80" w:type="dxa"/>
              <w:left w:w="120" w:type="dxa"/>
              <w:bottom w:w="80" w:type="dxa"/>
              <w:right w:w="120" w:type="dxa"/>
            </w:tcMar>
          </w:tcPr>
          <w:p w14:paraId="190CA25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Student Test UI Complete</w:t>
            </w:r>
          </w:p>
        </w:tc>
        <w:tc>
          <w:tcPr>
            <w:tcW w:w="3600" w:type="dxa"/>
            <w:shd w:val="clear" w:color="auto" w:fill="FFFFFF"/>
            <w:tcMar>
              <w:top w:w="80" w:type="dxa"/>
              <w:left w:w="120" w:type="dxa"/>
              <w:bottom w:w="80" w:type="dxa"/>
              <w:right w:w="120" w:type="dxa"/>
            </w:tcMar>
          </w:tcPr>
          <w:p w14:paraId="14BD10B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Responsive test player with mandatory confidence selector UI</w:t>
            </w:r>
          </w:p>
        </w:tc>
        <w:tc>
          <w:tcPr>
            <w:tcW w:w="1296" w:type="dxa"/>
            <w:shd w:val="clear" w:color="auto" w:fill="FFFFFF"/>
            <w:tcMar>
              <w:top w:w="80" w:type="dxa"/>
              <w:left w:w="120" w:type="dxa"/>
              <w:bottom w:w="80" w:type="dxa"/>
              <w:right w:w="120" w:type="dxa"/>
            </w:tcMar>
          </w:tcPr>
          <w:p w14:paraId="3436206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12</w:t>
            </w:r>
          </w:p>
        </w:tc>
        <w:tc>
          <w:tcPr>
            <w:tcW w:w="1152" w:type="dxa"/>
            <w:shd w:val="clear" w:color="auto" w:fill="FFFFFF"/>
            <w:tcMar>
              <w:top w:w="80" w:type="dxa"/>
              <w:left w:w="120" w:type="dxa"/>
              <w:bottom w:w="80" w:type="dxa"/>
              <w:right w:w="120" w:type="dxa"/>
            </w:tcMar>
          </w:tcPr>
          <w:p w14:paraId="1B8601E9"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Completed</w:t>
            </w:r>
          </w:p>
        </w:tc>
      </w:tr>
      <w:tr w:rsidR="00555011" w:rsidRPr="002B667E" w14:paraId="26517822" w14:textId="77777777">
        <w:trPr>
          <w:jc w:val="center"/>
        </w:trPr>
        <w:tc>
          <w:tcPr>
            <w:tcW w:w="1152" w:type="dxa"/>
            <w:shd w:val="clear" w:color="auto" w:fill="EDF2F7"/>
            <w:tcMar>
              <w:top w:w="80" w:type="dxa"/>
              <w:left w:w="120" w:type="dxa"/>
              <w:bottom w:w="80" w:type="dxa"/>
              <w:right w:w="120" w:type="dxa"/>
            </w:tcMar>
          </w:tcPr>
          <w:p w14:paraId="59EA81B9"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MS-6</w:t>
            </w:r>
          </w:p>
        </w:tc>
        <w:tc>
          <w:tcPr>
            <w:tcW w:w="2160" w:type="dxa"/>
            <w:shd w:val="clear" w:color="auto" w:fill="EDF2F7"/>
            <w:tcMar>
              <w:top w:w="80" w:type="dxa"/>
              <w:left w:w="120" w:type="dxa"/>
              <w:bottom w:w="80" w:type="dxa"/>
              <w:right w:w="120" w:type="dxa"/>
            </w:tcMar>
          </w:tcPr>
          <w:p w14:paraId="147F6CC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 xml:space="preserve">Diagnostic Matrix &amp; </w:t>
            </w:r>
            <w:r w:rsidRPr="002B667E">
              <w:rPr>
                <w:rFonts w:ascii="Times New Roman" w:hAnsi="Times New Roman" w:cs="Times New Roman"/>
                <w:sz w:val="18"/>
              </w:rPr>
              <w:lastRenderedPageBreak/>
              <w:t>Heatmap</w:t>
            </w:r>
          </w:p>
        </w:tc>
        <w:tc>
          <w:tcPr>
            <w:tcW w:w="3600" w:type="dxa"/>
            <w:shd w:val="clear" w:color="auto" w:fill="EDF2F7"/>
            <w:tcMar>
              <w:top w:w="80" w:type="dxa"/>
              <w:left w:w="120" w:type="dxa"/>
              <w:bottom w:w="80" w:type="dxa"/>
              <w:right w:w="120" w:type="dxa"/>
            </w:tcMar>
          </w:tcPr>
          <w:p w14:paraId="777BD3B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lastRenderedPageBreak/>
              <w:t xml:space="preserve">Real-time 2x2 matrix calculation and faculty </w:t>
            </w:r>
            <w:r w:rsidRPr="002B667E">
              <w:rPr>
                <w:rFonts w:ascii="Times New Roman" w:hAnsi="Times New Roman" w:cs="Times New Roman"/>
                <w:sz w:val="18"/>
              </w:rPr>
              <w:lastRenderedPageBreak/>
              <w:t>class heatmap rendering</w:t>
            </w:r>
          </w:p>
        </w:tc>
        <w:tc>
          <w:tcPr>
            <w:tcW w:w="1296" w:type="dxa"/>
            <w:shd w:val="clear" w:color="auto" w:fill="EDF2F7"/>
            <w:tcMar>
              <w:top w:w="80" w:type="dxa"/>
              <w:left w:w="120" w:type="dxa"/>
              <w:bottom w:w="80" w:type="dxa"/>
              <w:right w:w="120" w:type="dxa"/>
            </w:tcMar>
          </w:tcPr>
          <w:p w14:paraId="64762F1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lastRenderedPageBreak/>
              <w:t>Week 15</w:t>
            </w:r>
          </w:p>
        </w:tc>
        <w:tc>
          <w:tcPr>
            <w:tcW w:w="1152" w:type="dxa"/>
            <w:shd w:val="clear" w:color="auto" w:fill="EDF2F7"/>
            <w:tcMar>
              <w:top w:w="80" w:type="dxa"/>
              <w:left w:w="120" w:type="dxa"/>
              <w:bottom w:w="80" w:type="dxa"/>
              <w:right w:w="120" w:type="dxa"/>
            </w:tcMar>
          </w:tcPr>
          <w:p w14:paraId="24FA02FD"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Completed</w:t>
            </w:r>
          </w:p>
        </w:tc>
      </w:tr>
      <w:tr w:rsidR="00555011" w:rsidRPr="002B667E" w14:paraId="65A00469" w14:textId="77777777">
        <w:trPr>
          <w:jc w:val="center"/>
        </w:trPr>
        <w:tc>
          <w:tcPr>
            <w:tcW w:w="1152" w:type="dxa"/>
            <w:shd w:val="clear" w:color="auto" w:fill="FFFFFF"/>
            <w:tcMar>
              <w:top w:w="80" w:type="dxa"/>
              <w:left w:w="120" w:type="dxa"/>
              <w:bottom w:w="80" w:type="dxa"/>
              <w:right w:w="120" w:type="dxa"/>
            </w:tcMar>
          </w:tcPr>
          <w:p w14:paraId="1E7A6A2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MS-7</w:t>
            </w:r>
          </w:p>
        </w:tc>
        <w:tc>
          <w:tcPr>
            <w:tcW w:w="2160" w:type="dxa"/>
            <w:shd w:val="clear" w:color="auto" w:fill="FFFFFF"/>
            <w:tcMar>
              <w:top w:w="80" w:type="dxa"/>
              <w:left w:w="120" w:type="dxa"/>
              <w:bottom w:w="80" w:type="dxa"/>
              <w:right w:w="120" w:type="dxa"/>
            </w:tcMar>
          </w:tcPr>
          <w:p w14:paraId="594602D3"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UAT &amp; Security Sign-Off</w:t>
            </w:r>
          </w:p>
        </w:tc>
        <w:tc>
          <w:tcPr>
            <w:tcW w:w="3600" w:type="dxa"/>
            <w:shd w:val="clear" w:color="auto" w:fill="FFFFFF"/>
            <w:tcMar>
              <w:top w:w="80" w:type="dxa"/>
              <w:left w:w="120" w:type="dxa"/>
              <w:bottom w:w="80" w:type="dxa"/>
              <w:right w:w="120" w:type="dxa"/>
            </w:tcMar>
          </w:tcPr>
          <w:p w14:paraId="6DE73124"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UAT completion with 95%+ pass rate; zero critical vulnerability scan</w:t>
            </w:r>
          </w:p>
        </w:tc>
        <w:tc>
          <w:tcPr>
            <w:tcW w:w="1296" w:type="dxa"/>
            <w:shd w:val="clear" w:color="auto" w:fill="FFFFFF"/>
            <w:tcMar>
              <w:top w:w="80" w:type="dxa"/>
              <w:left w:w="120" w:type="dxa"/>
              <w:bottom w:w="80" w:type="dxa"/>
              <w:right w:w="120" w:type="dxa"/>
            </w:tcMar>
          </w:tcPr>
          <w:p w14:paraId="59551FC6"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18</w:t>
            </w:r>
          </w:p>
        </w:tc>
        <w:tc>
          <w:tcPr>
            <w:tcW w:w="1152" w:type="dxa"/>
            <w:shd w:val="clear" w:color="auto" w:fill="FFFFFF"/>
            <w:tcMar>
              <w:top w:w="80" w:type="dxa"/>
              <w:left w:w="120" w:type="dxa"/>
              <w:bottom w:w="80" w:type="dxa"/>
              <w:right w:w="120" w:type="dxa"/>
            </w:tcMar>
          </w:tcPr>
          <w:p w14:paraId="31B0C5C6"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Pending</w:t>
            </w:r>
          </w:p>
        </w:tc>
      </w:tr>
      <w:tr w:rsidR="00555011" w:rsidRPr="002B667E" w14:paraId="30726BA5" w14:textId="77777777">
        <w:trPr>
          <w:jc w:val="center"/>
        </w:trPr>
        <w:tc>
          <w:tcPr>
            <w:tcW w:w="1152" w:type="dxa"/>
            <w:shd w:val="clear" w:color="auto" w:fill="EDF2F7"/>
            <w:tcMar>
              <w:top w:w="80" w:type="dxa"/>
              <w:left w:w="120" w:type="dxa"/>
              <w:bottom w:w="80" w:type="dxa"/>
              <w:right w:w="120" w:type="dxa"/>
            </w:tcMar>
          </w:tcPr>
          <w:p w14:paraId="46D614EC"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MS-8</w:t>
            </w:r>
          </w:p>
        </w:tc>
        <w:tc>
          <w:tcPr>
            <w:tcW w:w="2160" w:type="dxa"/>
            <w:shd w:val="clear" w:color="auto" w:fill="EDF2F7"/>
            <w:tcMar>
              <w:top w:w="80" w:type="dxa"/>
              <w:left w:w="120" w:type="dxa"/>
              <w:bottom w:w="80" w:type="dxa"/>
              <w:right w:w="120" w:type="dxa"/>
            </w:tcMar>
          </w:tcPr>
          <w:p w14:paraId="1DED875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Final System Deployment</w:t>
            </w:r>
          </w:p>
        </w:tc>
        <w:tc>
          <w:tcPr>
            <w:tcW w:w="3600" w:type="dxa"/>
            <w:shd w:val="clear" w:color="auto" w:fill="EDF2F7"/>
            <w:tcMar>
              <w:top w:w="80" w:type="dxa"/>
              <w:left w:w="120" w:type="dxa"/>
              <w:bottom w:w="80" w:type="dxa"/>
              <w:right w:w="120" w:type="dxa"/>
            </w:tcMar>
          </w:tcPr>
          <w:p w14:paraId="3C6DD3C5"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Production deployment on AWS/Docker, User Manual &amp; Final Sign-Off</w:t>
            </w:r>
          </w:p>
        </w:tc>
        <w:tc>
          <w:tcPr>
            <w:tcW w:w="1296" w:type="dxa"/>
            <w:shd w:val="clear" w:color="auto" w:fill="EDF2F7"/>
            <w:tcMar>
              <w:top w:w="80" w:type="dxa"/>
              <w:left w:w="120" w:type="dxa"/>
              <w:bottom w:w="80" w:type="dxa"/>
              <w:right w:w="120" w:type="dxa"/>
            </w:tcMar>
          </w:tcPr>
          <w:p w14:paraId="5C620B2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20</w:t>
            </w:r>
          </w:p>
        </w:tc>
        <w:tc>
          <w:tcPr>
            <w:tcW w:w="1152" w:type="dxa"/>
            <w:shd w:val="clear" w:color="auto" w:fill="EDF2F7"/>
            <w:tcMar>
              <w:top w:w="80" w:type="dxa"/>
              <w:left w:w="120" w:type="dxa"/>
              <w:bottom w:w="80" w:type="dxa"/>
              <w:right w:w="120" w:type="dxa"/>
            </w:tcMar>
          </w:tcPr>
          <w:p w14:paraId="3851AD4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Pending</w:t>
            </w:r>
          </w:p>
        </w:tc>
      </w:tr>
    </w:tbl>
    <w:p w14:paraId="30985868" w14:textId="77777777" w:rsidR="00555011" w:rsidRPr="002B667E" w:rsidRDefault="00555011">
      <w:pPr>
        <w:spacing w:after="200"/>
        <w:rPr>
          <w:rFonts w:ascii="Times New Roman" w:hAnsi="Times New Roman" w:cs="Times New Roman"/>
        </w:rPr>
      </w:pPr>
    </w:p>
    <w:p w14:paraId="5F8461D9"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t>5.3 20-Week Project Implementation Timeline (Gantt Schedule)</w:t>
      </w:r>
    </w:p>
    <w:p w14:paraId="74AABA64" w14:textId="77777777" w:rsidR="00555011" w:rsidRPr="002B667E" w:rsidRDefault="008C7860">
      <w:pPr>
        <w:rPr>
          <w:rFonts w:ascii="Times New Roman" w:hAnsi="Times New Roman" w:cs="Times New Roman"/>
        </w:rPr>
      </w:pPr>
      <w:r w:rsidRPr="002B667E">
        <w:rPr>
          <w:rFonts w:ascii="Times New Roman" w:hAnsi="Times New Roman" w:cs="Times New Roman"/>
        </w:rPr>
        <w:t>The table below details the execution schedule across 10 Sprints (20 Weeks):</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592"/>
        <w:gridCol w:w="1152"/>
        <w:gridCol w:w="1152"/>
        <w:gridCol w:w="4464"/>
      </w:tblGrid>
      <w:tr w:rsidR="00555011" w:rsidRPr="002B667E" w14:paraId="184FA1E3" w14:textId="77777777">
        <w:trPr>
          <w:jc w:val="center"/>
        </w:trPr>
        <w:tc>
          <w:tcPr>
            <w:tcW w:w="2592" w:type="dxa"/>
            <w:shd w:val="clear" w:color="auto" w:fill="1A365D"/>
            <w:tcMar>
              <w:top w:w="100" w:type="dxa"/>
              <w:left w:w="120" w:type="dxa"/>
              <w:bottom w:w="100" w:type="dxa"/>
              <w:right w:w="120" w:type="dxa"/>
            </w:tcMar>
          </w:tcPr>
          <w:p w14:paraId="54BD7222"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Phase / Activity Description</w:t>
            </w:r>
          </w:p>
        </w:tc>
        <w:tc>
          <w:tcPr>
            <w:tcW w:w="1152" w:type="dxa"/>
            <w:shd w:val="clear" w:color="auto" w:fill="1A365D"/>
            <w:tcMar>
              <w:top w:w="100" w:type="dxa"/>
              <w:left w:w="120" w:type="dxa"/>
              <w:bottom w:w="100" w:type="dxa"/>
              <w:right w:w="120" w:type="dxa"/>
            </w:tcMar>
          </w:tcPr>
          <w:p w14:paraId="02D05A19"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Start Week</w:t>
            </w:r>
          </w:p>
        </w:tc>
        <w:tc>
          <w:tcPr>
            <w:tcW w:w="1152" w:type="dxa"/>
            <w:shd w:val="clear" w:color="auto" w:fill="1A365D"/>
            <w:tcMar>
              <w:top w:w="100" w:type="dxa"/>
              <w:left w:w="120" w:type="dxa"/>
              <w:bottom w:w="100" w:type="dxa"/>
              <w:right w:w="120" w:type="dxa"/>
            </w:tcMar>
          </w:tcPr>
          <w:p w14:paraId="0E1D1919"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End Week</w:t>
            </w:r>
          </w:p>
        </w:tc>
        <w:tc>
          <w:tcPr>
            <w:tcW w:w="4464" w:type="dxa"/>
            <w:shd w:val="clear" w:color="auto" w:fill="1A365D"/>
            <w:tcMar>
              <w:top w:w="100" w:type="dxa"/>
              <w:left w:w="120" w:type="dxa"/>
              <w:bottom w:w="100" w:type="dxa"/>
              <w:right w:w="120" w:type="dxa"/>
            </w:tcMar>
          </w:tcPr>
          <w:p w14:paraId="0D58876A"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Sprint Allocation &amp; Focus</w:t>
            </w:r>
          </w:p>
        </w:tc>
      </w:tr>
      <w:tr w:rsidR="00555011" w:rsidRPr="002B667E" w14:paraId="2560312E" w14:textId="77777777">
        <w:trPr>
          <w:jc w:val="center"/>
        </w:trPr>
        <w:tc>
          <w:tcPr>
            <w:tcW w:w="2592" w:type="dxa"/>
            <w:shd w:val="clear" w:color="auto" w:fill="FFFFFF"/>
            <w:tcMar>
              <w:top w:w="80" w:type="dxa"/>
              <w:left w:w="120" w:type="dxa"/>
              <w:bottom w:w="80" w:type="dxa"/>
              <w:right w:w="120" w:type="dxa"/>
            </w:tcMar>
          </w:tcPr>
          <w:p w14:paraId="420233A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Phase 1: Architecture &amp; SRS</w:t>
            </w:r>
          </w:p>
        </w:tc>
        <w:tc>
          <w:tcPr>
            <w:tcW w:w="1152" w:type="dxa"/>
            <w:shd w:val="clear" w:color="auto" w:fill="FFFFFF"/>
            <w:tcMar>
              <w:top w:w="80" w:type="dxa"/>
              <w:left w:w="120" w:type="dxa"/>
              <w:bottom w:w="80" w:type="dxa"/>
              <w:right w:w="120" w:type="dxa"/>
            </w:tcMar>
          </w:tcPr>
          <w:p w14:paraId="6984F56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1</w:t>
            </w:r>
          </w:p>
        </w:tc>
        <w:tc>
          <w:tcPr>
            <w:tcW w:w="1152" w:type="dxa"/>
            <w:shd w:val="clear" w:color="auto" w:fill="FFFFFF"/>
            <w:tcMar>
              <w:top w:w="80" w:type="dxa"/>
              <w:left w:w="120" w:type="dxa"/>
              <w:bottom w:w="80" w:type="dxa"/>
              <w:right w:w="120" w:type="dxa"/>
            </w:tcMar>
          </w:tcPr>
          <w:p w14:paraId="2CC802F5"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2</w:t>
            </w:r>
          </w:p>
        </w:tc>
        <w:tc>
          <w:tcPr>
            <w:tcW w:w="4464" w:type="dxa"/>
            <w:shd w:val="clear" w:color="auto" w:fill="FFFFFF"/>
            <w:tcMar>
              <w:top w:w="80" w:type="dxa"/>
              <w:left w:w="120" w:type="dxa"/>
              <w:bottom w:w="80" w:type="dxa"/>
              <w:right w:w="120" w:type="dxa"/>
            </w:tcMar>
          </w:tcPr>
          <w:p w14:paraId="102638DD"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Sprint 1: Requirements analysis, lit review &amp; system design</w:t>
            </w:r>
          </w:p>
        </w:tc>
      </w:tr>
      <w:tr w:rsidR="00555011" w:rsidRPr="002B667E" w14:paraId="7B23B244" w14:textId="77777777">
        <w:trPr>
          <w:jc w:val="center"/>
        </w:trPr>
        <w:tc>
          <w:tcPr>
            <w:tcW w:w="2592" w:type="dxa"/>
            <w:shd w:val="clear" w:color="auto" w:fill="EDF2F7"/>
            <w:tcMar>
              <w:top w:w="80" w:type="dxa"/>
              <w:left w:w="120" w:type="dxa"/>
              <w:bottom w:w="80" w:type="dxa"/>
              <w:right w:w="120" w:type="dxa"/>
            </w:tcMar>
          </w:tcPr>
          <w:p w14:paraId="764B82B5"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Phase 2: DB &amp; Auth Backend</w:t>
            </w:r>
          </w:p>
        </w:tc>
        <w:tc>
          <w:tcPr>
            <w:tcW w:w="1152" w:type="dxa"/>
            <w:shd w:val="clear" w:color="auto" w:fill="EDF2F7"/>
            <w:tcMar>
              <w:top w:w="80" w:type="dxa"/>
              <w:left w:w="120" w:type="dxa"/>
              <w:bottom w:w="80" w:type="dxa"/>
              <w:right w:w="120" w:type="dxa"/>
            </w:tcMar>
          </w:tcPr>
          <w:p w14:paraId="49E2412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3</w:t>
            </w:r>
          </w:p>
        </w:tc>
        <w:tc>
          <w:tcPr>
            <w:tcW w:w="1152" w:type="dxa"/>
            <w:shd w:val="clear" w:color="auto" w:fill="EDF2F7"/>
            <w:tcMar>
              <w:top w:w="80" w:type="dxa"/>
              <w:left w:w="120" w:type="dxa"/>
              <w:bottom w:w="80" w:type="dxa"/>
              <w:right w:w="120" w:type="dxa"/>
            </w:tcMar>
          </w:tcPr>
          <w:p w14:paraId="07EA687D"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4</w:t>
            </w:r>
          </w:p>
        </w:tc>
        <w:tc>
          <w:tcPr>
            <w:tcW w:w="4464" w:type="dxa"/>
            <w:shd w:val="clear" w:color="auto" w:fill="EDF2F7"/>
            <w:tcMar>
              <w:top w:w="80" w:type="dxa"/>
              <w:left w:w="120" w:type="dxa"/>
              <w:bottom w:w="80" w:type="dxa"/>
              <w:right w:w="120" w:type="dxa"/>
            </w:tcMar>
          </w:tcPr>
          <w:p w14:paraId="46B7256D"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Sprint 2: MySQL schema, MongoDB setup, JWT Authentication</w:t>
            </w:r>
          </w:p>
        </w:tc>
      </w:tr>
      <w:tr w:rsidR="00555011" w:rsidRPr="002B667E" w14:paraId="525BF06D" w14:textId="77777777">
        <w:trPr>
          <w:jc w:val="center"/>
        </w:trPr>
        <w:tc>
          <w:tcPr>
            <w:tcW w:w="2592" w:type="dxa"/>
            <w:shd w:val="clear" w:color="auto" w:fill="FFFFFF"/>
            <w:tcMar>
              <w:top w:w="80" w:type="dxa"/>
              <w:left w:w="120" w:type="dxa"/>
              <w:bottom w:w="80" w:type="dxa"/>
              <w:right w:w="120" w:type="dxa"/>
            </w:tcMar>
          </w:tcPr>
          <w:p w14:paraId="237ADB95"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Phase 3: Question Bank Engine</w:t>
            </w:r>
          </w:p>
        </w:tc>
        <w:tc>
          <w:tcPr>
            <w:tcW w:w="1152" w:type="dxa"/>
            <w:shd w:val="clear" w:color="auto" w:fill="FFFFFF"/>
            <w:tcMar>
              <w:top w:w="80" w:type="dxa"/>
              <w:left w:w="120" w:type="dxa"/>
              <w:bottom w:w="80" w:type="dxa"/>
              <w:right w:w="120" w:type="dxa"/>
            </w:tcMar>
          </w:tcPr>
          <w:p w14:paraId="3B46A6C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5</w:t>
            </w:r>
          </w:p>
        </w:tc>
        <w:tc>
          <w:tcPr>
            <w:tcW w:w="1152" w:type="dxa"/>
            <w:shd w:val="clear" w:color="auto" w:fill="FFFFFF"/>
            <w:tcMar>
              <w:top w:w="80" w:type="dxa"/>
              <w:left w:w="120" w:type="dxa"/>
              <w:bottom w:w="80" w:type="dxa"/>
              <w:right w:w="120" w:type="dxa"/>
            </w:tcMar>
          </w:tcPr>
          <w:p w14:paraId="20796E0C"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6</w:t>
            </w:r>
          </w:p>
        </w:tc>
        <w:tc>
          <w:tcPr>
            <w:tcW w:w="4464" w:type="dxa"/>
            <w:shd w:val="clear" w:color="auto" w:fill="FFFFFF"/>
            <w:tcMar>
              <w:top w:w="80" w:type="dxa"/>
              <w:left w:w="120" w:type="dxa"/>
              <w:bottom w:w="80" w:type="dxa"/>
              <w:right w:w="120" w:type="dxa"/>
            </w:tcMar>
          </w:tcPr>
          <w:p w14:paraId="6D7F93F4"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Sprint 3: Subject/Topic management, item creation APIs</w:t>
            </w:r>
          </w:p>
        </w:tc>
      </w:tr>
      <w:tr w:rsidR="00555011" w:rsidRPr="002B667E" w14:paraId="73C7283C" w14:textId="77777777">
        <w:trPr>
          <w:jc w:val="center"/>
        </w:trPr>
        <w:tc>
          <w:tcPr>
            <w:tcW w:w="2592" w:type="dxa"/>
            <w:shd w:val="clear" w:color="auto" w:fill="EDF2F7"/>
            <w:tcMar>
              <w:top w:w="80" w:type="dxa"/>
              <w:left w:w="120" w:type="dxa"/>
              <w:bottom w:w="80" w:type="dxa"/>
              <w:right w:w="120" w:type="dxa"/>
            </w:tcMar>
          </w:tcPr>
          <w:p w14:paraId="2C2357F2"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Phase 4: AI NLP &amp; CAT Engine</w:t>
            </w:r>
          </w:p>
        </w:tc>
        <w:tc>
          <w:tcPr>
            <w:tcW w:w="1152" w:type="dxa"/>
            <w:shd w:val="clear" w:color="auto" w:fill="EDF2F7"/>
            <w:tcMar>
              <w:top w:w="80" w:type="dxa"/>
              <w:left w:w="120" w:type="dxa"/>
              <w:bottom w:w="80" w:type="dxa"/>
              <w:right w:w="120" w:type="dxa"/>
            </w:tcMar>
          </w:tcPr>
          <w:p w14:paraId="62F1AA4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7</w:t>
            </w:r>
          </w:p>
        </w:tc>
        <w:tc>
          <w:tcPr>
            <w:tcW w:w="1152" w:type="dxa"/>
            <w:shd w:val="clear" w:color="auto" w:fill="EDF2F7"/>
            <w:tcMar>
              <w:top w:w="80" w:type="dxa"/>
              <w:left w:w="120" w:type="dxa"/>
              <w:bottom w:w="80" w:type="dxa"/>
              <w:right w:w="120" w:type="dxa"/>
            </w:tcMar>
          </w:tcPr>
          <w:p w14:paraId="6C1ECEB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10</w:t>
            </w:r>
          </w:p>
        </w:tc>
        <w:tc>
          <w:tcPr>
            <w:tcW w:w="4464" w:type="dxa"/>
            <w:shd w:val="clear" w:color="auto" w:fill="EDF2F7"/>
            <w:tcMar>
              <w:top w:w="80" w:type="dxa"/>
              <w:left w:w="120" w:type="dxa"/>
              <w:bottom w:w="80" w:type="dxa"/>
              <w:right w:w="120" w:type="dxa"/>
            </w:tcMar>
          </w:tcPr>
          <w:p w14:paraId="74EE4482"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Sprint 4-5: Adaptive logic, GPT/BERT evaluation, fallback</w:t>
            </w:r>
          </w:p>
        </w:tc>
      </w:tr>
      <w:tr w:rsidR="00555011" w:rsidRPr="002B667E" w14:paraId="61F57622" w14:textId="77777777">
        <w:trPr>
          <w:jc w:val="center"/>
        </w:trPr>
        <w:tc>
          <w:tcPr>
            <w:tcW w:w="2592" w:type="dxa"/>
            <w:shd w:val="clear" w:color="auto" w:fill="FFFFFF"/>
            <w:tcMar>
              <w:top w:w="80" w:type="dxa"/>
              <w:left w:w="120" w:type="dxa"/>
              <w:bottom w:w="80" w:type="dxa"/>
              <w:right w:w="120" w:type="dxa"/>
            </w:tcMar>
          </w:tcPr>
          <w:p w14:paraId="3A5F6D2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Phase 5: Student Testing Interface</w:t>
            </w:r>
          </w:p>
        </w:tc>
        <w:tc>
          <w:tcPr>
            <w:tcW w:w="1152" w:type="dxa"/>
            <w:shd w:val="clear" w:color="auto" w:fill="FFFFFF"/>
            <w:tcMar>
              <w:top w:w="80" w:type="dxa"/>
              <w:left w:w="120" w:type="dxa"/>
              <w:bottom w:w="80" w:type="dxa"/>
              <w:right w:w="120" w:type="dxa"/>
            </w:tcMar>
          </w:tcPr>
          <w:p w14:paraId="79EA2AA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11</w:t>
            </w:r>
          </w:p>
        </w:tc>
        <w:tc>
          <w:tcPr>
            <w:tcW w:w="1152" w:type="dxa"/>
            <w:shd w:val="clear" w:color="auto" w:fill="FFFFFF"/>
            <w:tcMar>
              <w:top w:w="80" w:type="dxa"/>
              <w:left w:w="120" w:type="dxa"/>
              <w:bottom w:w="80" w:type="dxa"/>
              <w:right w:w="120" w:type="dxa"/>
            </w:tcMar>
          </w:tcPr>
          <w:p w14:paraId="27744F0C"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12</w:t>
            </w:r>
          </w:p>
        </w:tc>
        <w:tc>
          <w:tcPr>
            <w:tcW w:w="4464" w:type="dxa"/>
            <w:shd w:val="clear" w:color="auto" w:fill="FFFFFF"/>
            <w:tcMar>
              <w:top w:w="80" w:type="dxa"/>
              <w:left w:w="120" w:type="dxa"/>
              <w:bottom w:w="80" w:type="dxa"/>
              <w:right w:w="120" w:type="dxa"/>
            </w:tcMar>
          </w:tcPr>
          <w:p w14:paraId="34094053"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Sprint 6: React test player UI, confidence selector</w:t>
            </w:r>
          </w:p>
        </w:tc>
      </w:tr>
      <w:tr w:rsidR="00555011" w:rsidRPr="002B667E" w14:paraId="35CBFAF2" w14:textId="77777777">
        <w:trPr>
          <w:jc w:val="center"/>
        </w:trPr>
        <w:tc>
          <w:tcPr>
            <w:tcW w:w="2592" w:type="dxa"/>
            <w:shd w:val="clear" w:color="auto" w:fill="EDF2F7"/>
            <w:tcMar>
              <w:top w:w="80" w:type="dxa"/>
              <w:left w:w="120" w:type="dxa"/>
              <w:bottom w:w="80" w:type="dxa"/>
              <w:right w:w="120" w:type="dxa"/>
            </w:tcMar>
          </w:tcPr>
          <w:p w14:paraId="20C1E93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Phase 6: Diagnostic Analytics UI</w:t>
            </w:r>
          </w:p>
        </w:tc>
        <w:tc>
          <w:tcPr>
            <w:tcW w:w="1152" w:type="dxa"/>
            <w:shd w:val="clear" w:color="auto" w:fill="EDF2F7"/>
            <w:tcMar>
              <w:top w:w="80" w:type="dxa"/>
              <w:left w:w="120" w:type="dxa"/>
              <w:bottom w:w="80" w:type="dxa"/>
              <w:right w:w="120" w:type="dxa"/>
            </w:tcMar>
          </w:tcPr>
          <w:p w14:paraId="4A1CCE4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13</w:t>
            </w:r>
          </w:p>
        </w:tc>
        <w:tc>
          <w:tcPr>
            <w:tcW w:w="1152" w:type="dxa"/>
            <w:shd w:val="clear" w:color="auto" w:fill="EDF2F7"/>
            <w:tcMar>
              <w:top w:w="80" w:type="dxa"/>
              <w:left w:w="120" w:type="dxa"/>
              <w:bottom w:w="80" w:type="dxa"/>
              <w:right w:w="120" w:type="dxa"/>
            </w:tcMar>
          </w:tcPr>
          <w:p w14:paraId="4E2257D4"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15</w:t>
            </w:r>
          </w:p>
        </w:tc>
        <w:tc>
          <w:tcPr>
            <w:tcW w:w="4464" w:type="dxa"/>
            <w:shd w:val="clear" w:color="auto" w:fill="EDF2F7"/>
            <w:tcMar>
              <w:top w:w="80" w:type="dxa"/>
              <w:left w:w="120" w:type="dxa"/>
              <w:bottom w:w="80" w:type="dxa"/>
              <w:right w:w="120" w:type="dxa"/>
            </w:tcMar>
          </w:tcPr>
          <w:p w14:paraId="16903849"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Sprint 7-8: 2x2 Matrix computation, faculty analytics dashboard</w:t>
            </w:r>
          </w:p>
        </w:tc>
      </w:tr>
      <w:tr w:rsidR="00555011" w:rsidRPr="002B667E" w14:paraId="77444547" w14:textId="77777777">
        <w:trPr>
          <w:jc w:val="center"/>
        </w:trPr>
        <w:tc>
          <w:tcPr>
            <w:tcW w:w="2592" w:type="dxa"/>
            <w:shd w:val="clear" w:color="auto" w:fill="FFFFFF"/>
            <w:tcMar>
              <w:top w:w="80" w:type="dxa"/>
              <w:left w:w="120" w:type="dxa"/>
              <w:bottom w:w="80" w:type="dxa"/>
              <w:right w:w="120" w:type="dxa"/>
            </w:tcMar>
          </w:tcPr>
          <w:p w14:paraId="6D66F91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Phase 7: Integration &amp; UAT</w:t>
            </w:r>
          </w:p>
        </w:tc>
        <w:tc>
          <w:tcPr>
            <w:tcW w:w="1152" w:type="dxa"/>
            <w:shd w:val="clear" w:color="auto" w:fill="FFFFFF"/>
            <w:tcMar>
              <w:top w:w="80" w:type="dxa"/>
              <w:left w:w="120" w:type="dxa"/>
              <w:bottom w:w="80" w:type="dxa"/>
              <w:right w:w="120" w:type="dxa"/>
            </w:tcMar>
          </w:tcPr>
          <w:p w14:paraId="226FE09F"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16</w:t>
            </w:r>
          </w:p>
        </w:tc>
        <w:tc>
          <w:tcPr>
            <w:tcW w:w="1152" w:type="dxa"/>
            <w:shd w:val="clear" w:color="auto" w:fill="FFFFFF"/>
            <w:tcMar>
              <w:top w:w="80" w:type="dxa"/>
              <w:left w:w="120" w:type="dxa"/>
              <w:bottom w:w="80" w:type="dxa"/>
              <w:right w:w="120" w:type="dxa"/>
            </w:tcMar>
          </w:tcPr>
          <w:p w14:paraId="3908FCD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18</w:t>
            </w:r>
          </w:p>
        </w:tc>
        <w:tc>
          <w:tcPr>
            <w:tcW w:w="4464" w:type="dxa"/>
            <w:shd w:val="clear" w:color="auto" w:fill="FFFFFF"/>
            <w:tcMar>
              <w:top w:w="80" w:type="dxa"/>
              <w:left w:w="120" w:type="dxa"/>
              <w:bottom w:w="80" w:type="dxa"/>
              <w:right w:w="120" w:type="dxa"/>
            </w:tcMar>
          </w:tcPr>
          <w:p w14:paraId="28D7BB96"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Sprint 9: Security hardening, load testing, UAT execution</w:t>
            </w:r>
          </w:p>
        </w:tc>
      </w:tr>
      <w:tr w:rsidR="00555011" w:rsidRPr="002B667E" w14:paraId="1C2F4202" w14:textId="77777777">
        <w:trPr>
          <w:jc w:val="center"/>
        </w:trPr>
        <w:tc>
          <w:tcPr>
            <w:tcW w:w="2592" w:type="dxa"/>
            <w:shd w:val="clear" w:color="auto" w:fill="EDF2F7"/>
            <w:tcMar>
              <w:top w:w="80" w:type="dxa"/>
              <w:left w:w="120" w:type="dxa"/>
              <w:bottom w:w="80" w:type="dxa"/>
              <w:right w:w="120" w:type="dxa"/>
            </w:tcMar>
          </w:tcPr>
          <w:p w14:paraId="1122A23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Phase 8: Deployment &amp; Handover</w:t>
            </w:r>
          </w:p>
        </w:tc>
        <w:tc>
          <w:tcPr>
            <w:tcW w:w="1152" w:type="dxa"/>
            <w:shd w:val="clear" w:color="auto" w:fill="EDF2F7"/>
            <w:tcMar>
              <w:top w:w="80" w:type="dxa"/>
              <w:left w:w="120" w:type="dxa"/>
              <w:bottom w:w="80" w:type="dxa"/>
              <w:right w:w="120" w:type="dxa"/>
            </w:tcMar>
          </w:tcPr>
          <w:p w14:paraId="78B4ECC4"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19</w:t>
            </w:r>
          </w:p>
        </w:tc>
        <w:tc>
          <w:tcPr>
            <w:tcW w:w="1152" w:type="dxa"/>
            <w:shd w:val="clear" w:color="auto" w:fill="EDF2F7"/>
            <w:tcMar>
              <w:top w:w="80" w:type="dxa"/>
              <w:left w:w="120" w:type="dxa"/>
              <w:bottom w:w="80" w:type="dxa"/>
              <w:right w:w="120" w:type="dxa"/>
            </w:tcMar>
          </w:tcPr>
          <w:p w14:paraId="4FEC198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Week 20</w:t>
            </w:r>
          </w:p>
        </w:tc>
        <w:tc>
          <w:tcPr>
            <w:tcW w:w="4464" w:type="dxa"/>
            <w:shd w:val="clear" w:color="auto" w:fill="EDF2F7"/>
            <w:tcMar>
              <w:top w:w="80" w:type="dxa"/>
              <w:left w:w="120" w:type="dxa"/>
              <w:bottom w:w="80" w:type="dxa"/>
              <w:right w:w="120" w:type="dxa"/>
            </w:tcMar>
          </w:tcPr>
          <w:p w14:paraId="2F9C59D6"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Sprint 10: AWS Docker deployment, final documentation</w:t>
            </w:r>
          </w:p>
        </w:tc>
      </w:tr>
    </w:tbl>
    <w:p w14:paraId="5C040358" w14:textId="77777777" w:rsidR="00555011" w:rsidRPr="002B667E" w:rsidRDefault="00555011">
      <w:pPr>
        <w:spacing w:after="200"/>
        <w:rPr>
          <w:rFonts w:ascii="Times New Roman" w:hAnsi="Times New Roman" w:cs="Times New Roman"/>
        </w:rPr>
      </w:pPr>
    </w:p>
    <w:p w14:paraId="21011EC9" w14:textId="77777777" w:rsidR="00555011" w:rsidRPr="002B667E" w:rsidRDefault="008C7860">
      <w:pPr>
        <w:keepNext/>
        <w:spacing w:before="280"/>
        <w:rPr>
          <w:rFonts w:ascii="Times New Roman" w:hAnsi="Times New Roman" w:cs="Times New Roman"/>
        </w:rPr>
      </w:pPr>
      <w:r w:rsidRPr="002B667E">
        <w:rPr>
          <w:rFonts w:ascii="Times New Roman" w:hAnsi="Times New Roman" w:cs="Times New Roman"/>
          <w:b/>
          <w:color w:val="0D9488"/>
          <w:sz w:val="28"/>
        </w:rPr>
        <w:t>5.4 Risk Management &amp; Mitigation Matrix</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1152"/>
        <w:gridCol w:w="2016"/>
        <w:gridCol w:w="1152"/>
        <w:gridCol w:w="2592"/>
        <w:gridCol w:w="2448"/>
      </w:tblGrid>
      <w:tr w:rsidR="00555011" w:rsidRPr="002B667E" w14:paraId="4238922E" w14:textId="77777777">
        <w:trPr>
          <w:jc w:val="center"/>
        </w:trPr>
        <w:tc>
          <w:tcPr>
            <w:tcW w:w="1152" w:type="dxa"/>
            <w:shd w:val="clear" w:color="auto" w:fill="1A365D"/>
            <w:tcMar>
              <w:top w:w="100" w:type="dxa"/>
              <w:left w:w="120" w:type="dxa"/>
              <w:bottom w:w="100" w:type="dxa"/>
              <w:right w:w="120" w:type="dxa"/>
            </w:tcMar>
          </w:tcPr>
          <w:p w14:paraId="4306DA5D"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Risk ID</w:t>
            </w:r>
          </w:p>
        </w:tc>
        <w:tc>
          <w:tcPr>
            <w:tcW w:w="2016" w:type="dxa"/>
            <w:shd w:val="clear" w:color="auto" w:fill="1A365D"/>
            <w:tcMar>
              <w:top w:w="100" w:type="dxa"/>
              <w:left w:w="120" w:type="dxa"/>
              <w:bottom w:w="100" w:type="dxa"/>
              <w:right w:w="120" w:type="dxa"/>
            </w:tcMar>
          </w:tcPr>
          <w:p w14:paraId="78F3F75A"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Risk Description</w:t>
            </w:r>
          </w:p>
        </w:tc>
        <w:tc>
          <w:tcPr>
            <w:tcW w:w="1152" w:type="dxa"/>
            <w:shd w:val="clear" w:color="auto" w:fill="1A365D"/>
            <w:tcMar>
              <w:top w:w="100" w:type="dxa"/>
              <w:left w:w="120" w:type="dxa"/>
              <w:bottom w:w="100" w:type="dxa"/>
              <w:right w:w="120" w:type="dxa"/>
            </w:tcMar>
          </w:tcPr>
          <w:p w14:paraId="4265222B"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Severity</w:t>
            </w:r>
          </w:p>
        </w:tc>
        <w:tc>
          <w:tcPr>
            <w:tcW w:w="2592" w:type="dxa"/>
            <w:shd w:val="clear" w:color="auto" w:fill="1A365D"/>
            <w:tcMar>
              <w:top w:w="100" w:type="dxa"/>
              <w:left w:w="120" w:type="dxa"/>
              <w:bottom w:w="100" w:type="dxa"/>
              <w:right w:w="120" w:type="dxa"/>
            </w:tcMar>
          </w:tcPr>
          <w:p w14:paraId="3CDCA9CE"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Mitigation Strategy</w:t>
            </w:r>
          </w:p>
        </w:tc>
        <w:tc>
          <w:tcPr>
            <w:tcW w:w="2448" w:type="dxa"/>
            <w:shd w:val="clear" w:color="auto" w:fill="1A365D"/>
            <w:tcMar>
              <w:top w:w="100" w:type="dxa"/>
              <w:left w:w="120" w:type="dxa"/>
              <w:bottom w:w="100" w:type="dxa"/>
              <w:right w:w="120" w:type="dxa"/>
            </w:tcMar>
          </w:tcPr>
          <w:p w14:paraId="786B2A09" w14:textId="77777777" w:rsidR="00555011" w:rsidRPr="002B667E" w:rsidRDefault="008C7860">
            <w:pPr>
              <w:spacing w:after="0"/>
              <w:rPr>
                <w:rFonts w:ascii="Times New Roman" w:hAnsi="Times New Roman" w:cs="Times New Roman"/>
              </w:rPr>
            </w:pPr>
            <w:r w:rsidRPr="002B667E">
              <w:rPr>
                <w:rFonts w:ascii="Times New Roman" w:hAnsi="Times New Roman" w:cs="Times New Roman"/>
                <w:b/>
                <w:color w:val="FFFFFF"/>
                <w:sz w:val="19"/>
              </w:rPr>
              <w:t>Contingency Plan</w:t>
            </w:r>
          </w:p>
        </w:tc>
      </w:tr>
      <w:tr w:rsidR="00555011" w:rsidRPr="002B667E" w14:paraId="7DE2C247" w14:textId="77777777">
        <w:trPr>
          <w:jc w:val="center"/>
        </w:trPr>
        <w:tc>
          <w:tcPr>
            <w:tcW w:w="1152" w:type="dxa"/>
            <w:shd w:val="clear" w:color="auto" w:fill="FFFFFF"/>
            <w:tcMar>
              <w:top w:w="80" w:type="dxa"/>
              <w:left w:w="120" w:type="dxa"/>
              <w:bottom w:w="80" w:type="dxa"/>
              <w:right w:w="120" w:type="dxa"/>
            </w:tcMar>
          </w:tcPr>
          <w:p w14:paraId="0F4CD2B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RSK-1</w:t>
            </w:r>
          </w:p>
        </w:tc>
        <w:tc>
          <w:tcPr>
            <w:tcW w:w="2016" w:type="dxa"/>
            <w:shd w:val="clear" w:color="auto" w:fill="FFFFFF"/>
            <w:tcMar>
              <w:top w:w="80" w:type="dxa"/>
              <w:left w:w="120" w:type="dxa"/>
              <w:bottom w:w="80" w:type="dxa"/>
              <w:right w:w="120" w:type="dxa"/>
            </w:tcMar>
          </w:tcPr>
          <w:p w14:paraId="113D894F"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OpenAI API latency (&gt; 3s) or outage impacting subjective evaluation</w:t>
            </w:r>
          </w:p>
        </w:tc>
        <w:tc>
          <w:tcPr>
            <w:tcW w:w="1152" w:type="dxa"/>
            <w:shd w:val="clear" w:color="auto" w:fill="FFFFFF"/>
            <w:tcMar>
              <w:top w:w="80" w:type="dxa"/>
              <w:left w:w="120" w:type="dxa"/>
              <w:bottom w:w="80" w:type="dxa"/>
              <w:right w:w="120" w:type="dxa"/>
            </w:tcMar>
          </w:tcPr>
          <w:p w14:paraId="00C95DB7"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HIGH</w:t>
            </w:r>
          </w:p>
        </w:tc>
        <w:tc>
          <w:tcPr>
            <w:tcW w:w="2592" w:type="dxa"/>
            <w:shd w:val="clear" w:color="auto" w:fill="FFFFFF"/>
            <w:tcMar>
              <w:top w:w="80" w:type="dxa"/>
              <w:left w:w="120" w:type="dxa"/>
              <w:bottom w:w="80" w:type="dxa"/>
              <w:right w:w="120" w:type="dxa"/>
            </w:tcMar>
          </w:tcPr>
          <w:p w14:paraId="481CE9E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Implement 3-second timeout and asynchronous queuing</w:t>
            </w:r>
          </w:p>
        </w:tc>
        <w:tc>
          <w:tcPr>
            <w:tcW w:w="2448" w:type="dxa"/>
            <w:shd w:val="clear" w:color="auto" w:fill="FFFFFF"/>
            <w:tcMar>
              <w:top w:w="80" w:type="dxa"/>
              <w:left w:w="120" w:type="dxa"/>
              <w:bottom w:w="80" w:type="dxa"/>
              <w:right w:w="120" w:type="dxa"/>
            </w:tcMar>
          </w:tcPr>
          <w:p w14:paraId="18472F00"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Fallback to local SequenceMatcher lexical similarity scoring</w:t>
            </w:r>
          </w:p>
        </w:tc>
      </w:tr>
      <w:tr w:rsidR="00555011" w:rsidRPr="002B667E" w14:paraId="1FE7EA58" w14:textId="77777777">
        <w:trPr>
          <w:jc w:val="center"/>
        </w:trPr>
        <w:tc>
          <w:tcPr>
            <w:tcW w:w="1152" w:type="dxa"/>
            <w:shd w:val="clear" w:color="auto" w:fill="EDF2F7"/>
            <w:tcMar>
              <w:top w:w="80" w:type="dxa"/>
              <w:left w:w="120" w:type="dxa"/>
              <w:bottom w:w="80" w:type="dxa"/>
              <w:right w:w="120" w:type="dxa"/>
            </w:tcMar>
          </w:tcPr>
          <w:p w14:paraId="7F440F3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RSK-2</w:t>
            </w:r>
          </w:p>
        </w:tc>
        <w:tc>
          <w:tcPr>
            <w:tcW w:w="2016" w:type="dxa"/>
            <w:shd w:val="clear" w:color="auto" w:fill="EDF2F7"/>
            <w:tcMar>
              <w:top w:w="80" w:type="dxa"/>
              <w:left w:w="120" w:type="dxa"/>
              <w:bottom w:w="80" w:type="dxa"/>
              <w:right w:w="120" w:type="dxa"/>
            </w:tcMar>
          </w:tcPr>
          <w:p w14:paraId="71094AEF"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Low initial faculty adoption or question bank population friction</w:t>
            </w:r>
          </w:p>
        </w:tc>
        <w:tc>
          <w:tcPr>
            <w:tcW w:w="1152" w:type="dxa"/>
            <w:shd w:val="clear" w:color="auto" w:fill="EDF2F7"/>
            <w:tcMar>
              <w:top w:w="80" w:type="dxa"/>
              <w:left w:w="120" w:type="dxa"/>
              <w:bottom w:w="80" w:type="dxa"/>
              <w:right w:w="120" w:type="dxa"/>
            </w:tcMar>
          </w:tcPr>
          <w:p w14:paraId="0C8CA073"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MEDIUM</w:t>
            </w:r>
          </w:p>
        </w:tc>
        <w:tc>
          <w:tcPr>
            <w:tcW w:w="2592" w:type="dxa"/>
            <w:shd w:val="clear" w:color="auto" w:fill="EDF2F7"/>
            <w:tcMar>
              <w:top w:w="80" w:type="dxa"/>
              <w:left w:w="120" w:type="dxa"/>
              <w:bottom w:w="80" w:type="dxa"/>
              <w:right w:w="120" w:type="dxa"/>
            </w:tcMar>
          </w:tcPr>
          <w:p w14:paraId="09F4055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Provide CSV bulk-upload tool and pre-built domain templates</w:t>
            </w:r>
          </w:p>
        </w:tc>
        <w:tc>
          <w:tcPr>
            <w:tcW w:w="2448" w:type="dxa"/>
            <w:shd w:val="clear" w:color="auto" w:fill="EDF2F7"/>
            <w:tcMar>
              <w:top w:w="80" w:type="dxa"/>
              <w:left w:w="120" w:type="dxa"/>
              <w:bottom w:w="80" w:type="dxa"/>
              <w:right w:w="120" w:type="dxa"/>
            </w:tcMar>
          </w:tcPr>
          <w:p w14:paraId="717E935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Conduct faculty training workshops and offer initial content support</w:t>
            </w:r>
          </w:p>
        </w:tc>
      </w:tr>
      <w:tr w:rsidR="00555011" w:rsidRPr="002B667E" w14:paraId="027FF9E6" w14:textId="77777777">
        <w:trPr>
          <w:jc w:val="center"/>
        </w:trPr>
        <w:tc>
          <w:tcPr>
            <w:tcW w:w="1152" w:type="dxa"/>
            <w:shd w:val="clear" w:color="auto" w:fill="FFFFFF"/>
            <w:tcMar>
              <w:top w:w="80" w:type="dxa"/>
              <w:left w:w="120" w:type="dxa"/>
              <w:bottom w:w="80" w:type="dxa"/>
              <w:right w:w="120" w:type="dxa"/>
            </w:tcMar>
          </w:tcPr>
          <w:p w14:paraId="1F15F52F"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RSK-3</w:t>
            </w:r>
          </w:p>
        </w:tc>
        <w:tc>
          <w:tcPr>
            <w:tcW w:w="2016" w:type="dxa"/>
            <w:shd w:val="clear" w:color="auto" w:fill="FFFFFF"/>
            <w:tcMar>
              <w:top w:w="80" w:type="dxa"/>
              <w:left w:w="120" w:type="dxa"/>
              <w:bottom w:w="80" w:type="dxa"/>
              <w:right w:w="120" w:type="dxa"/>
            </w:tcMar>
          </w:tcPr>
          <w:p w14:paraId="286BBCEE"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Student gaming of confidence rating (e.g. always choosing High)</w:t>
            </w:r>
          </w:p>
        </w:tc>
        <w:tc>
          <w:tcPr>
            <w:tcW w:w="1152" w:type="dxa"/>
            <w:shd w:val="clear" w:color="auto" w:fill="FFFFFF"/>
            <w:tcMar>
              <w:top w:w="80" w:type="dxa"/>
              <w:left w:w="120" w:type="dxa"/>
              <w:bottom w:w="80" w:type="dxa"/>
              <w:right w:w="120" w:type="dxa"/>
            </w:tcMar>
          </w:tcPr>
          <w:p w14:paraId="483BBA6C"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MEDIUM</w:t>
            </w:r>
          </w:p>
        </w:tc>
        <w:tc>
          <w:tcPr>
            <w:tcW w:w="2592" w:type="dxa"/>
            <w:shd w:val="clear" w:color="auto" w:fill="FFFFFF"/>
            <w:tcMar>
              <w:top w:w="80" w:type="dxa"/>
              <w:left w:w="120" w:type="dxa"/>
              <w:bottom w:w="80" w:type="dxa"/>
              <w:right w:w="120" w:type="dxa"/>
            </w:tcMar>
          </w:tcPr>
          <w:p w14:paraId="366B9169"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Apply strict -15 penalty score for Overconfident wrong answers</w:t>
            </w:r>
          </w:p>
        </w:tc>
        <w:tc>
          <w:tcPr>
            <w:tcW w:w="2448" w:type="dxa"/>
            <w:shd w:val="clear" w:color="auto" w:fill="FFFFFF"/>
            <w:tcMar>
              <w:top w:w="80" w:type="dxa"/>
              <w:left w:w="120" w:type="dxa"/>
              <w:bottom w:w="80" w:type="dxa"/>
              <w:right w:w="120" w:type="dxa"/>
            </w:tcMar>
          </w:tcPr>
          <w:p w14:paraId="57B62A42"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Incorporate metacognitive calibration warnings in diagnostic report</w:t>
            </w:r>
          </w:p>
        </w:tc>
      </w:tr>
      <w:tr w:rsidR="00555011" w:rsidRPr="002B667E" w14:paraId="59FCD3D6" w14:textId="77777777">
        <w:trPr>
          <w:jc w:val="center"/>
        </w:trPr>
        <w:tc>
          <w:tcPr>
            <w:tcW w:w="1152" w:type="dxa"/>
            <w:shd w:val="clear" w:color="auto" w:fill="EDF2F7"/>
            <w:tcMar>
              <w:top w:w="80" w:type="dxa"/>
              <w:left w:w="120" w:type="dxa"/>
              <w:bottom w:w="80" w:type="dxa"/>
              <w:right w:w="120" w:type="dxa"/>
            </w:tcMar>
          </w:tcPr>
          <w:p w14:paraId="02A2B0D2"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lastRenderedPageBreak/>
              <w:t>RSK-4</w:t>
            </w:r>
          </w:p>
        </w:tc>
        <w:tc>
          <w:tcPr>
            <w:tcW w:w="2016" w:type="dxa"/>
            <w:shd w:val="clear" w:color="auto" w:fill="EDF2F7"/>
            <w:tcMar>
              <w:top w:w="80" w:type="dxa"/>
              <w:left w:w="120" w:type="dxa"/>
              <w:bottom w:w="80" w:type="dxa"/>
              <w:right w:w="120" w:type="dxa"/>
            </w:tcMar>
          </w:tcPr>
          <w:p w14:paraId="3666079D"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Database connection bottlenecks under peak exam load</w:t>
            </w:r>
          </w:p>
        </w:tc>
        <w:tc>
          <w:tcPr>
            <w:tcW w:w="1152" w:type="dxa"/>
            <w:shd w:val="clear" w:color="auto" w:fill="EDF2F7"/>
            <w:tcMar>
              <w:top w:w="80" w:type="dxa"/>
              <w:left w:w="120" w:type="dxa"/>
              <w:bottom w:w="80" w:type="dxa"/>
              <w:right w:w="120" w:type="dxa"/>
            </w:tcMar>
          </w:tcPr>
          <w:p w14:paraId="033ED9AA"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HIGH</w:t>
            </w:r>
          </w:p>
        </w:tc>
        <w:tc>
          <w:tcPr>
            <w:tcW w:w="2592" w:type="dxa"/>
            <w:shd w:val="clear" w:color="auto" w:fill="EDF2F7"/>
            <w:tcMar>
              <w:top w:w="80" w:type="dxa"/>
              <w:left w:w="120" w:type="dxa"/>
              <w:bottom w:w="80" w:type="dxa"/>
              <w:right w:w="120" w:type="dxa"/>
            </w:tcMar>
          </w:tcPr>
          <w:p w14:paraId="1D31137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Implement DB connection pooling (100 max connections) &amp; Redis caching</w:t>
            </w:r>
          </w:p>
        </w:tc>
        <w:tc>
          <w:tcPr>
            <w:tcW w:w="2448" w:type="dxa"/>
            <w:shd w:val="clear" w:color="auto" w:fill="EDF2F7"/>
            <w:tcMar>
              <w:top w:w="80" w:type="dxa"/>
              <w:left w:w="120" w:type="dxa"/>
              <w:bottom w:w="80" w:type="dxa"/>
              <w:right w:w="120" w:type="dxa"/>
            </w:tcMar>
          </w:tcPr>
          <w:p w14:paraId="7EC4ABB9"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Scale database instances vertically and enable read-replicas</w:t>
            </w:r>
          </w:p>
        </w:tc>
      </w:tr>
      <w:tr w:rsidR="00555011" w:rsidRPr="002B667E" w14:paraId="3CC136E4" w14:textId="77777777">
        <w:trPr>
          <w:jc w:val="center"/>
        </w:trPr>
        <w:tc>
          <w:tcPr>
            <w:tcW w:w="1152" w:type="dxa"/>
            <w:shd w:val="clear" w:color="auto" w:fill="FFFFFF"/>
            <w:tcMar>
              <w:top w:w="80" w:type="dxa"/>
              <w:left w:w="120" w:type="dxa"/>
              <w:bottom w:w="80" w:type="dxa"/>
              <w:right w:w="120" w:type="dxa"/>
            </w:tcMar>
          </w:tcPr>
          <w:p w14:paraId="5357ADDB"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RSK-5</w:t>
            </w:r>
          </w:p>
        </w:tc>
        <w:tc>
          <w:tcPr>
            <w:tcW w:w="2016" w:type="dxa"/>
            <w:shd w:val="clear" w:color="auto" w:fill="FFFFFF"/>
            <w:tcMar>
              <w:top w:w="80" w:type="dxa"/>
              <w:left w:w="120" w:type="dxa"/>
              <w:bottom w:w="80" w:type="dxa"/>
              <w:right w:w="120" w:type="dxa"/>
            </w:tcMar>
          </w:tcPr>
          <w:p w14:paraId="65B580B9"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Data privacy breach or unauthenticated student record access</w:t>
            </w:r>
          </w:p>
        </w:tc>
        <w:tc>
          <w:tcPr>
            <w:tcW w:w="1152" w:type="dxa"/>
            <w:shd w:val="clear" w:color="auto" w:fill="FFFFFF"/>
            <w:tcMar>
              <w:top w:w="80" w:type="dxa"/>
              <w:left w:w="120" w:type="dxa"/>
              <w:bottom w:w="80" w:type="dxa"/>
              <w:right w:w="120" w:type="dxa"/>
            </w:tcMar>
          </w:tcPr>
          <w:p w14:paraId="7F18350F"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CRITICAL</w:t>
            </w:r>
          </w:p>
        </w:tc>
        <w:tc>
          <w:tcPr>
            <w:tcW w:w="2592" w:type="dxa"/>
            <w:shd w:val="clear" w:color="auto" w:fill="FFFFFF"/>
            <w:tcMar>
              <w:top w:w="80" w:type="dxa"/>
              <w:left w:w="120" w:type="dxa"/>
              <w:bottom w:w="80" w:type="dxa"/>
              <w:right w:w="120" w:type="dxa"/>
            </w:tcMar>
          </w:tcPr>
          <w:p w14:paraId="5EB88A51"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Strict JWT role validation, encryption at rest/transit, audit logging</w:t>
            </w:r>
          </w:p>
        </w:tc>
        <w:tc>
          <w:tcPr>
            <w:tcW w:w="2448" w:type="dxa"/>
            <w:shd w:val="clear" w:color="auto" w:fill="FFFFFF"/>
            <w:tcMar>
              <w:top w:w="80" w:type="dxa"/>
              <w:left w:w="120" w:type="dxa"/>
              <w:bottom w:w="80" w:type="dxa"/>
              <w:right w:w="120" w:type="dxa"/>
            </w:tcMar>
          </w:tcPr>
          <w:p w14:paraId="689F27A8" w14:textId="77777777" w:rsidR="00555011" w:rsidRPr="002B667E" w:rsidRDefault="008C7860">
            <w:pPr>
              <w:spacing w:after="0"/>
              <w:rPr>
                <w:rFonts w:ascii="Times New Roman" w:hAnsi="Times New Roman" w:cs="Times New Roman"/>
              </w:rPr>
            </w:pPr>
            <w:r w:rsidRPr="002B667E">
              <w:rPr>
                <w:rFonts w:ascii="Times New Roman" w:hAnsi="Times New Roman" w:cs="Times New Roman"/>
                <w:sz w:val="18"/>
              </w:rPr>
              <w:t>Immediate session invalidation and automated security alert triggers</w:t>
            </w:r>
          </w:p>
        </w:tc>
      </w:tr>
    </w:tbl>
    <w:p w14:paraId="5B63A104" w14:textId="77777777" w:rsidR="00555011" w:rsidRPr="002B667E" w:rsidRDefault="00555011">
      <w:pPr>
        <w:spacing w:after="200"/>
        <w:rPr>
          <w:rFonts w:ascii="Times New Roman" w:hAnsi="Times New Roman" w:cs="Times New Roman"/>
        </w:rPr>
      </w:pPr>
    </w:p>
    <w:p w14:paraId="18250EA4" w14:textId="77777777" w:rsidR="00555011" w:rsidRPr="002B667E" w:rsidRDefault="008C7860">
      <w:pPr>
        <w:keepNext/>
        <w:pBdr>
          <w:bottom w:val="single" w:sz="12" w:space="4" w:color="0D9488"/>
        </w:pBdr>
        <w:spacing w:before="360" w:after="160"/>
        <w:rPr>
          <w:rFonts w:ascii="Times New Roman" w:hAnsi="Times New Roman" w:cs="Times New Roman"/>
        </w:rPr>
      </w:pPr>
      <w:r w:rsidRPr="002B667E">
        <w:rPr>
          <w:rFonts w:ascii="Times New Roman" w:hAnsi="Times New Roman" w:cs="Times New Roman"/>
          <w:b/>
          <w:color w:val="1A365D"/>
          <w:sz w:val="36"/>
        </w:rPr>
        <w:t>6. Conclusion &amp; Document Sign-Off</w:t>
      </w:r>
    </w:p>
    <w:p w14:paraId="60AF6A8A" w14:textId="77777777" w:rsidR="00555011" w:rsidRPr="002B667E" w:rsidRDefault="008C7860">
      <w:pPr>
        <w:rPr>
          <w:rFonts w:ascii="Times New Roman" w:hAnsi="Times New Roman" w:cs="Times New Roman"/>
        </w:rPr>
      </w:pPr>
      <w:r w:rsidRPr="002B667E">
        <w:rPr>
          <w:rFonts w:ascii="Times New Roman" w:hAnsi="Times New Roman" w:cs="Times New Roman"/>
        </w:rPr>
        <w:t>The proposed AI-Based Real-Time Student Academic Performance Monitoring System represents a paradigm shift from traditional, delayed assessment methods to an intelligent, metacognitive evaluation platform. By bridging Computerized Adaptive Testing, NLP answer scoring, and 2x2 Confidence Matrix analytics, the system empowers students with deep self-awareness and provides faculty with actionable pedagogical insights.</w:t>
      </w:r>
    </w:p>
    <w:p w14:paraId="44971C7B" w14:textId="77777777" w:rsidR="00555011" w:rsidRPr="002B667E" w:rsidRDefault="008C7860">
      <w:pPr>
        <w:rPr>
          <w:rFonts w:ascii="Times New Roman" w:hAnsi="Times New Roman" w:cs="Times New Roman"/>
        </w:rPr>
      </w:pPr>
      <w:r w:rsidRPr="002B667E">
        <w:rPr>
          <w:rFonts w:ascii="Times New Roman" w:hAnsi="Times New Roman" w:cs="Times New Roman"/>
        </w:rPr>
        <w:t>All requirements, architecture patterns, and project plans outlined in this document have been validated against technical feasibility constraints and are ready for full execution.</w:t>
      </w:r>
    </w:p>
    <w:sectPr w:rsidR="00555011" w:rsidRPr="002B667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447958">
    <w:abstractNumId w:val="8"/>
  </w:num>
  <w:num w:numId="2" w16cid:durableId="1644384253">
    <w:abstractNumId w:val="6"/>
  </w:num>
  <w:num w:numId="3" w16cid:durableId="101387779">
    <w:abstractNumId w:val="5"/>
  </w:num>
  <w:num w:numId="4" w16cid:durableId="1036541961">
    <w:abstractNumId w:val="4"/>
  </w:num>
  <w:num w:numId="5" w16cid:durableId="610668659">
    <w:abstractNumId w:val="7"/>
  </w:num>
  <w:num w:numId="6" w16cid:durableId="759176980">
    <w:abstractNumId w:val="3"/>
  </w:num>
  <w:num w:numId="7" w16cid:durableId="331227456">
    <w:abstractNumId w:val="2"/>
  </w:num>
  <w:num w:numId="8" w16cid:durableId="2143688036">
    <w:abstractNumId w:val="1"/>
  </w:num>
  <w:num w:numId="9" w16cid:durableId="568541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67E"/>
    <w:rsid w:val="00326F90"/>
    <w:rsid w:val="00555011"/>
    <w:rsid w:val="006060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4F9510-A4FC-46B5-A5A7-8BC40C5C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3642</Words>
  <Characters>20765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RISHABH HUNKA</cp:lastModifiedBy>
  <cp:revision>2</cp:revision>
  <dcterms:created xsi:type="dcterms:W3CDTF">2013-12-23T23:15:00Z</dcterms:created>
  <dcterms:modified xsi:type="dcterms:W3CDTF">2026-08-24T09:33:00Z</dcterms:modified>
  <cp:category/>
</cp:coreProperties>
</file>