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513993B6"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Task&lt;T&gt;</w:t>
      </w:r>
      <w:r w:rsidR="00041285" w:rsidRPr="00566AF5">
        <w:rPr>
          <w:rFonts w:ascii="Palatino Linotype" w:hAnsi="Palatino Linotype"/>
          <w:sz w:val="21"/>
          <w:szCs w:val="21"/>
        </w:rPr>
        <w:t xml:space="preserve"> </w:t>
      </w:r>
      <w:r w:rsidR="00E43751">
        <w:rPr>
          <w:rFonts w:ascii="Palatino Linotype" w:hAnsi="Palatino Linotype"/>
          <w:sz w:val="21"/>
          <w:szCs w:val="21"/>
        </w:rPr>
        <w:t xml:space="preserve"> types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217231D6"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 xml:space="preserve">Once you click save if there is an exception from API you can see that app crashes and that’s because an exeption is raised on the SynchnronizationContext of the UI thread. So to handle this either we need build custom SynchnronizationContext or easier change method signature to </w:t>
      </w:r>
      <w:r w:rsidRPr="003D73AB">
        <w:rPr>
          <w:rFonts w:ascii="Palatino Linotype" w:hAnsi="Palatino Linotype" w:cstheme="minorHAnsi"/>
          <w:noProof/>
          <w:color w:val="000000"/>
          <w:sz w:val="21"/>
          <w:szCs w:val="21"/>
        </w:rPr>
        <w:t xml:space="preserve">        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E250EB5"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always executed synchronously</w:t>
      </w:r>
      <w:r w:rsidR="00021FCC">
        <w:rPr>
          <w:rFonts w:ascii="Palatino Linotype" w:hAnsi="Palatino Linotype" w:cstheme="minorHAnsi"/>
          <w:noProof/>
          <w:color w:val="000000"/>
          <w:sz w:val="21"/>
          <w:szCs w:val="21"/>
        </w:rPr>
        <w:t xml:space="preserve"> i.e. even after they encounter await they proceed with the execution of next line without waiting(awaiting) for the asyn</w:t>
      </w:r>
      <w:r w:rsidR="00895C2A">
        <w:rPr>
          <w:rFonts w:ascii="Palatino Linotype" w:hAnsi="Palatino Linotype" w:cstheme="minorHAnsi"/>
          <w:noProof/>
          <w:color w:val="000000"/>
          <w:sz w:val="21"/>
          <w:szCs w:val="21"/>
        </w:rPr>
        <w:t xml:space="preserve"> </w:t>
      </w:r>
      <w:r w:rsidR="00021FCC">
        <w:rPr>
          <w:rFonts w:ascii="Palatino Linotype" w:hAnsi="Palatino Linotype" w:cstheme="minorHAnsi"/>
          <w:noProof/>
          <w:color w:val="000000"/>
          <w:sz w:val="21"/>
          <w:szCs w:val="21"/>
        </w:rPr>
        <w:t>operation to complete</w:t>
      </w:r>
      <w:r w:rsidR="00D5487F">
        <w:rPr>
          <w:rFonts w:ascii="Palatino Linotype" w:hAnsi="Palatino Linotype" w:cstheme="minorHAnsi"/>
          <w:noProof/>
          <w:color w:val="000000"/>
          <w:sz w:val="21"/>
          <w:szCs w:val="21"/>
        </w:rPr>
        <w:t>,</w:t>
      </w:r>
      <w:r w:rsidR="00021FCC">
        <w:rPr>
          <w:rFonts w:ascii="Palatino Linotype" w:hAnsi="Palatino Linotype" w:cstheme="minorHAnsi"/>
          <w:noProof/>
          <w:color w:val="000000"/>
          <w:sz w:val="21"/>
          <w:szCs w:val="21"/>
        </w:rPr>
        <w:t xml:space="preserve"> unlike async methods which exits method as soon as it encounters f</w:t>
      </w:r>
      <w:r w:rsidR="00D5487F">
        <w:rPr>
          <w:rFonts w:ascii="Palatino Linotype" w:hAnsi="Palatino Linotype" w:cstheme="minorHAnsi"/>
          <w:noProof/>
          <w:color w:val="000000"/>
          <w:sz w:val="21"/>
          <w:szCs w:val="21"/>
        </w:rPr>
        <w:t>i</w:t>
      </w:r>
      <w:bookmarkStart w:id="1" w:name="_GoBack"/>
      <w:bookmarkEnd w:id="1"/>
      <w:r w:rsidR="00021FCC">
        <w:rPr>
          <w:rFonts w:ascii="Palatino Linotype" w:hAnsi="Palatino Linotype" w:cstheme="minorHAnsi"/>
          <w:noProof/>
          <w:color w:val="000000"/>
          <w:sz w:val="21"/>
          <w:szCs w:val="21"/>
        </w:rPr>
        <w:t>rst await and resumes next line of code only when first async(awaited) operation is completed.</w:t>
      </w:r>
    </w:p>
    <w:p w14:paraId="70252B3F" w14:textId="77777777" w:rsidR="00CF04D9" w:rsidRDefault="00CF04D9" w:rsidP="00DB200E">
      <w:pPr>
        <w:rPr>
          <w:rFonts w:ascii="Palatino Linotype" w:hAnsi="Palatino Linotype" w:cstheme="minorHAnsi"/>
          <w:noProof/>
          <w:sz w:val="21"/>
          <w:szCs w:val="21"/>
        </w:rPr>
      </w:pPr>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2DDC8B78" w14:textId="7BDF6681" w:rsidR="00C50E41" w:rsidRPr="00313190" w:rsidRDefault="00C50E41" w:rsidP="00A70D6F">
      <w:pPr>
        <w:rPr>
          <w:rFonts w:ascii="Palatino Linotype" w:hAnsi="Palatino Linotype"/>
          <w:b/>
          <w:bCs/>
          <w:sz w:val="36"/>
          <w:szCs w:val="36"/>
        </w:rPr>
      </w:pPr>
      <w:r w:rsidRPr="00313190">
        <w:rPr>
          <w:rFonts w:ascii="Palatino Linotype" w:hAnsi="Palatino Linotype"/>
          <w:b/>
          <w:bCs/>
          <w:sz w:val="36"/>
          <w:szCs w:val="36"/>
        </w:rPr>
        <w:t>Cancellation</w:t>
      </w:r>
    </w:p>
    <w:p w14:paraId="780EA26C" w14:textId="370305BF"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WhenAll/WhenAny</w:t>
      </w:r>
      <w:r w:rsidR="004F47C8" w:rsidRPr="00313190">
        <w:rPr>
          <w:rFonts w:ascii="Palatino Linotype" w:hAnsi="Palatino Linotype"/>
          <w:b/>
          <w:bCs/>
          <w:sz w:val="36"/>
          <w:szCs w:val="36"/>
        </w:rPr>
        <w:t>/</w:t>
      </w:r>
      <w:r w:rsidR="00C50E41" w:rsidRPr="00313190">
        <w:rPr>
          <w:rFonts w:ascii="Palatino Linotype" w:hAnsi="Palatino Linotype"/>
          <w:b/>
          <w:bCs/>
          <w:sz w:val="36"/>
          <w:szCs w:val="36"/>
        </w:rPr>
        <w:t>ContinueWith</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awaitable and awaiter </w:t>
      </w:r>
      <w:r w:rsidR="00A25849" w:rsidRPr="00313190">
        <w:rPr>
          <w:rFonts w:ascii="Palatino Linotype" w:hAnsi="Palatino Linotype"/>
          <w:b/>
          <w:bCs/>
          <w:sz w:val="36"/>
          <w:szCs w:val="36"/>
        </w:rPr>
        <w:t>GetAwaiter()</w:t>
      </w:r>
    </w:p>
    <w:p w14:paraId="12D21AC6" w14:textId="4684A14B" w:rsidR="00D143D9" w:rsidRDefault="00DB43C8" w:rsidP="00A70D6F">
      <w:pPr>
        <w:rPr>
          <w:b/>
          <w:bCs/>
        </w:rPr>
      </w:pPr>
      <w:hyperlink r:id="rId12" w:history="1">
        <w:r w:rsidR="00D143D9" w:rsidRPr="00AF3188">
          <w:rPr>
            <w:rStyle w:val="Hyperlink"/>
            <w:b/>
            <w:bCs/>
          </w:rPr>
          <w:t>https://devblogs.microsoft.com/pfxteam/asyncawait-faq/</w:t>
        </w:r>
      </w:hyperlink>
    </w:p>
    <w:p w14:paraId="3649E3AA" w14:textId="1173380E" w:rsidR="00D143D9" w:rsidRDefault="00DB43C8" w:rsidP="00A70D6F">
      <w:pPr>
        <w:rPr>
          <w:b/>
          <w:bCs/>
        </w:rPr>
      </w:pPr>
      <w:hyperlink r:id="rId13"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8ABE5" w14:textId="77777777" w:rsidR="00DB43C8" w:rsidRDefault="00DB43C8" w:rsidP="00A70D6F">
      <w:pPr>
        <w:spacing w:after="0" w:line="240" w:lineRule="auto"/>
      </w:pPr>
      <w:r>
        <w:separator/>
      </w:r>
    </w:p>
  </w:endnote>
  <w:endnote w:type="continuationSeparator" w:id="0">
    <w:p w14:paraId="2B1E9CF4" w14:textId="77777777" w:rsidR="00DB43C8" w:rsidRDefault="00DB43C8"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BC7A" w14:textId="77777777" w:rsidR="00DB43C8" w:rsidRDefault="00DB43C8" w:rsidP="00A70D6F">
      <w:pPr>
        <w:spacing w:after="0" w:line="240" w:lineRule="auto"/>
      </w:pPr>
      <w:r>
        <w:separator/>
      </w:r>
    </w:p>
  </w:footnote>
  <w:footnote w:type="continuationSeparator" w:id="0">
    <w:p w14:paraId="562D530C" w14:textId="77777777" w:rsidR="00DB43C8" w:rsidRDefault="00DB43C8"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3CEC"/>
    <w:rsid w:val="000655D5"/>
    <w:rsid w:val="000D2207"/>
    <w:rsid w:val="000F0E8E"/>
    <w:rsid w:val="00103B3C"/>
    <w:rsid w:val="0011789B"/>
    <w:rsid w:val="001262B5"/>
    <w:rsid w:val="00133CCB"/>
    <w:rsid w:val="00135A6A"/>
    <w:rsid w:val="00146541"/>
    <w:rsid w:val="00151805"/>
    <w:rsid w:val="00161636"/>
    <w:rsid w:val="00167FA3"/>
    <w:rsid w:val="0018631F"/>
    <w:rsid w:val="001A4384"/>
    <w:rsid w:val="001A78D0"/>
    <w:rsid w:val="001B0B38"/>
    <w:rsid w:val="00204A27"/>
    <w:rsid w:val="00220105"/>
    <w:rsid w:val="00240B6A"/>
    <w:rsid w:val="00245EA6"/>
    <w:rsid w:val="00251735"/>
    <w:rsid w:val="00255CE2"/>
    <w:rsid w:val="002623A8"/>
    <w:rsid w:val="00287A2E"/>
    <w:rsid w:val="002A6AC3"/>
    <w:rsid w:val="002C26AF"/>
    <w:rsid w:val="002D5852"/>
    <w:rsid w:val="002E5425"/>
    <w:rsid w:val="00303D0D"/>
    <w:rsid w:val="00313190"/>
    <w:rsid w:val="00346F04"/>
    <w:rsid w:val="0035670F"/>
    <w:rsid w:val="003569ED"/>
    <w:rsid w:val="00385A3D"/>
    <w:rsid w:val="003B1A8D"/>
    <w:rsid w:val="003C0B6C"/>
    <w:rsid w:val="003D73AB"/>
    <w:rsid w:val="00407E90"/>
    <w:rsid w:val="004139C8"/>
    <w:rsid w:val="00413FBA"/>
    <w:rsid w:val="004543A2"/>
    <w:rsid w:val="00456911"/>
    <w:rsid w:val="004678B1"/>
    <w:rsid w:val="004879FA"/>
    <w:rsid w:val="00495C6D"/>
    <w:rsid w:val="004A3DF9"/>
    <w:rsid w:val="004B7815"/>
    <w:rsid w:val="004C14AD"/>
    <w:rsid w:val="004C3D51"/>
    <w:rsid w:val="004C4FD2"/>
    <w:rsid w:val="004C6792"/>
    <w:rsid w:val="004D5A0A"/>
    <w:rsid w:val="004E34E6"/>
    <w:rsid w:val="004F47C8"/>
    <w:rsid w:val="004F52EB"/>
    <w:rsid w:val="00504879"/>
    <w:rsid w:val="005164D2"/>
    <w:rsid w:val="00522018"/>
    <w:rsid w:val="00532F5A"/>
    <w:rsid w:val="00533D4F"/>
    <w:rsid w:val="00534040"/>
    <w:rsid w:val="00534F17"/>
    <w:rsid w:val="005541CF"/>
    <w:rsid w:val="00557C9C"/>
    <w:rsid w:val="00566AF5"/>
    <w:rsid w:val="0057066F"/>
    <w:rsid w:val="00586DA0"/>
    <w:rsid w:val="005962A0"/>
    <w:rsid w:val="005C6CCB"/>
    <w:rsid w:val="005E200C"/>
    <w:rsid w:val="005F4F42"/>
    <w:rsid w:val="00600D62"/>
    <w:rsid w:val="0063205F"/>
    <w:rsid w:val="006502A1"/>
    <w:rsid w:val="00655FDA"/>
    <w:rsid w:val="006560E5"/>
    <w:rsid w:val="00663701"/>
    <w:rsid w:val="00686EED"/>
    <w:rsid w:val="00692957"/>
    <w:rsid w:val="006B57CD"/>
    <w:rsid w:val="006C3B27"/>
    <w:rsid w:val="006D2DE4"/>
    <w:rsid w:val="006D61E3"/>
    <w:rsid w:val="00703384"/>
    <w:rsid w:val="00706837"/>
    <w:rsid w:val="0073019B"/>
    <w:rsid w:val="007314CC"/>
    <w:rsid w:val="00737CDE"/>
    <w:rsid w:val="00747094"/>
    <w:rsid w:val="00753D04"/>
    <w:rsid w:val="00782440"/>
    <w:rsid w:val="007A5B3B"/>
    <w:rsid w:val="007D6EA2"/>
    <w:rsid w:val="0080072D"/>
    <w:rsid w:val="00816B90"/>
    <w:rsid w:val="00841770"/>
    <w:rsid w:val="00853076"/>
    <w:rsid w:val="00856FD8"/>
    <w:rsid w:val="00862396"/>
    <w:rsid w:val="00895C2A"/>
    <w:rsid w:val="008B45C9"/>
    <w:rsid w:val="008C27E8"/>
    <w:rsid w:val="008D19BE"/>
    <w:rsid w:val="008E0763"/>
    <w:rsid w:val="008F7B04"/>
    <w:rsid w:val="00910514"/>
    <w:rsid w:val="00922CCB"/>
    <w:rsid w:val="009360EF"/>
    <w:rsid w:val="009401DE"/>
    <w:rsid w:val="00965065"/>
    <w:rsid w:val="00971636"/>
    <w:rsid w:val="00984A70"/>
    <w:rsid w:val="00987B8A"/>
    <w:rsid w:val="009A1BCB"/>
    <w:rsid w:val="009B2941"/>
    <w:rsid w:val="009B2D9A"/>
    <w:rsid w:val="009C5F79"/>
    <w:rsid w:val="009D22D2"/>
    <w:rsid w:val="009E02B8"/>
    <w:rsid w:val="009E6994"/>
    <w:rsid w:val="00A0664C"/>
    <w:rsid w:val="00A25849"/>
    <w:rsid w:val="00A26C9F"/>
    <w:rsid w:val="00A41E44"/>
    <w:rsid w:val="00A65B67"/>
    <w:rsid w:val="00A70D6F"/>
    <w:rsid w:val="00A851C7"/>
    <w:rsid w:val="00AC5199"/>
    <w:rsid w:val="00AD567F"/>
    <w:rsid w:val="00B06E5C"/>
    <w:rsid w:val="00B26512"/>
    <w:rsid w:val="00B60156"/>
    <w:rsid w:val="00B63AA4"/>
    <w:rsid w:val="00B6541D"/>
    <w:rsid w:val="00BA21F5"/>
    <w:rsid w:val="00BB267E"/>
    <w:rsid w:val="00BB4DAE"/>
    <w:rsid w:val="00BB59A3"/>
    <w:rsid w:val="00BC36E5"/>
    <w:rsid w:val="00BC3A22"/>
    <w:rsid w:val="00BD79B2"/>
    <w:rsid w:val="00BD7BC5"/>
    <w:rsid w:val="00BE5BDE"/>
    <w:rsid w:val="00BF2F5B"/>
    <w:rsid w:val="00BF6B15"/>
    <w:rsid w:val="00C11513"/>
    <w:rsid w:val="00C128CC"/>
    <w:rsid w:val="00C21669"/>
    <w:rsid w:val="00C43A64"/>
    <w:rsid w:val="00C5008D"/>
    <w:rsid w:val="00C50E41"/>
    <w:rsid w:val="00C67E48"/>
    <w:rsid w:val="00C90E30"/>
    <w:rsid w:val="00CA7DBD"/>
    <w:rsid w:val="00CB2D35"/>
    <w:rsid w:val="00CB4362"/>
    <w:rsid w:val="00CB49F0"/>
    <w:rsid w:val="00CD7ABF"/>
    <w:rsid w:val="00CF04D9"/>
    <w:rsid w:val="00D0497A"/>
    <w:rsid w:val="00D12CF9"/>
    <w:rsid w:val="00D143D9"/>
    <w:rsid w:val="00D164DE"/>
    <w:rsid w:val="00D323C3"/>
    <w:rsid w:val="00D37DA0"/>
    <w:rsid w:val="00D5128B"/>
    <w:rsid w:val="00D5487F"/>
    <w:rsid w:val="00DA3F88"/>
    <w:rsid w:val="00DA67CE"/>
    <w:rsid w:val="00DB200E"/>
    <w:rsid w:val="00DB27BE"/>
    <w:rsid w:val="00DB43C8"/>
    <w:rsid w:val="00DC4CEC"/>
    <w:rsid w:val="00DC6896"/>
    <w:rsid w:val="00DF6C31"/>
    <w:rsid w:val="00E014AE"/>
    <w:rsid w:val="00E1497B"/>
    <w:rsid w:val="00E15563"/>
    <w:rsid w:val="00E16EB9"/>
    <w:rsid w:val="00E25FCF"/>
    <w:rsid w:val="00E31DCA"/>
    <w:rsid w:val="00E42D2E"/>
    <w:rsid w:val="00E43751"/>
    <w:rsid w:val="00E455DD"/>
    <w:rsid w:val="00E74393"/>
    <w:rsid w:val="00E800B1"/>
    <w:rsid w:val="00E94271"/>
    <w:rsid w:val="00EA228E"/>
    <w:rsid w:val="00EB3A8D"/>
    <w:rsid w:val="00ED579F"/>
    <w:rsid w:val="00EE56D9"/>
    <w:rsid w:val="00F01A78"/>
    <w:rsid w:val="00F03B87"/>
    <w:rsid w:val="00F14FE5"/>
    <w:rsid w:val="00F60189"/>
    <w:rsid w:val="00F95025"/>
    <w:rsid w:val="00FA5160"/>
    <w:rsid w:val="00FC0F72"/>
    <w:rsid w:val="00FC4388"/>
    <w:rsid w:val="00FE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blogs.microsoft.com/pfxteam/await-anyth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blogs.microsoft.com/pfxteam/asyncawai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7713</TotalTime>
  <Pages>14</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181</cp:revision>
  <dcterms:created xsi:type="dcterms:W3CDTF">2019-07-20T16:55:00Z</dcterms:created>
  <dcterms:modified xsi:type="dcterms:W3CDTF">2019-07-29T17:23:00Z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