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</w:t>
      </w:r>
    </w:p>
    <w:p>
      <w:pPr>
        <w:jc w:val="center"/>
      </w:pPr>
      <w:r>
        <w:rPr>
          <w:i/>
        </w:rPr>
        <w:t>What Near-Perfect Accuracy Does and Does Not Show on the UCI TCGA Pan-Cancer RNA-Seq Dataset: Leakage, Equivalence, Conformal Reliability and Data Efficiency</w:t>
      </w:r>
    </w:p>
    <w:p>
      <w:pPr>
        <w:jc w:val="left"/>
      </w:pPr>
      <w:r>
        <w:t>Contents: S1 Software, settings and data integrity; S2 Per-class performance and pooled errors; S3 Feature-count ablation; S4 All-gene benchmark; S5 All pairwise comparisons; S6 Leakage audit; S7 Misclassified samples and quality metrics; S8 Top-ranked genes and selection stability; S9 Computational footprint and fold-level distributions; S10 Reproducing the results (Supplementary File S1); S11 Calibration and conformal prediction (robustness checks, all models); S12 Learning curves and leakage by sample size, with 95% CIs.</w:t>
      </w:r>
    </w:p>
    <w:p>
      <w:pPr>
        <w:pStyle w:val="Heading1"/>
      </w:pPr>
      <w:r>
        <w:t>S1 Software, settings and data integrity</w:t>
      </w:r>
    </w:p>
    <w:p>
      <w:pPr>
        <w:jc w:val="left"/>
      </w:pPr>
      <w:r>
        <w:t>All analyses were run with Python 3.13.5 on a 8-vCPU Linux virtual machine (x86-64), using scikit-learn 1.9.1, LightGBM 4.7.0, NumPy 2.5.4, pandas 3.0.6, SciPy 1.18.1 and Matplotlib 3.11.2 and joblib 1.6.0 (pinned in requirements.txt). The main benchmark took 18 min; the revision analyses (leakage audit, all-gene benchmark) run in parallel and add about 1 h on 8 vCPUs, mostly LightGBM on all genes; the extension and robustness analyses add about 5 min. The dataset was downloaded from the UCI repository (dataset 401) on 16 October 2026; SHA-256 checksums: data.csv e3e7eff51f4a5fe5f121fb183c09786c767c755ef10d1c7b3ce3c193a7082ca9, labels.csv e1653ccf5a630deb3b953ccac5a8b331b89adc5433e5d2d3444c1fc01d79e7aa.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ata_p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Figure S1. Dataset overview.</w:t>
      </w:r>
      <w:r>
        <w:t xml:space="preserve"> </w:t>
      </w:r>
      <w:r>
        <w:t>(a) Samples per cancer type. (b) First two principal components of the standardised expression of all non-constant genes, fitted on all 801 samples for visualisation only.</w:t>
      </w:r>
    </w:p>
    <w:p>
      <w:pPr>
        <w:keepNext/>
      </w:pPr>
      <w:r>
        <w:rPr>
          <w:b/>
        </w:rPr>
        <w:t>Table S1. Fixed settings (no hyperparameter tuning)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652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Setting</w:t>
            </w:r>
          </w:p>
        </w:tc>
      </w:tr>
      <w:tr>
        <w:tc>
          <w:tcPr>
            <w:tcW w:type="dxa" w:w="255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Majority baseline</w:t>
            </w:r>
          </w:p>
        </w:tc>
        <w:tc>
          <w:tcPr>
            <w:tcW w:type="dxa" w:w="652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most frequent class (BRCA)</w:t>
            </w:r>
          </w:p>
        </w:tc>
      </w:tr>
      <w:t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Softmax (multinomial LR)</w:t>
            </w:r>
          </w:p>
        </w:tc>
        <w:tc>
          <w:tcPr>
            <w:tcW w:type="dxa" w:w="65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L2 penalty, C = 1, lbfgs, max_iter 5000</w:t>
            </w:r>
          </w:p>
        </w:tc>
      </w:tr>
      <w:t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Ridge classifier</w:t>
            </w:r>
          </w:p>
        </w:tc>
        <w:tc>
          <w:tcPr>
            <w:tcW w:type="dxa" w:w="65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α = 10; one-vs-rest least squares</w:t>
            </w:r>
          </w:p>
        </w:tc>
      </w:tr>
      <w:t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Linear SVM</w:t>
            </w:r>
          </w:p>
        </w:tc>
        <w:tc>
          <w:tcPr>
            <w:tcW w:type="dxa" w:w="65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LinearSVC, C = 1, squared hinge, one-vs-rest, max_iter 20000</w:t>
            </w:r>
          </w:p>
        </w:tc>
      </w:tr>
      <w:t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Gaussian naive Bayes</w:t>
            </w:r>
          </w:p>
        </w:tc>
        <w:tc>
          <w:tcPr>
            <w:tcW w:type="dxa" w:w="65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default variance smoothing 10</w:t>
            </w:r>
            <w:r>
              <w:rPr>
                <w:sz w:val="18"/>
                <w:vertAlign w:val="superscript"/>
              </w:rPr>
              <w:t>-9</w:t>
            </w:r>
          </w:p>
        </w:tc>
      </w:tr>
      <w:t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Random forest</w:t>
            </w:r>
          </w:p>
        </w:tc>
        <w:tc>
          <w:tcPr>
            <w:tcW w:type="dxa" w:w="65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500 trees, Gini, √p features per split, seed 2026</w:t>
            </w:r>
          </w:p>
        </w:tc>
      </w:tr>
      <w:t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LightGBM</w:t>
            </w:r>
          </w:p>
        </w:tc>
        <w:tc>
          <w:tcPr>
            <w:tcW w:type="dxa" w:w="65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200 trees, learning rate 0.05, 15 leaves, seed 2026</w:t>
            </w:r>
          </w:p>
        </w:tc>
      </w:tr>
      <w:t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MLP</w:t>
            </w:r>
          </w:p>
        </w:tc>
        <w:tc>
          <w:tcPr>
            <w:tcW w:type="dxa" w:w="65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one hidden layer, 64 ReLU units, Adam, L2 10</w:t>
            </w:r>
            <w:r>
              <w:rPr>
                <w:sz w:val="18"/>
                <w:vertAlign w:val="superscript"/>
              </w:rPr>
              <w:t>-3</w:t>
            </w:r>
            <w:r>
              <w:rPr>
                <w:sz w:val="18"/>
              </w:rPr>
              <w:t>, max 1000 epochs, seed 2026</w:t>
            </w:r>
          </w:p>
        </w:tc>
      </w:tr>
      <w:t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Pipeline (all)</w:t>
            </w:r>
          </w:p>
        </w:tc>
        <w:tc>
          <w:tcPr>
            <w:tcW w:type="dxa" w:w="65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zero-variance filter → ANOVA-F top-k (k = 100) → z-scoring → classifier; refitted per fold</w:t>
            </w:r>
          </w:p>
        </w:tc>
      </w:tr>
      <w:tr>
        <w:tc>
          <w:tcPr>
            <w:tcW w:type="dxa" w:w="255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Cross-validation</w:t>
            </w:r>
          </w:p>
        </w:tc>
        <w:tc>
          <w:tcPr>
            <w:tcW w:type="dxa" w:w="652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RepeatedStratifiedKFold, 5 folds × 10 repeats, seed 2026; identical splits for all models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t>S2 Per-class performance</w:t>
      </w:r>
    </w:p>
    <w:p>
      <w:pPr>
        <w:keepNext/>
      </w:pPr>
      <w:r>
        <w:rPr>
          <w:b/>
        </w:rPr>
        <w:t>Table S2. Per-class F1 and balanced accuracy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850"/>
        <w:gridCol w:w="850"/>
        <w:gridCol w:w="850"/>
        <w:gridCol w:w="850"/>
        <w:gridCol w:w="850"/>
        <w:gridCol w:w="2551"/>
      </w:tblGrid>
      <w:tr>
        <w:tc>
          <w:tcPr>
            <w:tcW w:type="dxa" w:w="226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BRCA</w:t>
            </w:r>
          </w:p>
        </w:tc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COAD</w:t>
            </w:r>
          </w:p>
        </w:tc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KIRC</w:t>
            </w:r>
          </w:p>
        </w:tc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LUAD</w:t>
            </w:r>
          </w:p>
        </w:tc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PRAD</w:t>
            </w:r>
          </w:p>
        </w:tc>
        <w:tc>
          <w:tcPr>
            <w:tcW w:type="dxa" w:w="255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Balanced acc., % [95% CI]</w:t>
            </w:r>
          </w:p>
        </w:tc>
      </w:tr>
      <w:tr>
        <w:tc>
          <w:tcPr>
            <w:tcW w:type="dxa" w:w="226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Softmax (multinomial LR)</w:t>
            </w:r>
          </w:p>
        </w:tc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0.994</w:t>
            </w:r>
          </w:p>
        </w:tc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0.995</w:t>
            </w:r>
          </w:p>
        </w:tc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0.998</w:t>
            </w:r>
          </w:p>
        </w:tc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0.988</w:t>
            </w:r>
          </w:p>
        </w:tc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1.000</w:t>
            </w:r>
          </w:p>
        </w:tc>
        <w:tc>
          <w:tcPr>
            <w:tcW w:type="dxa" w:w="255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99.32 [98.48, 100.00]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Ridge classifier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0.996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1.000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1.000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0.991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1.000</w:t>
            </w:r>
          </w:p>
        </w:tc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99.63 [99.07, 100.00]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Linear SVM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0.998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0.998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1.000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1.000</w:t>
            </w:r>
          </w:p>
        </w:tc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99.75 [99.21, 100.00]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Gaussian naive Bayes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0.993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0.987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0.993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0.972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1.000</w:t>
            </w:r>
          </w:p>
        </w:tc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98.93 [98.14, 99.73]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Random forest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0.996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0.994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0.998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0.989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1.000</w:t>
            </w:r>
          </w:p>
        </w:tc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99.38 [98.59, 100.00]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LightGBM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0.993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0.987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0.996</w:t>
            </w:r>
          </w:p>
        </w:tc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99.32 [98.53, 100.00]</w:t>
            </w:r>
          </w:p>
        </w:tc>
      </w:tr>
      <w:tr>
        <w:tc>
          <w:tcPr>
            <w:tcW w:type="dxa" w:w="226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MLP (64 hidden units)</w:t>
            </w:r>
          </w:p>
        </w:tc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0.995</w:t>
            </w:r>
          </w:p>
        </w:tc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0.993</w:t>
            </w:r>
          </w:p>
        </w:tc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0.997</w:t>
            </w:r>
          </w:p>
        </w:tc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0.988</w:t>
            </w:r>
          </w:p>
        </w:tc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1.000</w:t>
            </w:r>
          </w:p>
        </w:tc>
        <w:tc>
          <w:tcPr>
            <w:tcW w:type="dxa" w:w="255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99.28 [98.41, 100.00]</w:t>
            </w:r>
          </w:p>
        </w:tc>
      </w:tr>
    </w:tbl>
    <w:p>
      <w:pPr>
        <w:spacing w:line="480" w:lineRule="auto"/>
      </w:pPr>
      <w:r>
        <w:rPr>
          <w:sz w:val="20"/>
        </w:rPr>
        <w:t>Per-class F1 from the confusion matrix summed over 10×801 out-of-fold predictions; balanced accuracy: mean over 50 folds with corrected 95% CI. k = 100.</w:t>
      </w:r>
    </w:p>
    <w:p>
      <w:pPr>
        <w:keepNext/>
      </w:pPr>
      <w:r>
        <w:rPr>
          <w:b/>
        </w:rPr>
        <w:t>Table S3. Pooled error rates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134"/>
        <w:gridCol w:w="2835"/>
        <w:gridCol w:w="1701"/>
      </w:tblGrid>
      <w:tr>
        <w:tc>
          <w:tcPr>
            <w:tcW w:type="dxa" w:w="2835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Errors</w:t>
            </w:r>
          </w:p>
        </w:tc>
        <w:tc>
          <w:tcPr>
            <w:tcW w:type="dxa" w:w="2835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Error rate, % [Wilson 95% CI]</w:t>
            </w:r>
          </w:p>
        </w:tc>
        <w:tc>
          <w:tcPr>
            <w:tcW w:type="dxa" w:w="170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Perfect folds, %</w:t>
            </w:r>
          </w:p>
        </w:tc>
      </w:tr>
      <w:tr>
        <w:tc>
          <w:tcPr>
            <w:tcW w:type="dxa" w:w="2835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Majority baseline</w:t>
            </w:r>
          </w:p>
        </w:tc>
        <w:tc>
          <w:tcPr>
            <w:tcW w:type="dxa" w:w="113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5010</w:t>
            </w:r>
          </w:p>
        </w:tc>
        <w:tc>
          <w:tcPr>
            <w:tcW w:type="dxa" w:w="2835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62.55 [61.48, 63.60]</w:t>
            </w:r>
          </w:p>
        </w:tc>
        <w:tc>
          <w:tcPr>
            <w:tcW w:type="dxa" w:w="170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Softmax (multinomial LR)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42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0.52 [0.39, 0.71]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48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Ridge classifier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26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0.32 [0.22, 0.48]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Linear SVM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0.19 [0.11, 0.31]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76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Gaussian naive Bayes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82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1.02 [0.83, 1.27]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Random forest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36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0.45 [0.32, 0.62]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52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LightGBM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45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0.56 [0.42, 0.75]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42</w:t>
            </w:r>
          </w:p>
        </w:tc>
      </w:tr>
      <w:tr>
        <w:tc>
          <w:tcPr>
            <w:tcW w:type="dxa" w:w="2835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MLP (64 hidden units)</w:t>
            </w:r>
          </w:p>
        </w:tc>
        <w:tc>
          <w:tcPr>
            <w:tcW w:type="dxa" w:w="113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43</w:t>
            </w:r>
          </w:p>
        </w:tc>
        <w:tc>
          <w:tcPr>
            <w:tcW w:type="dxa" w:w="2835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0.54 [0.40, 0.72]</w:t>
            </w:r>
          </w:p>
        </w:tc>
        <w:tc>
          <w:tcPr>
            <w:tcW w:type="dxa" w:w="170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46</w:t>
            </w:r>
          </w:p>
        </w:tc>
      </w:tr>
    </w:tbl>
    <w:p>
      <w:pPr>
        <w:spacing w:line="480" w:lineRule="auto"/>
      </w:pPr>
      <w:r>
        <w:rPr>
          <w:sz w:val="20"/>
        </w:rPr>
        <w:t>Pooled counts treat repeated predictions of the same sample as separate trials, so the Wilson intervals are too narrow; descriptive only.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Figure S2. Accuracy and macro-F1 with corrected 95% confidence intervals.</w:t>
      </w:r>
      <w:r>
        <w:t xml:space="preserve"> </w:t>
      </w:r>
      <w:r>
        <w:t>Mean over 50 folds of 10×5 repeated stratified CV; Nadeau–Bengio corrected 95% CI. Majority baseline off the axis.</w:t>
      </w:r>
    </w:p>
    <w:p>
      <w:pPr>
        <w:pStyle w:val="Heading1"/>
      </w:pPr>
      <w:r>
        <w:t>S3 Feature-count ablation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blation_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Figure S3. Macro-F1 as a function of the number of selected genes.</w:t>
      </w:r>
      <w:r>
        <w:t xml:space="preserve"> </w:t>
      </w:r>
      <w:r>
        <w:t>Selection, scaling and classifier refitted inside every training fold; 3×5 repeated CV; log-scaled x-axis.</w:t>
      </w:r>
    </w:p>
    <w:p>
      <w:pPr>
        <w:keepNext/>
      </w:pPr>
      <w:r>
        <w:rPr>
          <w:b/>
        </w:rPr>
        <w:t>Table S4. Performance by number of selected genes, 3×5 repeated CV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1814"/>
        <w:gridCol w:w="1814"/>
        <w:gridCol w:w="1020"/>
        <w:gridCol w:w="794"/>
      </w:tblGrid>
      <w:tr>
        <w:tc>
          <w:tcPr>
            <w:tcW w:type="dxa" w:w="238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Model</w:t>
            </w:r>
          </w:p>
        </w:tc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k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Accuracy, % (mean ± SD)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Macro-F1, % (mean ± SD)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Errors per repeat</w:t>
            </w:r>
          </w:p>
        </w:tc>
        <w:tc>
          <w:tcPr>
            <w:tcW w:type="dxa" w:w="79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Fit, ms</w:t>
            </w:r>
          </w:p>
        </w:tc>
      </w:tr>
      <w:tr>
        <w:tc>
          <w:tcPr>
            <w:tcW w:type="dxa" w:w="238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 (multinomial LR)</w:t>
            </w:r>
          </w:p>
        </w:tc>
        <w:tc>
          <w:tcPr>
            <w:tcW w:type="dxa" w:w="124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63.80 ± 6.82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49.16 ± 6.42</w:t>
            </w:r>
          </w:p>
        </w:tc>
        <w:tc>
          <w:tcPr>
            <w:tcW w:type="dxa" w:w="102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290.0</w:t>
            </w:r>
          </w:p>
        </w:tc>
        <w:tc>
          <w:tcPr>
            <w:tcW w:type="dxa" w:w="79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416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61.22 ± 8.53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43.94 ± 8.52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310.7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367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62.17 ± 8.02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46.24 ± 7.09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303.0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376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59.09 ± 10.26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49.32 ± 6.89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327.7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385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75.86 ± 1.67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68.31 ± 3.41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193.3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412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72.24 ± 1.18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56.85 ± 2.17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222.3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387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76.07 ± 2.05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69.43 ± 3.93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191.7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370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68.12 ± 3.75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67.43 ± 4.73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255.3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366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92.67 ± 5.44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91.13 ± 6.30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58.7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393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89.22 ± 6.71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84.14 ± 9.66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86.3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397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92.55 ± 5.63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91.27 ± 6.49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59.7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375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90.84 ± 7.67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89.32 ± 7.64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73.3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370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99.46 ± 0.52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99.37 ± 0.60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399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99.29 ± 0.62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99.25 ± 0.72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382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99.54 ± 0.55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99.50 ± 0.64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387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98.63 ± 0.86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98.43 ± 0.97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11.0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367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99.62 ± 0.46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99.56 ± 0.57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542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99.63 ± 0.39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99.68 ± 0.34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384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99.79 ± 0.45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99.72 ± 0.58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384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98.92 ± 0.90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98.79 ± 0.89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375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99.50 ± 0.54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99.51 ± 0.54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425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99.71 ± 0.40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99.75 ± 0.34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398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99.88 ± 0.26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99.89 ± 0.22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414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99.00 ± 0.78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98.91 ± 0.82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389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99.75 ± 0.52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99.73 ± 0.58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414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99.83 ± 0.29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99.86 ± 0.24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391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99.96 ± 0.16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99.96 ± 0.14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497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98.96 ± 0.61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98.88 ± 0.69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384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99.83 ± 0.37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99.86 ± 0.32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481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99.88 ± 0.26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99.89 ± 0.22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432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99.88 ± 0.26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99.90 ± 0.21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1333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99.46 ± 0.57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99.26 ± 0.80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409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99.83 ± 0.37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99.86 ± 0.32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555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99.88 ± 0.26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99.89 ± 0.22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489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100.00 ± 0.00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100.00 ± 0.00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577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99.33 ± 0.69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99.05 ± 0.91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389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99.83 ± 0.29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99.86 ± 0.24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1131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99.96 ± 0.16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99.96 ± 0.14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563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100.00 ± 0.00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100.00 ± 0.00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752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98.88 ± 0.72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98.45 ± 0.91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401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all (≈20,264)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99.54 ± 0.55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99.52 ± 0.56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1435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all (≈20,264)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100.00 ± 0.00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100.00 ± 0.00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643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all (≈20,264)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100.00 ± 0.00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100.00 ± 0.00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5979</w:t>
            </w:r>
          </w:p>
        </w:tc>
      </w:tr>
      <w:tr>
        <w:tc>
          <w:tcPr>
            <w:tcW w:type="dxa" w:w="238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all (≈20,264)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63.13 ± 3.41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56.28 ± 3.85</w:t>
            </w:r>
          </w:p>
        </w:tc>
        <w:tc>
          <w:tcPr>
            <w:tcW w:type="dxa" w:w="102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295.3</w:t>
            </w:r>
          </w:p>
        </w:tc>
        <w:tc>
          <w:tcPr>
            <w:tcW w:type="dxa" w:w="79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515</w:t>
            </w:r>
          </w:p>
        </w:tc>
      </w:tr>
    </w:tbl>
    <w:p>
      <w:pPr>
        <w:spacing w:line="480" w:lineRule="auto"/>
      </w:pPr>
      <w:r>
        <w:rPr>
          <w:sz w:val="20"/>
        </w:rPr>
        <w:t>SD across 15 folds. 'all': every gene with non-zero variance in the training fold.</w:t>
      </w:r>
    </w:p>
    <w:p>
      <w:pPr>
        <w:pStyle w:val="Heading1"/>
      </w:pPr>
      <w:r>
        <w:t>S4 All-gene benchmark</w:t>
      </w:r>
    </w:p>
    <w:p>
      <w:pPr>
        <w:keepNext/>
      </w:pPr>
      <w:r>
        <w:rPr>
          <w:b/>
        </w:rPr>
        <w:t>Table S5. All seven classifiers with every expressed gene, 10×5 repeated CV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154"/>
        <w:gridCol w:w="2154"/>
        <w:gridCol w:w="1134"/>
        <w:gridCol w:w="907"/>
      </w:tblGrid>
      <w:tr>
        <w:tc>
          <w:tcPr>
            <w:tcW w:type="dxa" w:w="255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215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Accuracy, % [95% CI]</w:t>
            </w:r>
          </w:p>
        </w:tc>
        <w:tc>
          <w:tcPr>
            <w:tcW w:type="dxa" w:w="215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Macro-F1, % [95% CI]</w:t>
            </w:r>
          </w:p>
        </w:tc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Errors per repeat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Fit, s</w:t>
            </w:r>
          </w:p>
        </w:tc>
      </w:tr>
      <w:tr>
        <w:tc>
          <w:tcPr>
            <w:tcW w:type="dxa" w:w="255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Softmax (multinomial LR)</w:t>
            </w:r>
          </w:p>
        </w:tc>
        <w:tc>
          <w:tcPr>
            <w:tcW w:type="dxa" w:w="215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99.48 [98.91, 100.00]</w:t>
            </w:r>
          </w:p>
        </w:tc>
        <w:tc>
          <w:tcPr>
            <w:tcW w:type="dxa" w:w="215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99.45 [98.83, 100.00]</w:t>
            </w:r>
          </w:p>
        </w:tc>
        <w:tc>
          <w:tcPr>
            <w:tcW w:type="dxa" w:w="113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4.2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0.76</w:t>
            </w:r>
          </w:p>
        </w:tc>
      </w:tr>
      <w:t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Ridge classifier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100.00 [100.00, 100.00]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100.00 [100.00, 100.00]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0.59</w:t>
            </w:r>
          </w:p>
        </w:tc>
      </w:tr>
      <w:t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Linear SVM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100.00 [100.00, 100.00]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100.00 [100.00, 100.00]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6.81</w:t>
            </w:r>
          </w:p>
        </w:tc>
      </w:tr>
      <w:t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Gaussian naive Bayes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63.10 [59.02, 67.18]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56.50 [51.44, 61.56]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295.6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0.55</w:t>
            </w:r>
          </w:p>
        </w:tc>
      </w:tr>
      <w:t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Random forest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99.61 [99.14, 100.00]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99.68 [99.28, 100.00]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3.1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7.84</w:t>
            </w:r>
          </w:p>
        </w:tc>
      </w:tr>
      <w:t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LightGBM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99.45 [98.81, 100.00]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99.40 [98.69, 100.00]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4.4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478.26</w:t>
            </w:r>
          </w:p>
        </w:tc>
      </w:tr>
      <w:tr>
        <w:tc>
          <w:tcPr>
            <w:tcW w:type="dxa" w:w="255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MLP (64 hidden units)</w:t>
            </w:r>
          </w:p>
        </w:tc>
        <w:tc>
          <w:tcPr>
            <w:tcW w:type="dxa" w:w="215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99.45 [98.65, 100.00]</w:t>
            </w:r>
          </w:p>
        </w:tc>
        <w:tc>
          <w:tcPr>
            <w:tcW w:type="dxa" w:w="215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99.36 [98.42, 100.00]</w:t>
            </w:r>
          </w:p>
        </w:tc>
        <w:tc>
          <w:tcPr>
            <w:tcW w:type="dxa" w:w="113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4.4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5.89</w:t>
            </w:r>
          </w:p>
        </w:tc>
      </w:tr>
    </w:tbl>
    <w:p>
      <w:pPr>
        <w:spacing w:line="480" w:lineRule="auto"/>
      </w:pPr>
      <w:r>
        <w:rPr>
          <w:sz w:val="20"/>
        </w:rPr>
        <w:t>Zero-variance filter and z-scoring fitted in-fold, no ANOVA selection; same folds as the main benchmark. Fit times measured with parallel jobs; indicative only.</w:t>
      </w:r>
    </w:p>
    <w:p>
      <w:pPr>
        <w:pStyle w:val="Heading1"/>
      </w:pPr>
      <w:r>
        <w:t>S5 All pairwise comparisons</w:t>
      </w:r>
    </w:p>
    <w:p>
      <w:pPr>
        <w:keepNext/>
      </w:pPr>
      <w:r>
        <w:rPr>
          <w:b/>
        </w:rPr>
        <w:t>Table S6. All 21 pairwise macro-F1 comparisons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1020"/>
        <w:gridCol w:w="737"/>
        <w:gridCol w:w="737"/>
        <w:gridCol w:w="1020"/>
        <w:gridCol w:w="1587"/>
        <w:gridCol w:w="794"/>
      </w:tblGrid>
      <w:tr>
        <w:tc>
          <w:tcPr>
            <w:tcW w:type="dxa" w:w="147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A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B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Δ (B − A), pts</w:t>
            </w:r>
          </w:p>
        </w:tc>
        <w:tc>
          <w:tcPr>
            <w:tcW w:type="dxa" w:w="73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p</w:t>
            </w:r>
          </w:p>
        </w:tc>
        <w:tc>
          <w:tcPr>
            <w:tcW w:type="dxa" w:w="73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Holm p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TOST Holm p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P(A/ROPE/B)</w:t>
            </w:r>
          </w:p>
        </w:tc>
        <w:tc>
          <w:tcPr>
            <w:tcW w:type="dxa" w:w="79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MDD80</w:t>
            </w:r>
          </w:p>
        </w:tc>
      </w:tr>
      <w:tr>
        <w:tc>
          <w:tcPr>
            <w:tcW w:type="dxa" w:w="147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Linear SVM</w:t>
            </w:r>
          </w:p>
        </w:tc>
        <w:tc>
          <w:tcPr>
            <w:tcW w:type="dxa" w:w="147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Gaussian naive Bayes</w:t>
            </w:r>
          </w:p>
        </w:tc>
        <w:tc>
          <w:tcPr>
            <w:tcW w:type="dxa" w:w="102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-0.91</w:t>
            </w:r>
          </w:p>
        </w:tc>
        <w:tc>
          <w:tcPr>
            <w:tcW w:type="dxa" w:w="73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0.031</w:t>
            </w:r>
          </w:p>
        </w:tc>
        <w:tc>
          <w:tcPr>
            <w:tcW w:type="dxa" w:w="73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0.66</w:t>
            </w:r>
          </w:p>
        </w:tc>
        <w:tc>
          <w:tcPr>
            <w:tcW w:type="dxa" w:w="102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0.890</w:t>
            </w:r>
          </w:p>
        </w:tc>
        <w:tc>
          <w:tcPr>
            <w:tcW w:type="dxa" w:w="158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0.84/0.16/0.00</w:t>
            </w:r>
          </w:p>
        </w:tc>
        <w:tc>
          <w:tcPr>
            <w:tcW w:type="dxa" w:w="79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1.2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Ridge classifier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Gaussian naive Bayes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-0.83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0.063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0.890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0.77/0.23/0.00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1.2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Gaussian naive Bayes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+0.63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0.147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0.890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0.01/0.38/0.62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1.2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Linear SVM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MLP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-0.37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0.176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0.110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0.32/0.68/0.00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0.8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Softmax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Gaussian naive Bayes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-0.58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0.203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0.890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0.57/0.42/0.01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1.3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Softmax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Linear SVM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+0.33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0.207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0.074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0.00/0.74/0.26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0.7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Gaussian naive Bayes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MLP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+0.54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0.217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0.890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0.01/0.45/0.54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1.2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Linear SVM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LightGBM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-0.41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0.232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0.328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0.40/0.59/0.01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Softmax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Ridge classifier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+0.24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0.247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0.006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0.00/0.89/0.11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0.6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Ridge classifier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MLP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-0.28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0.253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0.035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0.19/0.81/0.00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0.7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Ridge classifier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LightGBM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-0.33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0.323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0.178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0.30/0.69/0.01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0.9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Linear SVM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-0.29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0.323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0.085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0.23/0.76/0.00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0.8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Gaussian naive Bayes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LightGBM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+0.50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0.327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0.890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0.03/0.47/0.50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1.4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Ridge classifier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-0.20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0.408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0.013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0.11/0.89/0.00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0.7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MLP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-0.08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0.638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&lt; 0.001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0.01/0.99/0.00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0.5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LightGBM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-0.13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0.661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0.028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0.10/0.88/0.02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0.8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Ridge classifier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Linear SVM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+0.09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0.680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&lt; 0.001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0.00/0.97/0.03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0.6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Softmax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LightGBM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-0.08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0.801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0.038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0.10/0.86/0.04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0.9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Softmax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+0.05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0.802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&lt; 0.001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0.00/0.99/0.01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0.5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Softmax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MLP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-0.04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0.846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&lt; 0.001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0.01/0.98/0.00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0.6</w:t>
            </w:r>
          </w:p>
        </w:tc>
      </w:tr>
      <w:tr>
        <w:tc>
          <w:tcPr>
            <w:tcW w:type="dxa" w:w="147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LightGBM</w:t>
            </w:r>
          </w:p>
        </w:tc>
        <w:tc>
          <w:tcPr>
            <w:tcW w:type="dxa" w:w="147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MLP</w:t>
            </w:r>
          </w:p>
        </w:tc>
        <w:tc>
          <w:tcPr>
            <w:tcW w:type="dxa" w:w="102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+0.04</w:t>
            </w:r>
          </w:p>
        </w:tc>
        <w:tc>
          <w:tcPr>
            <w:tcW w:type="dxa" w:w="73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0.893</w:t>
            </w:r>
          </w:p>
        </w:tc>
        <w:tc>
          <w:tcPr>
            <w:tcW w:type="dxa" w:w="73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0.028</w:t>
            </w:r>
          </w:p>
        </w:tc>
        <w:tc>
          <w:tcPr>
            <w:tcW w:type="dxa" w:w="158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0.05/0.88/0.08</w:t>
            </w:r>
          </w:p>
        </w:tc>
        <w:tc>
          <w:tcPr>
            <w:tcW w:type="dxa" w:w="79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0.9</w:t>
            </w:r>
          </w:p>
        </w:tc>
      </w:tr>
    </w:tbl>
    <w:p>
      <w:pPr>
        <w:spacing w:line="480" w:lineRule="auto"/>
      </w:pPr>
      <w:r>
        <w:rPr>
          <w:sz w:val="20"/>
        </w:rPr>
        <w:t>Corrected resampled t-test (Nadeau–Bengio), Holm over 21 pairs; TOST margin ±1 point; Bayesian correlated t-test, ROPE ±0.5 point; MDD80 in points. Accuracy: results/pairwise_all.csv in File S1.</w:t>
      </w:r>
    </w:p>
    <w:p>
      <w:pPr>
        <w:pStyle w:val="Heading1"/>
      </w:pPr>
      <w:r>
        <w:t>S6 Leakage audit</w:t>
      </w:r>
    </w:p>
    <w:p>
      <w:pPr>
        <w:keepNext/>
      </w:pPr>
      <w:r>
        <w:rPr>
          <w:b/>
        </w:rPr>
        <w:t>Table S7. Leaky vs in-fold selection, real labels, n = 801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474"/>
        <w:gridCol w:w="3402"/>
        <w:gridCol w:w="3402"/>
      </w:tblGrid>
      <w:tr>
        <w:tc>
          <w:tcPr>
            <w:tcW w:type="dxa" w:w="68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k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Model</w:t>
            </w:r>
          </w:p>
        </w:tc>
        <w:tc>
          <w:tcPr>
            <w:tcW w:type="dxa" w:w="340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Accuracy, % leaky / in-fold (Δ, p)</w:t>
            </w:r>
          </w:p>
        </w:tc>
        <w:tc>
          <w:tcPr>
            <w:tcW w:type="dxa" w:w="340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Macro-F1, % leaky / in-fold (Δ, p)</w:t>
            </w:r>
          </w:p>
        </w:tc>
      </w:tr>
      <w:tr>
        <w:tc>
          <w:tcPr>
            <w:tcW w:type="dxa" w:w="68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47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</w:t>
            </w:r>
          </w:p>
        </w:tc>
        <w:tc>
          <w:tcPr>
            <w:tcW w:type="dxa" w:w="340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95.22 / 92.32  (+2.89, p = 0.27)</w:t>
            </w:r>
          </w:p>
        </w:tc>
        <w:tc>
          <w:tcPr>
            <w:tcW w:type="dxa" w:w="340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92.94 / 90.23  (+2.71, p = 0.40)</w:t>
            </w:r>
          </w:p>
        </w:tc>
      </w:tr>
      <w:t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95.37 / 92.31  (+3.06, p = 0.24)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93.26 / 90.65  (+2.61, p = 0.39)</w:t>
            </w:r>
          </w:p>
        </w:tc>
      </w:tr>
      <w:t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NB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95.47 / 90.80  (+4.66, p = 0.20)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93.52 / 88.98  (+4.54, p = 0.25)</w:t>
            </w:r>
          </w:p>
        </w:tc>
      </w:tr>
      <w:t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99.76 / 99.54  (+0.22, p = 0.39)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99.65 / 99.50  (+0.16, p = 0.60)</w:t>
            </w:r>
          </w:p>
        </w:tc>
      </w:tr>
      <w:t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99.78 / 99.55  (+0.22, p = 0.46)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99.68 / 99.50  (+0.19, p = 0.62)</w:t>
            </w:r>
          </w:p>
        </w:tc>
      </w:tr>
      <w:t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NB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99.00 / 98.71  (+0.29, p = 0.41)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98.74 / 98.53  (+0.20, p = 0.65)</w:t>
            </w:r>
          </w:p>
        </w:tc>
      </w:tr>
      <w:t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99.50 / 99.48  (+0.02, p = 0.87)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99.55 / 99.48  (+0.07, p = 0.73)</w:t>
            </w:r>
          </w:p>
        </w:tc>
      </w:tr>
      <w:t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99.78 / 99.81  (-0.04, p = 0.76)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99.79 / 99.81  (-0.02, p = 0.88)</w:t>
            </w:r>
          </w:p>
        </w:tc>
      </w:tr>
      <w:t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NB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98.98 / 98.98  (+0.00, p = 1.00)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98.90 / 98.90  (+0.00, p = 0.97)</w:t>
            </w:r>
          </w:p>
        </w:tc>
      </w:tr>
      <w:t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99.85 / 99.84  (+0.01, p = 0.79)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99.87 / 99.86  (+0.01, p = 0.79)</w:t>
            </w:r>
          </w:p>
        </w:tc>
      </w:tr>
      <w:t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100.00 / 100.00  (+0.00, p = 1.00)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100.00 / 100.00  (+0.00, p = 1.00)</w:t>
            </w:r>
          </w:p>
        </w:tc>
      </w:tr>
      <w:tr>
        <w:tc>
          <w:tcPr>
            <w:tcW w:type="dxa" w:w="68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47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NB</w:t>
            </w:r>
          </w:p>
        </w:tc>
        <w:tc>
          <w:tcPr>
            <w:tcW w:type="dxa" w:w="340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99.21 / 99.20  (+0.01, p = 0.79)</w:t>
            </w:r>
          </w:p>
        </w:tc>
        <w:tc>
          <w:tcPr>
            <w:tcW w:type="dxa" w:w="340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98.95 / 98.94  (+0.02, p = 0.72)</w:t>
            </w:r>
          </w:p>
        </w:tc>
      </w:tr>
    </w:tbl>
    <w:p>
      <w:pPr>
        <w:spacing w:line="480" w:lineRule="auto"/>
      </w:pPr>
      <w:r>
        <w:rPr>
          <w:sz w:val="20"/>
        </w:rPr>
        <w:t>10×5 repeated CV, identical folds; corrected paired t-test, unadjusted.</w:t>
      </w:r>
    </w:p>
    <w:p>
      <w:pPr>
        <w:jc w:val="left"/>
      </w:pPr>
      <w:r>
        <w:t>Permuted labels, n = 801 (softmax, 100 permutations, mean ± SD of 5-fold accuracy): k = 10: leaky 38.1% ± 1.2 (max 40.9), in-fold 33.0% ± 1.4 (max 36.3); k = 100: leaky 35.9% ± 2.3 (max 42.4), in-fold 25.3% ± 1.5 (max 29.1). Small samples (n = 60, 12 per class, 50 subsamples, softmax): permuted labels, k = 10: leaky 51.2% ± 7.0, in-fold 19.7% ± 5.4; permuted labels, k = 100: leaky 68.2% ± 5.8, in-fold 19.9% ± 6.3; real labels, k = 10: leaky 92.7% ± 8.2, in-fold 90.7% ± 5.8; real labels, k = 100: leaky 99.9% ± 0.4, in-fold 99.3% ± 1.1.</w:t>
      </w:r>
    </w:p>
    <w:p>
      <w:pPr>
        <w:pStyle w:val="Heading1"/>
      </w:pPr>
      <w:r>
        <w:t>S7 Misclassified samples and quality metrics</w:t>
      </w:r>
    </w:p>
    <w:p>
      <w:pPr>
        <w:keepNext/>
      </w:pPr>
      <w:r>
        <w:rPr>
          <w:b/>
        </w:rPr>
        <w:t>Table S8. Samples misclassified by softmax in at least one repeat, with within-class quality z-scores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37"/>
        <w:gridCol w:w="1814"/>
        <w:gridCol w:w="1020"/>
        <w:gridCol w:w="1077"/>
        <w:gridCol w:w="1077"/>
        <w:gridCol w:w="1984"/>
      </w:tblGrid>
      <w:tr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Sample</w:t>
            </w:r>
          </w:p>
        </w:tc>
        <w:tc>
          <w:tcPr>
            <w:tcW w:type="dxa" w:w="73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True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Predicted (count)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Repeats wrong</w:t>
            </w:r>
          </w:p>
        </w:tc>
        <w:tc>
          <w:tcPr>
            <w:tcW w:type="dxa" w:w="107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Mean expr. z</w:t>
            </w:r>
          </w:p>
        </w:tc>
        <w:tc>
          <w:tcPr>
            <w:tcW w:type="dxa" w:w="107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Zero frac. z</w:t>
            </w:r>
          </w:p>
        </w:tc>
        <w:tc>
          <w:tcPr>
            <w:tcW w:type="dxa" w:w="198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Centroid corr. z (rank)</w:t>
            </w:r>
          </w:p>
        </w:tc>
      </w:tr>
      <w:tr>
        <w:tc>
          <w:tcPr>
            <w:tcW w:type="dxa" w:w="124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sample_129</w:t>
            </w:r>
          </w:p>
        </w:tc>
        <w:tc>
          <w:tcPr>
            <w:tcW w:type="dxa" w:w="73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LUAD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BRCA ×9</w:t>
            </w:r>
          </w:p>
        </w:tc>
        <w:tc>
          <w:tcPr>
            <w:tcW w:type="dxa" w:w="102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9/10</w:t>
            </w:r>
          </w:p>
        </w:tc>
        <w:tc>
          <w:tcPr>
            <w:tcW w:type="dxa" w:w="107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-2.4</w:t>
            </w:r>
          </w:p>
        </w:tc>
        <w:tc>
          <w:tcPr>
            <w:tcW w:type="dxa" w:w="107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+1.4</w:t>
            </w:r>
          </w:p>
        </w:tc>
        <w:tc>
          <w:tcPr>
            <w:tcW w:type="dxa" w:w="198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-2.5 (5/141)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sample_507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LUAD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BRCA ×9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9/10</w:t>
            </w:r>
          </w:p>
        </w:tc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-1.9</w:t>
            </w:r>
          </w:p>
        </w:tc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+1.3</w:t>
            </w:r>
          </w:p>
        </w:tc>
        <w:tc>
          <w:tcPr>
            <w:tcW w:type="dxa" w:w="19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-2.1 (9/141)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sample_599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LUAD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BRCA ×9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9/10</w:t>
            </w:r>
          </w:p>
        </w:tc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-3.1</w:t>
            </w:r>
          </w:p>
        </w:tc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+2.1</w:t>
            </w:r>
          </w:p>
        </w:tc>
        <w:tc>
          <w:tcPr>
            <w:tcW w:type="dxa" w:w="19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-3.8 (1/141)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sample_510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COAD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LUAD ×8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8/10</w:t>
            </w:r>
          </w:p>
        </w:tc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+0.4</w:t>
            </w:r>
          </w:p>
        </w:tc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+0.1</w:t>
            </w:r>
          </w:p>
        </w:tc>
        <w:tc>
          <w:tcPr>
            <w:tcW w:type="dxa" w:w="19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-1.0 (10/78)</w:t>
            </w:r>
          </w:p>
        </w:tc>
      </w:tr>
      <w:tr>
        <w:tc>
          <w:tcPr>
            <w:tcW w:type="dxa" w:w="124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sample_61</w:t>
            </w:r>
          </w:p>
        </w:tc>
        <w:tc>
          <w:tcPr>
            <w:tcW w:type="dxa" w:w="73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KIRC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BRCA ×7</w:t>
            </w:r>
          </w:p>
        </w:tc>
        <w:tc>
          <w:tcPr>
            <w:tcW w:type="dxa" w:w="102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7/10</w:t>
            </w:r>
          </w:p>
        </w:tc>
        <w:tc>
          <w:tcPr>
            <w:tcW w:type="dxa" w:w="107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+1.2</w:t>
            </w:r>
          </w:p>
        </w:tc>
        <w:tc>
          <w:tcPr>
            <w:tcW w:type="dxa" w:w="107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-1.9</w:t>
            </w:r>
          </w:p>
        </w:tc>
        <w:tc>
          <w:tcPr>
            <w:tcW w:type="dxa" w:w="198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-3.3 (4/146)</w:t>
            </w:r>
          </w:p>
        </w:tc>
      </w:tr>
    </w:tbl>
    <w:p>
      <w:pPr>
        <w:spacing w:line="480" w:lineRule="auto"/>
      </w:pPr>
      <w:r>
        <w:rPr>
          <w:sz w:val="20"/>
        </w:rPr>
        <w:t>z-scores within the true class. Centroid correlation: Pearson correlation with the mean profile of the other samples of the class; rank 1 = least typical.</w:t>
      </w:r>
    </w:p>
    <w:p>
      <w:pPr>
        <w:jc w:val="left"/>
      </w:pPr>
      <w:r>
        <w:t>Global summary statistics alone (9 per sample) predicted the class with 52.7% balanced accuracy in 5-fold CV (chance 20%).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91840" cy="292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nfusion_softma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Figure S4. Confusion matrix of softmax regression.</w:t>
      </w:r>
      <w:r>
        <w:t xml:space="preserve"> </w:t>
      </w:r>
      <w:r>
        <w:t>Counts summed over 10 repeats of 5-fold CV; colour: row-normalised recall.</w:t>
      </w:r>
    </w:p>
    <w:p>
      <w:pPr>
        <w:pStyle w:val="Heading1"/>
      </w:pPr>
      <w:r>
        <w:t>S8 Top-ranked genes per class and selection stability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72000" cy="2560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election_st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Figure S5. Stability of the top-100 ANOVA selection across folds.</w:t>
      </w:r>
      <w:r>
        <w:t xml:space="preserve"> </w:t>
      </w:r>
      <w:r>
        <w:t>Number of training folds (of 50) in which each gene was among the top 100.</w:t>
      </w:r>
    </w:p>
    <w:p>
      <w:pPr>
        <w:jc w:val="left"/>
      </w:pPr>
      <w:r>
        <w:t>The genes below are the dummy names of the UCI release (gene_&lt;index&gt;, ordered as in the original Synapse submission syn4301332). Symbols are not distributed with the release, so the genes are not interpreted biologically.</w:t>
      </w:r>
    </w:p>
    <w:p>
      <w:pPr>
        <w:keepNext/>
      </w:pPr>
      <w:r>
        <w:rPr>
          <w:b/>
        </w:rPr>
        <w:t>Table S9. Five largest positive softmax coefficients per class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80"/>
        <w:gridCol w:w="1474"/>
        <w:gridCol w:w="1247"/>
        <w:gridCol w:w="1361"/>
        <w:gridCol w:w="1247"/>
        <w:gridCol w:w="1247"/>
      </w:tblGrid>
      <w:tr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Class</w:t>
            </w:r>
          </w:p>
        </w:tc>
        <w:tc>
          <w:tcPr>
            <w:tcW w:type="dxa" w:w="68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Rank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Gene index</w:t>
            </w:r>
          </w:p>
        </w:tc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Coefficient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Selected in folds</w:t>
            </w:r>
          </w:p>
        </w:tc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Mean in class</w:t>
            </w:r>
          </w:p>
        </w:tc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Mean other</w:t>
            </w:r>
          </w:p>
        </w:tc>
      </w:tr>
      <w:tr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BRCA</w:t>
            </w:r>
          </w:p>
        </w:tc>
        <w:tc>
          <w:tcPr>
            <w:tcW w:type="dxa" w:w="68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gene_18746</w:t>
            </w:r>
          </w:p>
        </w:tc>
        <w:tc>
          <w:tcPr>
            <w:tcW w:type="dxa" w:w="124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0.450</w:t>
            </w:r>
          </w:p>
        </w:tc>
        <w:tc>
          <w:tcPr>
            <w:tcW w:type="dxa" w:w="136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12.97</w:t>
            </w:r>
          </w:p>
        </w:tc>
        <w:tc>
          <w:tcPr>
            <w:tcW w:type="dxa" w:w="124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8.17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BRCA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gene_5576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0.241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43/50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4.74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4.20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BRCA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gene_5577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0.198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48/50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4.04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3.58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BRCA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gene_17906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0.196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44/50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9.84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6.22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BRCA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gene_8348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0.190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9.76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6.78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COAD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gene_12013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0.322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11.35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1.78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COAD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gene_3523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0.263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11.82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2.13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COAD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gene_7238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0.250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11.79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2.46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COAD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gene_2037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0.221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6.86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0.29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COAD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gene_11464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0.199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39/50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11.23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3.84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KIRC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gene_3439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0.221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11.83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0.84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KIRC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gene_1858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0.218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10.01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0.71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KIRC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gene_6733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0.207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12.98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2.13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KIRC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gene_2129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0.161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49/50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10.51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3.23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KIRC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gene_13818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0.156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8.53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0.39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LUAD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gene_7964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0.416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8.64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5.10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LUAD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gene_15898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0.385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15.70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1.04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LUAD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gene_15895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0.375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10.45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0.23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LUAD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gene_11903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0.348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10.87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0.71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LUAD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gene_15894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0.327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10.49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1.06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PRAD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gene_13976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0.224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10.65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0.44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PRAD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gene_9175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0.197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16.75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1.12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PRAD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gene_9176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0.197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18.24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1.02</w:t>
            </w:r>
          </w:p>
        </w:tc>
      </w:tr>
      <w:t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PRAD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gene_16358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0.194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14.94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7.42</w:t>
            </w:r>
          </w:p>
        </w:tc>
      </w:tr>
      <w:tr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PRAD</w:t>
            </w:r>
          </w:p>
        </w:tc>
        <w:tc>
          <w:tcPr>
            <w:tcW w:type="dxa" w:w="68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47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gene_18135</w:t>
            </w:r>
          </w:p>
        </w:tc>
        <w:tc>
          <w:tcPr>
            <w:tcW w:type="dxa" w:w="124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0.190</w:t>
            </w:r>
          </w:p>
        </w:tc>
        <w:tc>
          <w:tcPr>
            <w:tcW w:type="dxa" w:w="136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11.08</w:t>
            </w:r>
          </w:p>
        </w:tc>
        <w:tc>
          <w:tcPr>
            <w:tcW w:type="dxa" w:w="124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0.33</w:t>
            </w:r>
          </w:p>
        </w:tc>
      </w:tr>
    </w:tbl>
    <w:p>
      <w:pPr>
        <w:spacing w:line="480" w:lineRule="auto"/>
      </w:pPr>
      <w:r>
        <w:rPr>
          <w:sz w:val="20"/>
        </w:rPr>
        <w:t>Softmax refitted on all samples (descriptive). Expression means on the released (log-scale) values.</w:t>
      </w:r>
    </w:p>
    <w:p>
      <w:pPr>
        <w:jc w:val="left"/>
      </w:pPr>
      <w:r>
        <w:t>Stability summary: 133 genes ever selected; 76 in all 50 folds; 85 in ≥ 90%; mean pairwise Jaccard 0.873 (min 0.786); 76 of the 100 genes selected on the full data were selected in every fold. Nogueira Φ = 0.931 (bootstrap 95% CI 0.929–0.937); average Kuncheva index 0.931.</w:t>
      </w:r>
    </w:p>
    <w:p>
      <w:pPr>
        <w:pStyle w:val="Heading1"/>
      </w:pPr>
      <w:r>
        <w:t>S9 Computational footprint and fold-level distributions</w:t>
      </w:r>
    </w:p>
    <w:p>
      <w:pPr>
        <w:keepNext/>
      </w:pPr>
      <w:r>
        <w:rPr>
          <w:b/>
        </w:rPr>
        <w:t>Table S10. Computational footprint with 100 input genes (one CPU thread)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587"/>
        <w:gridCol w:w="1474"/>
        <w:gridCol w:w="1587"/>
        <w:gridCol w:w="1247"/>
      </w:tblGrid>
      <w:tr>
        <w:tc>
          <w:tcPr>
            <w:tcW w:type="dxa" w:w="238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Fit per fold incl. selection, ms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Prediction, ms/sample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Parameters or tree nodes</w:t>
            </w:r>
          </w:p>
        </w:tc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Model size, kB</w:t>
            </w:r>
          </w:p>
        </w:tc>
      </w:tr>
      <w:tr>
        <w:tc>
          <w:tcPr>
            <w:tcW w:type="dxa" w:w="238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Softmax (multinomial LR)</w:t>
            </w:r>
          </w:p>
        </w:tc>
        <w:tc>
          <w:tcPr>
            <w:tcW w:type="dxa" w:w="158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360</w:t>
            </w:r>
          </w:p>
        </w:tc>
        <w:tc>
          <w:tcPr>
            <w:tcW w:type="dxa" w:w="147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0.178</w:t>
            </w:r>
          </w:p>
        </w:tc>
        <w:tc>
          <w:tcPr>
            <w:tcW w:type="dxa" w:w="158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505</w:t>
            </w:r>
          </w:p>
        </w:tc>
        <w:tc>
          <w:tcPr>
            <w:tcW w:type="dxa" w:w="124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2.7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Ridge classifier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358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0.179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505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2.7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Linear SVM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374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0.175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505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4.5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Gaussian naive Bayes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360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0.176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1,005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4.5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Random forest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1037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0.296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11,910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1371.3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LightGBM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1690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0.221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21,444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1369.9</w:t>
            </w:r>
          </w:p>
        </w:tc>
      </w:tr>
      <w:tr>
        <w:tc>
          <w:tcPr>
            <w:tcW w:type="dxa" w:w="238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MLP (64 hidden units)</w:t>
            </w:r>
          </w:p>
        </w:tc>
        <w:tc>
          <w:tcPr>
            <w:tcW w:type="dxa" w:w="158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518</w:t>
            </w:r>
          </w:p>
        </w:tc>
        <w:tc>
          <w:tcPr>
            <w:tcW w:type="dxa" w:w="147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0.180</w:t>
            </w:r>
          </w:p>
        </w:tc>
        <w:tc>
          <w:tcPr>
            <w:tcW w:type="dxa" w:w="158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6,789</w:t>
            </w:r>
          </w:p>
        </w:tc>
        <w:tc>
          <w:tcPr>
            <w:tcW w:type="dxa" w:w="124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114.7</w:t>
            </w:r>
          </w:p>
        </w:tc>
      </w:tr>
    </w:tbl>
    <w:p>
      <w:pPr>
        <w:spacing w:line="480" w:lineRule="auto"/>
      </w:pPr>
      <w:r>
        <w:rPr>
          <w:sz w:val="20"/>
        </w:rPr>
        <w:t>Fit: mean over 50 folds (640 training samples), including ANOVA on 20,531 genes. Size: pickled classifier only. Shared virtual machine; indicative only.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footpri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Figure S6. Macro-F1 against mean fit time per fold.</w:t>
      </w:r>
      <w:r>
        <w:t xml:space="preserve"> </w:t>
      </w:r>
      <w:r>
        <w:t>Fit time includes zero-variance filtering, ANOVA on all genes and scaling (one CPU thread).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24777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fold_f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7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Figure S7. Distribution of fold-level macro-F1.</w:t>
      </w:r>
      <w:r>
        <w:t xml:space="preserve"> </w:t>
      </w:r>
      <w:r>
        <w:t>50 test folds per model (161 or 160 samples each).</w:t>
      </w:r>
    </w:p>
    <w:p>
      <w:pPr>
        <w:pStyle w:val="Heading1"/>
      </w:pPr>
      <w:r>
        <w:t>S10 Reproducing the results</w:t>
      </w:r>
    </w:p>
    <w:p>
      <w:pPr>
        <w:jc w:val="left"/>
      </w:pPr>
      <w:r>
        <w:t>Supplementary File S1 (code zip) contains run_all.py, src/experiments.py, src/audit.py, src/novelty.py, src/robust.py, src/figures.py, requirements.txt and a README. Place data.csv and labels.csv from the UCI archive in data/ and run 'python run_all.py'; all tables in the paper and this supplement are generated from the files written to results/, and all figures to figures/ (300 dpi). 'python run_all.py --quick' runs a 2-repeat smoke test, '--revision-only' reruns only the revision analyses from saved fold results, '--revision-only --extension-only' reruns only the reliability and data-efficiency analyses, and '--jobs' sets the number of parallel workers.</w:t>
      </w:r>
    </w:p>
    <w:p>
      <w:pPr>
        <w:pStyle w:val="Heading1"/>
      </w:pPr>
      <w:r>
        <w:t>S11 Calibration and conformal prediction, all models</w:t>
      </w:r>
    </w:p>
    <w:p>
      <w:pPr>
        <w:keepNext/>
      </w:pPr>
      <w:r>
        <w:rPr>
          <w:b/>
        </w:rPr>
        <w:t>Table S11. Calibration of pooled out-of-fold predictions (models fitted on whole training folds)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37"/>
        <w:gridCol w:w="850"/>
        <w:gridCol w:w="1361"/>
        <w:gridCol w:w="1474"/>
        <w:gridCol w:w="907"/>
        <w:gridCol w:w="907"/>
        <w:gridCol w:w="794"/>
        <w:gridCol w:w="794"/>
      </w:tblGrid>
      <w:tr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Model</w:t>
            </w:r>
          </w:p>
        </w:tc>
        <w:tc>
          <w:tcPr>
            <w:tcW w:type="dxa" w:w="73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Acc., %</w:t>
            </w:r>
          </w:p>
        </w:tc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Mean conf., %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ECE, % [95% CI]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Calibrated reference ECE, % [95% range]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Equal-mass ECE, %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Class-wise ECE, %</w:t>
            </w:r>
          </w:p>
        </w:tc>
        <w:tc>
          <w:tcPr>
            <w:tcW w:type="dxa" w:w="79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Log-loss</w:t>
            </w:r>
          </w:p>
        </w:tc>
        <w:tc>
          <w:tcPr>
            <w:tcW w:type="dxa" w:w="79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Brier</w:t>
            </w:r>
          </w:p>
        </w:tc>
      </w:tr>
      <w:tr>
        <w:tc>
          <w:tcPr>
            <w:tcW w:type="dxa" w:w="124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Softmax</w:t>
            </w:r>
          </w:p>
        </w:tc>
        <w:tc>
          <w:tcPr>
            <w:tcW w:type="dxa" w:w="73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99.48</w:t>
            </w:r>
          </w:p>
        </w:tc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99.57</w:t>
            </w:r>
          </w:p>
        </w:tc>
        <w:tc>
          <w:tcPr>
            <w:tcW w:type="dxa" w:w="136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0.47 [0.25, 0.83]</w:t>
            </w:r>
          </w:p>
        </w:tc>
        <w:tc>
          <w:tcPr>
            <w:tcW w:type="dxa" w:w="147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0.14 [0.08, 0.22]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0.22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0.25</w:t>
            </w:r>
          </w:p>
        </w:tc>
        <w:tc>
          <w:tcPr>
            <w:tcW w:type="dxa" w:w="79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0.0098</w:t>
            </w:r>
          </w:p>
        </w:tc>
        <w:tc>
          <w:tcPr>
            <w:tcW w:type="dxa" w:w="79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0.0058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Naive Bayes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98.98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99.99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1.02 [0.42, 1.69]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0.02 [0.01, 0.03]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0.41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0.3377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0.0203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99.55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96.94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2.72 [2.32, 3.21]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0.40 [0.22, 0.61]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2.61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1.25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0.0372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0.0110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LightGBM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99.44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99.74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0.45 [0.17, 0.88]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0.11 [0.07, 0.17]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0.30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0.27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0.0237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0.0098</w:t>
            </w:r>
          </w:p>
        </w:tc>
      </w:tr>
      <w:tr>
        <w:tc>
          <w:tcPr>
            <w:tcW w:type="dxa" w:w="124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MLP</w:t>
            </w:r>
          </w:p>
        </w:tc>
        <w:tc>
          <w:tcPr>
            <w:tcW w:type="dxa" w:w="73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99.46</w:t>
            </w:r>
          </w:p>
        </w:tc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99.47</w:t>
            </w:r>
          </w:p>
        </w:tc>
        <w:tc>
          <w:tcPr>
            <w:tcW w:type="dxa" w:w="136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0.35 [0.24, 0.69]</w:t>
            </w:r>
          </w:p>
        </w:tc>
        <w:tc>
          <w:tcPr>
            <w:tcW w:type="dxa" w:w="147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0.17 [0.09, 0.26]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0.19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0.30</w:t>
            </w:r>
          </w:p>
        </w:tc>
        <w:tc>
          <w:tcPr>
            <w:tcW w:type="dxa" w:w="79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0.0135</w:t>
            </w:r>
          </w:p>
        </w:tc>
        <w:tc>
          <w:tcPr>
            <w:tcW w:type="dxa" w:w="79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0.0068</w:t>
            </w:r>
          </w:p>
        </w:tc>
      </w:tr>
    </w:tbl>
    <w:p>
      <w:pPr>
        <w:spacing w:line="480" w:lineRule="auto"/>
      </w:pPr>
      <w:r>
        <w:rPr>
          <w:sz w:val="20"/>
        </w:rPr>
        <w:t>10×801 pooled predictions; ECE with 15 equal-width bins; CI: bootstrap over the 801 tumours (2,000 resamples). Reference: labels redrawn from the predicted probabilities (consistency resampling), which treats predictions as independent, so its range is somewhat too narrow. Class-wise ECE: mean over folds.</w:t>
      </w:r>
    </w:p>
    <w:p>
      <w:pPr>
        <w:jc w:val="left"/>
      </w:pPr>
      <w:r>
        <w:t>Softmax reliability bins (confidence range: predictions, errors): 0.33–0.40: 1, 1; 0.40–0.47: 3, 0; 0.47–0.53: 7, 2; 0.53–0.60: 16, 15; 0.60–0.67: 2, 2; 0.67–0.73: 10, 9; 0.73–0.80: 9, 5; 0.80–0.87: 13, 6; 0.87–0.93: 19, 2; 0.93–1.00: 7930, 0.</w:t>
      </w:r>
    </w:p>
    <w:p>
      <w:pPr>
        <w:keepNext/>
      </w:pPr>
      <w:r>
        <w:rPr>
          <w:b/>
        </w:rPr>
        <w:t>Table S12. Marginal conformal prediction sets: coverage spread, tie-breaking and cross-conformal variant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247"/>
        <w:gridCol w:w="680"/>
        <w:gridCol w:w="794"/>
        <w:gridCol w:w="1020"/>
        <w:gridCol w:w="794"/>
        <w:gridCol w:w="567"/>
        <w:gridCol w:w="794"/>
        <w:gridCol w:w="680"/>
        <w:gridCol w:w="850"/>
        <w:gridCol w:w="737"/>
      </w:tblGrid>
      <w:tr>
        <w:tc>
          <w:tcPr>
            <w:tcW w:type="dxa" w:w="107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3"/>
              </w:rPr>
              <w:t>Model</w:t>
            </w:r>
          </w:p>
        </w:tc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3"/>
              </w:rPr>
              <w:t>Variant</w:t>
            </w:r>
          </w:p>
        </w:tc>
        <w:tc>
          <w:tcPr>
            <w:tcW w:type="dxa" w:w="68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3"/>
              </w:rPr>
              <w:t>Nominal, %</w:t>
            </w:r>
          </w:p>
        </w:tc>
        <w:tc>
          <w:tcPr>
            <w:tcW w:type="dxa" w:w="79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3"/>
              </w:rPr>
              <w:t>Coverage, %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3"/>
              </w:rPr>
              <w:t>Fold range, %</w:t>
            </w:r>
          </w:p>
        </w:tc>
        <w:tc>
          <w:tcPr>
            <w:tcW w:type="dxa" w:w="79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3"/>
              </w:rPr>
              <w:t>Beta 5th pct, %</w:t>
            </w:r>
          </w:p>
        </w:tc>
        <w:tc>
          <w:tcPr>
            <w:tcW w:type="dxa" w:w="56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3"/>
              </w:rPr>
              <w:t>Size</w:t>
            </w:r>
          </w:p>
        </w:tc>
        <w:tc>
          <w:tcPr>
            <w:tcW w:type="dxa" w:w="79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3"/>
              </w:rPr>
              <w:t>Singleton, %</w:t>
            </w:r>
          </w:p>
        </w:tc>
        <w:tc>
          <w:tcPr>
            <w:tcW w:type="dxa" w:w="68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3"/>
              </w:rPr>
              <w:t>Empty, %</w:t>
            </w:r>
          </w:p>
        </w:tc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3"/>
              </w:rPr>
              <w:t>Error on accepted, %</w:t>
            </w:r>
          </w:p>
        </w:tc>
        <w:tc>
          <w:tcPr>
            <w:tcW w:type="dxa" w:w="73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3"/>
              </w:rPr>
              <w:t>LUAD cov., %</w:t>
            </w:r>
          </w:p>
        </w:tc>
      </w:tr>
      <w:tr>
        <w:tc>
          <w:tcPr>
            <w:tcW w:type="dxa" w:w="107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Softmax</w:t>
            </w:r>
          </w:p>
        </w:tc>
        <w:tc>
          <w:tcPr>
            <w:tcW w:type="dxa" w:w="124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split</w:t>
            </w:r>
          </w:p>
        </w:tc>
        <w:tc>
          <w:tcPr>
            <w:tcW w:type="dxa" w:w="68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</w:t>
            </w:r>
          </w:p>
        </w:tc>
        <w:tc>
          <w:tcPr>
            <w:tcW w:type="dxa" w:w="79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89.6</w:t>
            </w:r>
          </w:p>
        </w:tc>
        <w:tc>
          <w:tcPr>
            <w:tcW w:type="dxa" w:w="102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78.1–95.6</w:t>
            </w:r>
          </w:p>
        </w:tc>
        <w:tc>
          <w:tcPr>
            <w:tcW w:type="dxa" w:w="79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86.0</w:t>
            </w:r>
          </w:p>
        </w:tc>
        <w:tc>
          <w:tcPr>
            <w:tcW w:type="dxa" w:w="56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0.90</w:t>
            </w:r>
          </w:p>
        </w:tc>
        <w:tc>
          <w:tcPr>
            <w:tcW w:type="dxa" w:w="79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89.6</w:t>
            </w:r>
          </w:p>
        </w:tc>
        <w:tc>
          <w:tcPr>
            <w:tcW w:type="dxa" w:w="68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10.4</w:t>
            </w:r>
          </w:p>
        </w:tc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0.00</w:t>
            </w:r>
          </w:p>
        </w:tc>
        <w:tc>
          <w:tcPr>
            <w:tcW w:type="dxa" w:w="73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83.0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94.7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85.0–99.4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94.7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5.3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89.9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96.9–100.0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99.4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0.18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97.9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split, randomised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89.5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78.1–95.6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89.5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10.5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82.7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94.7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85.0–99.4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94.7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5.3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89.9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94.4–100.0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0.18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96.8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cross-conformal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90.7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82.0–95.0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90.7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9.3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85.3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95.5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88.8–99.4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0.96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95.5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4.5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91.0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99.1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96.9–100.0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99.2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0.8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96.9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split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98.6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96.2–100.0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99.8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0.2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1.28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99.7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98.6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96.2–100.0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99.8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0.2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1.28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99.7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97.5–100.0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4.52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12.0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0.94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100.0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split, randomised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90.2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84.4–95.6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91.4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8.6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1.26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91.1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94.5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87.5–97.5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0.96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95.7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4.3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1.30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95.9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96.2–100.0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2.55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27.8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0.2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1.35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99.6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Random forest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split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90.1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82.6–95.6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90.1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9.9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82.9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94.9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89.4–98.8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94.9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5.1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90.1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99.3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96.2–100.0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99.1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0.15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98.0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split, randomised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89.8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82.6–95.6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89.8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10.2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82.5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94.8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89.4–98.1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94.8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5.2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90.1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95.6–100.0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98.9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0.14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97.2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LightGBM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split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89.5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78.8–95.0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0.89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89.5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10.5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83.2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95.0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87.5–99.4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95.0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5.0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91.3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96.9–100.0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1.01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98.9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0.4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0.25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98.5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split, randomised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89.4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78.8–95.0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0.89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89.4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10.6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83.2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95.0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87.5–99.4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95.0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5.0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91.3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96.3–100.0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0.7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0.28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97.9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MLP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split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90.0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80.1–96.9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90.0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10.0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84.4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95.0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85.0–98.8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95.0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5.0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89.8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99.5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96.9–100.0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99.2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0.4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0.16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98.5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split, randomised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89.8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80.1–96.9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89.8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10.2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84.2</w:t>
            </w:r>
          </w:p>
        </w:tc>
      </w:tr>
      <w:t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94.9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85.0–98.8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94.9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5.1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89.5</w:t>
            </w:r>
          </w:p>
        </w:tc>
      </w:tr>
      <w:tr>
        <w:tc>
          <w:tcPr>
            <w:tcW w:type="dxa" w:w="107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124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68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99</w:t>
            </w:r>
          </w:p>
        </w:tc>
        <w:tc>
          <w:tcPr>
            <w:tcW w:type="dxa" w:w="79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98.9</w:t>
            </w:r>
          </w:p>
        </w:tc>
        <w:tc>
          <w:tcPr>
            <w:tcW w:type="dxa" w:w="102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91.9–100.0</w:t>
            </w:r>
          </w:p>
        </w:tc>
        <w:tc>
          <w:tcPr>
            <w:tcW w:type="dxa" w:w="79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98.2</w:t>
            </w:r>
          </w:p>
        </w:tc>
        <w:tc>
          <w:tcPr>
            <w:tcW w:type="dxa" w:w="56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0.99</w:t>
            </w:r>
          </w:p>
        </w:tc>
        <w:tc>
          <w:tcPr>
            <w:tcW w:type="dxa" w:w="79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98.9</w:t>
            </w:r>
          </w:p>
        </w:tc>
        <w:tc>
          <w:tcPr>
            <w:tcW w:type="dxa" w:w="68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0.9</w:t>
            </w:r>
          </w:p>
        </w:tc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0.23</w:t>
            </w:r>
          </w:p>
        </w:tc>
        <w:tc>
          <w:tcPr>
            <w:tcW w:type="dxa" w:w="73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3"/>
              </w:rPr>
              <w:t>96.9</w:t>
            </w:r>
          </w:p>
        </w:tc>
      </w:tr>
    </w:tbl>
    <w:p>
      <w:pPr>
        <w:spacing w:line="480" w:lineRule="auto"/>
      </w:pPr>
      <w:r>
        <w:rPr>
          <w:sz w:val="20"/>
        </w:rPr>
        <w:t>Split: 25% of each outer training fold for calibration (n ≈ 161). Randomised: smoothed p-values breaking ties. Cross-conformal: 5 inner folds of the whole training fold (softmax only). Beta 5th pct: 5th percentile of coverage conditional on a calibration set of this size.</w:t>
      </w:r>
    </w:p>
    <w:p>
      <w:pPr>
        <w:keepNext/>
      </w:pPr>
      <w:r>
        <w:rPr>
          <w:b/>
        </w:rPr>
        <w:t>Table S13. Abstention rules for softmax at the 99% level: accepted predictions and errors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907"/>
        <w:gridCol w:w="737"/>
        <w:gridCol w:w="2041"/>
        <w:gridCol w:w="1417"/>
      </w:tblGrid>
      <w:tr>
        <w:tc>
          <w:tcPr>
            <w:tcW w:type="dxa" w:w="340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Rule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Accepted</w:t>
            </w:r>
          </w:p>
        </w:tc>
        <w:tc>
          <w:tcPr>
            <w:tcW w:type="dxa" w:w="73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Errors</w:t>
            </w:r>
          </w:p>
        </w:tc>
        <w:tc>
          <w:tcPr>
            <w:tcW w:type="dxa" w:w="204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Error rate, % [bootstrap 95% CI]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Wilson 95% CI</w:t>
            </w:r>
          </w:p>
        </w:tc>
      </w:tr>
      <w:tr>
        <w:tc>
          <w:tcPr>
            <w:tcW w:type="dxa" w:w="340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No abstention (75% model)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8,010</w:t>
            </w:r>
          </w:p>
        </w:tc>
        <w:tc>
          <w:tcPr>
            <w:tcW w:type="dxa" w:w="73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204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0.51 [0.42, 0.60]</w:t>
            </w:r>
          </w:p>
        </w:tc>
        <w:tc>
          <w:tcPr>
            <w:tcW w:type="dxa" w:w="141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[0.38, 0.69]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Split conformal, 99%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7,960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0.18 [0.10, 0.25]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[0.10, 0.30]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Max-probability, same threshold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7,973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0.26 [0.16, 0.35]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[0.17, 0.40]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Max-probability, abstention matched on calibration data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7,957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0.29 [0.16, 0.43]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[0.19, 0.43]</w:t>
            </w:r>
          </w:p>
        </w:tc>
      </w:tr>
      <w:t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Cross-conformal, 99%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7,942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0.03 [0.00, 0.06]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[0.01, 0.09]</w:t>
            </w:r>
          </w:p>
        </w:tc>
      </w:tr>
      <w:tr>
        <w:tc>
          <w:tcPr>
            <w:tcW w:type="dxa" w:w="340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No abstention (cross-conformal ensemble)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8,010</w:t>
            </w:r>
          </w:p>
        </w:tc>
        <w:tc>
          <w:tcPr>
            <w:tcW w:type="dxa" w:w="73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204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0.62 [0.59, 0.66]</w:t>
            </w:r>
          </w:p>
        </w:tc>
        <w:tc>
          <w:tcPr>
            <w:tcW w:type="dxa" w:w="141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[0.47, 0.82]</w:t>
            </w:r>
          </w:p>
        </w:tc>
      </w:tr>
    </w:tbl>
    <w:p>
      <w:pPr>
        <w:spacing w:line="480" w:lineRule="auto"/>
      </w:pPr>
      <w:r>
        <w:rPr>
          <w:sz w:val="20"/>
        </w:rPr>
        <w:t>Pooled over 10×801 test predictions. Bootstrap over the 10 repeats. Paired difference split conformal − no abstention: -0.34 points [-0.47, -0.21]. Wilson intervals treat repeated predictions as independent and are too narrow.</w:t>
      </w:r>
    </w:p>
    <w:p>
      <w:pPr>
        <w:keepNext/>
      </w:pPr>
      <w:r>
        <w:rPr>
          <w:b/>
        </w:rPr>
        <w:t>Table S14. Split-conformal prediction sets (no tie-breaking), marginal and Mondrian, all probabilistic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737"/>
        <w:gridCol w:w="850"/>
        <w:gridCol w:w="624"/>
        <w:gridCol w:w="850"/>
        <w:gridCol w:w="737"/>
        <w:gridCol w:w="964"/>
        <w:gridCol w:w="2154"/>
      </w:tblGrid>
      <w:tr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Model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Sets</w:t>
            </w:r>
          </w:p>
        </w:tc>
        <w:tc>
          <w:tcPr>
            <w:tcW w:type="dxa" w:w="73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Nominal, %</w:t>
            </w:r>
          </w:p>
        </w:tc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Coverage, %</w:t>
            </w:r>
          </w:p>
        </w:tc>
        <w:tc>
          <w:tcPr>
            <w:tcW w:type="dxa" w:w="62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Size</w:t>
            </w:r>
          </w:p>
        </w:tc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Singleton, %</w:t>
            </w:r>
          </w:p>
        </w:tc>
        <w:tc>
          <w:tcPr>
            <w:tcW w:type="dxa" w:w="73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Empty, %</w:t>
            </w:r>
          </w:p>
        </w:tc>
        <w:tc>
          <w:tcPr>
            <w:tcW w:type="dxa" w:w="96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Acc. singletons, %</w:t>
            </w:r>
          </w:p>
        </w:tc>
        <w:tc>
          <w:tcPr>
            <w:tcW w:type="dxa" w:w="215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4"/>
              </w:rPr>
              <w:t>Coverage BRCA/COAD/KIRC/LUAD/PRAD, %</w:t>
            </w:r>
          </w:p>
        </w:tc>
      </w:tr>
      <w:tr>
        <w:tc>
          <w:tcPr>
            <w:tcW w:type="dxa" w:w="124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Softmax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marginal</w:t>
            </w:r>
          </w:p>
        </w:tc>
        <w:tc>
          <w:tcPr>
            <w:tcW w:type="dxa" w:w="73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90</w:t>
            </w:r>
          </w:p>
        </w:tc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89.60</w:t>
            </w:r>
          </w:p>
        </w:tc>
        <w:tc>
          <w:tcPr>
            <w:tcW w:type="dxa" w:w="62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0.90</w:t>
            </w:r>
          </w:p>
        </w:tc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89.6</w:t>
            </w:r>
          </w:p>
        </w:tc>
        <w:tc>
          <w:tcPr>
            <w:tcW w:type="dxa" w:w="73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10.4</w:t>
            </w:r>
          </w:p>
        </w:tc>
        <w:tc>
          <w:tcPr>
            <w:tcW w:type="dxa" w:w="96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100.00</w:t>
            </w:r>
          </w:p>
        </w:tc>
        <w:tc>
          <w:tcPr>
            <w:tcW w:type="dxa" w:w="215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88 / 90 / 95 / 83 / 93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94.71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94.7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5.3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95 / 96 / 97 / 90 / 96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99.36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99.4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0.5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99.82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 / 99 / 99 / 98 / 100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91.15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0.91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91.1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8.9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90 / 95 / 89 / 92 / 93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96.28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1.87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13.4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74.45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95 / 100 / 97 / 96 / 97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100.00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5.00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 / 100 / 100 / 100 / 100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Naive Bayes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98.56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0.2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98.72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98 / 97 / 99 / 100 / 100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98.56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0.2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98.72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98 / 97 / 99 / 100 / 100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99.89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4.52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12.0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99.06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 / 100 / 100 / 100 / 100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98.74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1.38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61.9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0.1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98.82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98 / 98 / 99 / 100 / 100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99.10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2.33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5.0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98.80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98 / 100 / 99 / 100 / 100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100.00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5.00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 / 100 / 100 / 100 / 100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90.10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90.1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9.9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93 / 86 / 90 / 83 / 93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94.87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94.9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5.1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97 / 95 / 93 / 90 / 97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99.34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99.1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0.5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99.85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 / 99 / 99 / 98 / 100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91.80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0.92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91.8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8.2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91 / 95 / 90 / 93 / 93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96.57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1.87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13.1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75.33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95 / 100 / 98 / 96 / 97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100.00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5.00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 / 100 / 100 / 100 / 100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LightGBM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89.45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0.89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89.5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10.5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92 / 84 / 91 / 83 / 92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94.98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95.0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5.0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96 / 93 / 96 / 91 / 97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99.35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1.01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98.9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0.4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99.75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 / 99 / 100 / 99 / 99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91.41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0.91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91.4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8.6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99.99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90 / 95 / 90 / 92 / 92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96.14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1.87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13.4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73.63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95 / 100 / 96 / 96 / 96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100.00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5.00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 / 100 / 100 / 100 / 100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MLP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90.01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90.0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88 / 93 / 94 / 84 / 93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95.01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95.0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5.0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96 / 97 / 96 / 90 / 97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99.48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99.2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0.4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99.84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 / 99 / 100 / 99 / 100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91.31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0.91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91.3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8.7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90 / 95 / 90 / 92 / 93</w:t>
            </w:r>
          </w:p>
        </w:tc>
      </w:tr>
      <w:t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96.39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1.87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13.3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74.72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95 / 100 / 97 / 96 / 97</w:t>
            </w:r>
          </w:p>
        </w:tc>
      </w:tr>
      <w:tr>
        <w:tc>
          <w:tcPr>
            <w:tcW w:type="dxa" w:w="124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99</w:t>
            </w:r>
          </w:p>
        </w:tc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100.00</w:t>
            </w:r>
          </w:p>
        </w:tc>
        <w:tc>
          <w:tcPr>
            <w:tcW w:type="dxa" w:w="62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5.00</w:t>
            </w:r>
          </w:p>
        </w:tc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73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96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15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4"/>
              </w:rPr>
              <w:t>100 / 100 / 100 / 100 / 100</w:t>
            </w:r>
          </w:p>
        </w:tc>
      </w:tr>
    </w:tbl>
    <w:p>
      <w:pPr>
        <w:spacing w:line="480" w:lineRule="auto"/>
      </w:pPr>
      <w:r>
        <w:rPr>
          <w:sz w:val="20"/>
        </w:rPr>
        <w:t>Score 1 − p(label). Naive Bayes over-covers at 90% and 95% because saturated probabilities produce tied scores (see randomised variant above). Mondrian sets need ≥ 19 (95%) or ≥ 99 (99%) calibration samples per class; available: about 60 BRCA, 29 KIRC, 28 LUAD, 27 PRAD, 16 COAD.</w:t>
      </w:r>
    </w:p>
    <w:p>
      <w:pPr>
        <w:pStyle w:val="Heading1"/>
      </w:pPr>
      <w:r>
        <w:t>S12 Learning curves and leakage by sample size</w:t>
      </w:r>
    </w:p>
    <w:p>
      <w:pPr>
        <w:keepNext/>
      </w:pPr>
      <w:r>
        <w:rPr>
          <w:b/>
        </w:rPr>
        <w:t>Table S15. Learning curves (k = 100, in-fold), evaluated on full held-out folds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907"/>
        <w:gridCol w:w="1020"/>
        <w:gridCol w:w="2041"/>
        <w:gridCol w:w="2041"/>
        <w:gridCol w:w="1134"/>
      </w:tblGrid>
      <w:tr>
        <w:tc>
          <w:tcPr>
            <w:tcW w:type="dxa" w:w="170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Model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Per class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Training n</w:t>
            </w:r>
          </w:p>
        </w:tc>
        <w:tc>
          <w:tcPr>
            <w:tcW w:type="dxa" w:w="204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Accuracy, % (± 95% CI)</w:t>
            </w:r>
          </w:p>
        </w:tc>
        <w:tc>
          <w:tcPr>
            <w:tcW w:type="dxa" w:w="204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Macro-F1, % (± 95% CI)</w:t>
            </w:r>
          </w:p>
        </w:tc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Fold SD of F1</w:t>
            </w:r>
          </w:p>
        </w:tc>
      </w:tr>
      <w:tr>
        <w:tc>
          <w:tcPr>
            <w:tcW w:type="dxa" w:w="170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NB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2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04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70.22 ± 3.66</w:t>
            </w:r>
          </w:p>
        </w:tc>
        <w:tc>
          <w:tcPr>
            <w:tcW w:type="dxa" w:w="204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71.36 ± 3.34</w:t>
            </w:r>
          </w:p>
        </w:tc>
        <w:tc>
          <w:tcPr>
            <w:tcW w:type="dxa" w:w="113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10.74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NB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66.18 ± 2.93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66.63 ± 3.23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11.07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NB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74.02 ± 2.14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74.04 ± 2.36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6.95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NB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88.99 ± 1.27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89.43 ± 1.05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3.98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NB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96.40 ± 1.01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96.65 ± 0.96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2.00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Gaussian NB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300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97.72 ± 0.27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97.91 ± 0.26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98.16 ± 0.80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98.32 ± 0.69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2.20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98.94 ± 0.37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98.98 ± 0.34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1.38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99.45 ± 0.22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99.45 ± 0.22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0.58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99.58 ± 0.15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99.60 ± 0.15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0.57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99.79 ± 0.07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99.82 ± 0.06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0.31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Linear SVM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300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99.80 ± 0.05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99.83 ± 0.04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0.31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97.94 ± 0.74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98.12 ± 0.67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2.54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98.91 ± 0.36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99.04 ± 0.29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1.17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99.36 ± 0.20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99.40 ± 0.20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0.62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99.48 ± 0.12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99.52 ± 0.12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0.54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99.63 ± 0.06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99.66 ± 0.06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0.40</w:t>
            </w:r>
          </w:p>
        </w:tc>
      </w:tr>
      <w:tr>
        <w:tc>
          <w:tcPr>
            <w:tcW w:type="dxa" w:w="170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Softmax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02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300</w:t>
            </w:r>
          </w:p>
        </w:tc>
        <w:tc>
          <w:tcPr>
            <w:tcW w:type="dxa" w:w="204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99.58 ± 0.09</w:t>
            </w:r>
          </w:p>
        </w:tc>
        <w:tc>
          <w:tcPr>
            <w:tcW w:type="dxa" w:w="204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99.58 ± 0.07</w:t>
            </w:r>
          </w:p>
        </w:tc>
        <w:tc>
          <w:tcPr>
            <w:tcW w:type="dxa" w:w="113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0.49</w:t>
            </w:r>
          </w:p>
        </w:tc>
      </w:tr>
    </w:tbl>
    <w:p>
      <w:pPr>
        <w:spacing w:line="480" w:lineRule="auto"/>
      </w:pPr>
      <w:r>
        <w:rPr>
          <w:sz w:val="20"/>
        </w:rPr>
        <w:t>Balanced random draws from each of the 50 outer training folds; 95% CI from the 10 repeat means (t interval).</w:t>
      </w:r>
    </w:p>
    <w:p>
      <w:pPr>
        <w:keepNext/>
      </w:pPr>
      <w:r>
        <w:rPr>
          <w:b/>
        </w:rPr>
        <w:t>Table S16. Leaky vs in-fold selection by dataset size (softmax accuracy, 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67"/>
        <w:gridCol w:w="680"/>
        <w:gridCol w:w="1134"/>
        <w:gridCol w:w="1134"/>
        <w:gridCol w:w="1928"/>
      </w:tblGrid>
      <w:tr>
        <w:tc>
          <w:tcPr>
            <w:tcW w:type="dxa" w:w="238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Labels</w:t>
            </w:r>
          </w:p>
        </w:tc>
        <w:tc>
          <w:tcPr>
            <w:tcW w:type="dxa" w:w="56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k</w:t>
            </w:r>
          </w:p>
        </w:tc>
        <w:tc>
          <w:tcPr>
            <w:tcW w:type="dxa" w:w="68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n</w:t>
            </w:r>
          </w:p>
        </w:tc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Leaky</w:t>
            </w:r>
          </w:p>
        </w:tc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In-fold</w:t>
            </w:r>
          </w:p>
        </w:tc>
        <w:tc>
          <w:tcPr>
            <w:tcW w:type="dxa" w:w="192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Δ, points (± 95% CI)</w:t>
            </w:r>
          </w:p>
        </w:tc>
      </w:tr>
      <w:tr>
        <w:tc>
          <w:tcPr>
            <w:tcW w:type="dxa" w:w="238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permuted</w:t>
            </w:r>
          </w:p>
        </w:tc>
        <w:tc>
          <w:tcPr>
            <w:tcW w:type="dxa" w:w="56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8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13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73.3</w:t>
            </w:r>
          </w:p>
        </w:tc>
        <w:tc>
          <w:tcPr>
            <w:tcW w:type="dxa" w:w="113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19.6</w:t>
            </w:r>
          </w:p>
        </w:tc>
        <w:tc>
          <w:tcPr>
            <w:tcW w:type="dxa" w:w="192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+53.8 ± 3.6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permuted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52.6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19.1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+33.5 ± 3.4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permuted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120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43.1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19.3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+23.8 ± 2.4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permuted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240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35.3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19.7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+15.6 ± 1.4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permuted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390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30.7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20.5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+10.3 ± 1.4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permuted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85.8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20.7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+65.1 ± 4.8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permuted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68.9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19.7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+49.2 ± 4.7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permuted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120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55.2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19.6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+35.6 ± 3.5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permuted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240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41.0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20.0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+21.0 ± 1.8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permuted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390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34.7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20.6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+14.1 ± 1.7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88.6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85.4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+3.1 ± 2.5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94.3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90.6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+3.7 ± 2.0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120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94.2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93.6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+0.7 ± 1.3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240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91.1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91.6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-0.4 ± 1.5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390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89.7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91.3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-1.6 ± 0.8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100.0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99.0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+1.0 ± 0.7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100.0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99.2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+0.8 ± 0.5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120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99.8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99.6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+0.2 ± 0.1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240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99.5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+0.2 ± 0.1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390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99.5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+0.2 ± 0.1</w:t>
            </w:r>
          </w:p>
        </w:tc>
      </w:tr>
      <w:t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permuted (all 801, unbalanced)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801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38.1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33.0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+5.1 ± 0.3</w:t>
            </w:r>
          </w:p>
        </w:tc>
      </w:tr>
      <w:tr>
        <w:tc>
          <w:tcPr>
            <w:tcW w:type="dxa" w:w="238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permuted (all 801, unbalanced)</w:t>
            </w:r>
          </w:p>
        </w:tc>
        <w:tc>
          <w:tcPr>
            <w:tcW w:type="dxa" w:w="56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68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801</w:t>
            </w:r>
          </w:p>
        </w:tc>
        <w:tc>
          <w:tcPr>
            <w:tcW w:type="dxa" w:w="113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35.9</w:t>
            </w:r>
          </w:p>
        </w:tc>
        <w:tc>
          <w:tcPr>
            <w:tcW w:type="dxa" w:w="113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25.3</w:t>
            </w:r>
          </w:p>
        </w:tc>
        <w:tc>
          <w:tcPr>
            <w:tcW w:type="dxa" w:w="192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+10.6 ± 0.5</w:t>
            </w:r>
          </w:p>
        </w:tc>
      </w:tr>
    </w:tbl>
    <w:p>
      <w:pPr>
        <w:spacing w:line="480" w:lineRule="auto"/>
      </w:pPr>
      <w:r>
        <w:rPr>
          <w:sz w:val="20"/>
        </w:rPr>
        <w:t>Balanced subsamples: 30 per n, 5-fold CV each; CI over subsamples. At n = 390 every subsample contains all 78 COAD tumours, so subsamples overlap and the CIs are optimistic. Last rows: all 801 samples, 100 label permutations, a different design (chance 24.3% vs 20%).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36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36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subject/>
  <dc:creator/>
  <cp:keywords/>
  <dc:description/>
  <cp:lastModifiedBy/>
  <cp:revision>1</cp:revision>
  <dcterms:created xsi:type="dcterms:W3CDTF">2026-10-08T00:00:00Z</dcterms:created>
  <dcterms:modified xsi:type="dcterms:W3CDTF">2026-10-08T00:00:00Z</dcterms:modified>
  <cp:category/>
</cp:coreProperties>
</file>