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Business Proposal</w:t>
      </w:r>
    </w:p>
    <w:p>
      <w:r>
        <w:t>Generated by Autonomous AI Agent using Ollama</w:t>
        <w:br/>
      </w:r>
    </w:p>
    <w:p>
      <w:r>
        <w:br w:type="page"/>
      </w:r>
    </w:p>
    <w:p>
      <w:pPr>
        <w:pStyle w:val="Heading2"/>
      </w:pPr>
      <w:r>
        <w:rPr>
          <w:sz w:val="32"/>
        </w:rPr>
        <w:t>Executive Summary</w:t>
      </w:r>
    </w:p>
    <w:p>
      <w:r>
        <w:t>- Identify key interests of the gaming community and tailor services to meet these needs.</w:t>
        <w:br/>
        <w:t>- Develop interactive and innovative content to engage users effectively.</w:t>
        <w:br/>
        <w:t>- Implement a robust feedback mechanism to continuously improve our offerings.</w:t>
        <w:br/>
        <w:t>- Utilize social media and gaming platforms to enhance brand visibility.</w:t>
        <w:br/>
        <w:t>- Offer exclusive benefits to retain and reward loyal community members.</w:t>
      </w:r>
    </w:p>
    <w:p>
      <w:pPr>
        <w:pStyle w:val="Heading2"/>
      </w:pPr>
      <w:r>
        <w:rPr>
          <w:sz w:val="32"/>
        </w:rPr>
        <w:t>Identify Key Gaming Community Needs</w:t>
      </w:r>
    </w:p>
    <w:p>
      <w:r>
        <w:t>Identify Key Gaming Community Needs</w:t>
        <w:br/>
        <w:br/>
        <w:t>- Conduct surveys and analyze existing data to understand current trends and preferences within the gaming community.</w:t>
        <w:br/>
        <w:t>- Engage with key influencers and focus groups to gather insights on the features and services valued most by gamers.</w:t>
        <w:br/>
        <w:t>- Analyze competitor offerings to identify gaps and opportunities for innovative services.</w:t>
        <w:br/>
        <w:t>- Monitor social media and online forums to track discussions and identify emerging needs.</w:t>
        <w:br/>
        <w:t>- Prioritize findings to determine the most critical needs and interests of the gaming community.</w:t>
      </w:r>
    </w:p>
    <w:p>
      <w:pPr>
        <w:pStyle w:val="Heading2"/>
      </w:pPr>
      <w:r>
        <w:rPr>
          <w:sz w:val="32"/>
        </w:rPr>
        <w:t>Propose Unique Services</w:t>
      </w:r>
    </w:p>
    <w:p>
      <w:r>
        <w:t>Propose Unique Services</w:t>
        <w:br/>
        <w:br/>
        <w:t>- Offer virtual reality (VR) gaming experiences to enhance immersion.</w:t>
        <w:br/>
        <w:t>- Host interactive live events, such as esports tournaments and gaming marathons.</w:t>
        <w:br/>
        <w:t>- Create customized gaming challenges and quests to engage the community.</w:t>
        <w:br/>
        <w:t>- Introduce a loyalty program with exclusive in-game rewards and discounts.</w:t>
        <w:br/>
        <w:t>- Develop a content creation platform for gamers to share and monetize their own content.</w:t>
      </w:r>
    </w:p>
    <w:p>
      <w:pPr>
        <w:pStyle w:val="Heading2"/>
      </w:pPr>
      <w:r>
        <w:rPr>
          <w:sz w:val="32"/>
        </w:rPr>
        <w:t>Marketing Strategy</w:t>
      </w:r>
    </w:p>
    <w:p>
      <w:r>
        <w:t>Marketing Strategy</w:t>
        <w:br/>
        <w:br/>
        <w:t>- Identify key gaming trends and influencers to partner with for co-marketing efforts.</w:t>
        <w:br/>
        <w:t>- Develop interactive content such as live streams, gaming challenges, and virtual events.</w:t>
        <w:br/>
        <w:t>- Leverage social media platforms to create engaging communities and foster user-generated content.</w:t>
        <w:br/>
        <w:t>- Offer exclusive in-game experiences and loyalty programs to incentivize customer engagement.</w:t>
        <w:br/>
        <w:t>- Analyze customer feedback and adjust marketing strategies to ensure alignment with community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