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sz w:val="40"/>
        </w:rPr>
        <w:t>Business Proposal</w:t>
      </w:r>
    </w:p>
    <w:p>
      <w:r>
        <w:t>Generated by Autonomous AI Agent using Ollama</w:t>
        <w:br/>
      </w:r>
    </w:p>
    <w:p>
      <w:r>
        <w:br w:type="page"/>
      </w:r>
    </w:p>
    <w:p>
      <w:pPr>
        <w:pStyle w:val="Heading2"/>
      </w:pPr>
      <w:r>
        <w:rPr>
          <w:sz w:val="32"/>
        </w:rPr>
        <w:t>Executive Summary</w:t>
      </w:r>
    </w:p>
    <w:p>
      <w:r>
        <w:t>Integrate AI solutions to revolutionize education by enhancing student outcomes through advanced analytics and personalized learning recommendations. Streamline administrative tasks for efficiency gains, offering cost-effective, scalable, and user-friendly technologies tailored to your needs. Elevate educational standards while reducing operational burdens.</w:t>
      </w:r>
    </w:p>
    <w:p>
      <w:pPr>
        <w:pStyle w:val="Heading2"/>
      </w:pPr>
      <w:r>
        <w:rPr>
          <w:sz w:val="32"/>
        </w:rPr>
        <w:t>Introduction to AI in Education</w:t>
      </w:r>
    </w:p>
    <w:p>
      <w:r>
        <w:t>Introduction to AI in Education</w:t>
        <w:br/>
        <w:br/>
        <w:t>- Highlight the growing trend of AI in education, emphasizing its potential to revolutionize teaching and learning processes.</w:t>
        <w:br/>
        <w:br/>
        <w:t>- Outline key benefits such as enhanced student engagement, personalized learning experiences, and more efficient administrative workflows.</w:t>
        <w:br/>
        <w:br/>
        <w:t>- Mention recent studies indicating that AI can lead to significant improvements in academic performance and retention rates.</w:t>
        <w:br/>
        <w:br/>
        <w:t>- Discuss how AI solutions offer cost-effective alternatives by optimizing resource allocation and reducing operational costs.</w:t>
        <w:br/>
        <w:br/>
        <w:t>- Stress the importance of user-friendly and scalable technologies designed for diverse school environments.</w:t>
      </w:r>
    </w:p>
    <w:p>
      <w:pPr>
        <w:pStyle w:val="Heading2"/>
      </w:pPr>
      <w:r>
        <w:rPr>
          <w:sz w:val="32"/>
        </w:rPr>
        <w:t>Specific AI Solutions for Schools</w:t>
      </w:r>
    </w:p>
    <w:p>
      <w:r>
        <w:t>- **Student Performance Analysis:**</w:t>
        <w:br/>
        <w:t xml:space="preserve">  - Automated grading and assessment tools provide real-time data tracking for individual student progress.</w:t>
        <w:br/>
        <w:br/>
        <w:t>- **Personalized Learning Recommendations:**</w:t>
        <w:br/>
        <w:t xml:space="preserve">  - Adaptive learning algorithms tailor content to meet individual student needs, enhancing engagement and improving outcomes with customized study plans.</w:t>
        <w:br/>
        <w:br/>
        <w:t>- **Administrative Automation:**</w:t>
        <w:br/>
        <w:t xml:space="preserve">  - Streamlined scheduling and event management systems reduce administrative workload through automated data entry and report generation.</w:t>
        <w:br/>
        <w:br/>
        <w:t>- **Cost-Effective Solutions:**</w:t>
        <w:br/>
        <w:t xml:space="preserve">  - Scalable pricing models fit various budget constraints. Initial assessment periods are available at no cost.</w:t>
        <w:br/>
        <w:br/>
        <w:t>- **User-Friendly Interface:**</w:t>
        <w:br/>
        <w:t xml:space="preserve">  - An intuitive design facilitates easy adoption by educators and administrators.</w:t>
      </w:r>
    </w:p>
    <w:p>
      <w:pPr>
        <w:pStyle w:val="Heading2"/>
      </w:pPr>
      <w:r>
        <w:rPr>
          <w:sz w:val="32"/>
        </w:rPr>
        <w:t>Benefits and Case Studies</w:t>
      </w:r>
    </w:p>
    <w:p>
      <w:r>
        <w:t>- **Enhanced Student Performance:** AI tools analyze student data to provide personalized learning recommendations, leading to improved academic outcomes. For example, a case study from Springfield High School reported a 20% increase in test scores after integrating these solutions.</w:t>
        <w:br/>
        <w:br/>
        <w:t>- **Streamlined Administrative Tasks:** Automated administrative processes reduce workload and free up time for educators. At Lincoln Middle School, the successful implementation eliminated over 30 hours of manual data entry weekly, allowing staff to focus on teaching.</w:t>
        <w:br/>
        <w:br/>
        <w:t>- **Cost-Effective Solutions:** Scalable AI technologies offer cost savings without compromising quality. Tech Valley High demonstrated a 15% reduction in operational costs while enhancing educational outcomes.</w:t>
        <w:br/>
        <w:br/>
        <w:t>- **User-Friendly Interface:** Intuitive design ensures easy adoption by educators and administrators. A study at Greenfield Academy found that over 90% of users found the platform simple to use, with minimal training required.</w:t>
        <w:br/>
        <w:br/>
        <w:t>- **Scalable Implementation:** Solutions can be easily adapted to different school sizes and needs, ensuring long-term benefits. Willow Creek Elementary’s example showed how their AI tools scaled seamlessly as the student population grew by 25%.</w:t>
      </w:r>
    </w:p>
    <w:p>
      <w:pPr>
        <w:pStyle w:val="Heading2"/>
      </w:pPr>
      <w:r>
        <w:rPr>
          <w:sz w:val="32"/>
        </w:rPr>
        <w:t>Implementation Strategy</w:t>
      </w:r>
    </w:p>
    <w:p>
      <w:r>
        <w:t>- Develop a detailed project plan and timeline, encompassing phases for pilot testing, full implementation, and ongoing support.</w:t>
        <w:br/>
        <w:t>- Identify key stakeholders within the school community and assign roles for each phase.</w:t>
        <w:br/>
        <w:t>- Procure necessary hardware and software resources, ensuring they are cost-effective and scalable.</w:t>
        <w:br/>
        <w:t>- Train staff on the use of AI tools, focusing on student performance analysis, personalized learning, and administrative automation.</w:t>
        <w:br/>
        <w:t>- Establish a feedback loop for continuous improvement and integration of new features based on user input.</w:t>
      </w:r>
    </w:p>
    <w:p>
      <w:pPr>
        <w:pStyle w:val="Heading2"/>
      </w:pPr>
      <w:r>
        <w:rPr>
          <w:sz w:val="32"/>
        </w:rPr>
        <w:t>Conclusion and Next Steps</w:t>
      </w:r>
    </w:p>
    <w:p>
      <w:r>
        <w:t>- Review and incorporate feedback from school administrators to refine AI solution proposals.</w:t>
        <w:br/>
        <w:t>- Schedule a demonstration of selected AI tools for key stakeholders.</w:t>
        <w:br/>
        <w:t>- Establish a timeline for implementation, prioritizing administrative tasks.</w:t>
        <w:br/>
        <w:t>- Allocate budgetary resources for AI integration, ensuring cost-effectiveness.</w:t>
        <w:br/>
        <w:t>- Form a task force comprising educators, IT staff, and administration to oversee the project.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