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0"/>
        </w:rPr>
        <w:t>Business Proposal</w:t>
      </w:r>
    </w:p>
    <w:p>
      <w:r>
        <w:t>Generated by Autonomous AI Agent using Ollama</w:t>
        <w:br/>
      </w:r>
    </w:p>
    <w:p>
      <w:r>
        <w:br w:type="page"/>
      </w:r>
    </w:p>
    <w:p>
      <w:pPr>
        <w:pStyle w:val="Heading2"/>
      </w:pPr>
      <w:r>
        <w:rPr>
          <w:sz w:val="32"/>
        </w:rPr>
        <w:t>Executive Summary</w:t>
      </w:r>
    </w:p>
    <w:p>
      <w:r>
        <w:t>Executive Summary</w:t>
        <w:br/>
        <w:br/>
        <w:t>In an era where gaming experiences are evolving rapidly, our innovative platform stands at the forefront of revolutionizing the industry. This cutting-edge platform is designed to captivate and engage players through unparalleled user experience and robust community features.</w:t>
        <w:br/>
        <w:br/>
        <w:t>Key Features:</w:t>
        <w:br/>
        <w:t>1. Seamless Integration: Our platform offers a seamless transition between single-player adventures and multiplayer sessions.</w:t>
        <w:br/>
        <w:t>2. Dynamic Social Interaction: With advanced chat functionalities and real-time collaboration tools, users can connect with friends and fellow gamers more effectively than ever before.</w:t>
        <w:br/>
        <w:t>3. Personalized Content: Tailored gaming experiences ensure that every player finds content that resonates uniquely with their preferences.</w:t>
        <w:br/>
        <w:br/>
        <w:t>Primary Benefits:</w:t>
        <w:br/>
        <w:t>1. Enhanced Gameplay: Enjoy a richer, more immersive gaming experience with state-of-the-art graphics and intuitive controls.</w:t>
        <w:br/>
        <w:t>2. Strong Community Engagement: Foster deeper connections within the community through engaging events and interactive forums.</w:t>
        <w:br/>
        <w:br/>
        <w:t>We invite you to explore our platform and witness firsthand how it transforms the way you play. Join us today and step into a new dimension of gaming!</w:t>
      </w:r>
    </w:p>
    <w:p>
      <w:pPr>
        <w:pStyle w:val="Heading2"/>
      </w:pPr>
      <w:r>
        <w:rPr>
          <w:sz w:val="32"/>
        </w:rPr>
        <w:t>Identify Key Features</w:t>
      </w:r>
    </w:p>
    <w:p>
      <w:r>
        <w:t>Identify Key Features:</w:t>
        <w:br/>
        <w:t>- Highlight innovative gameplay mechanics that provide a unique player experience.</w:t>
        <w:br/>
        <w:t>- Emphasize social features designed to foster community engagement and collaboration.</w:t>
        <w:br/>
        <w:t>- Showcase impressive graphics and immersive environments to captivate players.</w:t>
        <w:br/>
        <w:t>- Describe compelling narrative elements that keep gamers invested in the story.</w:t>
        <w:br/>
        <w:t>- Outline personalized progression systems that reward player effort and creativity.</w:t>
      </w:r>
    </w:p>
    <w:p>
      <w:pPr>
        <w:pStyle w:val="Heading2"/>
      </w:pPr>
      <w:r>
        <w:rPr>
          <w:sz w:val="32"/>
        </w:rPr>
        <w:t>Create Engaging Storyline</w:t>
      </w:r>
    </w:p>
    <w:p>
      <w:r>
        <w:t>Create an Engaging Storyline</w:t>
        <w:br/>
        <w:br/>
        <w:t>- Develop a relatable protagonist who faces a challenge that players can empathize with.</w:t>
        <w:br/>
        <w:t>- Integrate product features as tools or allies in the storyline’s progression.</w:t>
        <w:br/>
        <w:t>- Conclude with an emotional resolution that underscores the benefits of using your product/service.</w:t>
        <w:br/>
        <w:t>- Incorporate player choices and outcomes to boost engagement.</w:t>
        <w:br/>
        <w:t>- Use vivid descriptions and sensory details to bring the narrative to life.</w:t>
      </w:r>
    </w:p>
    <w:p>
      <w:pPr>
        <w:pStyle w:val="Heading2"/>
      </w:pPr>
      <w:r>
        <w:rPr>
          <w:sz w:val="32"/>
        </w:rPr>
        <w:t>Emotional Appeal</w:t>
      </w:r>
    </w:p>
    <w:p>
      <w:r>
        <w:t>Craft a compelling narrative that resonates with your audience's personal experiences and aspirations. Highlight how our product or service can be a catalyst for memorable gaming moments and achievements. Use emotive language to evoke feelings of accomplishment, excitement, and community within our offering. Present real-life examples or testimonials from satisfied users to foster empathy and trust. Conclude with a powerful call-to-action that encourages immediate engagement, promising an unique emotional journey.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