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1.look for codes from author for latte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2.Review share for Zero Shot 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Dataset access.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4.Work on a different paradigm.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5.Try to fetch hard negatives using Gpt.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6.If graph NN can be added in Dual encoder paper.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XFnJhU1fZjQC2wZnsfWp3wwwlQ==">AMUW2mXtgnGXAhtscTkTwUHaYiAuvkc4LY9wJCMicDKaELv3PwdeyqmyElU1C/gadAfOzdakZ/ASLdLlUyCme9jmw5Mu6gvpDszg/xJSiQme3AktIbvxmIY=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2023-04-13T07:15:50.7734966Z</dcterms:created>
  <dc:creator>rishabh dev singh</dc:creator>
</cp:coreProperties>
</file>