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CS6370: Natural Language Processing</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w:t>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Release Date: 21st March 2024                                            Deadline: </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Roll No.:</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2040"/>
        <w:tblGridChange w:id="0">
          <w:tblGrid>
            <w:gridCol w:w="7320"/>
            <w:gridCol w:w="2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Instructions:</w:t>
      </w:r>
    </w:p>
    <w:p w:rsidR="00000000" w:rsidDel="00000000" w:rsidP="00000000" w:rsidRDefault="00000000" w:rsidRPr="00000000" w14:paraId="0000000F">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template for the code (in Python) is provided in a separate zip file. You are expected to fill in the template wherever instructed. Note that any Python library, such as nltk, stanfordcorenlp, spacy, etc, can be used. </w:t>
      </w:r>
    </w:p>
    <w:p w:rsidR="00000000" w:rsidDel="00000000" w:rsidP="00000000" w:rsidRDefault="00000000" w:rsidRPr="00000000" w14:paraId="00000010">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folder named ‘Roll_number.zip’ that contains a zip of the code folder and your responses to the questions (a PDF of this document with the solutions written in the text boxes) must be uploaded on Moodle by the deadline. </w:t>
      </w:r>
    </w:p>
    <w:p w:rsidR="00000000" w:rsidDel="00000000" w:rsidP="00000000" w:rsidRDefault="00000000" w:rsidRPr="00000000" w14:paraId="00000011">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Any submissions made after the deadline will not be graded.</w:t>
      </w:r>
    </w:p>
    <w:p w:rsidR="00000000" w:rsidDel="00000000" w:rsidP="00000000" w:rsidRDefault="00000000" w:rsidRPr="00000000" w14:paraId="00000012">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Answer the theoretical questions concisely. All the codes should contain proper comments.</w:t>
      </w:r>
    </w:p>
    <w:p w:rsidR="00000000" w:rsidDel="00000000" w:rsidP="00000000" w:rsidRDefault="00000000" w:rsidRPr="00000000" w14:paraId="00000013">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questions involving coding components, paste a screenshot of the code.</w:t>
      </w:r>
    </w:p>
    <w:p w:rsidR="00000000" w:rsidDel="00000000" w:rsidP="00000000" w:rsidRDefault="00000000" w:rsidRPr="00000000" w14:paraId="00000014">
      <w:pPr>
        <w:numPr>
          <w:ilvl w:val="0"/>
          <w:numId w:val="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institute’s academic code of conduct will be strictly enforced.</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__________________________________________________________________</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assignment in the NLP course involved building a basic text processing module that implements sentence segmentation, tokenization, stemming /lemmatization, stopword removal, and some aspects of spell check. This module involves implementing an Information Retrieval system using the Vector Space Model. The same dataset as in Part 1 (Cranfield dataset) will be used for this purpose. The project is split into two components - the first is a </w:t>
      </w:r>
      <w:r w:rsidDel="00000000" w:rsidR="00000000" w:rsidRPr="00000000">
        <w:rPr>
          <w:rFonts w:ascii="Times New Roman" w:cs="Times New Roman" w:eastAsia="Times New Roman" w:hAnsi="Times New Roman"/>
          <w:i w:val="1"/>
          <w:sz w:val="28"/>
          <w:szCs w:val="28"/>
          <w:rtl w:val="0"/>
        </w:rPr>
        <w:t xml:space="preserve">warm-up</w:t>
      </w:r>
      <w:r w:rsidDel="00000000" w:rsidR="00000000" w:rsidRPr="00000000">
        <w:rPr>
          <w:rFonts w:ascii="Times New Roman" w:cs="Times New Roman" w:eastAsia="Times New Roman" w:hAnsi="Times New Roman"/>
          <w:sz w:val="28"/>
          <w:szCs w:val="28"/>
          <w:rtl w:val="0"/>
        </w:rPr>
        <w:t xml:space="preserve"> component comprising of Parts 1 through 4 that would act as a precursor for the second and main component, where you improve over the basic IR system.</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Fonts w:ascii="Times New Roman" w:cs="Times New Roman" w:eastAsia="Times New Roman" w:hAnsi="Times New Roman"/>
          <w:sz w:val="28"/>
          <w:szCs w:val="28"/>
          <w:rtl w:val="0"/>
        </w:rPr>
        <w:t xml:space="preserve">[Warm up] Part 1: Working out a toy IR system                                      [Numerical]                  </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 the following three documents:</w:t>
      </w:r>
    </w:p>
    <w:p w:rsidR="00000000" w:rsidDel="00000000" w:rsidP="00000000" w:rsidRDefault="00000000" w:rsidRPr="00000000" w14:paraId="0000001C">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Herbivores are typically plant eaters and not meat eaters</w:t>
      </w:r>
    </w:p>
    <w:p w:rsidR="00000000" w:rsidDel="00000000" w:rsidP="00000000" w:rsidRDefault="00000000" w:rsidRPr="00000000" w14:paraId="0000001D">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Carnivores are typically meat eaters and not plant eaters</w:t>
      </w:r>
    </w:p>
    <w:p w:rsidR="00000000" w:rsidDel="00000000" w:rsidP="00000000" w:rsidRDefault="00000000" w:rsidRPr="00000000" w14:paraId="0000001E">
      <w:pPr>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Deers eat grass and leaves</w:t>
      </w:r>
    </w:p>
    <w:p w:rsidR="00000000" w:rsidDel="00000000" w:rsidP="00000000" w:rsidRDefault="00000000" w:rsidRPr="00000000" w14:paraId="0000001F">
      <w:pPr>
        <w:ind w:left="144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Assuming {are, and, not} as stop words, arrive at an inverted index representation for the above documents.                                           </w:t>
      </w:r>
    </w:p>
    <w:p w:rsidR="00000000" w:rsidDel="00000000" w:rsidP="00000000" w:rsidRDefault="00000000" w:rsidRPr="00000000" w14:paraId="00000021">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3">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Construct the TF-IDF term-document matrix for the corpus {d</w:t>
      </w:r>
      <w:r w:rsidDel="00000000" w:rsidR="00000000" w:rsidRPr="00000000">
        <w:rPr>
          <w:rFonts w:ascii="Times New Roman" w:cs="Times New Roman" w:eastAsia="Times New Roman" w:hAnsi="Times New Roman"/>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d</w:t>
      </w:r>
      <w:r w:rsidDel="00000000" w:rsidR="00000000" w:rsidRPr="00000000">
        <w:rPr>
          <w:rFonts w:ascii="Times New Roman" w:cs="Times New Roman" w:eastAsia="Times New Roman" w:hAnsi="Times New Roman"/>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d</w:t>
      </w:r>
      <w:r w:rsidDel="00000000" w:rsidR="00000000" w:rsidRPr="00000000">
        <w:rPr>
          <w:rFonts w:ascii="Times New Roman" w:cs="Times New Roman" w:eastAsia="Times New Roman" w:hAnsi="Times New Roman"/>
          <w:sz w:val="28"/>
          <w:szCs w:val="28"/>
          <w:vertAlign w:val="subscript"/>
          <w:rtl w:val="0"/>
        </w:rPr>
        <w:t xml:space="preserve">3</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Suppose the query is "plant eaters," which documents would be retrieved based on the inverted index constructed before?                               </w:t>
      </w:r>
    </w:p>
    <w:p w:rsidR="00000000" w:rsidDel="00000000" w:rsidP="00000000" w:rsidRDefault="00000000" w:rsidRPr="00000000" w14:paraId="00000029">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B">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Find the cosine similarity between the query and each of the retrieved documents. Is the result desirable? Why?                                         </w:t>
      </w:r>
    </w:p>
    <w:p w:rsidR="00000000" w:rsidDel="00000000" w:rsidP="00000000" w:rsidRDefault="00000000" w:rsidRPr="00000000" w14:paraId="0000002D">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Cosine Similarity calculations: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Ranking documents: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Is the ordering desirable? If no, why not?: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[Warm up] Part 2: Building an IR system                                       [Implementation]</w:t>
      </w:r>
    </w:p>
    <w:p w:rsidR="00000000" w:rsidDel="00000000" w:rsidP="00000000" w:rsidRDefault="00000000" w:rsidRPr="00000000" w14:paraId="0000003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 the retrieval component of the IR system in the template provided. Use the TF-IDF vector representation for representing documents.</w:t>
      </w:r>
    </w:p>
    <w:p w:rsidR="00000000" w:rsidDel="00000000" w:rsidP="00000000" w:rsidRDefault="00000000" w:rsidRPr="00000000" w14:paraId="00000039">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6"/>
        <w:tblW w:w="865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[Warm up] Part 3: Evaluating your IR system                                 [Implementation]                                         </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Implement the following evaluation measures in the template provided</w:t>
      </w:r>
    </w:p>
    <w:p w:rsidR="00000000" w:rsidDel="00000000" w:rsidP="00000000" w:rsidRDefault="00000000" w:rsidRPr="00000000" w14:paraId="00000040">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Precision@k, (ii). Recall@k, (iii). F</w:t>
      </w:r>
      <w:r w:rsidDel="00000000" w:rsidR="00000000" w:rsidRPr="00000000">
        <w:rPr>
          <w:rFonts w:ascii="Times New Roman" w:cs="Times New Roman" w:eastAsia="Times New Roman" w:hAnsi="Times New Roman"/>
          <w:sz w:val="28"/>
          <w:szCs w:val="28"/>
          <w:vertAlign w:val="subscript"/>
          <w:rtl w:val="0"/>
        </w:rPr>
        <w:t xml:space="preserve">0.5</w:t>
      </w:r>
      <w:r w:rsidDel="00000000" w:rsidR="00000000" w:rsidRPr="00000000">
        <w:rPr>
          <w:rFonts w:ascii="Times New Roman" w:cs="Times New Roman" w:eastAsia="Times New Roman" w:hAnsi="Times New Roman"/>
          <w:sz w:val="28"/>
          <w:szCs w:val="28"/>
          <w:rtl w:val="0"/>
        </w:rPr>
        <w:t xml:space="preserve"> score@k, (iv). AP@k, and </w:t>
      </w:r>
    </w:p>
    <w:p w:rsidR="00000000" w:rsidDel="00000000" w:rsidP="00000000" w:rsidRDefault="00000000" w:rsidRPr="00000000" w14:paraId="00000041">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 nDCG@k.                                           </w:t>
      </w:r>
    </w:p>
    <w:p w:rsidR="00000000" w:rsidDel="00000000" w:rsidP="00000000" w:rsidRDefault="00000000" w:rsidRPr="00000000" w14:paraId="00000042">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7"/>
        <w:tblpPr w:leftFromText="180" w:rightFromText="180" w:topFromText="180" w:bottomFromText="180" w:vertAnchor="text" w:horzAnchor="text" w:tblpX="750" w:tblpY="8.657226562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p w:rsidR="00000000" w:rsidDel="00000000" w:rsidP="00000000" w:rsidRDefault="00000000" w:rsidRPr="00000000" w14:paraId="0000004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Precision@k:</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Recall@k:</w:t>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w:t>
            </w:r>
            <w:r w:rsidDel="00000000" w:rsidR="00000000" w:rsidRPr="00000000">
              <w:rPr>
                <w:rFonts w:ascii="Times New Roman" w:cs="Times New Roman" w:eastAsia="Times New Roman" w:hAnsi="Times New Roman"/>
                <w:b w:val="1"/>
                <w:sz w:val="28"/>
                <w:szCs w:val="28"/>
                <w:vertAlign w:val="subscript"/>
                <w:rtl w:val="0"/>
              </w:rPr>
              <w:t xml:space="preserve">0.5</w:t>
            </w:r>
            <w:r w:rsidDel="00000000" w:rsidR="00000000" w:rsidRPr="00000000">
              <w:rPr>
                <w:rFonts w:ascii="Times New Roman" w:cs="Times New Roman" w:eastAsia="Times New Roman" w:hAnsi="Times New Roman"/>
                <w:b w:val="1"/>
                <w:sz w:val="28"/>
                <w:szCs w:val="28"/>
                <w:rtl w:val="0"/>
              </w:rPr>
              <w:t xml:space="preserve"> score@k:</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AP@k:</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nDCG@k:</w:t>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4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Assume that for a given query, the set of relevant documents is as listed in incran_qrels.json. Any document with a relevance score of 1 to 4 is considered as relevant. For each query in the Cranfield dataset, find the Precision, Recall, F-score, average precision, and nDCG scores for k = 1 to 10. Average each measure over all queries and plot it as a function of k. The code for plotting is part of the given template. You are expected to use the same. Report the graph with your observations based on it.            </w:t>
      </w:r>
    </w:p>
    <w:p w:rsidR="00000000" w:rsidDel="00000000" w:rsidP="00000000" w:rsidRDefault="00000000" w:rsidRPr="00000000" w14:paraId="0000004F">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8"/>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Graph:</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Observation: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numPr>
          <w:ilvl w:val="0"/>
          <w:numId w:val="6"/>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Using the </w:t>
      </w:r>
      <w:r w:rsidDel="00000000" w:rsidR="00000000" w:rsidRPr="00000000">
        <w:rPr>
          <w:rFonts w:ascii="Ubuntu Mono" w:cs="Ubuntu Mono" w:eastAsia="Ubuntu Mono" w:hAnsi="Ubuntu Mono"/>
          <w:sz w:val="28"/>
          <w:szCs w:val="28"/>
          <w:rtl w:val="0"/>
        </w:rPr>
        <w:t xml:space="preserve">time </w:t>
      </w:r>
      <w:r w:rsidDel="00000000" w:rsidR="00000000" w:rsidRPr="00000000">
        <w:rPr>
          <w:rFonts w:ascii="Times New Roman" w:cs="Times New Roman" w:eastAsia="Times New Roman" w:hAnsi="Times New Roman"/>
          <w:sz w:val="28"/>
          <w:szCs w:val="28"/>
          <w:rtl w:val="0"/>
        </w:rPr>
        <w:t xml:space="preserve">module in Python, report the run time of your IR system. </w:t>
      </w:r>
    </w:p>
    <w:p w:rsidR="00000000" w:rsidDel="00000000" w:rsidP="00000000" w:rsidRDefault="00000000" w:rsidRPr="00000000" w14:paraId="00000056">
      <w:pPr>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5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[Warm up] Part 4: Analysis</w:t>
        <w:tab/>
        <w:tab/>
        <w:tab/>
        <w:tab/>
        <w:tab/>
        <w:tab/>
        <w:tab/>
        <w:t xml:space="preserve">      [Theory]</w:t>
      </w:r>
    </w:p>
    <w:p w:rsidR="00000000" w:rsidDel="00000000" w:rsidP="00000000" w:rsidRDefault="00000000" w:rsidRPr="00000000" w14:paraId="0000005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are the limitations of such a Vector space model? Provide examples from the cranfield dataset that illustrate these shortcomings in your IR system.                                                                                         </w:t>
      </w:r>
    </w:p>
    <w:p w:rsidR="00000000" w:rsidDel="00000000" w:rsidP="00000000" w:rsidRDefault="00000000" w:rsidRPr="00000000" w14:paraId="0000005C">
      <w:pPr>
        <w:ind w:left="720" w:firstLine="0"/>
        <w:jc w:val="both"/>
        <w:rPr>
          <w:rFonts w:ascii="Times New Roman" w:cs="Times New Roman" w:eastAsia="Times New Roman" w:hAnsi="Times New Roman"/>
          <w:sz w:val="28"/>
          <w:szCs w:val="28"/>
        </w:rPr>
      </w:pPr>
      <w:r w:rsidDel="00000000" w:rsidR="00000000" w:rsidRPr="00000000">
        <w:rPr>
          <w:rtl w:val="0"/>
        </w:rPr>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Limitations: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Examples from your results:</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 4: Improving the IR system</w:t>
      </w:r>
    </w:p>
    <w:p w:rsidR="00000000" w:rsidDel="00000000" w:rsidP="00000000" w:rsidRDefault="00000000" w:rsidRPr="00000000" w14:paraId="0000006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Based on the factual record of actual retrieval failures you reported in the assignment, you can develop hypotheses that could address these retrieval failures. You may have to identify the implicit assumptions made by your approach that may have resulted in undesirable results. To realize the improvements, you can use any method(s), including hybrid methods that combine knowledge from linguistic, background, and introspective sources to represent documents. Some examples taught in class are Latent Semantic Analysis (LSA) and Explicit Semantic Analysis (ESA).</w:t>
        <w:br w:type="textWrapping"/>
      </w:r>
    </w:p>
    <w:p w:rsidR="00000000" w:rsidDel="00000000" w:rsidP="00000000" w:rsidRDefault="00000000" w:rsidRPr="00000000" w14:paraId="00000065">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can also explore ways in which a search engine could be improved in aspects such as its efficiency of retrieval, robustness to spelling errors, ability to auto-complete queries, etc. </w:t>
      </w:r>
    </w:p>
    <w:p w:rsidR="00000000" w:rsidDel="00000000" w:rsidP="00000000" w:rsidRDefault="00000000" w:rsidRPr="00000000" w14:paraId="00000066">
      <w:pPr>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are also expected to test these hypotheses rigorously using appropriate hypothesis testing methods. As an outcome of your work, you should be able to make a statement of structure similar to what was presented in the class:</w:t>
      </w:r>
    </w:p>
    <w:p w:rsidR="00000000" w:rsidDel="00000000" w:rsidP="00000000" w:rsidRDefault="00000000" w:rsidRPr="00000000" w14:paraId="0000006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ind w:left="1440" w:righ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algorithm </w:t>
      </w:r>
      <w:r w:rsidDel="00000000" w:rsidR="00000000" w:rsidRPr="00000000">
        <w:rPr>
          <w:rFonts w:ascii="Times New Roman" w:cs="Times New Roman" w:eastAsia="Times New Roman" w:hAnsi="Times New Roman"/>
          <w:b w:val="1"/>
          <w:i w:val="1"/>
          <w:sz w:val="28"/>
          <w:szCs w:val="28"/>
          <w:rtl w:val="0"/>
        </w:rPr>
        <w:t xml:space="preserve">A</w:t>
      </w:r>
      <w:r w:rsidDel="00000000" w:rsidR="00000000" w:rsidRPr="00000000">
        <w:rPr>
          <w:rFonts w:ascii="Times New Roman" w:cs="Times New Roman" w:eastAsia="Times New Roman" w:hAnsi="Times New Roman"/>
          <w:b w:val="1"/>
          <w:i w:val="1"/>
          <w:sz w:val="28"/>
          <w:szCs w:val="28"/>
          <w:vertAlign w:val="subscript"/>
          <w:rtl w:val="0"/>
        </w:rPr>
        <w:t xml:space="preserve">1</w:t>
      </w:r>
      <w:r w:rsidDel="00000000" w:rsidR="00000000" w:rsidRPr="00000000">
        <w:rPr>
          <w:rFonts w:ascii="Times New Roman" w:cs="Times New Roman" w:eastAsia="Times New Roman" w:hAnsi="Times New Roman"/>
          <w:sz w:val="28"/>
          <w:szCs w:val="28"/>
          <w:rtl w:val="0"/>
        </w:rPr>
        <w:t xml:space="preserve"> is better than </w:t>
      </w:r>
      <w:r w:rsidDel="00000000" w:rsidR="00000000" w:rsidRPr="00000000">
        <w:rPr>
          <w:rFonts w:ascii="Times New Roman" w:cs="Times New Roman" w:eastAsia="Times New Roman" w:hAnsi="Times New Roman"/>
          <w:b w:val="1"/>
          <w:i w:val="1"/>
          <w:sz w:val="28"/>
          <w:szCs w:val="28"/>
          <w:rtl w:val="0"/>
        </w:rPr>
        <w:t xml:space="preserve">A</w:t>
      </w:r>
      <w:r w:rsidDel="00000000" w:rsidR="00000000" w:rsidRPr="00000000">
        <w:rPr>
          <w:rFonts w:ascii="Times New Roman" w:cs="Times New Roman" w:eastAsia="Times New Roman" w:hAnsi="Times New Roman"/>
          <w:b w:val="1"/>
          <w:i w:val="1"/>
          <w:sz w:val="28"/>
          <w:szCs w:val="28"/>
          <w:vertAlign w:val="subscript"/>
          <w:rtl w:val="0"/>
        </w:rPr>
        <w:t xml:space="preserve">2</w:t>
      </w:r>
      <w:r w:rsidDel="00000000" w:rsidR="00000000" w:rsidRPr="00000000">
        <w:rPr>
          <w:rFonts w:ascii="Times New Roman" w:cs="Times New Roman" w:eastAsia="Times New Roman" w:hAnsi="Times New Roman"/>
          <w:sz w:val="28"/>
          <w:szCs w:val="28"/>
          <w:rtl w:val="0"/>
        </w:rPr>
        <w:t xml:space="preserve"> with respect to the evaluation measure </w:t>
      </w:r>
      <w:r w:rsidDel="00000000" w:rsidR="00000000" w:rsidRPr="00000000">
        <w:rPr>
          <w:rFonts w:ascii="Times New Roman" w:cs="Times New Roman" w:eastAsia="Times New Roman" w:hAnsi="Times New Roman"/>
          <w:b w:val="1"/>
          <w:i w:val="1"/>
          <w:sz w:val="28"/>
          <w:szCs w:val="28"/>
          <w:rtl w:val="0"/>
        </w:rPr>
        <w:t xml:space="preserve">E </w:t>
      </w:r>
      <w:r w:rsidDel="00000000" w:rsidR="00000000" w:rsidRPr="00000000">
        <w:rPr>
          <w:rFonts w:ascii="Times New Roman" w:cs="Times New Roman" w:eastAsia="Times New Roman" w:hAnsi="Times New Roman"/>
          <w:sz w:val="28"/>
          <w:szCs w:val="28"/>
          <w:rtl w:val="0"/>
        </w:rPr>
        <w:t xml:space="preserve">in task </w:t>
      </w:r>
      <w:r w:rsidDel="00000000" w:rsidR="00000000" w:rsidRPr="00000000">
        <w:rPr>
          <w:rFonts w:ascii="Times New Roman" w:cs="Times New Roman" w:eastAsia="Times New Roman" w:hAnsi="Times New Roman"/>
          <w:b w:val="1"/>
          <w:i w:val="1"/>
          <w:sz w:val="28"/>
          <w:szCs w:val="28"/>
          <w:rtl w:val="0"/>
        </w:rPr>
        <w:t xml:space="preserve">T </w:t>
      </w:r>
      <w:r w:rsidDel="00000000" w:rsidR="00000000" w:rsidRPr="00000000">
        <w:rPr>
          <w:rFonts w:ascii="Times New Roman" w:cs="Times New Roman" w:eastAsia="Times New Roman" w:hAnsi="Times New Roman"/>
          <w:sz w:val="28"/>
          <w:szCs w:val="28"/>
          <w:rtl w:val="0"/>
        </w:rPr>
        <w:t xml:space="preserve">on a specific domain </w:t>
      </w:r>
      <w:r w:rsidDel="00000000" w:rsidR="00000000" w:rsidRPr="00000000">
        <w:rPr>
          <w:rFonts w:ascii="Times New Roman" w:cs="Times New Roman" w:eastAsia="Times New Roman" w:hAnsi="Times New Roman"/>
          <w:b w:val="1"/>
          <w:i w:val="1"/>
          <w:sz w:val="28"/>
          <w:szCs w:val="28"/>
          <w:rtl w:val="0"/>
        </w:rPr>
        <w:t xml:space="preserve">D </w:t>
      </w:r>
      <w:r w:rsidDel="00000000" w:rsidR="00000000" w:rsidRPr="00000000">
        <w:rPr>
          <w:rFonts w:ascii="Times New Roman" w:cs="Times New Roman" w:eastAsia="Times New Roman" w:hAnsi="Times New Roman"/>
          <w:sz w:val="28"/>
          <w:szCs w:val="28"/>
          <w:rtl w:val="0"/>
        </w:rPr>
        <w:t xml:space="preserve">under certain assumptions </w:t>
      </w:r>
      <w:r w:rsidDel="00000000" w:rsidR="00000000" w:rsidRPr="00000000">
        <w:rPr>
          <w:rFonts w:ascii="Times New Roman" w:cs="Times New Roman" w:eastAsia="Times New Roman" w:hAnsi="Times New Roman"/>
          <w:b w:val="1"/>
          <w:i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A">
      <w:pPr>
        <w:ind w:left="72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 that, unlike the assignment, the scope of this component is open-ended and not restricted to the ideas mentioned here. For each method, the final report must include a critical analysis of results; methods can be combined to come up with improvisations. It is advised that such hybrid methods are well founded on principles and not just ad hoc combinations (an example of an ad hoc approach is a simple convex combination of three methods with parameters tuned to give desired improvements). </w:t>
      </w:r>
    </w:p>
    <w:p w:rsidR="00000000" w:rsidDel="00000000" w:rsidP="00000000" w:rsidRDefault="00000000" w:rsidRPr="00000000" w14:paraId="0000006C">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could either build on the template code given earlier for the assignment or develop from scratch as demanded by your approach. Note that while you are free to use any datasets to experiment with, the Cranfield dataset will be used for evaluation. The project will be evaluated based on the rigor in methodology and depth of understanding, in addition to the quality of the report and your performance in Viva. </w:t>
      </w:r>
    </w:p>
    <w:p w:rsidR="00000000" w:rsidDel="00000000" w:rsidP="00000000" w:rsidRDefault="00000000" w:rsidRPr="00000000" w14:paraId="0000006E">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Your project report (for Part 4) should be well structured and should include the following components.</w:t>
      </w:r>
    </w:p>
    <w:p w:rsidR="00000000" w:rsidDel="00000000" w:rsidP="00000000" w:rsidRDefault="00000000" w:rsidRPr="00000000" w14:paraId="00000070">
      <w:pPr>
        <w:numPr>
          <w:ilvl w:val="0"/>
          <w:numId w:val="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An introduction to the problem setting,</w:t>
      </w:r>
    </w:p>
    <w:p w:rsidR="00000000" w:rsidDel="00000000" w:rsidP="00000000" w:rsidRDefault="00000000" w:rsidRPr="00000000" w14:paraId="00000071">
      <w:pPr>
        <w:numPr>
          <w:ilvl w:val="0"/>
          <w:numId w:val="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limitations of the basic VSM with appropriate examples from the dataset(s), </w:t>
      </w:r>
    </w:p>
    <w:p w:rsidR="00000000" w:rsidDel="00000000" w:rsidP="00000000" w:rsidRDefault="00000000" w:rsidRPr="00000000" w14:paraId="00000072">
      <w:pPr>
        <w:numPr>
          <w:ilvl w:val="0"/>
          <w:numId w:val="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Your proposed approach(es) to address these issues,</w:t>
      </w:r>
    </w:p>
    <w:p w:rsidR="00000000" w:rsidDel="00000000" w:rsidP="00000000" w:rsidRDefault="00000000" w:rsidRPr="00000000" w14:paraId="00000073">
      <w:pPr>
        <w:numPr>
          <w:ilvl w:val="0"/>
          <w:numId w:val="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description of the dataset(s) used for experimentations,</w:t>
      </w:r>
    </w:p>
    <w:p w:rsidR="00000000" w:rsidDel="00000000" w:rsidP="00000000" w:rsidRDefault="00000000" w:rsidRPr="00000000" w14:paraId="00000074">
      <w:pPr>
        <w:numPr>
          <w:ilvl w:val="0"/>
          <w:numId w:val="3"/>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results obtained with a comparative study of your approach has improved the IR system, both qualitatively and quantitatively.</w:t>
      </w:r>
    </w:p>
    <w:p w:rsidR="00000000" w:rsidDel="00000000" w:rsidP="00000000" w:rsidRDefault="00000000" w:rsidRPr="00000000" w14:paraId="00000075">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latex template for the final report will be uploaded on Moodle. You are instructed to follow the template strictly.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