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5107" w14:textId="267032B0" w:rsidR="00534628" w:rsidRDefault="00627C65">
      <w:r>
        <w:t xml:space="preserve">Federated Learning </w:t>
      </w:r>
    </w:p>
    <w:sectPr w:rsidR="0053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57"/>
    <w:rsid w:val="00534628"/>
    <w:rsid w:val="00627C65"/>
    <w:rsid w:val="00C6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CAEB"/>
  <w15:chartTrackingRefBased/>
  <w15:docId w15:val="{A5D4A58E-0855-4297-9DAF-8D40660B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Malik</dc:creator>
  <cp:keywords/>
  <dc:description/>
  <cp:lastModifiedBy>Divyanshu Malik</cp:lastModifiedBy>
  <cp:revision>3</cp:revision>
  <dcterms:created xsi:type="dcterms:W3CDTF">2021-04-20T09:47:00Z</dcterms:created>
  <dcterms:modified xsi:type="dcterms:W3CDTF">2021-04-20T09:47:00Z</dcterms:modified>
</cp:coreProperties>
</file>