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BEEA" w14:textId="7E47D115" w:rsidR="00EF340D" w:rsidRDefault="003812D5" w:rsidP="00B93395">
      <w:pPr>
        <w:jc w:val="center"/>
        <w:rPr>
          <w:b/>
          <w:sz w:val="28"/>
          <w:szCs w:val="28"/>
        </w:rPr>
      </w:pPr>
      <w:r>
        <w:rPr>
          <w:b/>
          <w:sz w:val="28"/>
          <w:szCs w:val="28"/>
        </w:rPr>
        <w:t>60 Day Review for Basic Services</w:t>
      </w:r>
    </w:p>
    <w:p w14:paraId="60AFE7ED" w14:textId="77777777" w:rsidR="003812D5" w:rsidRDefault="00B93395" w:rsidP="003812D5">
      <w:pPr>
        <w:spacing w:line="360" w:lineRule="auto"/>
      </w:pPr>
      <w:r>
        <w:t>Person name: ________________________________________________</w:t>
      </w:r>
      <w:r w:rsidR="003812D5">
        <w:t>_______________________________</w:t>
      </w:r>
    </w:p>
    <w:p w14:paraId="57614F74" w14:textId="77777777" w:rsidR="009305B5" w:rsidRDefault="009305B5" w:rsidP="003812D5">
      <w:pPr>
        <w:spacing w:line="360" w:lineRule="auto"/>
      </w:pPr>
      <w:r>
        <w:t>Date of service initiation: _______________________________________</w:t>
      </w:r>
      <w:r w:rsidR="003812D5">
        <w:t>_______________________________</w:t>
      </w:r>
    </w:p>
    <w:p w14:paraId="4B32059C" w14:textId="77777777" w:rsidR="003812D5" w:rsidRDefault="003812D5" w:rsidP="003812D5">
      <w:pPr>
        <w:spacing w:line="360" w:lineRule="auto"/>
      </w:pPr>
      <w:r>
        <w:t>Date of 60 Day Review: ________________________________________________________________________</w:t>
      </w:r>
    </w:p>
    <w:p w14:paraId="590DFDCC" w14:textId="77777777" w:rsidR="003812D5" w:rsidRDefault="003812D5" w:rsidP="003812D5">
      <w:pPr>
        <w:spacing w:line="240" w:lineRule="auto"/>
      </w:pPr>
      <w:r w:rsidRPr="003812D5">
        <w:t>Within 60 calendar days of service initiation the license holder must review and revise as needed the prel</w:t>
      </w:r>
      <w:r w:rsidR="00E5230B">
        <w:t xml:space="preserve">iminary </w:t>
      </w:r>
      <w:r w:rsidRPr="003812D5">
        <w:t>support plan addendum to document the services that will be provided including how, when, and by whom services will be provided, and the person responsible for overseeing the delivery and coordination of services.</w:t>
      </w:r>
      <w:r w:rsidR="00C43F32">
        <w:t xml:space="preserve"> Maintain this documentation in the individual’s record.</w:t>
      </w:r>
    </w:p>
    <w:p w14:paraId="08CE69EF" w14:textId="77777777" w:rsidR="003812D5" w:rsidRPr="003812D5" w:rsidRDefault="003812D5" w:rsidP="003812D5">
      <w:pPr>
        <w:spacing w:line="240" w:lineRule="auto"/>
        <w:rPr>
          <w:b/>
        </w:rPr>
      </w:pPr>
      <w:r w:rsidRPr="003812D5">
        <w:rPr>
          <w:b/>
        </w:rPr>
        <w:t xml:space="preserve">Document the following information within 60 </w:t>
      </w:r>
      <w:r w:rsidR="006354A5">
        <w:rPr>
          <w:b/>
        </w:rPr>
        <w:t xml:space="preserve">calendar </w:t>
      </w:r>
      <w:r w:rsidRPr="003812D5">
        <w:rPr>
          <w:b/>
        </w:rPr>
        <w:t>days of service initiation:</w:t>
      </w:r>
    </w:p>
    <w:tbl>
      <w:tblPr>
        <w:tblStyle w:val="TableGrid"/>
        <w:tblW w:w="0" w:type="auto"/>
        <w:tblLook w:val="04A0" w:firstRow="1" w:lastRow="0" w:firstColumn="1" w:lastColumn="0" w:noHBand="0" w:noVBand="1"/>
        <w:tblCaption w:val="60 Day Review for Basic Services"/>
        <w:tblDescription w:val="Within 60 calendar days of service initiation the license holder must review and revise as needed the preliminary support plan addendum to document the services that will be provided including how, when, and by whom services will be provided, and the person responsible for overseeing the delivery and coordination of services."/>
      </w:tblPr>
      <w:tblGrid>
        <w:gridCol w:w="10070"/>
      </w:tblGrid>
      <w:tr w:rsidR="003812D5" w14:paraId="38537532" w14:textId="77777777" w:rsidTr="00E5230B">
        <w:trPr>
          <w:tblHeader/>
        </w:trPr>
        <w:tc>
          <w:tcPr>
            <w:tcW w:w="10296" w:type="dxa"/>
          </w:tcPr>
          <w:p w14:paraId="71C29BBC" w14:textId="77777777" w:rsidR="003812D5" w:rsidRDefault="003812D5" w:rsidP="00C43F32">
            <w:pPr>
              <w:spacing w:line="300" w:lineRule="auto"/>
            </w:pPr>
            <w:r>
              <w:t>W</w:t>
            </w:r>
            <w:r w:rsidR="00C43F32">
              <w:t>hat type of basic service</w:t>
            </w:r>
            <w:r w:rsidR="00FA07C3">
              <w:t>(</w:t>
            </w:r>
            <w:r w:rsidR="00FB4BD4">
              <w:t>s</w:t>
            </w:r>
            <w:r w:rsidR="00FA07C3">
              <w:t xml:space="preserve">) </w:t>
            </w:r>
            <w:r w:rsidR="00C43F32">
              <w:t>is this</w:t>
            </w:r>
            <w:r w:rsidR="00701A76">
              <w:t xml:space="preserve"> individual receiving:</w:t>
            </w:r>
          </w:p>
          <w:p w14:paraId="51DD780D" w14:textId="77777777" w:rsidR="003812D5" w:rsidRDefault="003812D5" w:rsidP="00C43F32">
            <w:pPr>
              <w:spacing w:line="300" w:lineRule="auto"/>
            </w:pPr>
          </w:p>
        </w:tc>
      </w:tr>
      <w:tr w:rsidR="003812D5" w14:paraId="153C3F81" w14:textId="77777777" w:rsidTr="00E5230B">
        <w:trPr>
          <w:tblHeader/>
        </w:trPr>
        <w:tc>
          <w:tcPr>
            <w:tcW w:w="10296" w:type="dxa"/>
          </w:tcPr>
          <w:p w14:paraId="74C3DD45" w14:textId="12F8F89F" w:rsidR="003812D5" w:rsidRDefault="003812D5" w:rsidP="00C43F32">
            <w:pPr>
              <w:spacing w:line="300" w:lineRule="auto"/>
            </w:pPr>
            <w:r>
              <w:t xml:space="preserve">How </w:t>
            </w:r>
            <w:r w:rsidR="00C43F32">
              <w:t xml:space="preserve">will </w:t>
            </w:r>
            <w:r>
              <w:t>the service</w:t>
            </w:r>
            <w:r w:rsidR="00FA07C3">
              <w:t>s</w:t>
            </w:r>
            <w:r>
              <w:t xml:space="preserve"> be provided:</w:t>
            </w:r>
          </w:p>
          <w:p w14:paraId="190CA5AB" w14:textId="77777777" w:rsidR="003812D5" w:rsidRDefault="003812D5" w:rsidP="00C43F32">
            <w:pPr>
              <w:spacing w:line="300" w:lineRule="auto"/>
            </w:pPr>
          </w:p>
        </w:tc>
      </w:tr>
      <w:tr w:rsidR="003812D5" w14:paraId="2BC7CCCD" w14:textId="77777777" w:rsidTr="00E5230B">
        <w:trPr>
          <w:tblHeader/>
        </w:trPr>
        <w:tc>
          <w:tcPr>
            <w:tcW w:w="10296" w:type="dxa"/>
          </w:tcPr>
          <w:p w14:paraId="435CFC0C" w14:textId="77777777" w:rsidR="003812D5" w:rsidRDefault="003812D5" w:rsidP="00C43F32">
            <w:pPr>
              <w:spacing w:line="300" w:lineRule="auto"/>
            </w:pPr>
            <w:r>
              <w:t xml:space="preserve">When will </w:t>
            </w:r>
            <w:r w:rsidR="00C43F32">
              <w:t xml:space="preserve">the </w:t>
            </w:r>
            <w:r>
              <w:t>services be provided:</w:t>
            </w:r>
          </w:p>
          <w:p w14:paraId="613E3D70" w14:textId="77777777" w:rsidR="003812D5" w:rsidRDefault="003812D5" w:rsidP="00C43F32">
            <w:pPr>
              <w:spacing w:line="300" w:lineRule="auto"/>
            </w:pPr>
          </w:p>
        </w:tc>
      </w:tr>
      <w:tr w:rsidR="003812D5" w14:paraId="146C00B0" w14:textId="77777777" w:rsidTr="00E5230B">
        <w:trPr>
          <w:tblHeader/>
        </w:trPr>
        <w:tc>
          <w:tcPr>
            <w:tcW w:w="10296" w:type="dxa"/>
          </w:tcPr>
          <w:p w14:paraId="2B08A985" w14:textId="77777777" w:rsidR="003812D5" w:rsidRDefault="003812D5" w:rsidP="00C43F32">
            <w:pPr>
              <w:spacing w:line="300" w:lineRule="auto"/>
            </w:pPr>
            <w:r w:rsidRPr="003812D5">
              <w:t>Who will provide the services:</w:t>
            </w:r>
          </w:p>
          <w:p w14:paraId="065C0D04" w14:textId="77777777" w:rsidR="003812D5" w:rsidRDefault="003812D5" w:rsidP="00C43F32">
            <w:pPr>
              <w:spacing w:line="300" w:lineRule="auto"/>
            </w:pPr>
          </w:p>
        </w:tc>
      </w:tr>
      <w:tr w:rsidR="003812D5" w14:paraId="45375B0E" w14:textId="77777777" w:rsidTr="00E5230B">
        <w:trPr>
          <w:tblHeader/>
        </w:trPr>
        <w:tc>
          <w:tcPr>
            <w:tcW w:w="10296" w:type="dxa"/>
          </w:tcPr>
          <w:p w14:paraId="0E631630" w14:textId="77777777" w:rsidR="003812D5" w:rsidRDefault="003812D5" w:rsidP="00C43F32">
            <w:pPr>
              <w:spacing w:line="300" w:lineRule="auto"/>
            </w:pPr>
            <w:r>
              <w:t>Who is the person responsible for overseeing the delivery and coordination of services:</w:t>
            </w:r>
          </w:p>
          <w:p w14:paraId="0A56F666" w14:textId="77777777" w:rsidR="003812D5" w:rsidRDefault="003812D5" w:rsidP="00C43F32">
            <w:pPr>
              <w:spacing w:line="300" w:lineRule="auto"/>
            </w:pPr>
          </w:p>
        </w:tc>
      </w:tr>
      <w:tr w:rsidR="003812D5" w14:paraId="042A71AE" w14:textId="77777777" w:rsidTr="00E5230B">
        <w:trPr>
          <w:tblHeader/>
        </w:trPr>
        <w:tc>
          <w:tcPr>
            <w:tcW w:w="10296" w:type="dxa"/>
          </w:tcPr>
          <w:p w14:paraId="77AD042B" w14:textId="77777777" w:rsidR="00386BA6" w:rsidRDefault="00E5230B" w:rsidP="00C43F32">
            <w:pPr>
              <w:spacing w:line="300" w:lineRule="auto"/>
            </w:pPr>
            <w:r>
              <w:t>Does the individual’s preliminary support plan need</w:t>
            </w:r>
            <w:r w:rsidR="002B2699">
              <w:t>ed to be revised? If yes,</w:t>
            </w:r>
            <w:r>
              <w:t xml:space="preserve"> document the changes</w:t>
            </w:r>
            <w:r w:rsidR="002B2699">
              <w:t xml:space="preserve"> below</w:t>
            </w:r>
            <w:r>
              <w:t>:</w:t>
            </w:r>
          </w:p>
          <w:p w14:paraId="4385EEE4" w14:textId="77777777" w:rsidR="00E5230B" w:rsidRDefault="00E5230B" w:rsidP="00C43F32">
            <w:pPr>
              <w:spacing w:line="300" w:lineRule="auto"/>
            </w:pPr>
          </w:p>
        </w:tc>
      </w:tr>
    </w:tbl>
    <w:p w14:paraId="6B57D34F" w14:textId="77777777" w:rsidR="00B93395" w:rsidRDefault="00B93395" w:rsidP="00C43F32">
      <w:pPr>
        <w:tabs>
          <w:tab w:val="left" w:pos="3756"/>
        </w:tabs>
      </w:pPr>
    </w:p>
    <w:p w14:paraId="23527942" w14:textId="77777777" w:rsidR="009C57F8" w:rsidRPr="009C57F8" w:rsidRDefault="009C57F8" w:rsidP="009C57F8">
      <w:pPr>
        <w:spacing w:after="0" w:line="240" w:lineRule="auto"/>
        <w:rPr>
          <w:rFonts w:eastAsia="Times New Roman" w:cs="Calibri"/>
          <w:color w:val="000000"/>
          <w:sz w:val="21"/>
          <w:szCs w:val="21"/>
        </w:rPr>
      </w:pPr>
      <w:r w:rsidRPr="009C57F8">
        <w:rPr>
          <w:rFonts w:eastAsia="Times New Roman" w:cs="Calibri"/>
          <w:color w:val="000000"/>
          <w:sz w:val="21"/>
          <w:szCs w:val="21"/>
        </w:rPr>
        <w:t>Le</w:t>
      </w:r>
      <w:r>
        <w:rPr>
          <w:rFonts w:eastAsia="Times New Roman" w:cs="Calibri"/>
          <w:color w:val="000000"/>
          <w:sz w:val="21"/>
          <w:szCs w:val="21"/>
        </w:rPr>
        <w:t xml:space="preserve">gal Authority: Minnesota Statutes </w:t>
      </w:r>
      <w:hyperlink r:id="rId11" w:anchor="stat.245D.07.2" w:history="1">
        <w:r w:rsidRPr="009C57F8">
          <w:rPr>
            <w:rStyle w:val="Hyperlink"/>
            <w:rFonts w:eastAsia="Times New Roman" w:cs="Calibri"/>
            <w:sz w:val="21"/>
            <w:szCs w:val="21"/>
          </w:rPr>
          <w:t>245D.07 Subdivision 2</w:t>
        </w:r>
      </w:hyperlink>
    </w:p>
    <w:p w14:paraId="2E02A0AF" w14:textId="77777777" w:rsidR="009C57F8" w:rsidRPr="00C43F32" w:rsidRDefault="009C57F8" w:rsidP="00C43F32">
      <w:pPr>
        <w:tabs>
          <w:tab w:val="left" w:pos="3756"/>
        </w:tabs>
      </w:pPr>
    </w:p>
    <w:sectPr w:rsidR="009C57F8" w:rsidRPr="00C43F32" w:rsidSect="009305B5">
      <w:headerReference w:type="default" r:id="rId12"/>
      <w:footerReference w:type="default" r:id="rId13"/>
      <w:pgSz w:w="12240" w:h="15840"/>
      <w:pgMar w:top="108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BFDF9" w14:textId="77777777" w:rsidR="00EB6EF4" w:rsidRDefault="00EB6EF4" w:rsidP="00B93395">
      <w:pPr>
        <w:spacing w:after="0" w:line="240" w:lineRule="auto"/>
      </w:pPr>
      <w:r>
        <w:separator/>
      </w:r>
    </w:p>
  </w:endnote>
  <w:endnote w:type="continuationSeparator" w:id="0">
    <w:p w14:paraId="0C24B1AF" w14:textId="77777777" w:rsidR="00EB6EF4" w:rsidRDefault="00EB6EF4" w:rsidP="00B9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EB6D3" w14:textId="77777777" w:rsidR="001C6C8C" w:rsidRPr="001C6C8C" w:rsidRDefault="005644B9" w:rsidP="001C6C8C">
    <w:pPr>
      <w:pStyle w:val="Footer"/>
      <w:rPr>
        <w:sz w:val="16"/>
        <w:szCs w:val="16"/>
      </w:rPr>
    </w:pPr>
    <w:r>
      <w:rPr>
        <w:sz w:val="16"/>
        <w:szCs w:val="16"/>
      </w:rPr>
      <w:t xml:space="preserve">Last revised </w:t>
    </w:r>
    <w:r w:rsidR="003812D5">
      <w:rPr>
        <w:sz w:val="16"/>
        <w:szCs w:val="16"/>
      </w:rPr>
      <w:t xml:space="preserve">8/1/2022 </w:t>
    </w:r>
    <w:r w:rsidR="003812D5">
      <w:rPr>
        <w:sz w:val="16"/>
        <w:szCs w:val="16"/>
      </w:rPr>
      <w:tab/>
    </w:r>
    <w:r w:rsidR="003814D0" w:rsidRPr="003814D0">
      <w:rPr>
        <w:sz w:val="16"/>
        <w:szCs w:val="16"/>
      </w:rPr>
      <w:t xml:space="preserve">Page </w:t>
    </w:r>
    <w:r w:rsidR="003814D0" w:rsidRPr="003814D0">
      <w:rPr>
        <w:b/>
        <w:bCs/>
        <w:sz w:val="16"/>
        <w:szCs w:val="16"/>
      </w:rPr>
      <w:fldChar w:fldCharType="begin"/>
    </w:r>
    <w:r w:rsidR="003814D0" w:rsidRPr="003814D0">
      <w:rPr>
        <w:b/>
        <w:bCs/>
        <w:sz w:val="16"/>
        <w:szCs w:val="16"/>
      </w:rPr>
      <w:instrText xml:space="preserve"> PAGE  \* Arabic  \* MERGEFORMAT </w:instrText>
    </w:r>
    <w:r w:rsidR="003814D0" w:rsidRPr="003814D0">
      <w:rPr>
        <w:b/>
        <w:bCs/>
        <w:sz w:val="16"/>
        <w:szCs w:val="16"/>
      </w:rPr>
      <w:fldChar w:fldCharType="separate"/>
    </w:r>
    <w:r w:rsidR="00DD0F72">
      <w:rPr>
        <w:b/>
        <w:bCs/>
        <w:noProof/>
        <w:sz w:val="16"/>
        <w:szCs w:val="16"/>
      </w:rPr>
      <w:t>1</w:t>
    </w:r>
    <w:r w:rsidR="003814D0" w:rsidRPr="003814D0">
      <w:rPr>
        <w:b/>
        <w:bCs/>
        <w:sz w:val="16"/>
        <w:szCs w:val="16"/>
      </w:rPr>
      <w:fldChar w:fldCharType="end"/>
    </w:r>
    <w:r w:rsidR="003814D0" w:rsidRPr="003814D0">
      <w:rPr>
        <w:sz w:val="16"/>
        <w:szCs w:val="16"/>
      </w:rPr>
      <w:t xml:space="preserve"> of </w:t>
    </w:r>
    <w:r w:rsidR="003814D0" w:rsidRPr="003814D0">
      <w:rPr>
        <w:b/>
        <w:bCs/>
        <w:sz w:val="16"/>
        <w:szCs w:val="16"/>
      </w:rPr>
      <w:fldChar w:fldCharType="begin"/>
    </w:r>
    <w:r w:rsidR="003814D0" w:rsidRPr="003814D0">
      <w:rPr>
        <w:b/>
        <w:bCs/>
        <w:sz w:val="16"/>
        <w:szCs w:val="16"/>
      </w:rPr>
      <w:instrText xml:space="preserve"> NUMPAGES  \* Arabic  \* MERGEFORMAT </w:instrText>
    </w:r>
    <w:r w:rsidR="003814D0" w:rsidRPr="003814D0">
      <w:rPr>
        <w:b/>
        <w:bCs/>
        <w:sz w:val="16"/>
        <w:szCs w:val="16"/>
      </w:rPr>
      <w:fldChar w:fldCharType="separate"/>
    </w:r>
    <w:r w:rsidR="00DD0F72">
      <w:rPr>
        <w:b/>
        <w:bCs/>
        <w:noProof/>
        <w:sz w:val="16"/>
        <w:szCs w:val="16"/>
      </w:rPr>
      <w:t>1</w:t>
    </w:r>
    <w:r w:rsidR="003814D0" w:rsidRPr="003814D0">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48890" w14:textId="77777777" w:rsidR="00EB6EF4" w:rsidRDefault="00EB6EF4" w:rsidP="00B93395">
      <w:pPr>
        <w:spacing w:after="0" w:line="240" w:lineRule="auto"/>
      </w:pPr>
      <w:r>
        <w:separator/>
      </w:r>
    </w:p>
  </w:footnote>
  <w:footnote w:type="continuationSeparator" w:id="0">
    <w:p w14:paraId="054C81D2" w14:textId="77777777" w:rsidR="00EB6EF4" w:rsidRDefault="00EB6EF4" w:rsidP="00B93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23C30" w14:textId="7F6B6CAF" w:rsidR="00515D5A" w:rsidRDefault="00515D5A" w:rsidP="001B6614">
    <w:pPr>
      <w:pStyle w:val="Header"/>
      <w:rPr>
        <w:b/>
      </w:rPr>
    </w:pPr>
    <w:r>
      <w:rPr>
        <w:b/>
      </w:rPr>
      <w:t>MN Department of Human Services</w:t>
    </w:r>
    <w:r w:rsidR="00475489">
      <w:rPr>
        <w:b/>
      </w:rPr>
      <w:t>,</w:t>
    </w:r>
    <w:r>
      <w:rPr>
        <w:b/>
      </w:rPr>
      <w:t xml:space="preserve"> Office of Inspector General Licensing Division</w:t>
    </w:r>
    <w:r w:rsidR="00475489">
      <w:rPr>
        <w:b/>
      </w:rPr>
      <w:t>,</w:t>
    </w:r>
    <w:r w:rsidR="00626D65">
      <w:rPr>
        <w:b/>
      </w:rPr>
      <w:t xml:space="preserve"> 245D HCBS FORM</w:t>
    </w:r>
  </w:p>
  <w:p w14:paraId="4CFBC3A5" w14:textId="77777777" w:rsidR="00515D5A" w:rsidRDefault="00515D5A" w:rsidP="00515D5A">
    <w:pPr>
      <w:pStyle w:val="Heade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B15"/>
    <w:multiLevelType w:val="hybridMultilevel"/>
    <w:tmpl w:val="1E1438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1E55"/>
    <w:multiLevelType w:val="hybridMultilevel"/>
    <w:tmpl w:val="8C9A6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9622758">
    <w:abstractNumId w:val="0"/>
  </w:num>
  <w:num w:numId="2" w16cid:durableId="159701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95"/>
    <w:rsid w:val="001B6614"/>
    <w:rsid w:val="001C6C8C"/>
    <w:rsid w:val="001D1199"/>
    <w:rsid w:val="002B2699"/>
    <w:rsid w:val="003812D5"/>
    <w:rsid w:val="003814D0"/>
    <w:rsid w:val="00386BA6"/>
    <w:rsid w:val="00475489"/>
    <w:rsid w:val="004E3DE4"/>
    <w:rsid w:val="00515D5A"/>
    <w:rsid w:val="005644B9"/>
    <w:rsid w:val="00626D65"/>
    <w:rsid w:val="006354A5"/>
    <w:rsid w:val="006623C6"/>
    <w:rsid w:val="00701A76"/>
    <w:rsid w:val="0076199A"/>
    <w:rsid w:val="007B74B4"/>
    <w:rsid w:val="00835C08"/>
    <w:rsid w:val="009305B5"/>
    <w:rsid w:val="00944C96"/>
    <w:rsid w:val="009C5719"/>
    <w:rsid w:val="009C57F8"/>
    <w:rsid w:val="00A53B7E"/>
    <w:rsid w:val="00B6576D"/>
    <w:rsid w:val="00B93395"/>
    <w:rsid w:val="00BE2B84"/>
    <w:rsid w:val="00C43F32"/>
    <w:rsid w:val="00CA4790"/>
    <w:rsid w:val="00CF38EC"/>
    <w:rsid w:val="00CF7B14"/>
    <w:rsid w:val="00D24D9B"/>
    <w:rsid w:val="00DD0F72"/>
    <w:rsid w:val="00E21EDC"/>
    <w:rsid w:val="00E5230B"/>
    <w:rsid w:val="00EB6EF4"/>
    <w:rsid w:val="00ED1F03"/>
    <w:rsid w:val="00EF340D"/>
    <w:rsid w:val="00F9199F"/>
    <w:rsid w:val="00FA07C3"/>
    <w:rsid w:val="00FB4BD4"/>
    <w:rsid w:val="00FB6026"/>
    <w:rsid w:val="00FD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2AF87"/>
  <w15:chartTrackingRefBased/>
  <w15:docId w15:val="{C83E0AF0-1C14-484B-A64F-A4AD4CD2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95"/>
  </w:style>
  <w:style w:type="paragraph" w:styleId="Footer">
    <w:name w:val="footer"/>
    <w:basedOn w:val="Normal"/>
    <w:link w:val="FooterChar"/>
    <w:uiPriority w:val="99"/>
    <w:unhideWhenUsed/>
    <w:rsid w:val="00B93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95"/>
  </w:style>
  <w:style w:type="paragraph" w:styleId="ListParagraph">
    <w:name w:val="List Paragraph"/>
    <w:basedOn w:val="Normal"/>
    <w:uiPriority w:val="34"/>
    <w:qFormat/>
    <w:rsid w:val="00B93395"/>
    <w:pPr>
      <w:ind w:left="720"/>
      <w:contextualSpacing/>
    </w:pPr>
  </w:style>
  <w:style w:type="table" w:styleId="TableGrid">
    <w:name w:val="Table Grid"/>
    <w:basedOn w:val="TableNormal"/>
    <w:uiPriority w:val="39"/>
    <w:rsid w:val="00381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276085">
      <w:bodyDiv w:val="1"/>
      <w:marLeft w:val="0"/>
      <w:marRight w:val="0"/>
      <w:marTop w:val="0"/>
      <w:marBottom w:val="0"/>
      <w:divBdr>
        <w:top w:val="none" w:sz="0" w:space="0" w:color="auto"/>
        <w:left w:val="none" w:sz="0" w:space="0" w:color="auto"/>
        <w:bottom w:val="none" w:sz="0" w:space="0" w:color="auto"/>
        <w:right w:val="none" w:sz="0" w:space="0" w:color="auto"/>
      </w:divBdr>
    </w:div>
    <w:div w:id="191203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cite/245D.0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CFEA6-81C6-4EEE-A0BA-77CAB85E7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A218B3-A333-4BBC-A199-D768304C1A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14D044-D990-45E4-AB82-3CF6D1F8BE93}">
  <ds:schemaRefs>
    <ds:schemaRef ds:uri="http://schemas.openxmlformats.org/officeDocument/2006/bibliography"/>
  </ds:schemaRefs>
</ds:datastoreItem>
</file>

<file path=customXml/itemProps4.xml><?xml version="1.0" encoding="utf-8"?>
<ds:datastoreItem xmlns:ds="http://schemas.openxmlformats.org/officeDocument/2006/customXml" ds:itemID="{8C12E50F-344D-42AB-A7BB-A62E5748F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60 Day Review for Basic Services</vt:lpstr>
    </vt:vector>
  </TitlesOfParts>
  <Company>Minnesota Department of Human Services</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 Day Review for Basic Services</dc:title>
  <dc:subject/>
  <dc:creator>Minnesota Department of Human Services</dc:creator>
  <cp:keywords/>
  <dc:description>60 day, review, preliminary, support, plan</dc:description>
  <cp:lastModifiedBy>Muna Omar</cp:lastModifiedBy>
  <cp:revision>8</cp:revision>
  <dcterms:created xsi:type="dcterms:W3CDTF">2022-09-16T19:19:00Z</dcterms:created>
  <dcterms:modified xsi:type="dcterms:W3CDTF">2024-09-18T21:00:00Z</dcterms:modified>
</cp:coreProperties>
</file>