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1E4FE" w14:textId="63CBBF55" w:rsidR="00605BC0" w:rsidRDefault="00E557A8" w:rsidP="00605BC0">
      <w:pPr>
        <w:pStyle w:val="Heading2"/>
        <w:numPr>
          <w:ilvl w:val="0"/>
          <w:numId w:val="0"/>
        </w:numPr>
        <w:ind w:left="720"/>
        <w:jc w:val="left"/>
        <w:rPr>
          <w:rFonts w:ascii="Calibri" w:hAnsi="Calibri"/>
          <w:sz w:val="28"/>
          <w:szCs w:val="28"/>
        </w:rPr>
      </w:pPr>
      <w:r>
        <w:rPr>
          <w:rFonts w:ascii="Calibri" w:hAnsi="Calibri"/>
          <w:sz w:val="28"/>
          <w:szCs w:val="28"/>
        </w:rPr>
        <w:t xml:space="preserve">                                                    </w:t>
      </w:r>
    </w:p>
    <w:p w14:paraId="07967AED" w14:textId="5BD239D7" w:rsidR="00393BEC" w:rsidRDefault="00393BEC" w:rsidP="00605BC0">
      <w:pPr>
        <w:pStyle w:val="Heading2"/>
        <w:numPr>
          <w:ilvl w:val="0"/>
          <w:numId w:val="0"/>
        </w:numPr>
        <w:ind w:left="720"/>
        <w:rPr>
          <w:rFonts w:ascii="Calibri" w:hAnsi="Calibri"/>
          <w:bCs/>
          <w:sz w:val="28"/>
          <w:szCs w:val="28"/>
        </w:rPr>
      </w:pPr>
      <w:r w:rsidRPr="00671F17">
        <w:rPr>
          <w:rFonts w:ascii="Calibri" w:hAnsi="Calibri"/>
          <w:bCs/>
          <w:sz w:val="28"/>
          <w:szCs w:val="28"/>
        </w:rPr>
        <w:t>Em</w:t>
      </w:r>
      <w:r w:rsidR="00531A5E">
        <w:rPr>
          <w:rFonts w:ascii="Calibri" w:hAnsi="Calibri"/>
          <w:bCs/>
          <w:sz w:val="28"/>
          <w:szCs w:val="28"/>
        </w:rPr>
        <w:t>ergency</w:t>
      </w:r>
      <w:r w:rsidR="00294EDC">
        <w:rPr>
          <w:rFonts w:ascii="Calibri" w:hAnsi="Calibri"/>
          <w:bCs/>
          <w:sz w:val="28"/>
          <w:szCs w:val="28"/>
        </w:rPr>
        <w:t xml:space="preserve"> Use of Manual Restraint Not Allowed </w:t>
      </w:r>
      <w:r w:rsidRPr="00671F17">
        <w:rPr>
          <w:rFonts w:ascii="Calibri" w:hAnsi="Calibri"/>
          <w:bCs/>
          <w:sz w:val="28"/>
          <w:szCs w:val="28"/>
        </w:rPr>
        <w:t>Policy</w:t>
      </w:r>
    </w:p>
    <w:p w14:paraId="7CEF75D7" w14:textId="77777777" w:rsidR="00450A63" w:rsidRPr="00450A63" w:rsidRDefault="00450A63" w:rsidP="00450A63"/>
    <w:p w14:paraId="71534ED3" w14:textId="47EC373F" w:rsidR="00393BEC" w:rsidRPr="00E557A8" w:rsidRDefault="00393BEC" w:rsidP="00E557A8">
      <w:pPr>
        <w:pStyle w:val="Heading1"/>
        <w:numPr>
          <w:ilvl w:val="0"/>
          <w:numId w:val="2"/>
        </w:numPr>
        <w:tabs>
          <w:tab w:val="left" w:pos="360"/>
        </w:tabs>
        <w:rPr>
          <w:rFonts w:ascii="Calibri" w:hAnsi="Calibri"/>
          <w:sz w:val="22"/>
          <w:szCs w:val="22"/>
        </w:rPr>
      </w:pPr>
      <w:r w:rsidRPr="00671F17">
        <w:rPr>
          <w:rFonts w:ascii="Calibri" w:hAnsi="Calibri"/>
          <w:sz w:val="22"/>
          <w:szCs w:val="22"/>
        </w:rPr>
        <w:t xml:space="preserve">Policy  </w:t>
      </w:r>
    </w:p>
    <w:p w14:paraId="2403E160" w14:textId="77777777" w:rsidR="00393BEC" w:rsidRPr="00671F17" w:rsidRDefault="00393BEC" w:rsidP="00393BEC">
      <w:pPr>
        <w:ind w:left="360"/>
      </w:pPr>
      <w:r w:rsidRPr="00671F17">
        <w:t xml:space="preserve">It is the policy of this DHS licensed provider (program) to promote the rights of persons served by this program and to protect their health and safety during the emergency use of manual restraints. </w:t>
      </w:r>
    </w:p>
    <w:p w14:paraId="43E9F691" w14:textId="77777777" w:rsidR="00393BEC" w:rsidRPr="00671F17" w:rsidRDefault="00393BEC" w:rsidP="00393BEC">
      <w:pPr>
        <w:ind w:left="360"/>
      </w:pPr>
      <w:r w:rsidRPr="00671F17">
        <w:t>“Emergency use of manual restraint” means using a manual restraint when a person poses an imminent risk of physical harm to self or others and it is the least restrictive intervention that would achieve safety. Property damage, verbal aggression, or a person’s refusal to receive or participate in treatment or programming on their own, do not constitute an emergency.</w:t>
      </w:r>
    </w:p>
    <w:p w14:paraId="30E15927" w14:textId="128F2353" w:rsidR="00393BEC" w:rsidRPr="00E557A8" w:rsidRDefault="00393BEC" w:rsidP="00393BEC">
      <w:pPr>
        <w:numPr>
          <w:ilvl w:val="0"/>
          <w:numId w:val="2"/>
        </w:numPr>
        <w:tabs>
          <w:tab w:val="left" w:pos="360"/>
          <w:tab w:val="left" w:pos="1440"/>
          <w:tab w:val="left" w:pos="2880"/>
        </w:tabs>
        <w:spacing w:after="0" w:line="240" w:lineRule="auto"/>
        <w:rPr>
          <w:b/>
        </w:rPr>
      </w:pPr>
      <w:r w:rsidRPr="00671F17">
        <w:rPr>
          <w:b/>
        </w:rPr>
        <w:t>Positive support strategies and techniques</w:t>
      </w:r>
      <w:r w:rsidRPr="00671F17">
        <w:t xml:space="preserve"> r</w:t>
      </w:r>
      <w:r w:rsidRPr="00671F17">
        <w:rPr>
          <w:b/>
        </w:rPr>
        <w:t>equired</w:t>
      </w:r>
    </w:p>
    <w:p w14:paraId="5025EBA9" w14:textId="77777777" w:rsidR="00393BEC" w:rsidRPr="00671F17" w:rsidRDefault="00393BEC" w:rsidP="00393BEC">
      <w:pPr>
        <w:numPr>
          <w:ilvl w:val="1"/>
          <w:numId w:val="2"/>
        </w:numPr>
        <w:spacing w:after="0" w:line="240" w:lineRule="auto"/>
        <w:ind w:hanging="360"/>
      </w:pPr>
      <w:r w:rsidRPr="00671F17">
        <w:t>The following positive support strategies and techniques must be used to attempt to de-escalate a person’s behavior before it poses an imminent risk of physical harm to self or others:</w:t>
      </w:r>
    </w:p>
    <w:p w14:paraId="59CE841A" w14:textId="77777777" w:rsidR="00393BEC" w:rsidRDefault="00393BEC" w:rsidP="00393BEC">
      <w:pPr>
        <w:tabs>
          <w:tab w:val="left" w:pos="360"/>
          <w:tab w:val="left" w:pos="1440"/>
          <w:tab w:val="left" w:pos="2880"/>
        </w:tabs>
        <w:ind w:left="360"/>
      </w:pPr>
    </w:p>
    <w:tbl>
      <w:tblPr>
        <w:tblStyle w:val="TableGrid"/>
        <w:tblW w:w="0" w:type="auto"/>
        <w:tblInd w:w="360" w:type="dxa"/>
        <w:tblLook w:val="04A0" w:firstRow="1" w:lastRow="0" w:firstColumn="1" w:lastColumn="0" w:noHBand="0" w:noVBand="1"/>
        <w:tblDescription w:val="[Insert a description of the positive support strategies and techniques to be used by the program.]&#10;Examples that a program could use include:&#10;"/>
      </w:tblPr>
      <w:tblGrid>
        <w:gridCol w:w="9710"/>
      </w:tblGrid>
      <w:tr w:rsidR="00700BA8" w14:paraId="10807885" w14:textId="77777777" w:rsidTr="00700BA8">
        <w:trPr>
          <w:tblHeader/>
        </w:trPr>
        <w:tc>
          <w:tcPr>
            <w:tcW w:w="10070" w:type="dxa"/>
          </w:tcPr>
          <w:p w14:paraId="6B840FB7" w14:textId="77777777" w:rsidR="00700BA8" w:rsidRPr="00700BA8" w:rsidRDefault="00700BA8" w:rsidP="00700BA8">
            <w:pPr>
              <w:tabs>
                <w:tab w:val="left" w:pos="360"/>
                <w:tab w:val="left" w:pos="1440"/>
                <w:tab w:val="left" w:pos="2880"/>
              </w:tabs>
              <w:spacing w:after="0" w:line="240" w:lineRule="auto"/>
              <w:rPr>
                <w:highlight w:val="yellow"/>
              </w:rPr>
            </w:pPr>
          </w:p>
          <w:p w14:paraId="445BD03F" w14:textId="7D85A39E" w:rsidR="00700BA8" w:rsidRPr="00450A63" w:rsidRDefault="00700BA8" w:rsidP="00700BA8">
            <w:pPr>
              <w:numPr>
                <w:ilvl w:val="0"/>
                <w:numId w:val="4"/>
              </w:numPr>
              <w:tabs>
                <w:tab w:val="left" w:pos="360"/>
                <w:tab w:val="left" w:pos="1440"/>
                <w:tab w:val="left" w:pos="2880"/>
              </w:tabs>
              <w:spacing w:after="0" w:line="240" w:lineRule="auto"/>
            </w:pPr>
            <w:r w:rsidRPr="00450A63">
              <w:t>Follow individualized strategies in a person’s support plan and support plan addendum</w:t>
            </w:r>
          </w:p>
          <w:p w14:paraId="1150E8F7" w14:textId="0AE2E6C7" w:rsidR="00700BA8" w:rsidRPr="00450A63" w:rsidRDefault="00700BA8" w:rsidP="00700BA8">
            <w:pPr>
              <w:numPr>
                <w:ilvl w:val="0"/>
                <w:numId w:val="4"/>
              </w:numPr>
              <w:tabs>
                <w:tab w:val="left" w:pos="360"/>
                <w:tab w:val="left" w:pos="1440"/>
                <w:tab w:val="left" w:pos="2880"/>
              </w:tabs>
              <w:spacing w:after="0" w:line="240" w:lineRule="auto"/>
            </w:pPr>
            <w:r w:rsidRPr="00450A63">
              <w:t>Shift the focus by verbally redirect the person to a desired alternative activity;</w:t>
            </w:r>
          </w:p>
          <w:p w14:paraId="68060AAB" w14:textId="60629EB8" w:rsidR="00700BA8" w:rsidRPr="00450A63" w:rsidRDefault="00700BA8" w:rsidP="00700BA8">
            <w:pPr>
              <w:numPr>
                <w:ilvl w:val="0"/>
                <w:numId w:val="4"/>
              </w:numPr>
              <w:tabs>
                <w:tab w:val="left" w:pos="360"/>
                <w:tab w:val="left" w:pos="1440"/>
                <w:tab w:val="left" w:pos="2880"/>
              </w:tabs>
              <w:spacing w:after="0" w:line="240" w:lineRule="auto"/>
            </w:pPr>
            <w:r w:rsidRPr="00450A63">
              <w:t>Model desired behavior</w:t>
            </w:r>
          </w:p>
          <w:p w14:paraId="4AD43223" w14:textId="77777777" w:rsidR="00700BA8" w:rsidRPr="00450A63" w:rsidRDefault="00700BA8" w:rsidP="00700BA8">
            <w:pPr>
              <w:numPr>
                <w:ilvl w:val="0"/>
                <w:numId w:val="4"/>
              </w:numPr>
              <w:tabs>
                <w:tab w:val="left" w:pos="360"/>
                <w:tab w:val="left" w:pos="1440"/>
                <w:tab w:val="left" w:pos="2880"/>
              </w:tabs>
              <w:spacing w:after="0" w:line="240" w:lineRule="auto"/>
            </w:pPr>
            <w:r w:rsidRPr="00450A63">
              <w:t>Reinforce appropriate behavior</w:t>
            </w:r>
          </w:p>
          <w:p w14:paraId="499457C2" w14:textId="739FBA9D" w:rsidR="00700BA8" w:rsidRPr="00450A63" w:rsidRDefault="00700BA8" w:rsidP="00700BA8">
            <w:pPr>
              <w:numPr>
                <w:ilvl w:val="0"/>
                <w:numId w:val="4"/>
              </w:numPr>
              <w:tabs>
                <w:tab w:val="left" w:pos="360"/>
                <w:tab w:val="left" w:pos="1440"/>
                <w:tab w:val="left" w:pos="2880"/>
              </w:tabs>
              <w:spacing w:after="0" w:line="240" w:lineRule="auto"/>
            </w:pPr>
            <w:r w:rsidRPr="00450A63">
              <w:t>Offer choices, including activities that are relaxing and enjoyable to the person</w:t>
            </w:r>
          </w:p>
          <w:p w14:paraId="5AF78EA8" w14:textId="426FD3BB" w:rsidR="00700BA8" w:rsidRPr="00450A63" w:rsidRDefault="00700BA8" w:rsidP="00700BA8">
            <w:pPr>
              <w:numPr>
                <w:ilvl w:val="0"/>
                <w:numId w:val="4"/>
              </w:numPr>
              <w:tabs>
                <w:tab w:val="left" w:pos="360"/>
                <w:tab w:val="left" w:pos="1440"/>
                <w:tab w:val="left" w:pos="2880"/>
              </w:tabs>
              <w:spacing w:after="0" w:line="240" w:lineRule="auto"/>
            </w:pPr>
            <w:r w:rsidRPr="00450A63">
              <w:t>Use positive verbal guidance and feedback</w:t>
            </w:r>
          </w:p>
          <w:p w14:paraId="6628B36C" w14:textId="571A936F" w:rsidR="00700BA8" w:rsidRPr="00450A63" w:rsidRDefault="00700BA8" w:rsidP="00700BA8">
            <w:pPr>
              <w:numPr>
                <w:ilvl w:val="0"/>
                <w:numId w:val="4"/>
              </w:numPr>
              <w:tabs>
                <w:tab w:val="left" w:pos="360"/>
                <w:tab w:val="left" w:pos="1440"/>
                <w:tab w:val="left" w:pos="2880"/>
              </w:tabs>
              <w:spacing w:after="0" w:line="240" w:lineRule="auto"/>
            </w:pPr>
            <w:r w:rsidRPr="00450A63">
              <w:t>Actively listen to a person and validate their feelings</w:t>
            </w:r>
          </w:p>
          <w:p w14:paraId="427821C2" w14:textId="3196F5BF" w:rsidR="00700BA8" w:rsidRPr="00450A63" w:rsidRDefault="00700BA8" w:rsidP="00700BA8">
            <w:pPr>
              <w:numPr>
                <w:ilvl w:val="0"/>
                <w:numId w:val="4"/>
              </w:numPr>
              <w:tabs>
                <w:tab w:val="left" w:pos="360"/>
                <w:tab w:val="left" w:pos="1440"/>
                <w:tab w:val="left" w:pos="2880"/>
              </w:tabs>
              <w:spacing w:after="0" w:line="240" w:lineRule="auto"/>
            </w:pPr>
            <w:r w:rsidRPr="00450A63">
              <w:t>Create a calm environment by reducing sound, lights, and other factors that may agitate a person</w:t>
            </w:r>
          </w:p>
          <w:p w14:paraId="15B3DC0E" w14:textId="075E73DC" w:rsidR="00700BA8" w:rsidRPr="00450A63" w:rsidRDefault="00700BA8" w:rsidP="00700BA8">
            <w:pPr>
              <w:numPr>
                <w:ilvl w:val="0"/>
                <w:numId w:val="4"/>
              </w:numPr>
              <w:tabs>
                <w:tab w:val="left" w:pos="360"/>
                <w:tab w:val="left" w:pos="1440"/>
                <w:tab w:val="left" w:pos="2880"/>
              </w:tabs>
              <w:spacing w:after="0" w:line="240" w:lineRule="auto"/>
            </w:pPr>
            <w:r w:rsidRPr="00450A63">
              <w:t>Speak calmly with reassuring words, consider volume, tone, and non-verbal communication</w:t>
            </w:r>
          </w:p>
          <w:p w14:paraId="300DD0FD" w14:textId="15242DB6" w:rsidR="00700BA8" w:rsidRPr="00450A63" w:rsidRDefault="00700BA8" w:rsidP="00700BA8">
            <w:pPr>
              <w:numPr>
                <w:ilvl w:val="0"/>
                <w:numId w:val="4"/>
              </w:numPr>
              <w:tabs>
                <w:tab w:val="left" w:pos="360"/>
                <w:tab w:val="left" w:pos="1440"/>
                <w:tab w:val="left" w:pos="2880"/>
              </w:tabs>
              <w:spacing w:after="0" w:line="240" w:lineRule="auto"/>
            </w:pPr>
            <w:r w:rsidRPr="00450A63">
              <w:t>Simplify a task or routine or discontinue until the person is calm and agrees to participate</w:t>
            </w:r>
            <w:r w:rsidR="00E557A8">
              <w:t>,</w:t>
            </w:r>
            <w:r w:rsidRPr="00450A63">
              <w:t xml:space="preserve"> or</w:t>
            </w:r>
          </w:p>
          <w:p w14:paraId="1D1753D4" w14:textId="77777777" w:rsidR="00700BA8" w:rsidRPr="00450A63" w:rsidRDefault="00700BA8" w:rsidP="00700BA8">
            <w:pPr>
              <w:numPr>
                <w:ilvl w:val="0"/>
                <w:numId w:val="4"/>
              </w:numPr>
              <w:tabs>
                <w:tab w:val="left" w:pos="360"/>
                <w:tab w:val="left" w:pos="1440"/>
                <w:tab w:val="left" w:pos="2880"/>
              </w:tabs>
              <w:spacing w:after="0" w:line="240" w:lineRule="auto"/>
            </w:pPr>
            <w:r w:rsidRPr="00450A63">
              <w:t>Respect the person’s need for physical space and/or privacy.</w:t>
            </w:r>
          </w:p>
          <w:p w14:paraId="22F79E4B" w14:textId="77777777" w:rsidR="00700BA8" w:rsidRDefault="00700BA8" w:rsidP="00700BA8">
            <w:pPr>
              <w:tabs>
                <w:tab w:val="left" w:pos="360"/>
                <w:tab w:val="left" w:pos="1440"/>
                <w:tab w:val="left" w:pos="2880"/>
              </w:tabs>
              <w:spacing w:after="0"/>
            </w:pPr>
          </w:p>
        </w:tc>
      </w:tr>
    </w:tbl>
    <w:p w14:paraId="21B2C5D2" w14:textId="77777777" w:rsidR="00393BEC" w:rsidRPr="00671F17" w:rsidRDefault="00393BEC" w:rsidP="00E557A8">
      <w:pPr>
        <w:tabs>
          <w:tab w:val="left" w:pos="360"/>
          <w:tab w:val="left" w:pos="1440"/>
          <w:tab w:val="left" w:pos="2880"/>
        </w:tabs>
      </w:pPr>
    </w:p>
    <w:p w14:paraId="625BC0A9" w14:textId="77777777" w:rsidR="00393BEC" w:rsidRDefault="00393BEC" w:rsidP="00393BEC">
      <w:pPr>
        <w:numPr>
          <w:ilvl w:val="1"/>
          <w:numId w:val="2"/>
        </w:numPr>
        <w:spacing w:after="0" w:line="240" w:lineRule="auto"/>
        <w:ind w:hanging="360"/>
      </w:pPr>
      <w:r w:rsidRPr="00671F17">
        <w:t>The program will develop a positive support transition plan on the forms and in manner prescribed by the Commissioner and within the required timelines for each person served when required in order to:</w:t>
      </w:r>
    </w:p>
    <w:p w14:paraId="74FAF626" w14:textId="77777777" w:rsidR="00393BEC" w:rsidRPr="00671F17" w:rsidRDefault="00393BEC" w:rsidP="00393BEC">
      <w:pPr>
        <w:spacing w:after="0" w:line="240" w:lineRule="auto"/>
        <w:ind w:left="720"/>
      </w:pPr>
    </w:p>
    <w:p w14:paraId="5AC1F914" w14:textId="27FA4D80" w:rsidR="00393BEC" w:rsidRPr="00671F17" w:rsidRDefault="00393BEC" w:rsidP="00393BEC">
      <w:pPr>
        <w:numPr>
          <w:ilvl w:val="1"/>
          <w:numId w:val="8"/>
        </w:numPr>
        <w:spacing w:after="0" w:line="240" w:lineRule="auto"/>
        <w:ind w:left="1080" w:hanging="360"/>
      </w:pPr>
      <w:r w:rsidRPr="00671F17">
        <w:t>eliminate the use of prohibited procedures as identified in section III of this policy</w:t>
      </w:r>
    </w:p>
    <w:p w14:paraId="5E7D560C" w14:textId="487BEBAF" w:rsidR="00393BEC" w:rsidRPr="00671F17" w:rsidRDefault="00393BEC" w:rsidP="00393BEC">
      <w:pPr>
        <w:numPr>
          <w:ilvl w:val="1"/>
          <w:numId w:val="8"/>
        </w:numPr>
        <w:spacing w:after="0" w:line="240" w:lineRule="auto"/>
        <w:ind w:left="1080" w:hanging="360"/>
      </w:pPr>
      <w:r w:rsidRPr="00671F17">
        <w:t xml:space="preserve">avoid the emergency use of manual restraint as identified in section I of this policy </w:t>
      </w:r>
    </w:p>
    <w:p w14:paraId="095AE5C7" w14:textId="77777777" w:rsidR="00393BEC" w:rsidRPr="00671F17" w:rsidRDefault="00393BEC" w:rsidP="00393BEC">
      <w:pPr>
        <w:numPr>
          <w:ilvl w:val="1"/>
          <w:numId w:val="8"/>
        </w:numPr>
        <w:spacing w:after="0" w:line="240" w:lineRule="auto"/>
        <w:ind w:left="1080" w:hanging="360"/>
      </w:pPr>
      <w:r w:rsidRPr="00671F17">
        <w:t>prevent the person from physically harming self or others; or</w:t>
      </w:r>
    </w:p>
    <w:p w14:paraId="7F2DA77B" w14:textId="77777777" w:rsidR="00393BEC" w:rsidRDefault="00393BEC" w:rsidP="00393BEC">
      <w:pPr>
        <w:numPr>
          <w:ilvl w:val="1"/>
          <w:numId w:val="8"/>
        </w:numPr>
        <w:spacing w:after="0" w:line="240" w:lineRule="auto"/>
        <w:ind w:left="1080" w:hanging="360"/>
      </w:pPr>
      <w:r w:rsidRPr="00671F17">
        <w:t xml:space="preserve">phase out any existing plans for the emergency or programmatic use of </w:t>
      </w:r>
      <w:r>
        <w:t xml:space="preserve">restrictive interventions </w:t>
      </w:r>
      <w:r w:rsidRPr="00671F17">
        <w:t xml:space="preserve">prohibited. </w:t>
      </w:r>
    </w:p>
    <w:p w14:paraId="157F0FA0" w14:textId="77777777" w:rsidR="00393BEC" w:rsidRPr="00671F17" w:rsidRDefault="00393BEC" w:rsidP="00393BEC">
      <w:pPr>
        <w:spacing w:after="0" w:line="240" w:lineRule="auto"/>
        <w:ind w:left="1080"/>
      </w:pPr>
    </w:p>
    <w:p w14:paraId="48708BD3" w14:textId="62AF56C4" w:rsidR="00393BEC" w:rsidRDefault="00393BEC" w:rsidP="00E557A8">
      <w:pPr>
        <w:numPr>
          <w:ilvl w:val="0"/>
          <w:numId w:val="2"/>
        </w:numPr>
        <w:tabs>
          <w:tab w:val="left" w:pos="360"/>
          <w:tab w:val="left" w:pos="1440"/>
          <w:tab w:val="left" w:pos="2880"/>
        </w:tabs>
        <w:spacing w:after="0" w:line="240" w:lineRule="auto"/>
      </w:pPr>
      <w:r w:rsidRPr="00671F17">
        <w:rPr>
          <w:b/>
        </w:rPr>
        <w:t>Permitted actions and procedures</w:t>
      </w:r>
    </w:p>
    <w:p w14:paraId="20B0FD0A" w14:textId="77777777" w:rsidR="00393BEC" w:rsidRPr="00671F17" w:rsidRDefault="00393BEC" w:rsidP="00393BEC">
      <w:pPr>
        <w:tabs>
          <w:tab w:val="left" w:pos="360"/>
          <w:tab w:val="left" w:pos="1440"/>
          <w:tab w:val="left" w:pos="2880"/>
        </w:tabs>
        <w:ind w:left="360"/>
      </w:pPr>
      <w:r w:rsidRPr="00671F17">
        <w:t>Use of the following instructional techniques and intervention procedures used on an intermittent or continuous basis are permitted by this program. When used on a continuous basis, it must be addressed in a p</w:t>
      </w:r>
      <w:r w:rsidR="008F7BE4">
        <w:t xml:space="preserve">erson’s </w:t>
      </w:r>
      <w:r w:rsidRPr="00671F17">
        <w:t>support plan addendum.</w:t>
      </w:r>
    </w:p>
    <w:p w14:paraId="40E824E0" w14:textId="63B66D66" w:rsidR="00393BEC" w:rsidRPr="00671F17" w:rsidRDefault="00393BEC" w:rsidP="00393BEC">
      <w:pPr>
        <w:numPr>
          <w:ilvl w:val="1"/>
          <w:numId w:val="2"/>
        </w:numPr>
        <w:spacing w:after="0" w:line="240" w:lineRule="auto"/>
        <w:ind w:hanging="360"/>
      </w:pPr>
      <w:r w:rsidRPr="00671F17">
        <w:t>Physical contact or instructional techniques must be use</w:t>
      </w:r>
      <w:r w:rsidR="00E557A8">
        <w:t>d</w:t>
      </w:r>
      <w:r w:rsidRPr="00671F17">
        <w:t xml:space="preserve"> the least restrictive alternative possible to meet the needs of the person and may be used to:</w:t>
      </w:r>
    </w:p>
    <w:p w14:paraId="24DB80B7" w14:textId="688FD9B7" w:rsidR="00393BEC" w:rsidRPr="00671F17" w:rsidRDefault="00393BEC" w:rsidP="00393BEC">
      <w:pPr>
        <w:numPr>
          <w:ilvl w:val="2"/>
          <w:numId w:val="2"/>
        </w:numPr>
        <w:spacing w:after="0" w:line="240" w:lineRule="auto"/>
        <w:ind w:left="1080" w:hanging="360"/>
      </w:pPr>
      <w:r w:rsidRPr="00671F17">
        <w:t>calm or comfort a person by holding that persons with no resistance from that person</w:t>
      </w:r>
    </w:p>
    <w:p w14:paraId="13E5B012" w14:textId="71A01E64" w:rsidR="00393BEC" w:rsidRPr="00671F17" w:rsidRDefault="00393BEC" w:rsidP="00393BEC">
      <w:pPr>
        <w:numPr>
          <w:ilvl w:val="2"/>
          <w:numId w:val="2"/>
        </w:numPr>
        <w:spacing w:after="0" w:line="240" w:lineRule="auto"/>
        <w:ind w:left="1080" w:hanging="360"/>
      </w:pPr>
      <w:r w:rsidRPr="00671F17">
        <w:lastRenderedPageBreak/>
        <w:t xml:space="preserve">protect a person known to be at risk </w:t>
      </w:r>
      <w:r>
        <w:t>of</w:t>
      </w:r>
      <w:r w:rsidRPr="00671F17">
        <w:t xml:space="preserve"> injury due to frequent falls as a result of a medical condition</w:t>
      </w:r>
    </w:p>
    <w:p w14:paraId="6DA04FDE" w14:textId="5E034C33" w:rsidR="00393BEC" w:rsidRPr="00671F17" w:rsidRDefault="00393BEC" w:rsidP="00393BEC">
      <w:pPr>
        <w:numPr>
          <w:ilvl w:val="2"/>
          <w:numId w:val="2"/>
        </w:numPr>
        <w:spacing w:after="0" w:line="240" w:lineRule="auto"/>
        <w:ind w:left="1080" w:hanging="360"/>
      </w:pPr>
      <w:r w:rsidRPr="00671F17">
        <w:t>facilitate the person’s completion of a task or response when the person does not resist or the person’s resistance is minimal in intensity and duration</w:t>
      </w:r>
      <w:r w:rsidR="00374FAF">
        <w:t>,</w:t>
      </w:r>
      <w:r w:rsidRPr="00671F17">
        <w:t xml:space="preserve"> or</w:t>
      </w:r>
    </w:p>
    <w:p w14:paraId="3A24F3BB" w14:textId="715AA9A7" w:rsidR="00393BEC" w:rsidRDefault="00393BEC" w:rsidP="00393BEC">
      <w:pPr>
        <w:numPr>
          <w:ilvl w:val="2"/>
          <w:numId w:val="2"/>
        </w:numPr>
        <w:spacing w:after="0" w:line="240" w:lineRule="auto"/>
        <w:ind w:left="1080" w:hanging="360"/>
      </w:pPr>
      <w:r w:rsidRPr="00F12DCF">
        <w:t xml:space="preserve"> block or redirect a person’s limbs or body without holding the person or limiting the person’s movement to interrupt the person’s behavior that may result in injury to self or others</w:t>
      </w:r>
      <w:r>
        <w:t>, with less than 60 seconds of physical contact by staff</w:t>
      </w:r>
      <w:r w:rsidR="00374FAF">
        <w:t>,</w:t>
      </w:r>
      <w:r>
        <w:t xml:space="preserve"> or</w:t>
      </w:r>
    </w:p>
    <w:p w14:paraId="36A71EFB" w14:textId="77777777" w:rsidR="00393BEC" w:rsidRPr="00F12DCF" w:rsidRDefault="00393BEC" w:rsidP="00393BEC">
      <w:pPr>
        <w:numPr>
          <w:ilvl w:val="2"/>
          <w:numId w:val="2"/>
        </w:numPr>
        <w:spacing w:after="0" w:line="240" w:lineRule="auto"/>
        <w:ind w:left="1080" w:hanging="360"/>
      </w:pPr>
      <w:r>
        <w:t>to redirect a person’s behavior when the behavior does not pose a serious threat to the person or others and the behavior is effectively redirected with less than 60 seconds of physical contact by staff.</w:t>
      </w:r>
    </w:p>
    <w:p w14:paraId="445C590D" w14:textId="77777777" w:rsidR="00393BEC" w:rsidRPr="00671F17" w:rsidRDefault="00393BEC" w:rsidP="00393BEC">
      <w:pPr>
        <w:numPr>
          <w:ilvl w:val="1"/>
          <w:numId w:val="5"/>
        </w:numPr>
        <w:spacing w:after="0" w:line="240" w:lineRule="auto"/>
        <w:ind w:hanging="360"/>
      </w:pPr>
      <w:r w:rsidRPr="00671F17">
        <w:t>Restraint may be used as an intervention procedure to:</w:t>
      </w:r>
    </w:p>
    <w:p w14:paraId="25D127B5" w14:textId="204F58EF" w:rsidR="00393BEC" w:rsidRPr="00671F17" w:rsidRDefault="00393BEC" w:rsidP="00393BEC">
      <w:pPr>
        <w:numPr>
          <w:ilvl w:val="2"/>
          <w:numId w:val="6"/>
        </w:numPr>
        <w:spacing w:after="0" w:line="240" w:lineRule="auto"/>
        <w:ind w:left="1080" w:hanging="360"/>
      </w:pPr>
      <w:r w:rsidRPr="00671F17">
        <w:t>allow a licensed health care professional to safely conduct a medical examination or to provide medical treatment ordered by a licensed health care professional to a person necessary to promote healing or recovery from an acute, meaning short-term, medical condition</w:t>
      </w:r>
      <w:r w:rsidR="00374FAF">
        <w:t>,</w:t>
      </w:r>
      <w:r w:rsidRPr="00671F17">
        <w:t xml:space="preserve"> or</w:t>
      </w:r>
    </w:p>
    <w:p w14:paraId="63ED1861" w14:textId="4C93E51D" w:rsidR="00393BEC" w:rsidRDefault="00393BEC" w:rsidP="00393BEC">
      <w:pPr>
        <w:numPr>
          <w:ilvl w:val="2"/>
          <w:numId w:val="6"/>
        </w:numPr>
        <w:spacing w:after="0" w:line="240" w:lineRule="auto"/>
        <w:ind w:left="1080" w:hanging="360"/>
      </w:pPr>
      <w:r w:rsidRPr="00671F17">
        <w:t>assist in the safe evacuation or redirection of a person in the event of an emergency and the person is at imminent risk of harm</w:t>
      </w:r>
      <w:r w:rsidR="00374FAF">
        <w:t>,</w:t>
      </w:r>
      <w:r>
        <w:t xml:space="preserve"> or</w:t>
      </w:r>
    </w:p>
    <w:p w14:paraId="19CD21F9" w14:textId="77777777" w:rsidR="00393BEC" w:rsidRDefault="00393BEC" w:rsidP="00393BEC">
      <w:pPr>
        <w:numPr>
          <w:ilvl w:val="2"/>
          <w:numId w:val="6"/>
        </w:numPr>
        <w:spacing w:after="0" w:line="240" w:lineRule="auto"/>
        <w:ind w:left="1080" w:hanging="360"/>
      </w:pPr>
      <w:r>
        <w:t>position a person with physical disabilities in a manner specified in the p</w:t>
      </w:r>
      <w:r w:rsidR="008F7BE4">
        <w:t xml:space="preserve">erson’s </w:t>
      </w:r>
      <w:r>
        <w:t>support plan addendum.</w:t>
      </w:r>
    </w:p>
    <w:p w14:paraId="6D9D1409" w14:textId="77777777" w:rsidR="00393BEC" w:rsidRDefault="00393BEC" w:rsidP="00393BEC">
      <w:pPr>
        <w:ind w:left="1080"/>
      </w:pPr>
      <w:r>
        <w:t>Any use of manual restraint as allowed in this paragraph [Section B] must comply with the restrictions identified in [Section A].</w:t>
      </w:r>
    </w:p>
    <w:p w14:paraId="64FCBBD8" w14:textId="72307174" w:rsidR="002C2BB2" w:rsidRDefault="00393BEC" w:rsidP="002C2BB2">
      <w:pPr>
        <w:pStyle w:val="ListParagraph"/>
        <w:numPr>
          <w:ilvl w:val="1"/>
          <w:numId w:val="5"/>
        </w:numPr>
      </w:pPr>
      <w:r>
        <w:t>Use of adaptive aids or equipment, orthotic devices, or other medical equipment ordered by a licensed health professional to treat a diagnosed medical condition do not in and of themselves constitute the use of mechanical restraint.</w:t>
      </w:r>
    </w:p>
    <w:p w14:paraId="17004B9D" w14:textId="1BA901A9" w:rsidR="00393BEC" w:rsidRPr="00E557A8" w:rsidRDefault="00393BEC" w:rsidP="00E557A8">
      <w:pPr>
        <w:numPr>
          <w:ilvl w:val="0"/>
          <w:numId w:val="10"/>
        </w:numPr>
        <w:tabs>
          <w:tab w:val="left" w:pos="360"/>
          <w:tab w:val="left" w:pos="1440"/>
          <w:tab w:val="left" w:pos="2880"/>
        </w:tabs>
        <w:spacing w:after="0" w:line="240" w:lineRule="auto"/>
        <w:ind w:left="0"/>
        <w:rPr>
          <w:b/>
        </w:rPr>
      </w:pPr>
      <w:r w:rsidRPr="00671F17">
        <w:rPr>
          <w:b/>
        </w:rPr>
        <w:t>Prohibited Procedures</w:t>
      </w:r>
    </w:p>
    <w:p w14:paraId="01618E58" w14:textId="77777777" w:rsidR="00393BEC" w:rsidRPr="00671F17" w:rsidRDefault="00393BEC" w:rsidP="00393BEC">
      <w:pPr>
        <w:tabs>
          <w:tab w:val="left" w:pos="360"/>
          <w:tab w:val="left" w:pos="1440"/>
          <w:tab w:val="left" w:pos="2880"/>
        </w:tabs>
        <w:ind w:left="360"/>
      </w:pPr>
      <w:r w:rsidRPr="00671F17">
        <w:t>Use of the following procedures as a substitute for adequate staffing, for a behavioral or therapeutic program to reduce or eliminate behavior, as punishment, or for staff convenience, is prohibited by this program:</w:t>
      </w:r>
    </w:p>
    <w:p w14:paraId="169E8450" w14:textId="26BAC529" w:rsidR="00393BEC" w:rsidRPr="00671F17" w:rsidRDefault="00393BEC" w:rsidP="00393BEC">
      <w:pPr>
        <w:numPr>
          <w:ilvl w:val="1"/>
          <w:numId w:val="14"/>
        </w:numPr>
        <w:spacing w:after="0" w:line="240" w:lineRule="auto"/>
        <w:ind w:left="1080" w:hanging="360"/>
      </w:pPr>
      <w:r w:rsidRPr="00671F17">
        <w:t>chemical restraint</w:t>
      </w:r>
    </w:p>
    <w:p w14:paraId="5A46A955" w14:textId="662A7FD9" w:rsidR="00393BEC" w:rsidRPr="00671F17" w:rsidRDefault="00393BEC" w:rsidP="00393BEC">
      <w:pPr>
        <w:numPr>
          <w:ilvl w:val="1"/>
          <w:numId w:val="14"/>
        </w:numPr>
        <w:spacing w:after="0" w:line="240" w:lineRule="auto"/>
        <w:ind w:left="1080" w:hanging="360"/>
      </w:pPr>
      <w:r w:rsidRPr="00671F17">
        <w:t>mechanical restraint</w:t>
      </w:r>
    </w:p>
    <w:p w14:paraId="63DB1707" w14:textId="07778C64" w:rsidR="00393BEC" w:rsidRPr="00671F17" w:rsidRDefault="00393BEC" w:rsidP="00393BEC">
      <w:pPr>
        <w:numPr>
          <w:ilvl w:val="1"/>
          <w:numId w:val="14"/>
        </w:numPr>
        <w:spacing w:after="0" w:line="240" w:lineRule="auto"/>
        <w:ind w:left="1080" w:hanging="360"/>
      </w:pPr>
      <w:r w:rsidRPr="00671F17">
        <w:t>manual restraint</w:t>
      </w:r>
    </w:p>
    <w:p w14:paraId="670F5456" w14:textId="2135F0F5" w:rsidR="00393BEC" w:rsidRPr="00671F17" w:rsidRDefault="00393BEC" w:rsidP="00393BEC">
      <w:pPr>
        <w:numPr>
          <w:ilvl w:val="1"/>
          <w:numId w:val="14"/>
        </w:numPr>
        <w:spacing w:after="0" w:line="240" w:lineRule="auto"/>
        <w:ind w:left="1080" w:hanging="360"/>
      </w:pPr>
      <w:r w:rsidRPr="00671F17">
        <w:t>time ou</w:t>
      </w:r>
      <w:r w:rsidR="00E557A8">
        <w:t>t</w:t>
      </w:r>
    </w:p>
    <w:p w14:paraId="52235D8E" w14:textId="4A40B0DC" w:rsidR="00393BEC" w:rsidRPr="00671F17" w:rsidRDefault="00393BEC" w:rsidP="00393BEC">
      <w:pPr>
        <w:numPr>
          <w:ilvl w:val="1"/>
          <w:numId w:val="14"/>
        </w:numPr>
        <w:spacing w:after="0" w:line="240" w:lineRule="auto"/>
        <w:ind w:left="1080" w:hanging="360"/>
      </w:pPr>
      <w:r w:rsidRPr="00671F17">
        <w:t>seclusion</w:t>
      </w:r>
      <w:r w:rsidR="00E557A8">
        <w:t>,</w:t>
      </w:r>
      <w:r w:rsidRPr="00671F17">
        <w:t xml:space="preserve"> or</w:t>
      </w:r>
    </w:p>
    <w:p w14:paraId="31C8E328" w14:textId="77777777" w:rsidR="00393BEC" w:rsidRPr="00671F17" w:rsidRDefault="00393BEC" w:rsidP="00393BEC">
      <w:pPr>
        <w:numPr>
          <w:ilvl w:val="1"/>
          <w:numId w:val="14"/>
        </w:numPr>
        <w:spacing w:after="0" w:line="240" w:lineRule="auto"/>
        <w:ind w:left="1080" w:hanging="360"/>
      </w:pPr>
      <w:r w:rsidRPr="00671F17">
        <w:t>any aversive or deprivation procedure.</w:t>
      </w:r>
    </w:p>
    <w:p w14:paraId="02BF55D1" w14:textId="77777777" w:rsidR="00393BEC" w:rsidRPr="00671F17" w:rsidRDefault="00393BEC" w:rsidP="00393BEC">
      <w:pPr>
        <w:tabs>
          <w:tab w:val="left" w:pos="360"/>
          <w:tab w:val="left" w:pos="1440"/>
          <w:tab w:val="left" w:pos="2880"/>
        </w:tabs>
      </w:pPr>
    </w:p>
    <w:p w14:paraId="014BF611" w14:textId="77777777" w:rsidR="00393BEC" w:rsidRPr="00671F17" w:rsidRDefault="00393BEC" w:rsidP="00393BEC">
      <w:pPr>
        <w:numPr>
          <w:ilvl w:val="0"/>
          <w:numId w:val="3"/>
        </w:numPr>
        <w:tabs>
          <w:tab w:val="left" w:pos="360"/>
          <w:tab w:val="left" w:pos="1440"/>
          <w:tab w:val="left" w:pos="2880"/>
        </w:tabs>
        <w:spacing w:after="0" w:line="240" w:lineRule="auto"/>
        <w:rPr>
          <w:b/>
        </w:rPr>
      </w:pPr>
      <w:r w:rsidRPr="00671F17">
        <w:rPr>
          <w:b/>
        </w:rPr>
        <w:t>Manual Restraints Not Allowed in Emergencies</w:t>
      </w:r>
    </w:p>
    <w:p w14:paraId="5A2B9410" w14:textId="77777777" w:rsidR="00393BEC" w:rsidRDefault="00393BEC" w:rsidP="00393BEC">
      <w:pPr>
        <w:spacing w:after="0" w:line="240" w:lineRule="auto"/>
        <w:ind w:left="720"/>
      </w:pPr>
    </w:p>
    <w:p w14:paraId="54DC08E4" w14:textId="77777777" w:rsidR="00393BEC" w:rsidRDefault="00393BEC" w:rsidP="00393BEC">
      <w:pPr>
        <w:numPr>
          <w:ilvl w:val="1"/>
          <w:numId w:val="3"/>
        </w:numPr>
        <w:spacing w:after="0" w:line="240" w:lineRule="auto"/>
        <w:ind w:hanging="360"/>
      </w:pPr>
      <w:r w:rsidRPr="00671F17">
        <w:t>This program does not allow the emergency use of manual restraint. The following alternative measures must be used by staff to achieve safety when a person’s conduct poses an imminent risk of physical harm to self or others and less restrictive strategies have not achieved safety:</w:t>
      </w:r>
    </w:p>
    <w:p w14:paraId="184DECD2" w14:textId="77777777" w:rsidR="00700BA8" w:rsidRPr="00671F17" w:rsidRDefault="00700BA8" w:rsidP="00700BA8">
      <w:pPr>
        <w:spacing w:after="0" w:line="240" w:lineRule="auto"/>
        <w:ind w:left="720"/>
      </w:pPr>
    </w:p>
    <w:tbl>
      <w:tblPr>
        <w:tblStyle w:val="TableGrid"/>
        <w:tblW w:w="0" w:type="auto"/>
        <w:tblLook w:val="04A0" w:firstRow="1" w:lastRow="0" w:firstColumn="1" w:lastColumn="0" w:noHBand="0" w:noVBand="1"/>
        <w:tblDescription w:val="[Insert a description of the alternative measures trained staff must use to maintain safety.]&#10;Examples that a program could include:&#10;"/>
      </w:tblPr>
      <w:tblGrid>
        <w:gridCol w:w="10070"/>
      </w:tblGrid>
      <w:tr w:rsidR="00700BA8" w14:paraId="1A0A6719" w14:textId="77777777" w:rsidTr="00700BA8">
        <w:trPr>
          <w:tblHeader/>
        </w:trPr>
        <w:tc>
          <w:tcPr>
            <w:tcW w:w="10070" w:type="dxa"/>
          </w:tcPr>
          <w:p w14:paraId="4C221359" w14:textId="2ECDC822" w:rsidR="00700BA8" w:rsidRPr="00450A63" w:rsidRDefault="00700BA8" w:rsidP="00700BA8">
            <w:pPr>
              <w:numPr>
                <w:ilvl w:val="0"/>
                <w:numId w:val="4"/>
              </w:numPr>
              <w:tabs>
                <w:tab w:val="left" w:pos="360"/>
              </w:tabs>
              <w:spacing w:after="0" w:line="240" w:lineRule="auto"/>
            </w:pPr>
            <w:r w:rsidRPr="00450A63">
              <w:lastRenderedPageBreak/>
              <w:t>Continue to utilize the positive support strategies</w:t>
            </w:r>
          </w:p>
          <w:p w14:paraId="524D0D81" w14:textId="27837C85" w:rsidR="00700BA8" w:rsidRPr="00450A63" w:rsidRDefault="00700BA8" w:rsidP="00700BA8">
            <w:pPr>
              <w:numPr>
                <w:ilvl w:val="0"/>
                <w:numId w:val="4"/>
              </w:numPr>
              <w:tabs>
                <w:tab w:val="left" w:pos="360"/>
              </w:tabs>
              <w:spacing w:after="0" w:line="240" w:lineRule="auto"/>
            </w:pPr>
            <w:r w:rsidRPr="00450A63">
              <w:t>Continue to follow individualized strategies in a person’s support plan and support plan addendum</w:t>
            </w:r>
          </w:p>
          <w:p w14:paraId="710BF556" w14:textId="7A4CCEAF" w:rsidR="00700BA8" w:rsidRPr="00450A63" w:rsidRDefault="00700BA8" w:rsidP="00700BA8">
            <w:pPr>
              <w:numPr>
                <w:ilvl w:val="0"/>
                <w:numId w:val="4"/>
              </w:numPr>
              <w:tabs>
                <w:tab w:val="left" w:pos="360"/>
              </w:tabs>
              <w:spacing w:after="0" w:line="240" w:lineRule="auto"/>
            </w:pPr>
            <w:r w:rsidRPr="00450A63">
              <w:t xml:space="preserve">Ask the person and/or others if they would like to move to another area where they may feel safer or calmer </w:t>
            </w:r>
          </w:p>
          <w:p w14:paraId="72CFDE86" w14:textId="532BCC0F" w:rsidR="00700BA8" w:rsidRDefault="00700BA8" w:rsidP="00700BA8">
            <w:pPr>
              <w:numPr>
                <w:ilvl w:val="0"/>
                <w:numId w:val="4"/>
              </w:numPr>
              <w:tabs>
                <w:tab w:val="left" w:pos="360"/>
              </w:tabs>
              <w:spacing w:after="0" w:line="240" w:lineRule="auto"/>
            </w:pPr>
            <w:r w:rsidRPr="00450A63">
              <w:t xml:space="preserve">Remove objects from the person’s immediate environment that they may use to harm self or others </w:t>
            </w:r>
          </w:p>
          <w:p w14:paraId="52403955" w14:textId="48A65C12" w:rsidR="00450A63" w:rsidRPr="00450A63" w:rsidRDefault="00450A63" w:rsidP="00700BA8">
            <w:pPr>
              <w:numPr>
                <w:ilvl w:val="0"/>
                <w:numId w:val="4"/>
              </w:numPr>
              <w:tabs>
                <w:tab w:val="left" w:pos="360"/>
              </w:tabs>
              <w:spacing w:after="0" w:line="240" w:lineRule="auto"/>
            </w:pPr>
            <w:r w:rsidRPr="00450A63">
              <w:t>Call 911 for law enforcement assistance if the alternative measures listed above are ineffective in order to achieve safety for the person and/or others. While waiting for law enforcement to arrive staff will continue to offer the alternative measures listed above if doing so does not pose a risk of harm to the person and/or others</w:t>
            </w:r>
          </w:p>
          <w:p w14:paraId="2B98A54E" w14:textId="312700FF" w:rsidR="00700BA8" w:rsidRDefault="00700BA8" w:rsidP="00700BA8">
            <w:pPr>
              <w:tabs>
                <w:tab w:val="left" w:pos="360"/>
                <w:tab w:val="left" w:pos="1440"/>
                <w:tab w:val="left" w:pos="2880"/>
              </w:tabs>
            </w:pPr>
          </w:p>
        </w:tc>
      </w:tr>
    </w:tbl>
    <w:p w14:paraId="1C21E1AE" w14:textId="77777777" w:rsidR="00393BEC" w:rsidRPr="00671F17" w:rsidRDefault="00393BEC" w:rsidP="00393BEC">
      <w:pPr>
        <w:tabs>
          <w:tab w:val="left" w:pos="360"/>
          <w:tab w:val="left" w:pos="1440"/>
          <w:tab w:val="left" w:pos="2880"/>
        </w:tabs>
      </w:pPr>
    </w:p>
    <w:p w14:paraId="060CFEBE" w14:textId="45D57B2E" w:rsidR="00F04A53" w:rsidRDefault="00393BEC" w:rsidP="00E557A8">
      <w:pPr>
        <w:ind w:left="720" w:hanging="360"/>
      </w:pPr>
      <w:r w:rsidRPr="00671F17">
        <w:t>B.</w:t>
      </w:r>
      <w:r w:rsidRPr="00671F17">
        <w:tab/>
        <w:t xml:space="preserve">The program will not allow the use of an alternative safety procedure with a person when it has been determined by the person’s physician or mental health provider to be medically or psychologically contraindicated for a person. This program will complete an assessment of whether the allowed procedures are contraindicated for each person receiving services as part of the </w:t>
      </w:r>
      <w:r>
        <w:t xml:space="preserve">required </w:t>
      </w:r>
      <w:r w:rsidRPr="00671F17">
        <w:t xml:space="preserve">service planning required under </w:t>
      </w:r>
      <w:r>
        <w:t>the 245D Home and Community-based Services (HCBS) Standards (</w:t>
      </w:r>
      <w:r w:rsidRPr="00671F17">
        <w:t>section</w:t>
      </w:r>
      <w:r>
        <w:t xml:space="preserve"> </w:t>
      </w:r>
      <w:hyperlink r:id="rId11" w:history="1">
        <w:r w:rsidRPr="00815713">
          <w:rPr>
            <w:rStyle w:val="Hyperlink"/>
          </w:rPr>
          <w:t>245D.07</w:t>
        </w:r>
      </w:hyperlink>
      <w:r w:rsidRPr="00671F17">
        <w:t xml:space="preserve">, subdivision 2, for recipients of basic support services; or section </w:t>
      </w:r>
      <w:hyperlink r:id="rId12" w:history="1">
        <w:r w:rsidRPr="007829BB">
          <w:rPr>
            <w:rStyle w:val="Hyperlink"/>
          </w:rPr>
          <w:t>245D.071</w:t>
        </w:r>
      </w:hyperlink>
      <w:r w:rsidRPr="00671F17">
        <w:t>, subdivision 3, for recipients of intensive support services</w:t>
      </w:r>
      <w:r>
        <w:t>)</w:t>
      </w:r>
      <w:r w:rsidRPr="00671F17">
        <w:t>.</w:t>
      </w:r>
    </w:p>
    <w:p w14:paraId="6FE623B4" w14:textId="34BA765C" w:rsidR="00393BEC" w:rsidRPr="00E557A8" w:rsidRDefault="00393BEC" w:rsidP="00E557A8">
      <w:pPr>
        <w:numPr>
          <w:ilvl w:val="0"/>
          <w:numId w:val="9"/>
        </w:numPr>
        <w:spacing w:after="0" w:line="240" w:lineRule="auto"/>
        <w:rPr>
          <w:b/>
        </w:rPr>
      </w:pPr>
      <w:r w:rsidRPr="00671F17">
        <w:rPr>
          <w:b/>
        </w:rPr>
        <w:t>Reporting Emergency Use of Manual Restraint</w:t>
      </w:r>
    </w:p>
    <w:p w14:paraId="6AF4A1E8" w14:textId="77777777" w:rsidR="00393BEC" w:rsidRDefault="00393BEC" w:rsidP="00393BEC">
      <w:pPr>
        <w:ind w:left="720" w:hanging="360"/>
      </w:pPr>
      <w:r w:rsidRPr="00671F17">
        <w:t xml:space="preserve"> </w:t>
      </w:r>
      <w:r w:rsidRPr="00671F17">
        <w:tab/>
      </w:r>
      <w:r>
        <w:t>As stated in section V, this program does not allow the emergency use of manual restraint. Any staff person who believes or knows that a manual restraint was implemented during an emergency basis they must immediately report the incident to the person listed below.</w:t>
      </w:r>
    </w:p>
    <w:p w14:paraId="45F42250" w14:textId="77777777" w:rsidR="00393BEC" w:rsidRPr="00671F17" w:rsidRDefault="00393BEC" w:rsidP="00393BEC">
      <w:pPr>
        <w:ind w:left="720"/>
      </w:pPr>
      <w:r>
        <w:t>The p</w:t>
      </w:r>
      <w:r w:rsidRPr="00671F17">
        <w:t xml:space="preserve">rogram has identified the following person or position responsible for </w:t>
      </w:r>
      <w:r>
        <w:t>reporting the emergency use of manual restrain according to the standards in section 245D.061 and part 9544.0110</w:t>
      </w:r>
      <w:r w:rsidRPr="00671F17">
        <w:t>, when determined necessary.</w:t>
      </w:r>
    </w:p>
    <w:tbl>
      <w:tblPr>
        <w:tblStyle w:val="TableGrid"/>
        <w:tblW w:w="0" w:type="auto"/>
        <w:tblInd w:w="360" w:type="dxa"/>
        <w:tblLook w:val="04A0" w:firstRow="1" w:lastRow="0" w:firstColumn="1" w:lastColumn="0" w:noHBand="0" w:noVBand="1"/>
        <w:tblDescription w:val="[Insert the name and/or position title of the responsible person.  Typically this is done by staff responsible for program coordination, evaluation and oversight]."/>
      </w:tblPr>
      <w:tblGrid>
        <w:gridCol w:w="9710"/>
      </w:tblGrid>
      <w:tr w:rsidR="00700BA8" w14:paraId="2C0F5097" w14:textId="77777777" w:rsidTr="00700BA8">
        <w:trPr>
          <w:tblHeader/>
        </w:trPr>
        <w:tc>
          <w:tcPr>
            <w:tcW w:w="10070" w:type="dxa"/>
          </w:tcPr>
          <w:p w14:paraId="41D53998" w14:textId="0BA4A187" w:rsidR="00700BA8" w:rsidRDefault="00700BA8" w:rsidP="00393BEC">
            <w:pPr>
              <w:tabs>
                <w:tab w:val="left" w:pos="1440"/>
                <w:tab w:val="left" w:pos="2880"/>
              </w:tabs>
            </w:pPr>
            <w:r w:rsidRPr="008F7BE4">
              <w:rPr>
                <w:highlight w:val="yellow"/>
              </w:rPr>
              <w:t>Insert the name and/or position title of the responsible person.</w:t>
            </w:r>
            <w:r w:rsidRPr="00AF2FEE">
              <w:t xml:space="preserve">  </w:t>
            </w:r>
            <w:r w:rsidR="00AF2FEE">
              <w:t>[</w:t>
            </w:r>
            <w:r w:rsidRPr="00AF2FEE">
              <w:t>Typically</w:t>
            </w:r>
            <w:r w:rsidR="00E557A8">
              <w:t xml:space="preserve">, </w:t>
            </w:r>
            <w:r w:rsidRPr="00AF2FEE">
              <w:t>this is done by staff responsible for program coordination, evaluation and oversight].</w:t>
            </w:r>
          </w:p>
        </w:tc>
      </w:tr>
    </w:tbl>
    <w:p w14:paraId="6293788F" w14:textId="77777777" w:rsidR="00393BEC" w:rsidRPr="00671F17" w:rsidRDefault="00393BEC" w:rsidP="00393BEC">
      <w:pPr>
        <w:tabs>
          <w:tab w:val="left" w:pos="1440"/>
          <w:tab w:val="left" w:pos="2880"/>
        </w:tabs>
        <w:ind w:left="360"/>
      </w:pPr>
    </w:p>
    <w:p w14:paraId="5F4FC317" w14:textId="29E363F6" w:rsidR="00393BEC" w:rsidRPr="00671F17" w:rsidRDefault="00393BEC" w:rsidP="00393BEC">
      <w:r w:rsidRPr="00671F17">
        <w:t xml:space="preserve">Policy reviewed and authorized by: </w:t>
      </w:r>
    </w:p>
    <w:p w14:paraId="11FC3003" w14:textId="77777777" w:rsidR="00393BEC" w:rsidRPr="00671F17" w:rsidRDefault="00393BEC" w:rsidP="00393BEC">
      <w:pPr>
        <w:rPr>
          <w:u w:val="single"/>
        </w:rPr>
      </w:pPr>
      <w:r w:rsidRPr="00671F17">
        <w:rPr>
          <w:u w:val="single"/>
        </w:rPr>
        <w:tab/>
      </w:r>
      <w:r w:rsidRPr="00671F17">
        <w:rPr>
          <w:u w:val="single"/>
        </w:rPr>
        <w:tab/>
      </w:r>
      <w:r w:rsidRPr="00671F17">
        <w:rPr>
          <w:u w:val="single"/>
        </w:rPr>
        <w:tab/>
      </w:r>
      <w:r w:rsidRPr="00671F17">
        <w:rPr>
          <w:u w:val="single"/>
        </w:rPr>
        <w:tab/>
      </w:r>
      <w:r w:rsidRPr="00671F17">
        <w:rPr>
          <w:u w:val="single"/>
        </w:rPr>
        <w:tab/>
      </w:r>
      <w:r w:rsidRPr="00671F17">
        <w:rPr>
          <w:u w:val="single"/>
        </w:rPr>
        <w:tab/>
      </w:r>
      <w:r w:rsidRPr="00671F17">
        <w:rPr>
          <w:u w:val="single"/>
        </w:rPr>
        <w:tab/>
      </w:r>
      <w:r w:rsidRPr="00671F17">
        <w:rPr>
          <w:u w:val="single"/>
        </w:rPr>
        <w:tab/>
      </w:r>
      <w:r w:rsidRPr="00671F17">
        <w:rPr>
          <w:u w:val="single"/>
        </w:rPr>
        <w:tab/>
      </w:r>
      <w:r w:rsidRPr="00671F17">
        <w:rPr>
          <w:u w:val="single"/>
        </w:rPr>
        <w:tab/>
      </w:r>
      <w:r w:rsidRPr="00671F17">
        <w:rPr>
          <w:u w:val="single"/>
        </w:rPr>
        <w:tab/>
      </w:r>
      <w:r w:rsidRPr="00671F17">
        <w:rPr>
          <w:u w:val="single"/>
        </w:rPr>
        <w:tab/>
      </w:r>
      <w:r w:rsidRPr="00671F17">
        <w:rPr>
          <w:u w:val="single"/>
        </w:rPr>
        <w:tab/>
      </w:r>
      <w:r w:rsidRPr="00671F17">
        <w:rPr>
          <w:u w:val="single"/>
        </w:rPr>
        <w:tab/>
      </w:r>
    </w:p>
    <w:p w14:paraId="12CA90B9" w14:textId="77777777" w:rsidR="00393BEC" w:rsidRPr="00671F17" w:rsidRDefault="00393BEC" w:rsidP="00393BEC">
      <w:r w:rsidRPr="00671F17">
        <w:t xml:space="preserve">Print </w:t>
      </w:r>
      <w:r>
        <w:t>n</w:t>
      </w:r>
      <w:r w:rsidRPr="00671F17">
        <w:t xml:space="preserve">ame &amp; </w:t>
      </w:r>
      <w:r>
        <w:t>t</w:t>
      </w:r>
      <w:r w:rsidRPr="00671F17">
        <w:t>itle</w:t>
      </w:r>
      <w:r w:rsidRPr="00671F17">
        <w:tab/>
      </w:r>
      <w:r w:rsidRPr="00671F17">
        <w:tab/>
      </w:r>
      <w:r w:rsidRPr="00671F17">
        <w:tab/>
      </w:r>
      <w:r w:rsidRPr="00671F17">
        <w:tab/>
      </w:r>
      <w:r w:rsidRPr="00671F17">
        <w:tab/>
      </w:r>
      <w:r w:rsidRPr="00671F17">
        <w:tab/>
        <w:t>Signature</w:t>
      </w:r>
    </w:p>
    <w:p w14:paraId="001ED470" w14:textId="77777777" w:rsidR="00393BEC" w:rsidRPr="00671F17" w:rsidRDefault="00393BEC" w:rsidP="00393BEC"/>
    <w:p w14:paraId="39C88E40" w14:textId="77777777" w:rsidR="00393BEC" w:rsidRPr="00671F17" w:rsidRDefault="00393BEC" w:rsidP="00393BEC">
      <w:pPr>
        <w:rPr>
          <w:u w:val="single"/>
        </w:rPr>
      </w:pPr>
      <w:r w:rsidRPr="00671F17">
        <w:t xml:space="preserve">Date of last policy review:  </w:t>
      </w:r>
      <w:r w:rsidRPr="00671F17">
        <w:rPr>
          <w:u w:val="single"/>
        </w:rPr>
        <w:tab/>
      </w:r>
      <w:r w:rsidRPr="00671F17">
        <w:rPr>
          <w:u w:val="single"/>
        </w:rPr>
        <w:tab/>
      </w:r>
      <w:r w:rsidRPr="00671F17">
        <w:rPr>
          <w:u w:val="single"/>
        </w:rPr>
        <w:tab/>
      </w:r>
      <w:r w:rsidRPr="00671F17">
        <w:rPr>
          <w:u w:val="single"/>
        </w:rPr>
        <w:tab/>
      </w:r>
      <w:r w:rsidRPr="00671F17">
        <w:tab/>
        <w:t xml:space="preserve">Date of last policy revision:   </w:t>
      </w:r>
      <w:r w:rsidRPr="00671F17">
        <w:rPr>
          <w:u w:val="single"/>
        </w:rPr>
        <w:tab/>
      </w:r>
      <w:r w:rsidRPr="00671F17">
        <w:rPr>
          <w:u w:val="single"/>
        </w:rPr>
        <w:tab/>
      </w:r>
      <w:r w:rsidRPr="00671F17">
        <w:rPr>
          <w:u w:val="single"/>
        </w:rPr>
        <w:tab/>
      </w:r>
    </w:p>
    <w:p w14:paraId="27EC01AF" w14:textId="77777777" w:rsidR="00393BEC" w:rsidRPr="00671F17" w:rsidRDefault="00393BEC" w:rsidP="00393BEC"/>
    <w:p w14:paraId="240959B6" w14:textId="77777777" w:rsidR="002A5A50" w:rsidRPr="00393BEC" w:rsidRDefault="00393BEC">
      <w:r w:rsidRPr="00671F17">
        <w:t xml:space="preserve">Legal Authority:  MS §§ </w:t>
      </w:r>
      <w:hyperlink r:id="rId13" w:history="1">
        <w:r w:rsidRPr="00F06800">
          <w:rPr>
            <w:rStyle w:val="Hyperlink"/>
          </w:rPr>
          <w:t>245D.06</w:t>
        </w:r>
      </w:hyperlink>
      <w:r w:rsidRPr="00671F17">
        <w:t xml:space="preserve">, subd. 5 to subd, 8; </w:t>
      </w:r>
      <w:hyperlink r:id="rId14" w:history="1">
        <w:r w:rsidRPr="00F06800">
          <w:rPr>
            <w:rStyle w:val="Hyperlink"/>
          </w:rPr>
          <w:t>245D.061</w:t>
        </w:r>
      </w:hyperlink>
      <w:r>
        <w:t xml:space="preserve">, MR part </w:t>
      </w:r>
      <w:hyperlink r:id="rId15" w:history="1">
        <w:r w:rsidRPr="00393BEC">
          <w:rPr>
            <w:rStyle w:val="Hyperlink"/>
          </w:rPr>
          <w:t>9544.0110</w:t>
        </w:r>
      </w:hyperlink>
    </w:p>
    <w:sectPr w:rsidR="002A5A50" w:rsidRPr="00393BEC" w:rsidSect="0001712E">
      <w:headerReference w:type="default" r:id="rId16"/>
      <w:footerReference w:type="default" r:id="rId17"/>
      <w:pgSz w:w="12240" w:h="15840" w:code="1"/>
      <w:pgMar w:top="1080" w:right="1080" w:bottom="108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CC05F" w14:textId="77777777" w:rsidR="00C809E5" w:rsidRDefault="00C809E5" w:rsidP="00393BEC">
      <w:pPr>
        <w:spacing w:after="0" w:line="240" w:lineRule="auto"/>
      </w:pPr>
      <w:r>
        <w:separator/>
      </w:r>
    </w:p>
  </w:endnote>
  <w:endnote w:type="continuationSeparator" w:id="0">
    <w:p w14:paraId="75D3754B" w14:textId="77777777" w:rsidR="00C809E5" w:rsidRDefault="00C809E5" w:rsidP="00393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Univers">
    <w:panose1 w:val="020B0503020202020204"/>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AA108" w14:textId="77777777" w:rsidR="0001712E" w:rsidRPr="00992B33" w:rsidRDefault="00F1646A" w:rsidP="0001712E">
    <w:pPr>
      <w:pStyle w:val="Footer"/>
      <w:tabs>
        <w:tab w:val="clear" w:pos="4320"/>
        <w:tab w:val="clear" w:pos="8640"/>
        <w:tab w:val="center" w:pos="4860"/>
        <w:tab w:val="right" w:pos="9720"/>
      </w:tabs>
      <w:jc w:val="center"/>
      <w:rPr>
        <w:rFonts w:ascii="Calibri" w:hAnsi="Calibri"/>
        <w:sz w:val="22"/>
        <w:szCs w:val="22"/>
      </w:rPr>
    </w:pPr>
    <w:r w:rsidRPr="00992B33">
      <w:rPr>
        <w:rFonts w:ascii="Calibri" w:hAnsi="Calibri"/>
        <w:sz w:val="22"/>
        <w:szCs w:val="22"/>
      </w:rPr>
      <w:t xml:space="preserve">Page </w:t>
    </w:r>
    <w:r w:rsidRPr="00992B33">
      <w:rPr>
        <w:rFonts w:ascii="Calibri" w:hAnsi="Calibri"/>
        <w:sz w:val="22"/>
        <w:szCs w:val="22"/>
      </w:rPr>
      <w:fldChar w:fldCharType="begin"/>
    </w:r>
    <w:r w:rsidRPr="00992B33">
      <w:rPr>
        <w:rFonts w:ascii="Calibri" w:hAnsi="Calibri"/>
        <w:sz w:val="22"/>
        <w:szCs w:val="22"/>
      </w:rPr>
      <w:instrText xml:space="preserve"> PAGE  \* Arabic  \* MERGEFORMAT </w:instrText>
    </w:r>
    <w:r w:rsidRPr="00992B33">
      <w:rPr>
        <w:rFonts w:ascii="Calibri" w:hAnsi="Calibri"/>
        <w:sz w:val="22"/>
        <w:szCs w:val="22"/>
      </w:rPr>
      <w:fldChar w:fldCharType="separate"/>
    </w:r>
    <w:r w:rsidR="00D70560">
      <w:rPr>
        <w:rFonts w:ascii="Calibri" w:hAnsi="Calibri"/>
        <w:noProof/>
        <w:sz w:val="22"/>
        <w:szCs w:val="22"/>
      </w:rPr>
      <w:t>1</w:t>
    </w:r>
    <w:r w:rsidRPr="00992B33">
      <w:rPr>
        <w:rFonts w:ascii="Calibri" w:hAnsi="Calibri"/>
        <w:sz w:val="22"/>
        <w:szCs w:val="22"/>
      </w:rPr>
      <w:fldChar w:fldCharType="end"/>
    </w:r>
    <w:r w:rsidRPr="00992B33">
      <w:rPr>
        <w:rFonts w:ascii="Calibri" w:hAnsi="Calibri"/>
        <w:sz w:val="22"/>
        <w:szCs w:val="22"/>
      </w:rPr>
      <w:t xml:space="preserve"> of </w:t>
    </w:r>
    <w:r w:rsidRPr="00992B33">
      <w:rPr>
        <w:rFonts w:ascii="Calibri" w:hAnsi="Calibri"/>
        <w:sz w:val="22"/>
        <w:szCs w:val="22"/>
      </w:rPr>
      <w:fldChar w:fldCharType="begin"/>
    </w:r>
    <w:r w:rsidRPr="00992B33">
      <w:rPr>
        <w:rFonts w:ascii="Calibri" w:hAnsi="Calibri"/>
        <w:sz w:val="22"/>
        <w:szCs w:val="22"/>
      </w:rPr>
      <w:instrText xml:space="preserve"> NUMPAGES  \* Arabic  \* MERGEFORMAT </w:instrText>
    </w:r>
    <w:r w:rsidRPr="00992B33">
      <w:rPr>
        <w:rFonts w:ascii="Calibri" w:hAnsi="Calibri"/>
        <w:sz w:val="22"/>
        <w:szCs w:val="22"/>
      </w:rPr>
      <w:fldChar w:fldCharType="separate"/>
    </w:r>
    <w:r w:rsidR="00D70560">
      <w:rPr>
        <w:rFonts w:ascii="Calibri" w:hAnsi="Calibri"/>
        <w:noProof/>
        <w:sz w:val="22"/>
        <w:szCs w:val="22"/>
      </w:rPr>
      <w:t>4</w:t>
    </w:r>
    <w:r w:rsidRPr="00992B33">
      <w:rPr>
        <w:rFonts w:ascii="Calibri" w:hAnsi="Calibri"/>
        <w:sz w:val="22"/>
        <w:szCs w:val="22"/>
      </w:rPr>
      <w:fldChar w:fldCharType="end"/>
    </w:r>
  </w:p>
  <w:p w14:paraId="05F071FF" w14:textId="77777777" w:rsidR="00F1646A" w:rsidRPr="00DA413E" w:rsidRDefault="008F7BE4" w:rsidP="0001712E">
    <w:pPr>
      <w:pStyle w:val="Footer"/>
      <w:tabs>
        <w:tab w:val="clear" w:pos="4320"/>
        <w:tab w:val="clear" w:pos="8640"/>
        <w:tab w:val="center" w:pos="4860"/>
        <w:tab w:val="right" w:pos="9720"/>
      </w:tabs>
      <w:rPr>
        <w:rFonts w:ascii="Calibri" w:hAnsi="Calibri"/>
        <w:sz w:val="16"/>
        <w:szCs w:val="16"/>
      </w:rPr>
    </w:pPr>
    <w:r>
      <w:rPr>
        <w:rFonts w:ascii="Calibri" w:hAnsi="Calibri"/>
        <w:sz w:val="16"/>
        <w:szCs w:val="16"/>
      </w:rPr>
      <w:t>8/1/22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F24F9" w14:textId="77777777" w:rsidR="00C809E5" w:rsidRDefault="00C809E5" w:rsidP="00393BEC">
      <w:pPr>
        <w:spacing w:after="0" w:line="240" w:lineRule="auto"/>
      </w:pPr>
      <w:r>
        <w:separator/>
      </w:r>
    </w:p>
  </w:footnote>
  <w:footnote w:type="continuationSeparator" w:id="0">
    <w:p w14:paraId="415305D4" w14:textId="77777777" w:rsidR="00C809E5" w:rsidRDefault="00C809E5" w:rsidP="00393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0BC1A" w14:textId="47F36B27" w:rsidR="00450A63" w:rsidRDefault="00450A63" w:rsidP="00E557A8">
    <w:pPr>
      <w:pStyle w:val="Header"/>
      <w:rPr>
        <w:rFonts w:ascii="Calibri" w:hAnsi="Calibri"/>
        <w:b/>
        <w:sz w:val="22"/>
        <w:szCs w:val="22"/>
      </w:rPr>
    </w:pPr>
    <w:r>
      <w:rPr>
        <w:rFonts w:ascii="Calibri" w:hAnsi="Calibri"/>
        <w:b/>
        <w:sz w:val="22"/>
        <w:szCs w:val="22"/>
      </w:rPr>
      <w:t>MN Department of Human Services</w:t>
    </w:r>
    <w:r w:rsidR="00E557A8">
      <w:rPr>
        <w:rFonts w:ascii="Calibri" w:hAnsi="Calibri"/>
        <w:b/>
        <w:sz w:val="22"/>
        <w:szCs w:val="22"/>
      </w:rPr>
      <w:t>,</w:t>
    </w:r>
    <w:r>
      <w:rPr>
        <w:rFonts w:ascii="Calibri" w:hAnsi="Calibri"/>
        <w:b/>
        <w:sz w:val="22"/>
        <w:szCs w:val="22"/>
      </w:rPr>
      <w:t xml:space="preserve"> Office of Inspector General Licensing Division</w:t>
    </w:r>
    <w:r w:rsidR="00E557A8">
      <w:rPr>
        <w:rFonts w:ascii="Calibri" w:hAnsi="Calibri"/>
        <w:b/>
        <w:sz w:val="22"/>
        <w:szCs w:val="22"/>
      </w:rPr>
      <w:t>,</w:t>
    </w:r>
    <w:r w:rsidR="007E40C0">
      <w:rPr>
        <w:rFonts w:ascii="Calibri" w:hAnsi="Calibri"/>
        <w:b/>
        <w:sz w:val="22"/>
        <w:szCs w:val="22"/>
      </w:rPr>
      <w:t xml:space="preserve"> 245D HCBS POLICY</w:t>
    </w:r>
  </w:p>
  <w:p w14:paraId="70AAF126" w14:textId="657EF743" w:rsidR="0001712E" w:rsidRPr="00450A63" w:rsidRDefault="0001712E" w:rsidP="00450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23BD3"/>
    <w:multiLevelType w:val="multilevel"/>
    <w:tmpl w:val="648A9F70"/>
    <w:lvl w:ilvl="0">
      <w:start w:val="10"/>
      <w:numFmt w:val="upperRoman"/>
      <w:lvlText w:val="%1."/>
      <w:lvlJc w:val="left"/>
      <w:pPr>
        <w:ind w:left="90" w:firstLine="0"/>
      </w:pPr>
      <w:rPr>
        <w:rFonts w:hint="default"/>
        <w:b/>
      </w:rPr>
    </w:lvl>
    <w:lvl w:ilvl="1">
      <w:start w:val="1"/>
      <w:numFmt w:val="decimal"/>
      <w:lvlText w:val="%2."/>
      <w:lvlJc w:val="left"/>
      <w:pPr>
        <w:ind w:left="720" w:firstLine="0"/>
      </w:pPr>
      <w:rPr>
        <w:rFonts w:ascii="Times New Roman" w:hAnsi="Times New Roman" w:hint="default"/>
        <w:sz w:val="24"/>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0CA705AD"/>
    <w:multiLevelType w:val="multilevel"/>
    <w:tmpl w:val="56CC6102"/>
    <w:lvl w:ilvl="0">
      <w:start w:val="5"/>
      <w:numFmt w:val="upperRoman"/>
      <w:lvlText w:val="%1."/>
      <w:lvlJc w:val="left"/>
      <w:pPr>
        <w:ind w:left="0" w:firstLine="0"/>
      </w:pPr>
      <w:rPr>
        <w:rFonts w:hint="default"/>
        <w:b/>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2C3C2BD2"/>
    <w:multiLevelType w:val="hybridMultilevel"/>
    <w:tmpl w:val="BDE4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F6F5B"/>
    <w:multiLevelType w:val="multilevel"/>
    <w:tmpl w:val="0B2270E0"/>
    <w:lvl w:ilvl="0">
      <w:start w:val="5"/>
      <w:numFmt w:val="upperRoman"/>
      <w:lvlText w:val="%1."/>
      <w:lvlJc w:val="left"/>
      <w:pPr>
        <w:ind w:left="0" w:firstLine="0"/>
      </w:pPr>
      <w:rPr>
        <w:rFonts w:hint="default"/>
        <w:b/>
      </w:rPr>
    </w:lvl>
    <w:lvl w:ilvl="1">
      <w:start w:val="2"/>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399679A2"/>
    <w:multiLevelType w:val="multilevel"/>
    <w:tmpl w:val="B30EAA34"/>
    <w:lvl w:ilvl="0">
      <w:start w:val="1"/>
      <w:numFmt w:val="upperRoman"/>
      <w:lvlText w:val="%1."/>
      <w:lvlJc w:val="left"/>
      <w:pPr>
        <w:ind w:left="0" w:firstLine="0"/>
      </w:pPr>
      <w:rPr>
        <w:rFonts w:hint="default"/>
        <w:b/>
      </w:rPr>
    </w:lvl>
    <w:lvl w:ilvl="1">
      <w:start w:val="1"/>
      <w:numFmt w:val="decimal"/>
      <w:lvlText w:val="%2."/>
      <w:lvlJc w:val="left"/>
      <w:pPr>
        <w:ind w:left="720" w:firstLine="0"/>
      </w:pPr>
      <w:rPr>
        <w:rFonts w:ascii="Calibri" w:hAnsi="Calibri" w:hint="default"/>
        <w:b w:val="0"/>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3F781D01"/>
    <w:multiLevelType w:val="multilevel"/>
    <w:tmpl w:val="67EAFA78"/>
    <w:lvl w:ilvl="0">
      <w:start w:val="6"/>
      <w:numFmt w:val="upperRoman"/>
      <w:lvlText w:val="%1."/>
      <w:lvlJc w:val="left"/>
      <w:pPr>
        <w:ind w:left="0" w:firstLine="0"/>
      </w:pPr>
      <w:rPr>
        <w:rFonts w:hint="default"/>
        <w:b/>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448A1451"/>
    <w:multiLevelType w:val="multilevel"/>
    <w:tmpl w:val="B30EAA34"/>
    <w:lvl w:ilvl="0">
      <w:start w:val="1"/>
      <w:numFmt w:val="upperRoman"/>
      <w:lvlText w:val="%1."/>
      <w:lvlJc w:val="left"/>
      <w:pPr>
        <w:ind w:left="0" w:firstLine="0"/>
      </w:pPr>
      <w:rPr>
        <w:rFonts w:hint="default"/>
        <w:b/>
      </w:rPr>
    </w:lvl>
    <w:lvl w:ilvl="1">
      <w:start w:val="1"/>
      <w:numFmt w:val="decimal"/>
      <w:lvlText w:val="%2."/>
      <w:lvlJc w:val="left"/>
      <w:pPr>
        <w:ind w:left="720" w:firstLine="0"/>
      </w:pPr>
      <w:rPr>
        <w:rFonts w:ascii="Calibri" w:hAnsi="Calibri" w:hint="default"/>
        <w:b w:val="0"/>
        <w:i w:val="0"/>
        <w:sz w:val="22"/>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45B33851"/>
    <w:multiLevelType w:val="hybridMultilevel"/>
    <w:tmpl w:val="882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72C83"/>
    <w:multiLevelType w:val="multilevel"/>
    <w:tmpl w:val="D88ABE06"/>
    <w:lvl w:ilvl="0">
      <w:start w:val="6"/>
      <w:numFmt w:val="upperRoman"/>
      <w:lvlText w:val="%1."/>
      <w:lvlJc w:val="left"/>
      <w:pPr>
        <w:ind w:left="0" w:firstLine="0"/>
      </w:pPr>
      <w:rPr>
        <w:rFonts w:hint="default"/>
        <w:b/>
      </w:rPr>
    </w:lvl>
    <w:lvl w:ilvl="1">
      <w:start w:val="1"/>
      <w:numFmt w:val="decimal"/>
      <w:lvlText w:val="%2."/>
      <w:lvlJc w:val="left"/>
      <w:pPr>
        <w:ind w:left="720" w:firstLine="0"/>
      </w:pPr>
      <w:rPr>
        <w:rFonts w:ascii="Times New Roman" w:hAnsi="Times New Roman" w:hint="default"/>
        <w:sz w:val="24"/>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610D702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612F0778"/>
    <w:multiLevelType w:val="multilevel"/>
    <w:tmpl w:val="32124626"/>
    <w:lvl w:ilvl="0">
      <w:start w:val="1"/>
      <w:numFmt w:val="upperRoman"/>
      <w:lvlText w:val="%1."/>
      <w:lvlJc w:val="left"/>
      <w:pPr>
        <w:ind w:left="0" w:firstLine="0"/>
      </w:pPr>
      <w:rPr>
        <w:b/>
      </w:rPr>
    </w:lvl>
    <w:lvl w:ilvl="1">
      <w:start w:val="1"/>
      <w:numFmt w:val="upperLetter"/>
      <w:lvlText w:val="%2."/>
      <w:lvlJc w:val="left"/>
      <w:pPr>
        <w:ind w:left="720" w:firstLine="0"/>
      </w:pPr>
    </w:lvl>
    <w:lvl w:ilvl="2">
      <w:start w:val="1"/>
      <w:numFmt w:val="decimal"/>
      <w:lvlText w:val="%3."/>
      <w:lvlJc w:val="left"/>
      <w:pPr>
        <w:ind w:left="117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6ED37353"/>
    <w:multiLevelType w:val="multilevel"/>
    <w:tmpl w:val="87400D24"/>
    <w:lvl w:ilvl="0">
      <w:start w:val="1"/>
      <w:numFmt w:val="upperRoman"/>
      <w:lvlText w:val="%1."/>
      <w:lvlJc w:val="left"/>
      <w:pPr>
        <w:ind w:left="90" w:firstLine="0"/>
      </w:pPr>
      <w:rPr>
        <w:rFonts w:hint="default"/>
        <w:b/>
      </w:rPr>
    </w:lvl>
    <w:lvl w:ilvl="1">
      <w:start w:val="1"/>
      <w:numFmt w:val="decimal"/>
      <w:lvlText w:val="%2."/>
      <w:lvlJc w:val="left"/>
      <w:pPr>
        <w:ind w:left="720" w:firstLine="0"/>
      </w:pPr>
      <w:rPr>
        <w:rFonts w:ascii="Times New Roman" w:hAnsi="Times New Roman" w:hint="default"/>
        <w:sz w:val="24"/>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6FDA4664"/>
    <w:multiLevelType w:val="multilevel"/>
    <w:tmpl w:val="A5F2D7D4"/>
    <w:lvl w:ilvl="0">
      <w:start w:val="1"/>
      <w:numFmt w:val="upperRoman"/>
      <w:pStyle w:val="Heading1"/>
      <w:lvlText w:val="%1."/>
      <w:lvlJc w:val="left"/>
      <w:rPr>
        <w:rFonts w:ascii="Verdana" w:hAnsi="Verdana" w:cs="Times New Roman" w:hint="default"/>
        <w:b/>
        <w:i w:val="0"/>
        <w:sz w:val="20"/>
      </w:rPr>
    </w:lvl>
    <w:lvl w:ilvl="1">
      <w:start w:val="1"/>
      <w:numFmt w:val="upperLetter"/>
      <w:pStyle w:val="Heading2"/>
      <w:lvlText w:val="%2."/>
      <w:lvlJc w:val="left"/>
      <w:pPr>
        <w:ind w:left="720"/>
      </w:pPr>
      <w:rPr>
        <w:rFonts w:cs="Times New Roman" w:hint="default"/>
      </w:rPr>
    </w:lvl>
    <w:lvl w:ilvl="2">
      <w:start w:val="1"/>
      <w:numFmt w:val="decimal"/>
      <w:pStyle w:val="Heading3"/>
      <w:lvlText w:val="%3."/>
      <w:lvlJc w:val="left"/>
      <w:pPr>
        <w:ind w:left="1440"/>
      </w:pPr>
      <w:rPr>
        <w:rFonts w:cs="Times New Roman" w:hint="default"/>
      </w:rPr>
    </w:lvl>
    <w:lvl w:ilvl="3">
      <w:start w:val="1"/>
      <w:numFmt w:val="lowerLetter"/>
      <w:pStyle w:val="Heading4"/>
      <w:lvlText w:val="%4)"/>
      <w:lvlJc w:val="left"/>
      <w:pPr>
        <w:ind w:left="2160"/>
      </w:pPr>
      <w:rPr>
        <w:rFonts w:cs="Times New Roman" w:hint="default"/>
      </w:rPr>
    </w:lvl>
    <w:lvl w:ilvl="4">
      <w:start w:val="1"/>
      <w:numFmt w:val="decimal"/>
      <w:pStyle w:val="Heading5"/>
      <w:lvlText w:val="(%5)"/>
      <w:lvlJc w:val="left"/>
      <w:pPr>
        <w:ind w:left="2880"/>
      </w:pPr>
      <w:rPr>
        <w:rFonts w:cs="Times New Roman" w:hint="default"/>
      </w:rPr>
    </w:lvl>
    <w:lvl w:ilvl="5">
      <w:start w:val="1"/>
      <w:numFmt w:val="lowerLetter"/>
      <w:pStyle w:val="Heading6"/>
      <w:lvlText w:val="(%6)"/>
      <w:lvlJc w:val="left"/>
      <w:pPr>
        <w:ind w:left="3600"/>
      </w:pPr>
      <w:rPr>
        <w:rFonts w:cs="Times New Roman" w:hint="default"/>
      </w:rPr>
    </w:lvl>
    <w:lvl w:ilvl="6">
      <w:start w:val="1"/>
      <w:numFmt w:val="lowerRoman"/>
      <w:pStyle w:val="Heading7"/>
      <w:lvlText w:val="(%7)"/>
      <w:lvlJc w:val="left"/>
      <w:pPr>
        <w:ind w:left="4320"/>
      </w:pPr>
      <w:rPr>
        <w:rFonts w:cs="Times New Roman" w:hint="default"/>
      </w:rPr>
    </w:lvl>
    <w:lvl w:ilvl="7">
      <w:start w:val="1"/>
      <w:numFmt w:val="lowerLetter"/>
      <w:pStyle w:val="Heading8"/>
      <w:lvlText w:val="(%8)"/>
      <w:lvlJc w:val="left"/>
      <w:pPr>
        <w:ind w:left="5040"/>
      </w:pPr>
      <w:rPr>
        <w:rFonts w:cs="Times New Roman" w:hint="default"/>
      </w:rPr>
    </w:lvl>
    <w:lvl w:ilvl="8">
      <w:start w:val="1"/>
      <w:numFmt w:val="lowerRoman"/>
      <w:pStyle w:val="Heading9"/>
      <w:lvlText w:val="(%9)"/>
      <w:lvlJc w:val="left"/>
      <w:pPr>
        <w:ind w:left="5760"/>
      </w:pPr>
      <w:rPr>
        <w:rFonts w:cs="Times New Roman" w:hint="default"/>
      </w:rPr>
    </w:lvl>
  </w:abstractNum>
  <w:abstractNum w:abstractNumId="13" w15:restartNumberingAfterBreak="0">
    <w:nsid w:val="7F45508B"/>
    <w:multiLevelType w:val="multilevel"/>
    <w:tmpl w:val="2FA2B1F8"/>
    <w:lvl w:ilvl="0">
      <w:start w:val="4"/>
      <w:numFmt w:val="upperRoman"/>
      <w:lvlText w:val="%1."/>
      <w:lvlJc w:val="left"/>
      <w:pPr>
        <w:ind w:left="90" w:firstLine="0"/>
      </w:pPr>
      <w:rPr>
        <w:rFonts w:hint="default"/>
        <w:b/>
      </w:rPr>
    </w:lvl>
    <w:lvl w:ilvl="1">
      <w:start w:val="1"/>
      <w:numFmt w:val="decimal"/>
      <w:lvlText w:val="%2."/>
      <w:lvlJc w:val="left"/>
      <w:pPr>
        <w:ind w:left="720" w:firstLine="0"/>
      </w:pPr>
      <w:rPr>
        <w:rFonts w:ascii="Times New Roman" w:hAnsi="Times New Roman" w:hint="default"/>
        <w:sz w:val="24"/>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16cid:durableId="29964972">
    <w:abstractNumId w:val="12"/>
  </w:num>
  <w:num w:numId="2" w16cid:durableId="1578248182">
    <w:abstractNumId w:val="10"/>
  </w:num>
  <w:num w:numId="3" w16cid:durableId="105466708">
    <w:abstractNumId w:val="1"/>
  </w:num>
  <w:num w:numId="4" w16cid:durableId="2088187285">
    <w:abstractNumId w:val="2"/>
  </w:num>
  <w:num w:numId="5" w16cid:durableId="452671385">
    <w:abstractNumId w:val="3"/>
  </w:num>
  <w:num w:numId="6" w16cid:durableId="1142768481">
    <w:abstractNumId w:val="11"/>
  </w:num>
  <w:num w:numId="7" w16cid:durableId="1879538410">
    <w:abstractNumId w:val="5"/>
  </w:num>
  <w:num w:numId="8" w16cid:durableId="209341312">
    <w:abstractNumId w:val="4"/>
  </w:num>
  <w:num w:numId="9" w16cid:durableId="971399372">
    <w:abstractNumId w:val="8"/>
  </w:num>
  <w:num w:numId="10" w16cid:durableId="1906182980">
    <w:abstractNumId w:val="13"/>
  </w:num>
  <w:num w:numId="11" w16cid:durableId="646399173">
    <w:abstractNumId w:val="0"/>
  </w:num>
  <w:num w:numId="12" w16cid:durableId="1953240244">
    <w:abstractNumId w:val="7"/>
  </w:num>
  <w:num w:numId="13" w16cid:durableId="1296255418">
    <w:abstractNumId w:val="9"/>
  </w:num>
  <w:num w:numId="14" w16cid:durableId="436945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EC"/>
    <w:rsid w:val="0001712E"/>
    <w:rsid w:val="00294EDC"/>
    <w:rsid w:val="002A5A50"/>
    <w:rsid w:val="002C2BB2"/>
    <w:rsid w:val="00374FAF"/>
    <w:rsid w:val="00393BEC"/>
    <w:rsid w:val="004223D8"/>
    <w:rsid w:val="00450A63"/>
    <w:rsid w:val="00487752"/>
    <w:rsid w:val="00531A5E"/>
    <w:rsid w:val="00605BC0"/>
    <w:rsid w:val="00607FD9"/>
    <w:rsid w:val="006623C6"/>
    <w:rsid w:val="00676366"/>
    <w:rsid w:val="00700BA8"/>
    <w:rsid w:val="00757D3C"/>
    <w:rsid w:val="007A52C5"/>
    <w:rsid w:val="007E40C0"/>
    <w:rsid w:val="008F7BE4"/>
    <w:rsid w:val="00965209"/>
    <w:rsid w:val="009B0A71"/>
    <w:rsid w:val="00A133D2"/>
    <w:rsid w:val="00AF2FEE"/>
    <w:rsid w:val="00B55A2A"/>
    <w:rsid w:val="00B8723F"/>
    <w:rsid w:val="00C809E5"/>
    <w:rsid w:val="00D70560"/>
    <w:rsid w:val="00E557A8"/>
    <w:rsid w:val="00F00665"/>
    <w:rsid w:val="00F04A53"/>
    <w:rsid w:val="00F1646A"/>
    <w:rsid w:val="00FB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ECAA"/>
  <w15:chartTrackingRefBased/>
  <w15:docId w15:val="{155DA204-5AA7-4EB5-A26E-FB955A84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393BEC"/>
    <w:pPr>
      <w:keepNext/>
      <w:numPr>
        <w:numId w:val="1"/>
      </w:numPr>
      <w:spacing w:before="240" w:after="60" w:line="240" w:lineRule="auto"/>
      <w:outlineLvl w:val="0"/>
    </w:pPr>
    <w:rPr>
      <w:rFonts w:ascii="Cambria" w:eastAsia="Times New Roman" w:hAnsi="Cambria"/>
      <w:b/>
      <w:bCs/>
      <w:kern w:val="32"/>
      <w:sz w:val="32"/>
      <w:szCs w:val="32"/>
    </w:rPr>
  </w:style>
  <w:style w:type="paragraph" w:styleId="Heading2">
    <w:name w:val="heading 2"/>
    <w:aliases w:val="Heading 2 Char1,Heading 2 Char Char,Heading 2 Char2 Char Char,Heading 2 Char1 Char Char Char,Heading 2 Char Char Char Char Char,Heading 2 Char Char1 Char Char,Heading 2 Char Char1,Heading 2 Char Char Char"/>
    <w:basedOn w:val="Normal"/>
    <w:next w:val="Normal"/>
    <w:link w:val="Heading2Char"/>
    <w:uiPriority w:val="9"/>
    <w:qFormat/>
    <w:rsid w:val="00393BEC"/>
    <w:pPr>
      <w:keepNext/>
      <w:numPr>
        <w:ilvl w:val="1"/>
        <w:numId w:val="1"/>
      </w:numPr>
      <w:spacing w:after="0" w:line="240" w:lineRule="auto"/>
      <w:jc w:val="center"/>
      <w:outlineLvl w:val="1"/>
    </w:pPr>
    <w:rPr>
      <w:rFonts w:ascii="Univers" w:eastAsia="Times New Roman" w:hAnsi="Univers" w:cs="Arial"/>
      <w:b/>
      <w:sz w:val="56"/>
      <w:szCs w:val="24"/>
    </w:rPr>
  </w:style>
  <w:style w:type="paragraph" w:styleId="Heading3">
    <w:name w:val="heading 3"/>
    <w:basedOn w:val="Normal"/>
    <w:next w:val="Normal"/>
    <w:link w:val="Heading3Char"/>
    <w:uiPriority w:val="9"/>
    <w:semiHidden/>
    <w:unhideWhenUsed/>
    <w:qFormat/>
    <w:rsid w:val="00393BEC"/>
    <w:pPr>
      <w:keepNext/>
      <w:numPr>
        <w:ilvl w:val="2"/>
        <w:numId w:val="1"/>
      </w:numPr>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393BEC"/>
    <w:pPr>
      <w:keepNext/>
      <w:numPr>
        <w:ilvl w:val="3"/>
        <w:numId w:val="1"/>
      </w:numPr>
      <w:spacing w:before="240" w:after="60" w:line="240" w:lineRule="auto"/>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393BEC"/>
    <w:pPr>
      <w:numPr>
        <w:ilvl w:val="4"/>
        <w:numId w:val="1"/>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393BEC"/>
    <w:pPr>
      <w:numPr>
        <w:ilvl w:val="5"/>
        <w:numId w:val="1"/>
      </w:numPr>
      <w:spacing w:before="240" w:after="60" w:line="240" w:lineRule="auto"/>
      <w:outlineLvl w:val="5"/>
    </w:pPr>
    <w:rPr>
      <w:rFonts w:eastAsia="Times New Roman"/>
      <w:b/>
      <w:bCs/>
    </w:rPr>
  </w:style>
  <w:style w:type="paragraph" w:styleId="Heading7">
    <w:name w:val="heading 7"/>
    <w:basedOn w:val="Normal"/>
    <w:next w:val="Normal"/>
    <w:link w:val="Heading7Char"/>
    <w:uiPriority w:val="9"/>
    <w:semiHidden/>
    <w:unhideWhenUsed/>
    <w:qFormat/>
    <w:rsid w:val="00393BEC"/>
    <w:pPr>
      <w:numPr>
        <w:ilvl w:val="6"/>
        <w:numId w:val="1"/>
      </w:numPr>
      <w:spacing w:before="240" w:after="60" w:line="240" w:lineRule="auto"/>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393BEC"/>
    <w:pPr>
      <w:numPr>
        <w:ilvl w:val="7"/>
        <w:numId w:val="1"/>
      </w:numPr>
      <w:spacing w:before="240" w:after="60" w:line="240" w:lineRule="auto"/>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393BEC"/>
    <w:pPr>
      <w:numPr>
        <w:ilvl w:val="8"/>
        <w:numId w:val="1"/>
      </w:numPr>
      <w:spacing w:before="240" w:after="60" w:line="240" w:lineRule="auto"/>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3BEC"/>
    <w:rPr>
      <w:rFonts w:ascii="Cambria" w:eastAsia="Times New Roman" w:hAnsi="Cambria" w:cs="Times New Roman"/>
      <w:b/>
      <w:bCs/>
      <w:kern w:val="32"/>
      <w:sz w:val="32"/>
      <w:szCs w:val="32"/>
    </w:rPr>
  </w:style>
  <w:style w:type="character" w:customStyle="1" w:styleId="Heading2Char">
    <w:name w:val="Heading 2 Char"/>
    <w:aliases w:val="Heading 2 Char1 Char,Heading 2 Char Char Char1,Heading 2 Char2 Char Char Char,Heading 2 Char1 Char Char Char Char,Heading 2 Char Char Char Char Char Char,Heading 2 Char Char1 Char Char Char,Heading 2 Char Char1 Char"/>
    <w:link w:val="Heading2"/>
    <w:uiPriority w:val="9"/>
    <w:rsid w:val="00393BEC"/>
    <w:rPr>
      <w:rFonts w:ascii="Univers" w:eastAsia="Times New Roman" w:hAnsi="Univers" w:cs="Arial"/>
      <w:b/>
      <w:sz w:val="56"/>
      <w:szCs w:val="24"/>
    </w:rPr>
  </w:style>
  <w:style w:type="character" w:customStyle="1" w:styleId="Heading3Char">
    <w:name w:val="Heading 3 Char"/>
    <w:link w:val="Heading3"/>
    <w:uiPriority w:val="9"/>
    <w:semiHidden/>
    <w:rsid w:val="00393BEC"/>
    <w:rPr>
      <w:rFonts w:ascii="Cambria" w:eastAsia="Times New Roman" w:hAnsi="Cambria" w:cs="Times New Roman"/>
      <w:b/>
      <w:bCs/>
      <w:sz w:val="26"/>
      <w:szCs w:val="26"/>
    </w:rPr>
  </w:style>
  <w:style w:type="character" w:customStyle="1" w:styleId="Heading4Char">
    <w:name w:val="Heading 4 Char"/>
    <w:link w:val="Heading4"/>
    <w:uiPriority w:val="9"/>
    <w:semiHidden/>
    <w:rsid w:val="00393BEC"/>
    <w:rPr>
      <w:rFonts w:ascii="Calibri" w:eastAsia="Times New Roman" w:hAnsi="Calibri" w:cs="Times New Roman"/>
      <w:b/>
      <w:bCs/>
      <w:sz w:val="28"/>
      <w:szCs w:val="28"/>
    </w:rPr>
  </w:style>
  <w:style w:type="character" w:customStyle="1" w:styleId="Heading5Char">
    <w:name w:val="Heading 5 Char"/>
    <w:link w:val="Heading5"/>
    <w:uiPriority w:val="9"/>
    <w:semiHidden/>
    <w:rsid w:val="00393BEC"/>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93BEC"/>
    <w:rPr>
      <w:rFonts w:ascii="Calibri" w:eastAsia="Times New Roman" w:hAnsi="Calibri" w:cs="Times New Roman"/>
      <w:b/>
      <w:bCs/>
    </w:rPr>
  </w:style>
  <w:style w:type="character" w:customStyle="1" w:styleId="Heading7Char">
    <w:name w:val="Heading 7 Char"/>
    <w:link w:val="Heading7"/>
    <w:uiPriority w:val="9"/>
    <w:semiHidden/>
    <w:rsid w:val="00393BEC"/>
    <w:rPr>
      <w:rFonts w:ascii="Calibri" w:eastAsia="Times New Roman" w:hAnsi="Calibri" w:cs="Times New Roman"/>
      <w:sz w:val="24"/>
      <w:szCs w:val="24"/>
    </w:rPr>
  </w:style>
  <w:style w:type="character" w:customStyle="1" w:styleId="Heading8Char">
    <w:name w:val="Heading 8 Char"/>
    <w:link w:val="Heading8"/>
    <w:uiPriority w:val="9"/>
    <w:semiHidden/>
    <w:rsid w:val="00393BEC"/>
    <w:rPr>
      <w:rFonts w:ascii="Calibri" w:eastAsia="Times New Roman" w:hAnsi="Calibri" w:cs="Times New Roman"/>
      <w:i/>
      <w:iCs/>
      <w:sz w:val="24"/>
      <w:szCs w:val="24"/>
    </w:rPr>
  </w:style>
  <w:style w:type="character" w:customStyle="1" w:styleId="Heading9Char">
    <w:name w:val="Heading 9 Char"/>
    <w:link w:val="Heading9"/>
    <w:uiPriority w:val="9"/>
    <w:semiHidden/>
    <w:rsid w:val="00393BEC"/>
    <w:rPr>
      <w:rFonts w:ascii="Cambria" w:eastAsia="Times New Roman" w:hAnsi="Cambria" w:cs="Times New Roman"/>
    </w:rPr>
  </w:style>
  <w:style w:type="paragraph" w:styleId="Header">
    <w:name w:val="header"/>
    <w:basedOn w:val="Normal"/>
    <w:link w:val="HeaderChar"/>
    <w:rsid w:val="00393BEC"/>
    <w:pPr>
      <w:tabs>
        <w:tab w:val="center" w:pos="4320"/>
        <w:tab w:val="right" w:pos="8640"/>
      </w:tabs>
      <w:spacing w:after="0" w:line="240" w:lineRule="auto"/>
    </w:pPr>
    <w:rPr>
      <w:rFonts w:ascii="Times New Roman" w:eastAsia="Times New Roman" w:hAnsi="Times New Roman" w:cs="Arial"/>
      <w:sz w:val="24"/>
      <w:szCs w:val="24"/>
    </w:rPr>
  </w:style>
  <w:style w:type="character" w:customStyle="1" w:styleId="HeaderChar">
    <w:name w:val="Header Char"/>
    <w:link w:val="Header"/>
    <w:rsid w:val="00393BEC"/>
    <w:rPr>
      <w:rFonts w:ascii="Times New Roman" w:eastAsia="Times New Roman" w:hAnsi="Times New Roman" w:cs="Arial"/>
      <w:sz w:val="24"/>
      <w:szCs w:val="24"/>
    </w:rPr>
  </w:style>
  <w:style w:type="paragraph" w:styleId="Footer">
    <w:name w:val="footer"/>
    <w:basedOn w:val="Normal"/>
    <w:link w:val="FooterChar"/>
    <w:uiPriority w:val="99"/>
    <w:rsid w:val="00393BEC"/>
    <w:pPr>
      <w:tabs>
        <w:tab w:val="center" w:pos="4320"/>
        <w:tab w:val="right" w:pos="8640"/>
      </w:tabs>
      <w:spacing w:after="0" w:line="240" w:lineRule="auto"/>
    </w:pPr>
    <w:rPr>
      <w:rFonts w:ascii="Times New Roman" w:eastAsia="Times New Roman" w:hAnsi="Times New Roman" w:cs="Arial"/>
      <w:sz w:val="24"/>
      <w:szCs w:val="24"/>
    </w:rPr>
  </w:style>
  <w:style w:type="character" w:customStyle="1" w:styleId="FooterChar">
    <w:name w:val="Footer Char"/>
    <w:link w:val="Footer"/>
    <w:uiPriority w:val="99"/>
    <w:rsid w:val="00393BEC"/>
    <w:rPr>
      <w:rFonts w:ascii="Times New Roman" w:eastAsia="Times New Roman" w:hAnsi="Times New Roman" w:cs="Arial"/>
      <w:sz w:val="24"/>
      <w:szCs w:val="24"/>
    </w:rPr>
  </w:style>
  <w:style w:type="character" w:styleId="Hyperlink">
    <w:name w:val="Hyperlink"/>
    <w:rsid w:val="00393BEC"/>
    <w:rPr>
      <w:color w:val="0000FF"/>
      <w:u w:val="single"/>
    </w:rPr>
  </w:style>
  <w:style w:type="paragraph" w:styleId="ListParagraph">
    <w:name w:val="List Paragraph"/>
    <w:basedOn w:val="Normal"/>
    <w:uiPriority w:val="34"/>
    <w:qFormat/>
    <w:rsid w:val="00F04A53"/>
    <w:pPr>
      <w:ind w:left="720"/>
      <w:contextualSpacing/>
    </w:pPr>
  </w:style>
  <w:style w:type="table" w:styleId="TableGrid">
    <w:name w:val="Table Grid"/>
    <w:basedOn w:val="TableNormal"/>
    <w:uiPriority w:val="39"/>
    <w:rsid w:val="00700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72078">
      <w:bodyDiv w:val="1"/>
      <w:marLeft w:val="0"/>
      <w:marRight w:val="0"/>
      <w:marTop w:val="0"/>
      <w:marBottom w:val="0"/>
      <w:divBdr>
        <w:top w:val="none" w:sz="0" w:space="0" w:color="auto"/>
        <w:left w:val="none" w:sz="0" w:space="0" w:color="auto"/>
        <w:bottom w:val="none" w:sz="0" w:space="0" w:color="auto"/>
        <w:right w:val="none" w:sz="0" w:space="0" w:color="auto"/>
      </w:divBdr>
    </w:div>
    <w:div w:id="1578901727">
      <w:bodyDiv w:val="1"/>
      <w:marLeft w:val="0"/>
      <w:marRight w:val="0"/>
      <w:marTop w:val="0"/>
      <w:marBottom w:val="0"/>
      <w:divBdr>
        <w:top w:val="none" w:sz="0" w:space="0" w:color="auto"/>
        <w:left w:val="none" w:sz="0" w:space="0" w:color="auto"/>
        <w:bottom w:val="none" w:sz="0" w:space="0" w:color="auto"/>
        <w:right w:val="none" w:sz="0" w:space="0" w:color="auto"/>
      </w:divBdr>
    </w:div>
    <w:div w:id="20934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visor.mn.gov/statutes/?id=245D.0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visor.mn.gov/statutes/?id=245D.07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visor.mn.gov/statutes/?id=245D.07" TargetMode="External"/><Relationship Id="rId5" Type="http://schemas.openxmlformats.org/officeDocument/2006/relationships/numbering" Target="numbering.xml"/><Relationship Id="rId15" Type="http://schemas.openxmlformats.org/officeDocument/2006/relationships/hyperlink" Target="https://www.revisor.mn.gov/rules/?id=9544.0110"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visor.mn.gov/statutes/?id=245D.0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2/23/2015 6:13:38 PM</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5" ma:contentTypeDescription="Create a new document." ma:contentTypeScope="" ma:versionID="16404dd69c40d346e41f5fea6afd7227">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0C6A06-D968-4B1B-B312-09283BE4B93D}">
  <ds:schemaRefs>
    <ds:schemaRef ds:uri="http://schemas.microsoft.com/sharepoint/events"/>
  </ds:schemaRefs>
</ds:datastoreItem>
</file>

<file path=customXml/itemProps2.xml><?xml version="1.0" encoding="utf-8"?>
<ds:datastoreItem xmlns:ds="http://schemas.openxmlformats.org/officeDocument/2006/customXml" ds:itemID="{E2552445-6BED-47E8-8CD6-FB1DF69ED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95D1DC-6AF8-4EF6-B250-71652EEB7E96}">
  <ds:schemaRefs>
    <ds:schemaRef ds:uri="http://schemas.microsoft.com/sharepoint/v3/contenttype/forms"/>
  </ds:schemaRefs>
</ds:datastoreItem>
</file>

<file path=customXml/itemProps4.xml><?xml version="1.0" encoding="utf-8"?>
<ds:datastoreItem xmlns:ds="http://schemas.openxmlformats.org/officeDocument/2006/customXml" ds:itemID="{E6BC410A-990F-4838-AC76-E9E36EFA22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Emergency Use of Manual Restraint (EUMR) Not Allowed Policy</vt:lpstr>
    </vt:vector>
  </TitlesOfParts>
  <Company>MN Dept of Human Services</Company>
  <LinksUpToDate>false</LinksUpToDate>
  <CharactersWithSpaces>7621</CharactersWithSpaces>
  <SharedDoc>false</SharedDoc>
  <HLinks>
    <vt:vector size="30" baseType="variant">
      <vt:variant>
        <vt:i4>7209005</vt:i4>
      </vt:variant>
      <vt:variant>
        <vt:i4>12</vt:i4>
      </vt:variant>
      <vt:variant>
        <vt:i4>0</vt:i4>
      </vt:variant>
      <vt:variant>
        <vt:i4>5</vt:i4>
      </vt:variant>
      <vt:variant>
        <vt:lpwstr>https://www.revisor.mn.gov/rules/?id=9544.0110</vt:lpwstr>
      </vt:variant>
      <vt:variant>
        <vt:lpwstr/>
      </vt:variant>
      <vt:variant>
        <vt:i4>5373957</vt:i4>
      </vt:variant>
      <vt:variant>
        <vt:i4>9</vt:i4>
      </vt:variant>
      <vt:variant>
        <vt:i4>0</vt:i4>
      </vt:variant>
      <vt:variant>
        <vt:i4>5</vt:i4>
      </vt:variant>
      <vt:variant>
        <vt:lpwstr>https://www.revisor.mn.gov/statutes/?id=245D.061</vt:lpwstr>
      </vt:variant>
      <vt:variant>
        <vt:lpwstr/>
      </vt:variant>
      <vt:variant>
        <vt:i4>6488115</vt:i4>
      </vt:variant>
      <vt:variant>
        <vt:i4>6</vt:i4>
      </vt:variant>
      <vt:variant>
        <vt:i4>0</vt:i4>
      </vt:variant>
      <vt:variant>
        <vt:i4>5</vt:i4>
      </vt:variant>
      <vt:variant>
        <vt:lpwstr>https://www.revisor.mn.gov/statutes/?id=245D.06</vt:lpwstr>
      </vt:variant>
      <vt:variant>
        <vt:lpwstr/>
      </vt:variant>
      <vt:variant>
        <vt:i4>5373956</vt:i4>
      </vt:variant>
      <vt:variant>
        <vt:i4>3</vt:i4>
      </vt:variant>
      <vt:variant>
        <vt:i4>0</vt:i4>
      </vt:variant>
      <vt:variant>
        <vt:i4>5</vt:i4>
      </vt:variant>
      <vt:variant>
        <vt:lpwstr>https://www.revisor.mn.gov/statutes/?id=245D.071</vt:lpwstr>
      </vt:variant>
      <vt:variant>
        <vt:lpwstr/>
      </vt:variant>
      <vt:variant>
        <vt:i4>6488115</vt:i4>
      </vt:variant>
      <vt:variant>
        <vt:i4>0</vt:i4>
      </vt:variant>
      <vt:variant>
        <vt:i4>0</vt:i4>
      </vt:variant>
      <vt:variant>
        <vt:i4>5</vt:i4>
      </vt:variant>
      <vt:variant>
        <vt:lpwstr>https://www.revisor.mn.gov/statutes/?id=245D.07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Use of Manual Restraint (EUMR) Not Allowed Policy</dc:title>
  <dc:subject/>
  <dc:creator>MN Dept of Human Services</dc:creator>
  <cp:keywords>EUMR, not, allowed, emergency, manual, restraint, policy</cp:keywords>
  <dc:description/>
  <cp:lastModifiedBy>Muna Omar</cp:lastModifiedBy>
  <cp:revision>9</cp:revision>
  <dcterms:created xsi:type="dcterms:W3CDTF">2022-09-19T16:55:00Z</dcterms:created>
  <dcterms:modified xsi:type="dcterms:W3CDTF">2024-09-18T21:12:00Z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ies>
</file>