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579C3" w14:textId="01585540" w:rsidR="00A0070D" w:rsidRDefault="00A0070D" w:rsidP="00877F3F">
      <w:pPr>
        <w:pStyle w:val="Heading1"/>
        <w:jc w:val="center"/>
        <w:rPr>
          <w:rFonts w:ascii="Calibri" w:hAnsi="Calibri"/>
          <w:b/>
          <w:snapToGrid/>
          <w:color w:val="auto"/>
          <w:sz w:val="28"/>
          <w:szCs w:val="28"/>
        </w:rPr>
      </w:pPr>
      <w:r w:rsidRPr="00DC6A6C">
        <w:rPr>
          <w:rFonts w:ascii="Calibri" w:hAnsi="Calibri"/>
          <w:b/>
          <w:snapToGrid/>
          <w:color w:val="auto"/>
          <w:sz w:val="28"/>
          <w:szCs w:val="28"/>
        </w:rPr>
        <w:t>Service Termination Policy</w:t>
      </w:r>
    </w:p>
    <w:p w14:paraId="7D4752E2" w14:textId="77777777" w:rsidR="00E45B24" w:rsidRPr="00E45B24" w:rsidRDefault="00E45B24" w:rsidP="00E45B24"/>
    <w:p w14:paraId="0E3D8E09" w14:textId="77777777" w:rsidR="007E7F0D" w:rsidRPr="00DC6A6C" w:rsidRDefault="007E7F0D">
      <w:pPr>
        <w:rPr>
          <w:rFonts w:ascii="Calibri" w:hAnsi="Calibri"/>
          <w:sz w:val="22"/>
          <w:szCs w:val="22"/>
        </w:rPr>
      </w:pPr>
    </w:p>
    <w:p w14:paraId="6A7E9A0D" w14:textId="77777777" w:rsidR="00A0070D" w:rsidRPr="00DC6A6C" w:rsidRDefault="00A0070D" w:rsidP="004A276D">
      <w:pPr>
        <w:ind w:left="360" w:hanging="360"/>
        <w:rPr>
          <w:rFonts w:ascii="Calibri" w:hAnsi="Calibri"/>
          <w:b/>
          <w:snapToGrid/>
          <w:sz w:val="22"/>
          <w:szCs w:val="22"/>
        </w:rPr>
      </w:pPr>
      <w:r w:rsidRPr="00DC6A6C">
        <w:rPr>
          <w:rFonts w:ascii="Calibri" w:hAnsi="Calibri"/>
          <w:b/>
          <w:snapToGrid/>
          <w:sz w:val="22"/>
          <w:szCs w:val="22"/>
        </w:rPr>
        <w:t>I.</w:t>
      </w:r>
      <w:r w:rsidRPr="00DC6A6C">
        <w:rPr>
          <w:rFonts w:ascii="Calibri" w:hAnsi="Calibri"/>
          <w:b/>
          <w:snapToGrid/>
          <w:sz w:val="22"/>
          <w:szCs w:val="22"/>
        </w:rPr>
        <w:tab/>
        <w:t>Policy</w:t>
      </w:r>
    </w:p>
    <w:p w14:paraId="15E8DA10" w14:textId="77777777" w:rsidR="00A0070D" w:rsidRPr="00DC6A6C" w:rsidRDefault="00A0070D" w:rsidP="00A0070D">
      <w:pPr>
        <w:ind w:left="720"/>
        <w:rPr>
          <w:rFonts w:ascii="Calibri" w:hAnsi="Calibri"/>
          <w:snapToGrid/>
          <w:sz w:val="22"/>
          <w:szCs w:val="22"/>
        </w:rPr>
      </w:pPr>
    </w:p>
    <w:p w14:paraId="21025C86" w14:textId="77777777" w:rsidR="00A0070D" w:rsidRPr="00DC6A6C" w:rsidRDefault="00A0070D" w:rsidP="004A276D">
      <w:pPr>
        <w:ind w:left="360"/>
        <w:rPr>
          <w:rFonts w:ascii="Calibri" w:hAnsi="Calibri"/>
          <w:snapToGrid/>
          <w:sz w:val="22"/>
          <w:szCs w:val="22"/>
        </w:rPr>
      </w:pPr>
      <w:r w:rsidRPr="00DC6A6C">
        <w:rPr>
          <w:rFonts w:ascii="Calibri" w:hAnsi="Calibri"/>
          <w:snapToGrid/>
          <w:sz w:val="22"/>
          <w:szCs w:val="22"/>
        </w:rPr>
        <w:t xml:space="preserve">It is the policy of this DHS licensed provider (program) to ensure our procedures for service termination promote continuity of care and service coordination for persons receiving services. </w:t>
      </w:r>
    </w:p>
    <w:p w14:paraId="72A449CF" w14:textId="77777777" w:rsidR="00A0070D" w:rsidRPr="00DC6A6C" w:rsidRDefault="00A0070D" w:rsidP="00A0070D">
      <w:pPr>
        <w:ind w:left="720"/>
        <w:rPr>
          <w:rFonts w:ascii="Calibri" w:hAnsi="Calibri"/>
          <w:snapToGrid/>
          <w:sz w:val="22"/>
          <w:szCs w:val="22"/>
        </w:rPr>
      </w:pPr>
    </w:p>
    <w:p w14:paraId="23B06ED4" w14:textId="77777777" w:rsidR="00A0070D" w:rsidRPr="00DC6A6C" w:rsidRDefault="00A0070D" w:rsidP="004A276D">
      <w:pPr>
        <w:ind w:left="360" w:hanging="360"/>
        <w:rPr>
          <w:rFonts w:ascii="Calibri" w:hAnsi="Calibri"/>
          <w:b/>
          <w:snapToGrid/>
          <w:sz w:val="22"/>
          <w:szCs w:val="22"/>
        </w:rPr>
      </w:pPr>
      <w:r w:rsidRPr="00DC6A6C">
        <w:rPr>
          <w:rFonts w:ascii="Calibri" w:hAnsi="Calibri"/>
          <w:b/>
          <w:snapToGrid/>
          <w:sz w:val="22"/>
          <w:szCs w:val="22"/>
        </w:rPr>
        <w:t>II.</w:t>
      </w:r>
      <w:r w:rsidRPr="00DC6A6C">
        <w:rPr>
          <w:rFonts w:ascii="Calibri" w:hAnsi="Calibri"/>
          <w:b/>
          <w:snapToGrid/>
          <w:sz w:val="22"/>
          <w:szCs w:val="22"/>
        </w:rPr>
        <w:tab/>
        <w:t>Procedures</w:t>
      </w:r>
    </w:p>
    <w:p w14:paraId="429892C2" w14:textId="77777777" w:rsidR="004A276D" w:rsidRPr="00DC6A6C" w:rsidRDefault="004A276D" w:rsidP="004A276D">
      <w:pPr>
        <w:ind w:left="360" w:hanging="360"/>
        <w:rPr>
          <w:rFonts w:ascii="Calibri" w:hAnsi="Calibri"/>
          <w:b/>
          <w:snapToGrid/>
          <w:sz w:val="22"/>
          <w:szCs w:val="22"/>
        </w:rPr>
      </w:pPr>
    </w:p>
    <w:p w14:paraId="7242EAD9" w14:textId="77777777" w:rsidR="00BD3318" w:rsidRPr="00DC6A6C" w:rsidRDefault="001424BB" w:rsidP="00BD331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This</w:t>
      </w:r>
      <w:r w:rsidR="00BD3318" w:rsidRPr="00DC6A6C">
        <w:rPr>
          <w:rFonts w:ascii="Calibri" w:hAnsi="Calibri"/>
          <w:sz w:val="22"/>
          <w:szCs w:val="22"/>
        </w:rPr>
        <w:t xml:space="preserve"> program </w:t>
      </w:r>
      <w:r w:rsidRPr="00DC6A6C">
        <w:rPr>
          <w:rFonts w:ascii="Calibri" w:hAnsi="Calibri"/>
          <w:sz w:val="22"/>
          <w:szCs w:val="22"/>
        </w:rPr>
        <w:t>must</w:t>
      </w:r>
      <w:r w:rsidR="00BD3318" w:rsidRPr="00DC6A6C">
        <w:rPr>
          <w:rFonts w:ascii="Calibri" w:hAnsi="Calibri"/>
          <w:sz w:val="22"/>
          <w:szCs w:val="22"/>
        </w:rPr>
        <w:t xml:space="preserve"> permit each person to remain in the program </w:t>
      </w:r>
      <w:r w:rsidR="0030249D">
        <w:rPr>
          <w:rFonts w:ascii="Calibri" w:hAnsi="Calibri"/>
          <w:sz w:val="22"/>
          <w:szCs w:val="22"/>
        </w:rPr>
        <w:t xml:space="preserve">or to continue receiving services </w:t>
      </w:r>
      <w:r w:rsidR="00BD3318" w:rsidRPr="00DC6A6C">
        <w:rPr>
          <w:rFonts w:ascii="Calibri" w:hAnsi="Calibri"/>
          <w:sz w:val="22"/>
          <w:szCs w:val="22"/>
        </w:rPr>
        <w:t>and must not terminate services unless:</w:t>
      </w:r>
    </w:p>
    <w:p w14:paraId="0C3886E3" w14:textId="77777777" w:rsidR="001424BB" w:rsidRPr="00DC6A6C" w:rsidRDefault="001424BB" w:rsidP="001424BB">
      <w:pPr>
        <w:pStyle w:val="ListParagraph"/>
        <w:rPr>
          <w:rFonts w:ascii="Calibri" w:hAnsi="Calibri"/>
          <w:sz w:val="22"/>
          <w:szCs w:val="22"/>
        </w:rPr>
      </w:pPr>
    </w:p>
    <w:p w14:paraId="6F9B7646" w14:textId="77777777" w:rsidR="00FB1049" w:rsidRPr="00DC6A6C" w:rsidRDefault="00BD3318" w:rsidP="00FB1049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  <w:lang w:val="en"/>
        </w:rPr>
        <w:t xml:space="preserve">The termination is necessary for the person's welfare and the </w:t>
      </w:r>
      <w:r w:rsidR="0030249D">
        <w:rPr>
          <w:rFonts w:ascii="Calibri" w:hAnsi="Calibri"/>
          <w:sz w:val="22"/>
          <w:szCs w:val="22"/>
          <w:lang w:val="en"/>
        </w:rPr>
        <w:t>license holder</w:t>
      </w:r>
      <w:r w:rsidR="00FB1049" w:rsidRPr="00DC6A6C">
        <w:rPr>
          <w:rFonts w:ascii="Calibri" w:hAnsi="Calibri"/>
          <w:sz w:val="22"/>
          <w:szCs w:val="22"/>
          <w:lang w:val="en"/>
        </w:rPr>
        <w:t xml:space="preserve"> cannot meet the person's </w:t>
      </w:r>
      <w:proofErr w:type="gramStart"/>
      <w:r w:rsidR="00FB1049" w:rsidRPr="00DC6A6C">
        <w:rPr>
          <w:rFonts w:ascii="Calibri" w:hAnsi="Calibri"/>
          <w:sz w:val="22"/>
          <w:szCs w:val="22"/>
          <w:lang w:val="en"/>
        </w:rPr>
        <w:t>needs;</w:t>
      </w:r>
      <w:proofErr w:type="gramEnd"/>
    </w:p>
    <w:p w14:paraId="3A154408" w14:textId="77777777" w:rsidR="00BD3318" w:rsidRPr="00DC6A6C" w:rsidRDefault="00BD3318" w:rsidP="00FB1049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  <w:lang w:val="en"/>
        </w:rPr>
        <w:t>The safety of the person</w:t>
      </w:r>
      <w:r w:rsidR="0030249D">
        <w:rPr>
          <w:rFonts w:ascii="Calibri" w:hAnsi="Calibri"/>
          <w:sz w:val="22"/>
          <w:szCs w:val="22"/>
          <w:lang w:val="en"/>
        </w:rPr>
        <w:t xml:space="preserve">, </w:t>
      </w:r>
      <w:r w:rsidRPr="00DC6A6C">
        <w:rPr>
          <w:rFonts w:ascii="Calibri" w:hAnsi="Calibri"/>
          <w:sz w:val="22"/>
          <w:szCs w:val="22"/>
          <w:lang w:val="en"/>
        </w:rPr>
        <w:t>others</w:t>
      </w:r>
      <w:r w:rsidR="0030249D">
        <w:rPr>
          <w:rFonts w:ascii="Calibri" w:hAnsi="Calibri"/>
          <w:sz w:val="22"/>
          <w:szCs w:val="22"/>
          <w:lang w:val="en"/>
        </w:rPr>
        <w:t xml:space="preserve"> in the program, or staff</w:t>
      </w:r>
      <w:r w:rsidRPr="00DC6A6C">
        <w:rPr>
          <w:rFonts w:ascii="Calibri" w:hAnsi="Calibri"/>
          <w:sz w:val="22"/>
          <w:szCs w:val="22"/>
          <w:lang w:val="en"/>
        </w:rPr>
        <w:t xml:space="preserve"> in the program is endangered and positive support strategies were attempted and have not achieved and effectively maintained safety for the person or </w:t>
      </w:r>
      <w:proofErr w:type="gramStart"/>
      <w:r w:rsidRPr="00DC6A6C">
        <w:rPr>
          <w:rFonts w:ascii="Calibri" w:hAnsi="Calibri"/>
          <w:sz w:val="22"/>
          <w:szCs w:val="22"/>
          <w:lang w:val="en"/>
        </w:rPr>
        <w:t>others</w:t>
      </w:r>
      <w:r w:rsidR="001E4BA9" w:rsidRPr="00DC6A6C">
        <w:rPr>
          <w:rFonts w:ascii="Calibri" w:hAnsi="Calibri"/>
          <w:sz w:val="22"/>
          <w:szCs w:val="22"/>
          <w:lang w:val="en"/>
        </w:rPr>
        <w:t>;</w:t>
      </w:r>
      <w:proofErr w:type="gramEnd"/>
    </w:p>
    <w:p w14:paraId="5CDFB042" w14:textId="77777777" w:rsidR="00BD3318" w:rsidRPr="00DC6A6C" w:rsidRDefault="00BD3318" w:rsidP="00285B3C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 xml:space="preserve">The </w:t>
      </w:r>
      <w:r w:rsidR="0030249D">
        <w:rPr>
          <w:rFonts w:ascii="Calibri" w:hAnsi="Calibri"/>
          <w:sz w:val="22"/>
          <w:szCs w:val="22"/>
        </w:rPr>
        <w:t xml:space="preserve">health of the person, </w:t>
      </w:r>
      <w:r w:rsidRPr="00DC6A6C">
        <w:rPr>
          <w:rFonts w:ascii="Calibri" w:hAnsi="Calibri"/>
          <w:sz w:val="22"/>
          <w:szCs w:val="22"/>
        </w:rPr>
        <w:t>others in the program</w:t>
      </w:r>
      <w:r w:rsidR="0030249D">
        <w:rPr>
          <w:rFonts w:ascii="Calibri" w:hAnsi="Calibri"/>
          <w:sz w:val="22"/>
          <w:szCs w:val="22"/>
        </w:rPr>
        <w:t>, or staff</w:t>
      </w:r>
      <w:r w:rsidRPr="00DC6A6C">
        <w:rPr>
          <w:rFonts w:ascii="Calibri" w:hAnsi="Calibri"/>
          <w:sz w:val="22"/>
          <w:szCs w:val="22"/>
        </w:rPr>
        <w:t xml:space="preserve"> would otherwise be </w:t>
      </w:r>
      <w:proofErr w:type="gramStart"/>
      <w:r w:rsidRPr="00DC6A6C">
        <w:rPr>
          <w:rFonts w:ascii="Calibri" w:hAnsi="Calibri"/>
          <w:sz w:val="22"/>
          <w:szCs w:val="22"/>
        </w:rPr>
        <w:t>endangered</w:t>
      </w:r>
      <w:r w:rsidR="001E4BA9" w:rsidRPr="00DC6A6C">
        <w:rPr>
          <w:rFonts w:ascii="Calibri" w:hAnsi="Calibri"/>
          <w:sz w:val="22"/>
          <w:szCs w:val="22"/>
        </w:rPr>
        <w:t>;</w:t>
      </w:r>
      <w:proofErr w:type="gramEnd"/>
    </w:p>
    <w:p w14:paraId="0C79CD84" w14:textId="77777777" w:rsidR="00BD3318" w:rsidRPr="00DC6A6C" w:rsidRDefault="0030249D" w:rsidP="00285B3C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license holder</w:t>
      </w:r>
      <w:r w:rsidR="00BD3318" w:rsidRPr="00DC6A6C">
        <w:rPr>
          <w:rFonts w:ascii="Calibri" w:hAnsi="Calibri"/>
          <w:sz w:val="22"/>
          <w:szCs w:val="22"/>
        </w:rPr>
        <w:t xml:space="preserve"> has not been paid for </w:t>
      </w:r>
      <w:proofErr w:type="gramStart"/>
      <w:r w:rsidR="00BD3318" w:rsidRPr="00DC6A6C">
        <w:rPr>
          <w:rFonts w:ascii="Calibri" w:hAnsi="Calibri"/>
          <w:sz w:val="22"/>
          <w:szCs w:val="22"/>
        </w:rPr>
        <w:t>services</w:t>
      </w:r>
      <w:r w:rsidR="001E4BA9" w:rsidRPr="00DC6A6C">
        <w:rPr>
          <w:rFonts w:ascii="Calibri" w:hAnsi="Calibri"/>
          <w:sz w:val="22"/>
          <w:szCs w:val="22"/>
        </w:rPr>
        <w:t>;</w:t>
      </w:r>
      <w:proofErr w:type="gramEnd"/>
    </w:p>
    <w:p w14:paraId="37CDE5E5" w14:textId="77777777" w:rsidR="001E4BA9" w:rsidRPr="00DC6A6C" w:rsidRDefault="0030249D" w:rsidP="00285B3C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program or license holder</w:t>
      </w:r>
      <w:r w:rsidR="00BD3318" w:rsidRPr="00DC6A6C">
        <w:rPr>
          <w:rFonts w:ascii="Calibri" w:hAnsi="Calibri"/>
          <w:sz w:val="22"/>
          <w:szCs w:val="22"/>
        </w:rPr>
        <w:t xml:space="preserve"> ceases to operate</w:t>
      </w:r>
      <w:r w:rsidR="001E4BA9" w:rsidRPr="00DC6A6C">
        <w:rPr>
          <w:rFonts w:ascii="Calibri" w:hAnsi="Calibri"/>
          <w:sz w:val="22"/>
          <w:szCs w:val="22"/>
        </w:rPr>
        <w:t>;</w:t>
      </w:r>
      <w:r w:rsidR="00BD3318" w:rsidRPr="00DC6A6C">
        <w:rPr>
          <w:rFonts w:ascii="Calibri" w:hAnsi="Calibri"/>
          <w:sz w:val="22"/>
          <w:szCs w:val="22"/>
        </w:rPr>
        <w:t xml:space="preserve"> or </w:t>
      </w:r>
    </w:p>
    <w:p w14:paraId="70F94AB8" w14:textId="77777777" w:rsidR="00BD3318" w:rsidRPr="00DC6A6C" w:rsidRDefault="001E4BA9" w:rsidP="00285B3C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T</w:t>
      </w:r>
      <w:r w:rsidR="00BD3318" w:rsidRPr="00DC6A6C">
        <w:rPr>
          <w:rFonts w:ascii="Calibri" w:hAnsi="Calibri"/>
          <w:sz w:val="22"/>
          <w:szCs w:val="22"/>
        </w:rPr>
        <w:t>he person has been terminated by the lead agency from waiver eligibility.</w:t>
      </w:r>
    </w:p>
    <w:p w14:paraId="26B46E74" w14:textId="77777777" w:rsidR="004F0EB1" w:rsidRPr="00DC6A6C" w:rsidRDefault="004F0EB1" w:rsidP="004F0EB1">
      <w:pPr>
        <w:rPr>
          <w:rFonts w:ascii="Calibri" w:hAnsi="Calibri"/>
          <w:sz w:val="22"/>
          <w:szCs w:val="22"/>
        </w:rPr>
      </w:pPr>
    </w:p>
    <w:p w14:paraId="72FE2A7C" w14:textId="77777777" w:rsidR="004F0EB1" w:rsidRPr="00DC6A6C" w:rsidRDefault="00BD3318" w:rsidP="001E4BA9">
      <w:pPr>
        <w:pStyle w:val="ListParagraph"/>
        <w:numPr>
          <w:ilvl w:val="0"/>
          <w:numId w:val="9"/>
        </w:numPr>
        <w:ind w:left="720"/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Prior to giving notice</w:t>
      </w:r>
      <w:r w:rsidR="001E4BA9" w:rsidRPr="00DC6A6C">
        <w:rPr>
          <w:rFonts w:ascii="Calibri" w:hAnsi="Calibri"/>
          <w:sz w:val="22"/>
          <w:szCs w:val="22"/>
        </w:rPr>
        <w:t xml:space="preserve"> of service termination</w:t>
      </w:r>
      <w:r w:rsidRPr="00DC6A6C">
        <w:rPr>
          <w:rFonts w:ascii="Calibri" w:hAnsi="Calibri"/>
          <w:sz w:val="22"/>
          <w:szCs w:val="22"/>
        </w:rPr>
        <w:t xml:space="preserve"> th</w:t>
      </w:r>
      <w:r w:rsidR="001424BB" w:rsidRPr="00DC6A6C">
        <w:rPr>
          <w:rFonts w:ascii="Calibri" w:hAnsi="Calibri"/>
          <w:sz w:val="22"/>
          <w:szCs w:val="22"/>
        </w:rPr>
        <w:t>is</w:t>
      </w:r>
      <w:r w:rsidRPr="00DC6A6C">
        <w:rPr>
          <w:rFonts w:ascii="Calibri" w:hAnsi="Calibri"/>
          <w:sz w:val="22"/>
          <w:szCs w:val="22"/>
        </w:rPr>
        <w:t xml:space="preserve"> program must</w:t>
      </w:r>
      <w:r w:rsidR="001E4BA9" w:rsidRPr="00DC6A6C">
        <w:rPr>
          <w:rFonts w:ascii="Calibri" w:hAnsi="Calibri"/>
          <w:sz w:val="22"/>
          <w:szCs w:val="22"/>
        </w:rPr>
        <w:t xml:space="preserve"> d</w:t>
      </w:r>
      <w:r w:rsidR="004F0EB1" w:rsidRPr="00DC6A6C">
        <w:rPr>
          <w:rFonts w:ascii="Calibri" w:hAnsi="Calibri"/>
          <w:sz w:val="22"/>
          <w:szCs w:val="22"/>
        </w:rPr>
        <w:t xml:space="preserve">ocument </w:t>
      </w:r>
      <w:r w:rsidR="001E4BA9" w:rsidRPr="00DC6A6C">
        <w:rPr>
          <w:rFonts w:ascii="Calibri" w:hAnsi="Calibri"/>
          <w:sz w:val="22"/>
          <w:szCs w:val="22"/>
        </w:rPr>
        <w:t xml:space="preserve">the </w:t>
      </w:r>
      <w:r w:rsidR="004F0EB1" w:rsidRPr="00DC6A6C">
        <w:rPr>
          <w:rFonts w:ascii="Calibri" w:hAnsi="Calibri"/>
          <w:sz w:val="22"/>
          <w:szCs w:val="22"/>
        </w:rPr>
        <w:t>actions taken to minimize or eliminate the need for termination</w:t>
      </w:r>
      <w:r w:rsidR="00FB1049" w:rsidRPr="00DC6A6C">
        <w:rPr>
          <w:rFonts w:ascii="Calibri" w:hAnsi="Calibri"/>
          <w:sz w:val="22"/>
          <w:szCs w:val="22"/>
        </w:rPr>
        <w:t xml:space="preserve"> notice</w:t>
      </w:r>
      <w:r w:rsidR="004F0EB1" w:rsidRPr="00DC6A6C">
        <w:rPr>
          <w:rFonts w:ascii="Calibri" w:hAnsi="Calibri"/>
          <w:sz w:val="22"/>
          <w:szCs w:val="22"/>
        </w:rPr>
        <w:t>.</w:t>
      </w:r>
    </w:p>
    <w:p w14:paraId="1BB0C8CA" w14:textId="77777777" w:rsidR="001E4BA9" w:rsidRPr="00DC6A6C" w:rsidRDefault="001E4BA9" w:rsidP="001E4BA9">
      <w:pPr>
        <w:pStyle w:val="ListParagraph"/>
        <w:ind w:left="1080"/>
        <w:rPr>
          <w:rFonts w:ascii="Calibri" w:hAnsi="Calibri"/>
          <w:sz w:val="22"/>
          <w:szCs w:val="22"/>
        </w:rPr>
      </w:pPr>
    </w:p>
    <w:p w14:paraId="6813BD08" w14:textId="77777777" w:rsidR="00285B3C" w:rsidRPr="00DC6A6C" w:rsidRDefault="00285B3C" w:rsidP="00285B3C">
      <w:pPr>
        <w:pStyle w:val="ListParagraph"/>
        <w:numPr>
          <w:ilvl w:val="0"/>
          <w:numId w:val="4"/>
        </w:numPr>
        <w:ind w:left="1080"/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Action taken by the license holder must include, at a minimum:</w:t>
      </w:r>
    </w:p>
    <w:p w14:paraId="5847B8F7" w14:textId="77777777" w:rsidR="004F0EB1" w:rsidRPr="00DC6A6C" w:rsidRDefault="001E4BA9" w:rsidP="00285B3C">
      <w:pPr>
        <w:pStyle w:val="ListParagraph"/>
        <w:numPr>
          <w:ilvl w:val="1"/>
          <w:numId w:val="4"/>
        </w:numPr>
        <w:ind w:left="1440"/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C</w:t>
      </w:r>
      <w:r w:rsidR="004F0EB1" w:rsidRPr="00DC6A6C">
        <w:rPr>
          <w:rFonts w:ascii="Calibri" w:hAnsi="Calibri"/>
          <w:sz w:val="22"/>
          <w:szCs w:val="22"/>
        </w:rPr>
        <w:t>onsultation with the person’s support team or expanded support team to identify and resolve issues leading to the issuance of the notice; and</w:t>
      </w:r>
    </w:p>
    <w:p w14:paraId="528FCC7F" w14:textId="77777777" w:rsidR="004F0EB1" w:rsidRPr="00DC6A6C" w:rsidRDefault="001E4BA9" w:rsidP="00285B3C">
      <w:pPr>
        <w:pStyle w:val="ListParagraph"/>
        <w:numPr>
          <w:ilvl w:val="1"/>
          <w:numId w:val="4"/>
        </w:numPr>
        <w:ind w:left="1440"/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A r</w:t>
      </w:r>
      <w:r w:rsidR="004F0EB1" w:rsidRPr="00DC6A6C">
        <w:rPr>
          <w:rFonts w:ascii="Calibri" w:hAnsi="Calibri"/>
          <w:sz w:val="22"/>
          <w:szCs w:val="22"/>
        </w:rPr>
        <w:t xml:space="preserve">equest </w:t>
      </w:r>
      <w:r w:rsidRPr="00DC6A6C">
        <w:rPr>
          <w:rFonts w:ascii="Calibri" w:hAnsi="Calibri"/>
          <w:sz w:val="22"/>
          <w:szCs w:val="22"/>
        </w:rPr>
        <w:t xml:space="preserve">to </w:t>
      </w:r>
      <w:r w:rsidR="004F0EB1" w:rsidRPr="00DC6A6C">
        <w:rPr>
          <w:rFonts w:ascii="Calibri" w:hAnsi="Calibri"/>
          <w:sz w:val="22"/>
          <w:szCs w:val="22"/>
        </w:rPr>
        <w:t>the case manager for intervention services</w:t>
      </w:r>
      <w:r w:rsidR="00285B3C" w:rsidRPr="00DC6A6C">
        <w:rPr>
          <w:rFonts w:ascii="Calibri" w:hAnsi="Calibri"/>
          <w:sz w:val="22"/>
          <w:szCs w:val="22"/>
        </w:rPr>
        <w:t>, including behavioral support services, in-home or out-of-home crisis respite services, specialist services</w:t>
      </w:r>
      <w:r w:rsidR="004F0EB1" w:rsidRPr="00DC6A6C">
        <w:rPr>
          <w:rFonts w:ascii="Calibri" w:hAnsi="Calibri"/>
          <w:sz w:val="22"/>
          <w:szCs w:val="22"/>
        </w:rPr>
        <w:t xml:space="preserve">, or other professional consultation or intervention services to support the person in the program. </w:t>
      </w:r>
    </w:p>
    <w:p w14:paraId="71A50C22" w14:textId="77777777" w:rsidR="00285B3C" w:rsidRPr="00DC6A6C" w:rsidRDefault="00285B3C" w:rsidP="00285B3C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63CF790C" w14:textId="77777777" w:rsidR="00285B3C" w:rsidRPr="00DC6A6C" w:rsidRDefault="00285B3C" w:rsidP="004A276D">
      <w:pPr>
        <w:pStyle w:val="ListParagraph"/>
        <w:tabs>
          <w:tab w:val="left" w:pos="2160"/>
        </w:tabs>
        <w:ind w:left="2160"/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The request for intervention services will not be made for service termination not</w:t>
      </w:r>
      <w:r w:rsidR="004A276D" w:rsidRPr="00DC6A6C">
        <w:rPr>
          <w:rFonts w:ascii="Calibri" w:hAnsi="Calibri"/>
          <w:sz w:val="22"/>
          <w:szCs w:val="22"/>
        </w:rPr>
        <w:t>ic</w:t>
      </w:r>
      <w:r w:rsidRPr="00DC6A6C">
        <w:rPr>
          <w:rFonts w:ascii="Calibri" w:hAnsi="Calibri"/>
          <w:sz w:val="22"/>
          <w:szCs w:val="22"/>
        </w:rPr>
        <w:t>es issued because the program has not been paid for services.</w:t>
      </w:r>
    </w:p>
    <w:p w14:paraId="2963B593" w14:textId="77777777" w:rsidR="00285B3C" w:rsidRPr="00DC6A6C" w:rsidRDefault="00285B3C" w:rsidP="00285B3C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713997AC" w14:textId="77777777" w:rsidR="004F0EB1" w:rsidRPr="00DC6A6C" w:rsidRDefault="00285B3C" w:rsidP="00285B3C">
      <w:pPr>
        <w:pStyle w:val="ListParagraph"/>
        <w:numPr>
          <w:ilvl w:val="0"/>
          <w:numId w:val="4"/>
        </w:numPr>
        <w:ind w:left="1080"/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I</w:t>
      </w:r>
      <w:r w:rsidR="004F0EB1" w:rsidRPr="00DC6A6C">
        <w:rPr>
          <w:rFonts w:ascii="Calibri" w:hAnsi="Calibri"/>
          <w:sz w:val="22"/>
          <w:szCs w:val="22"/>
        </w:rPr>
        <w:t>f, based on the best interests of the person, the circumstances at the time of the notice were such that the program unable to consult with the person’s team or</w:t>
      </w:r>
      <w:r w:rsidR="004A276D" w:rsidRPr="00DC6A6C">
        <w:rPr>
          <w:rFonts w:ascii="Calibri" w:hAnsi="Calibri"/>
          <w:sz w:val="22"/>
          <w:szCs w:val="22"/>
        </w:rPr>
        <w:t xml:space="preserve"> request interventions services</w:t>
      </w:r>
      <w:r w:rsidR="004F0EB1" w:rsidRPr="00DC6A6C">
        <w:rPr>
          <w:rFonts w:ascii="Calibri" w:hAnsi="Calibri"/>
          <w:sz w:val="22"/>
          <w:szCs w:val="22"/>
        </w:rPr>
        <w:t>, the program must document the specific circumstances and the reason for being unable to do so.</w:t>
      </w:r>
    </w:p>
    <w:p w14:paraId="497CA86E" w14:textId="77777777" w:rsidR="00FB1049" w:rsidRPr="00DC6A6C" w:rsidRDefault="00FB1049" w:rsidP="00FB1049">
      <w:pPr>
        <w:ind w:left="720"/>
        <w:rPr>
          <w:rFonts w:ascii="Calibri" w:hAnsi="Calibri"/>
          <w:sz w:val="22"/>
          <w:szCs w:val="22"/>
        </w:rPr>
      </w:pPr>
    </w:p>
    <w:p w14:paraId="4E56630B" w14:textId="77777777" w:rsidR="004F0EB1" w:rsidRPr="00DC6A6C" w:rsidRDefault="004F0EB1" w:rsidP="001E4BA9">
      <w:pPr>
        <w:ind w:left="1440"/>
        <w:rPr>
          <w:rFonts w:ascii="Calibri" w:hAnsi="Calibri"/>
          <w:sz w:val="22"/>
          <w:szCs w:val="22"/>
        </w:rPr>
      </w:pPr>
    </w:p>
    <w:p w14:paraId="63228A17" w14:textId="77777777" w:rsidR="004F0EB1" w:rsidRPr="00DC6A6C" w:rsidRDefault="004F0EB1" w:rsidP="00285B3C">
      <w:pPr>
        <w:pStyle w:val="ListParagraph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 xml:space="preserve">The notice of </w:t>
      </w:r>
      <w:r w:rsidR="005D0412" w:rsidRPr="00DC6A6C">
        <w:rPr>
          <w:rFonts w:ascii="Calibri" w:hAnsi="Calibri"/>
          <w:sz w:val="22"/>
          <w:szCs w:val="22"/>
        </w:rPr>
        <w:t>service termination</w:t>
      </w:r>
      <w:r w:rsidRPr="00DC6A6C">
        <w:rPr>
          <w:rFonts w:ascii="Calibri" w:hAnsi="Calibri"/>
          <w:sz w:val="22"/>
          <w:szCs w:val="22"/>
        </w:rPr>
        <w:t xml:space="preserve"> must meet the following requirements:</w:t>
      </w:r>
    </w:p>
    <w:p w14:paraId="3F18802D" w14:textId="77777777" w:rsidR="001424BB" w:rsidRPr="00DC6A6C" w:rsidRDefault="001424BB" w:rsidP="001424BB">
      <w:pPr>
        <w:pStyle w:val="ListParagraph"/>
        <w:rPr>
          <w:rFonts w:ascii="Calibri" w:hAnsi="Calibri"/>
          <w:sz w:val="22"/>
          <w:szCs w:val="22"/>
        </w:rPr>
      </w:pPr>
    </w:p>
    <w:p w14:paraId="29FA26CD" w14:textId="77777777" w:rsidR="001424BB" w:rsidRPr="00DC6A6C" w:rsidRDefault="00A0070D" w:rsidP="005D0412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Th</w:t>
      </w:r>
      <w:r w:rsidR="001424BB" w:rsidRPr="00DC6A6C">
        <w:rPr>
          <w:rFonts w:ascii="Calibri" w:hAnsi="Calibri"/>
          <w:sz w:val="22"/>
          <w:szCs w:val="22"/>
        </w:rPr>
        <w:t>is</w:t>
      </w:r>
      <w:r w:rsidRPr="00DC6A6C">
        <w:rPr>
          <w:rFonts w:ascii="Calibri" w:hAnsi="Calibri"/>
          <w:sz w:val="22"/>
          <w:szCs w:val="22"/>
        </w:rPr>
        <w:t xml:space="preserve"> program must notify the person or the person’s legal representative and the case manager in writing of the intended service termination</w:t>
      </w:r>
      <w:r w:rsidR="005D0412" w:rsidRPr="00DC6A6C">
        <w:rPr>
          <w:rFonts w:ascii="Calibri" w:hAnsi="Calibri"/>
          <w:sz w:val="22"/>
          <w:szCs w:val="22"/>
        </w:rPr>
        <w:t xml:space="preserve">. </w:t>
      </w:r>
      <w:r w:rsidRPr="00DC6A6C">
        <w:rPr>
          <w:rFonts w:ascii="Calibri" w:hAnsi="Calibri"/>
          <w:sz w:val="22"/>
          <w:szCs w:val="22"/>
        </w:rPr>
        <w:t xml:space="preserve"> </w:t>
      </w:r>
    </w:p>
    <w:p w14:paraId="7CAF41E3" w14:textId="77777777" w:rsidR="001424BB" w:rsidRPr="00DC6A6C" w:rsidRDefault="005D0412" w:rsidP="005D0412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If the service termination is from residential supports and services</w:t>
      </w:r>
      <w:r w:rsidR="001424BB" w:rsidRPr="00DC6A6C">
        <w:rPr>
          <w:rFonts w:ascii="Calibri" w:hAnsi="Calibri"/>
          <w:sz w:val="22"/>
          <w:szCs w:val="22"/>
        </w:rPr>
        <w:t>, including supported living services, foster care services, or residential services in a supervised living facility, including an ICF/DD</w:t>
      </w:r>
      <w:r w:rsidRPr="00DC6A6C">
        <w:rPr>
          <w:rFonts w:ascii="Calibri" w:hAnsi="Calibri"/>
          <w:sz w:val="22"/>
          <w:szCs w:val="22"/>
        </w:rPr>
        <w:t xml:space="preserve">, the license holder must also notify </w:t>
      </w:r>
      <w:r w:rsidR="001424BB" w:rsidRPr="00DC6A6C">
        <w:rPr>
          <w:rFonts w:ascii="Calibri" w:hAnsi="Calibri"/>
          <w:sz w:val="22"/>
          <w:szCs w:val="22"/>
        </w:rPr>
        <w:t xml:space="preserve">the </w:t>
      </w:r>
      <w:r w:rsidR="00705AF1" w:rsidRPr="00DC6A6C">
        <w:rPr>
          <w:rFonts w:ascii="Calibri" w:hAnsi="Calibri"/>
          <w:sz w:val="22"/>
          <w:szCs w:val="22"/>
        </w:rPr>
        <w:t>Department of Human Services</w:t>
      </w:r>
      <w:r w:rsidR="001424BB" w:rsidRPr="00DC6A6C">
        <w:rPr>
          <w:rFonts w:ascii="Calibri" w:hAnsi="Calibri"/>
          <w:sz w:val="22"/>
          <w:szCs w:val="22"/>
        </w:rPr>
        <w:t xml:space="preserve"> in writing.</w:t>
      </w:r>
      <w:r w:rsidR="00705AF1" w:rsidRPr="00DC6A6C">
        <w:rPr>
          <w:rFonts w:ascii="Calibri" w:hAnsi="Calibri"/>
          <w:sz w:val="22"/>
          <w:szCs w:val="22"/>
        </w:rPr>
        <w:t xml:space="preserve"> DHS notification will be provided by fax at 651-431-7406.</w:t>
      </w:r>
    </w:p>
    <w:p w14:paraId="6A7FA33D" w14:textId="77777777" w:rsidR="00A0070D" w:rsidRPr="00DC6A6C" w:rsidRDefault="001424BB" w:rsidP="005D0412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lastRenderedPageBreak/>
        <w:t>T</w:t>
      </w:r>
      <w:r w:rsidR="005D0412" w:rsidRPr="00DC6A6C">
        <w:rPr>
          <w:rFonts w:ascii="Calibri" w:hAnsi="Calibri"/>
          <w:sz w:val="22"/>
          <w:szCs w:val="22"/>
        </w:rPr>
        <w:t xml:space="preserve">he </w:t>
      </w:r>
      <w:r w:rsidRPr="00DC6A6C">
        <w:rPr>
          <w:rFonts w:ascii="Calibri" w:hAnsi="Calibri"/>
          <w:sz w:val="22"/>
          <w:szCs w:val="22"/>
        </w:rPr>
        <w:t xml:space="preserve">written </w:t>
      </w:r>
      <w:r w:rsidR="005D0412" w:rsidRPr="00DC6A6C">
        <w:rPr>
          <w:rFonts w:ascii="Calibri" w:hAnsi="Calibri"/>
          <w:sz w:val="22"/>
          <w:szCs w:val="22"/>
        </w:rPr>
        <w:t xml:space="preserve">notice </w:t>
      </w:r>
      <w:r w:rsidRPr="00DC6A6C">
        <w:rPr>
          <w:rFonts w:ascii="Calibri" w:hAnsi="Calibri"/>
          <w:sz w:val="22"/>
          <w:szCs w:val="22"/>
        </w:rPr>
        <w:t xml:space="preserve">of a proposed service termination </w:t>
      </w:r>
      <w:r w:rsidR="005D0412" w:rsidRPr="00DC6A6C">
        <w:rPr>
          <w:rFonts w:ascii="Calibri" w:hAnsi="Calibri"/>
          <w:sz w:val="22"/>
          <w:szCs w:val="22"/>
        </w:rPr>
        <w:t>must include</w:t>
      </w:r>
      <w:r w:rsidRPr="00DC6A6C">
        <w:rPr>
          <w:rFonts w:ascii="Calibri" w:hAnsi="Calibri"/>
          <w:sz w:val="22"/>
          <w:szCs w:val="22"/>
        </w:rPr>
        <w:t xml:space="preserve"> </w:t>
      </w:r>
      <w:proofErr w:type="gramStart"/>
      <w:r w:rsidRPr="00DC6A6C">
        <w:rPr>
          <w:rFonts w:ascii="Calibri" w:hAnsi="Calibri"/>
          <w:sz w:val="22"/>
          <w:szCs w:val="22"/>
        </w:rPr>
        <w:t>all of</w:t>
      </w:r>
      <w:proofErr w:type="gramEnd"/>
      <w:r w:rsidRPr="00DC6A6C">
        <w:rPr>
          <w:rFonts w:ascii="Calibri" w:hAnsi="Calibri"/>
          <w:sz w:val="22"/>
          <w:szCs w:val="22"/>
        </w:rPr>
        <w:t xml:space="preserve"> the following elements</w:t>
      </w:r>
      <w:r w:rsidR="005D0412" w:rsidRPr="00DC6A6C">
        <w:rPr>
          <w:rFonts w:ascii="Calibri" w:hAnsi="Calibri"/>
          <w:sz w:val="22"/>
          <w:szCs w:val="22"/>
        </w:rPr>
        <w:t>:</w:t>
      </w:r>
    </w:p>
    <w:p w14:paraId="3DA64C14" w14:textId="77777777" w:rsidR="005D0412" w:rsidRPr="00DC6A6C" w:rsidRDefault="001424BB" w:rsidP="001424BB">
      <w:pPr>
        <w:pStyle w:val="ListParagraph"/>
        <w:numPr>
          <w:ilvl w:val="0"/>
          <w:numId w:val="7"/>
        </w:numPr>
        <w:ind w:left="1440"/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T</w:t>
      </w:r>
      <w:r w:rsidR="005D0412" w:rsidRPr="00DC6A6C">
        <w:rPr>
          <w:rFonts w:ascii="Calibri" w:hAnsi="Calibri"/>
          <w:sz w:val="22"/>
          <w:szCs w:val="22"/>
        </w:rPr>
        <w:t xml:space="preserve">he reason for the </w:t>
      </w:r>
      <w:proofErr w:type="gramStart"/>
      <w:r w:rsidR="005D0412" w:rsidRPr="00DC6A6C">
        <w:rPr>
          <w:rFonts w:ascii="Calibri" w:hAnsi="Calibri"/>
          <w:sz w:val="22"/>
          <w:szCs w:val="22"/>
        </w:rPr>
        <w:t>action;</w:t>
      </w:r>
      <w:proofErr w:type="gramEnd"/>
    </w:p>
    <w:p w14:paraId="2FC16AD7" w14:textId="77777777" w:rsidR="001424BB" w:rsidRPr="00DC6A6C" w:rsidRDefault="001424BB" w:rsidP="00FB1049">
      <w:pPr>
        <w:pStyle w:val="ListParagraph"/>
        <w:numPr>
          <w:ilvl w:val="0"/>
          <w:numId w:val="7"/>
        </w:numPr>
        <w:ind w:left="1440"/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  <w:lang w:val="en"/>
        </w:rPr>
        <w:t>A</w:t>
      </w:r>
      <w:r w:rsidR="005D0412" w:rsidRPr="00DC6A6C">
        <w:rPr>
          <w:rFonts w:ascii="Calibri" w:hAnsi="Calibri"/>
          <w:sz w:val="22"/>
          <w:szCs w:val="22"/>
          <w:lang w:val="en"/>
        </w:rPr>
        <w:t xml:space="preserve"> summary of actions taken to minimize or eliminate the need for service termination </w:t>
      </w:r>
      <w:r w:rsidR="00AE3181" w:rsidRPr="00DC6A6C">
        <w:rPr>
          <w:rFonts w:ascii="Calibri" w:hAnsi="Calibri"/>
          <w:sz w:val="22"/>
          <w:szCs w:val="22"/>
          <w:lang w:val="en"/>
        </w:rPr>
        <w:t xml:space="preserve">or temporary service suspension, </w:t>
      </w:r>
      <w:r w:rsidR="005D0412" w:rsidRPr="00DC6A6C">
        <w:rPr>
          <w:rFonts w:ascii="Calibri" w:hAnsi="Calibri"/>
          <w:sz w:val="22"/>
          <w:szCs w:val="22"/>
          <w:lang w:val="en"/>
        </w:rPr>
        <w:t>and why these measures failed to prevent the termination or suspension</w:t>
      </w:r>
      <w:r w:rsidRPr="00DC6A6C">
        <w:rPr>
          <w:rFonts w:ascii="Calibri" w:hAnsi="Calibri"/>
          <w:sz w:val="22"/>
          <w:szCs w:val="22"/>
          <w:lang w:val="en"/>
        </w:rPr>
        <w:t xml:space="preserve">. A summary of actions is not required when service termination is a result of the when the program ceasing </w:t>
      </w:r>
      <w:proofErr w:type="gramStart"/>
      <w:r w:rsidRPr="00DC6A6C">
        <w:rPr>
          <w:rFonts w:ascii="Calibri" w:hAnsi="Calibri"/>
          <w:sz w:val="22"/>
          <w:szCs w:val="22"/>
          <w:lang w:val="en"/>
        </w:rPr>
        <w:t>operation;</w:t>
      </w:r>
      <w:proofErr w:type="gramEnd"/>
    </w:p>
    <w:p w14:paraId="2A2C9033" w14:textId="77777777" w:rsidR="00AE3181" w:rsidRPr="00DC6A6C" w:rsidRDefault="001424BB" w:rsidP="001424BB">
      <w:pPr>
        <w:pStyle w:val="ListParagraph"/>
        <w:numPr>
          <w:ilvl w:val="0"/>
          <w:numId w:val="7"/>
        </w:numPr>
        <w:ind w:left="1440"/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  <w:lang w:val="en"/>
        </w:rPr>
        <w:t>T</w:t>
      </w:r>
      <w:r w:rsidR="00AE3181" w:rsidRPr="00DC6A6C">
        <w:rPr>
          <w:rFonts w:ascii="Calibri" w:hAnsi="Calibri"/>
          <w:sz w:val="22"/>
          <w:szCs w:val="22"/>
          <w:lang w:val="en"/>
        </w:rPr>
        <w:t>he person's right to appeal the termination of services</w:t>
      </w:r>
      <w:r w:rsidRPr="00DC6A6C">
        <w:rPr>
          <w:rFonts w:ascii="Calibri" w:hAnsi="Calibri"/>
          <w:sz w:val="22"/>
          <w:szCs w:val="22"/>
          <w:lang w:val="en"/>
        </w:rPr>
        <w:t xml:space="preserve"> under Minnesota Statutes, section 256.045, subdivision 3, paragraph (a)</w:t>
      </w:r>
      <w:r w:rsidR="00AE3181" w:rsidRPr="00DC6A6C">
        <w:rPr>
          <w:rFonts w:ascii="Calibri" w:hAnsi="Calibri"/>
          <w:sz w:val="22"/>
          <w:szCs w:val="22"/>
          <w:lang w:val="en"/>
        </w:rPr>
        <w:t xml:space="preserve">; and </w:t>
      </w:r>
    </w:p>
    <w:p w14:paraId="0AA4C30E" w14:textId="77777777" w:rsidR="00AE3181" w:rsidRPr="00DC6A6C" w:rsidRDefault="001424BB" w:rsidP="001424BB">
      <w:pPr>
        <w:pStyle w:val="ListParagraph"/>
        <w:numPr>
          <w:ilvl w:val="0"/>
          <w:numId w:val="7"/>
        </w:numPr>
        <w:ind w:left="1440"/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The</w:t>
      </w:r>
      <w:r w:rsidR="00AE3181" w:rsidRPr="00DC6A6C">
        <w:rPr>
          <w:rFonts w:ascii="Calibri" w:hAnsi="Calibri"/>
          <w:sz w:val="22"/>
          <w:szCs w:val="22"/>
        </w:rPr>
        <w:t xml:space="preserve"> person's right to seek a temporary order staying the termination of services according to the procedures in section 256.045, subdivision 4a or 6, paragraph (c).</w:t>
      </w:r>
    </w:p>
    <w:p w14:paraId="6DDBB159" w14:textId="77777777" w:rsidR="00A0070D" w:rsidRPr="00DC6A6C" w:rsidRDefault="00A0070D" w:rsidP="00AE3181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The written notice of a proposed service termination, including those situations which began with a temporary service suspension, must be given before the proposed effective date of service termination.</w:t>
      </w:r>
      <w:r w:rsidRPr="00DC6A6C">
        <w:rPr>
          <w:rFonts w:ascii="Calibri" w:hAnsi="Calibri"/>
          <w:color w:val="333333"/>
          <w:sz w:val="22"/>
          <w:szCs w:val="22"/>
          <w:lang w:val="en"/>
        </w:rPr>
        <w:t xml:space="preserve"> </w:t>
      </w:r>
    </w:p>
    <w:p w14:paraId="202F8531" w14:textId="77777777" w:rsidR="00A0070D" w:rsidRPr="00DC6A6C" w:rsidRDefault="00A0070D" w:rsidP="001424BB">
      <w:pPr>
        <w:numPr>
          <w:ilvl w:val="1"/>
          <w:numId w:val="6"/>
        </w:numPr>
        <w:ind w:left="1440"/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For those persons receiving intensive supports and services, the notice must be provided at least 60 days before the proposed effective date of service termination.</w:t>
      </w:r>
    </w:p>
    <w:p w14:paraId="5A1564F8" w14:textId="77777777" w:rsidR="00AE3181" w:rsidRPr="00DC6A6C" w:rsidRDefault="00A0070D" w:rsidP="001424BB">
      <w:pPr>
        <w:numPr>
          <w:ilvl w:val="1"/>
          <w:numId w:val="6"/>
        </w:numPr>
        <w:ind w:left="1440"/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For those p</w:t>
      </w:r>
      <w:r w:rsidR="001424BB" w:rsidRPr="00DC6A6C">
        <w:rPr>
          <w:rFonts w:ascii="Calibri" w:hAnsi="Calibri"/>
          <w:sz w:val="22"/>
          <w:szCs w:val="22"/>
        </w:rPr>
        <w:t>ersons receiving other services</w:t>
      </w:r>
      <w:r w:rsidRPr="00DC6A6C">
        <w:rPr>
          <w:rFonts w:ascii="Calibri" w:hAnsi="Calibri"/>
          <w:sz w:val="22"/>
          <w:szCs w:val="22"/>
        </w:rPr>
        <w:t>, the notice must be provided at least 30 days before the proposed effective date of service termination.</w:t>
      </w:r>
    </w:p>
    <w:p w14:paraId="01CF5278" w14:textId="77777777" w:rsidR="004A276D" w:rsidRPr="00DC6A6C" w:rsidRDefault="004A276D" w:rsidP="004A276D">
      <w:pPr>
        <w:pStyle w:val="ListParagraph"/>
        <w:numPr>
          <w:ilvl w:val="0"/>
          <w:numId w:val="11"/>
        </w:numPr>
        <w:ind w:left="1080"/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  <w:lang w:val="en"/>
        </w:rPr>
        <w:t>This notice may be given in conjunction with a notice of temporary service suspension.</w:t>
      </w:r>
    </w:p>
    <w:p w14:paraId="099B66F1" w14:textId="77777777" w:rsidR="00AE3181" w:rsidRPr="00DC6A6C" w:rsidRDefault="00AE3181" w:rsidP="00AE3181">
      <w:pPr>
        <w:ind w:left="1800"/>
        <w:rPr>
          <w:rFonts w:ascii="Calibri" w:hAnsi="Calibri"/>
          <w:sz w:val="22"/>
          <w:szCs w:val="22"/>
        </w:rPr>
      </w:pPr>
    </w:p>
    <w:p w14:paraId="29C8D883" w14:textId="77777777" w:rsidR="00AE3181" w:rsidRPr="00DC6A6C" w:rsidRDefault="00AE3181" w:rsidP="004A276D">
      <w:pPr>
        <w:pStyle w:val="ListParagraph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During the service termination notice period, the program must:</w:t>
      </w:r>
    </w:p>
    <w:p w14:paraId="1926E376" w14:textId="77777777" w:rsidR="004A276D" w:rsidRPr="00DC6A6C" w:rsidRDefault="004A276D" w:rsidP="004A276D">
      <w:pPr>
        <w:pStyle w:val="ListParagraph"/>
        <w:rPr>
          <w:rFonts w:ascii="Calibri" w:hAnsi="Calibri"/>
          <w:sz w:val="22"/>
          <w:szCs w:val="22"/>
        </w:rPr>
      </w:pPr>
    </w:p>
    <w:p w14:paraId="03F0F435" w14:textId="77777777" w:rsidR="00AE3181" w:rsidRPr="00DC6A6C" w:rsidRDefault="004A276D" w:rsidP="004A276D">
      <w:pPr>
        <w:pStyle w:val="ListParagraph"/>
        <w:numPr>
          <w:ilvl w:val="0"/>
          <w:numId w:val="8"/>
        </w:numPr>
        <w:ind w:left="1080"/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W</w:t>
      </w:r>
      <w:r w:rsidR="00AE3181" w:rsidRPr="00DC6A6C">
        <w:rPr>
          <w:rFonts w:ascii="Calibri" w:hAnsi="Calibri"/>
          <w:sz w:val="22"/>
          <w:szCs w:val="22"/>
        </w:rPr>
        <w:t xml:space="preserve">ork with the support team or expanded support team to </w:t>
      </w:r>
      <w:r w:rsidR="00AE3181" w:rsidRPr="00DC6A6C">
        <w:rPr>
          <w:rFonts w:ascii="Calibri" w:hAnsi="Calibri"/>
          <w:sz w:val="22"/>
          <w:szCs w:val="22"/>
          <w:lang w:val="en"/>
        </w:rPr>
        <w:t xml:space="preserve">develop reasonable alternatives to protect the person and others and to support continuity of </w:t>
      </w:r>
      <w:proofErr w:type="gramStart"/>
      <w:r w:rsidR="00AE3181" w:rsidRPr="00DC6A6C">
        <w:rPr>
          <w:rFonts w:ascii="Calibri" w:hAnsi="Calibri"/>
          <w:sz w:val="22"/>
          <w:szCs w:val="22"/>
          <w:lang w:val="en"/>
        </w:rPr>
        <w:t>care;</w:t>
      </w:r>
      <w:proofErr w:type="gramEnd"/>
    </w:p>
    <w:p w14:paraId="4DD55847" w14:textId="77777777" w:rsidR="00AE3181" w:rsidRPr="00DC6A6C" w:rsidRDefault="004A276D" w:rsidP="004A276D">
      <w:pPr>
        <w:pStyle w:val="ListParagraph"/>
        <w:numPr>
          <w:ilvl w:val="0"/>
          <w:numId w:val="8"/>
        </w:numPr>
        <w:ind w:left="1080"/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  <w:lang w:val="en"/>
        </w:rPr>
        <w:t>P</w:t>
      </w:r>
      <w:r w:rsidR="00AE3181" w:rsidRPr="00DC6A6C">
        <w:rPr>
          <w:rFonts w:ascii="Calibri" w:hAnsi="Calibri"/>
          <w:sz w:val="22"/>
          <w:szCs w:val="22"/>
          <w:lang w:val="en"/>
        </w:rPr>
        <w:t>rovide information requested by the person or case manager; and</w:t>
      </w:r>
    </w:p>
    <w:p w14:paraId="0CA874C6" w14:textId="77777777" w:rsidR="00AE3181" w:rsidRPr="00DC6A6C" w:rsidRDefault="004A276D" w:rsidP="004A276D">
      <w:pPr>
        <w:pStyle w:val="ListParagraph"/>
        <w:numPr>
          <w:ilvl w:val="0"/>
          <w:numId w:val="8"/>
        </w:numPr>
        <w:ind w:left="1080"/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M</w:t>
      </w:r>
      <w:r w:rsidR="00AE3181" w:rsidRPr="00DC6A6C">
        <w:rPr>
          <w:rFonts w:ascii="Calibri" w:hAnsi="Calibri"/>
          <w:sz w:val="22"/>
          <w:szCs w:val="22"/>
        </w:rPr>
        <w:t xml:space="preserve">aintain information about the service termination, including the written notice of intended service termination, in the </w:t>
      </w:r>
      <w:r w:rsidRPr="00DC6A6C">
        <w:rPr>
          <w:rFonts w:ascii="Calibri" w:hAnsi="Calibri"/>
          <w:sz w:val="22"/>
          <w:szCs w:val="22"/>
        </w:rPr>
        <w:t>person’s</w:t>
      </w:r>
      <w:r w:rsidR="00AE3181" w:rsidRPr="00DC6A6C">
        <w:rPr>
          <w:rFonts w:ascii="Calibri" w:hAnsi="Calibri"/>
          <w:sz w:val="22"/>
          <w:szCs w:val="22"/>
        </w:rPr>
        <w:t xml:space="preserve"> record.</w:t>
      </w:r>
    </w:p>
    <w:p w14:paraId="35948AF9" w14:textId="77777777" w:rsidR="00A0070D" w:rsidRPr="00DC6A6C" w:rsidRDefault="00A0070D" w:rsidP="00A0070D">
      <w:pPr>
        <w:rPr>
          <w:rFonts w:ascii="Calibri" w:hAnsi="Calibri" w:cs="Times New Roman"/>
          <w:snapToGrid/>
          <w:sz w:val="22"/>
          <w:szCs w:val="22"/>
        </w:rPr>
      </w:pPr>
    </w:p>
    <w:p w14:paraId="1EA45165" w14:textId="77777777" w:rsidR="00A0070D" w:rsidRPr="00DC6A6C" w:rsidRDefault="00A0070D" w:rsidP="00A0070D">
      <w:pPr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 xml:space="preserve">Policy reviewed and authorized by: </w:t>
      </w:r>
    </w:p>
    <w:p w14:paraId="20D3487D" w14:textId="77777777" w:rsidR="00A0070D" w:rsidRPr="00DC6A6C" w:rsidRDefault="00A0070D" w:rsidP="00A0070D">
      <w:pPr>
        <w:rPr>
          <w:rFonts w:ascii="Calibri" w:hAnsi="Calibri"/>
          <w:sz w:val="22"/>
          <w:szCs w:val="22"/>
        </w:rPr>
      </w:pPr>
    </w:p>
    <w:p w14:paraId="6490B11C" w14:textId="77777777" w:rsidR="00A0070D" w:rsidRPr="00DC6A6C" w:rsidRDefault="00A0070D" w:rsidP="00A0070D">
      <w:pPr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_______________________________________________________________________________</w:t>
      </w:r>
    </w:p>
    <w:p w14:paraId="1DE766E0" w14:textId="77777777" w:rsidR="00A0070D" w:rsidRPr="00DC6A6C" w:rsidRDefault="00A0070D" w:rsidP="00A0070D">
      <w:pPr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>Print Name &amp; Title</w:t>
      </w:r>
      <w:r w:rsidRPr="00DC6A6C">
        <w:rPr>
          <w:rFonts w:ascii="Calibri" w:hAnsi="Calibri"/>
          <w:sz w:val="22"/>
          <w:szCs w:val="22"/>
        </w:rPr>
        <w:tab/>
      </w:r>
      <w:r w:rsidRPr="00DC6A6C">
        <w:rPr>
          <w:rFonts w:ascii="Calibri" w:hAnsi="Calibri"/>
          <w:sz w:val="22"/>
          <w:szCs w:val="22"/>
        </w:rPr>
        <w:tab/>
      </w:r>
      <w:r w:rsidRPr="00DC6A6C">
        <w:rPr>
          <w:rFonts w:ascii="Calibri" w:hAnsi="Calibri"/>
          <w:sz w:val="22"/>
          <w:szCs w:val="22"/>
        </w:rPr>
        <w:tab/>
      </w:r>
      <w:r w:rsidRPr="00DC6A6C">
        <w:rPr>
          <w:rFonts w:ascii="Calibri" w:hAnsi="Calibri"/>
          <w:sz w:val="22"/>
          <w:szCs w:val="22"/>
        </w:rPr>
        <w:tab/>
      </w:r>
      <w:r w:rsidRPr="00DC6A6C">
        <w:rPr>
          <w:rFonts w:ascii="Calibri" w:hAnsi="Calibri"/>
          <w:sz w:val="22"/>
          <w:szCs w:val="22"/>
        </w:rPr>
        <w:tab/>
      </w:r>
      <w:r w:rsidRPr="00DC6A6C">
        <w:rPr>
          <w:rFonts w:ascii="Calibri" w:hAnsi="Calibri"/>
          <w:sz w:val="22"/>
          <w:szCs w:val="22"/>
        </w:rPr>
        <w:tab/>
      </w:r>
      <w:r w:rsidRPr="00DC6A6C">
        <w:rPr>
          <w:rFonts w:ascii="Calibri" w:hAnsi="Calibri"/>
          <w:sz w:val="22"/>
          <w:szCs w:val="22"/>
        </w:rPr>
        <w:tab/>
        <w:t>Signature</w:t>
      </w:r>
    </w:p>
    <w:p w14:paraId="516261D6" w14:textId="77777777" w:rsidR="00A0070D" w:rsidRPr="00DC6A6C" w:rsidRDefault="00A0070D" w:rsidP="00A0070D">
      <w:pPr>
        <w:rPr>
          <w:rFonts w:ascii="Calibri" w:hAnsi="Calibri"/>
          <w:sz w:val="22"/>
          <w:szCs w:val="22"/>
        </w:rPr>
      </w:pPr>
    </w:p>
    <w:p w14:paraId="46502D00" w14:textId="77777777" w:rsidR="00A0070D" w:rsidRPr="00DC6A6C" w:rsidRDefault="00A0070D" w:rsidP="00A0070D">
      <w:pPr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z w:val="22"/>
          <w:szCs w:val="22"/>
        </w:rPr>
        <w:t xml:space="preserve">Date of last policy review: ________________ </w:t>
      </w:r>
      <w:r w:rsidRPr="00DC6A6C">
        <w:rPr>
          <w:rFonts w:ascii="Calibri" w:hAnsi="Calibri"/>
          <w:sz w:val="22"/>
          <w:szCs w:val="22"/>
        </w:rPr>
        <w:tab/>
        <w:t>Date of last policy revision: ________________</w:t>
      </w:r>
    </w:p>
    <w:p w14:paraId="0CDB462D" w14:textId="77777777" w:rsidR="00A0070D" w:rsidRPr="00DC6A6C" w:rsidRDefault="00A0070D" w:rsidP="00A0070D">
      <w:pPr>
        <w:rPr>
          <w:rFonts w:ascii="Calibri" w:hAnsi="Calibri"/>
          <w:sz w:val="22"/>
          <w:szCs w:val="22"/>
        </w:rPr>
      </w:pPr>
    </w:p>
    <w:p w14:paraId="531FD269" w14:textId="77777777" w:rsidR="00A0070D" w:rsidRPr="00DC6A6C" w:rsidRDefault="00A0070D" w:rsidP="00A0070D">
      <w:pPr>
        <w:tabs>
          <w:tab w:val="right" w:pos="9360"/>
        </w:tabs>
        <w:rPr>
          <w:rFonts w:ascii="Calibri" w:hAnsi="Calibri"/>
          <w:snapToGrid/>
          <w:sz w:val="22"/>
          <w:szCs w:val="22"/>
        </w:rPr>
      </w:pPr>
    </w:p>
    <w:p w14:paraId="06D7EA7A" w14:textId="77777777" w:rsidR="00A0070D" w:rsidRPr="00DC6A6C" w:rsidRDefault="00A0070D">
      <w:pPr>
        <w:rPr>
          <w:rFonts w:ascii="Calibri" w:hAnsi="Calibri"/>
          <w:sz w:val="22"/>
          <w:szCs w:val="22"/>
        </w:rPr>
      </w:pPr>
      <w:r w:rsidRPr="00DC6A6C">
        <w:rPr>
          <w:rFonts w:ascii="Calibri" w:hAnsi="Calibri"/>
          <w:snapToGrid/>
          <w:sz w:val="22"/>
          <w:szCs w:val="22"/>
        </w:rPr>
        <w:t xml:space="preserve">Legal Authority:  MS § </w:t>
      </w:r>
      <w:hyperlink r:id="rId11" w:history="1">
        <w:r w:rsidRPr="00DC6A6C">
          <w:rPr>
            <w:rStyle w:val="Hyperlink"/>
            <w:rFonts w:ascii="Calibri" w:hAnsi="Calibri"/>
            <w:snapToGrid/>
            <w:sz w:val="22"/>
            <w:szCs w:val="22"/>
          </w:rPr>
          <w:t>245D.10</w:t>
        </w:r>
      </w:hyperlink>
      <w:r w:rsidRPr="00DC6A6C">
        <w:rPr>
          <w:rFonts w:ascii="Calibri" w:hAnsi="Calibri"/>
          <w:snapToGrid/>
          <w:sz w:val="22"/>
          <w:szCs w:val="22"/>
        </w:rPr>
        <w:t>, subd. 3</w:t>
      </w:r>
      <w:r w:rsidR="0043656E" w:rsidRPr="00DC6A6C">
        <w:rPr>
          <w:rFonts w:ascii="Calibri" w:hAnsi="Calibri"/>
          <w:snapToGrid/>
          <w:sz w:val="22"/>
          <w:szCs w:val="22"/>
        </w:rPr>
        <w:t>a</w:t>
      </w:r>
    </w:p>
    <w:sectPr w:rsidR="00A0070D" w:rsidRPr="00DC6A6C" w:rsidSect="00496FED">
      <w:headerReference w:type="default" r:id="rId12"/>
      <w:footerReference w:type="default" r:id="rId13"/>
      <w:pgSz w:w="12240" w:h="15840" w:code="1"/>
      <w:pgMar w:top="720" w:right="1080" w:bottom="792" w:left="1080" w:header="43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EAFA2" w14:textId="77777777" w:rsidR="0031574B" w:rsidRDefault="0031574B" w:rsidP="00A0070D">
      <w:r>
        <w:separator/>
      </w:r>
    </w:p>
  </w:endnote>
  <w:endnote w:type="continuationSeparator" w:id="0">
    <w:p w14:paraId="1DE9175C" w14:textId="77777777" w:rsidR="0031574B" w:rsidRDefault="0031574B" w:rsidP="00A00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240E6" w14:textId="77777777" w:rsidR="00FB1049" w:rsidRPr="00BD3318" w:rsidRDefault="0030249D" w:rsidP="00BD3318">
    <w:pPr>
      <w:tabs>
        <w:tab w:val="center" w:pos="4860"/>
        <w:tab w:val="right" w:pos="9720"/>
      </w:tabs>
    </w:pPr>
    <w:r>
      <w:rPr>
        <w:rFonts w:ascii="Calibri" w:hAnsi="Calibri"/>
        <w:sz w:val="16"/>
        <w:szCs w:val="16"/>
      </w:rPr>
      <w:t>8/1/2022</w:t>
    </w:r>
  </w:p>
  <w:p w14:paraId="65005B85" w14:textId="77777777" w:rsidR="00FB1049" w:rsidRDefault="00FB1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27EFC" w14:textId="77777777" w:rsidR="0031574B" w:rsidRDefault="0031574B" w:rsidP="00A0070D">
      <w:r>
        <w:separator/>
      </w:r>
    </w:p>
  </w:footnote>
  <w:footnote w:type="continuationSeparator" w:id="0">
    <w:p w14:paraId="63A2FEE9" w14:textId="77777777" w:rsidR="0031574B" w:rsidRDefault="0031574B" w:rsidP="00A00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27EFF" w14:textId="57C383A8" w:rsidR="00E45B24" w:rsidRDefault="00E45B24" w:rsidP="00BE3712">
    <w:pPr>
      <w:pStyle w:val="Header"/>
      <w:rPr>
        <w:rFonts w:ascii="Calibri" w:hAnsi="Calibri" w:cs="Calibri"/>
        <w:b/>
        <w:snapToGrid/>
        <w:sz w:val="22"/>
        <w:szCs w:val="22"/>
      </w:rPr>
    </w:pPr>
    <w:r>
      <w:rPr>
        <w:rFonts w:ascii="Calibri" w:hAnsi="Calibri" w:cs="Calibri"/>
        <w:b/>
        <w:sz w:val="22"/>
        <w:szCs w:val="22"/>
      </w:rPr>
      <w:t>MN Department of Human Services</w:t>
    </w:r>
    <w:r w:rsidR="00BE3712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Office of Inspector General Licensing Division</w:t>
    </w:r>
    <w:r w:rsidR="00BE3712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245D HCBS </w:t>
    </w:r>
    <w:r w:rsidR="00FE53C6">
      <w:rPr>
        <w:rFonts w:ascii="Calibri" w:hAnsi="Calibri" w:cs="Calibri"/>
        <w:b/>
        <w:sz w:val="22"/>
        <w:szCs w:val="22"/>
      </w:rPr>
      <w:t>POLICY</w:t>
    </w:r>
  </w:p>
  <w:p w14:paraId="6E7EB26F" w14:textId="77777777" w:rsidR="00E45B24" w:rsidRDefault="00E45B24" w:rsidP="00E45B24">
    <w:pPr>
      <w:pStyle w:val="Header"/>
      <w:jc w:val="center"/>
      <w:rPr>
        <w:rFonts w:ascii="Calibri" w:hAnsi="Calibri" w:cs="Calibri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6409D"/>
    <w:multiLevelType w:val="hybridMultilevel"/>
    <w:tmpl w:val="01382D20"/>
    <w:lvl w:ilvl="0" w:tplc="3160B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34297"/>
    <w:multiLevelType w:val="hybridMultilevel"/>
    <w:tmpl w:val="9230D4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F6084D"/>
    <w:multiLevelType w:val="hybridMultilevel"/>
    <w:tmpl w:val="2DE4D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2C01D4"/>
    <w:multiLevelType w:val="hybridMultilevel"/>
    <w:tmpl w:val="8A961248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49F04AB8"/>
    <w:multiLevelType w:val="hybridMultilevel"/>
    <w:tmpl w:val="69F45588"/>
    <w:lvl w:ilvl="0" w:tplc="99EEC1F8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96241"/>
    <w:multiLevelType w:val="hybridMultilevel"/>
    <w:tmpl w:val="CE30AA16"/>
    <w:lvl w:ilvl="0" w:tplc="82B4D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C44005"/>
    <w:multiLevelType w:val="hybridMultilevel"/>
    <w:tmpl w:val="90B01BC6"/>
    <w:lvl w:ilvl="0" w:tplc="CBE22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A83F3F"/>
    <w:multiLevelType w:val="hybridMultilevel"/>
    <w:tmpl w:val="092C1984"/>
    <w:lvl w:ilvl="0" w:tplc="6988F38A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F4116"/>
    <w:multiLevelType w:val="hybridMultilevel"/>
    <w:tmpl w:val="0D1C4F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DC26D0E"/>
    <w:multiLevelType w:val="hybridMultilevel"/>
    <w:tmpl w:val="7A743FA8"/>
    <w:lvl w:ilvl="0" w:tplc="6D642DEA">
      <w:start w:val="3"/>
      <w:numFmt w:val="upperLetter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A37E7"/>
    <w:multiLevelType w:val="hybridMultilevel"/>
    <w:tmpl w:val="656C576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F0ED1"/>
    <w:multiLevelType w:val="hybridMultilevel"/>
    <w:tmpl w:val="389E6016"/>
    <w:lvl w:ilvl="0" w:tplc="1234D236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912450">
    <w:abstractNumId w:val="5"/>
  </w:num>
  <w:num w:numId="2" w16cid:durableId="1776560412">
    <w:abstractNumId w:val="4"/>
  </w:num>
  <w:num w:numId="3" w16cid:durableId="487940927">
    <w:abstractNumId w:val="10"/>
  </w:num>
  <w:num w:numId="4" w16cid:durableId="837579185">
    <w:abstractNumId w:val="1"/>
  </w:num>
  <w:num w:numId="5" w16cid:durableId="497961767">
    <w:abstractNumId w:val="0"/>
  </w:num>
  <w:num w:numId="6" w16cid:durableId="1391340332">
    <w:abstractNumId w:val="6"/>
  </w:num>
  <w:num w:numId="7" w16cid:durableId="530071041">
    <w:abstractNumId w:val="3"/>
  </w:num>
  <w:num w:numId="8" w16cid:durableId="926381054">
    <w:abstractNumId w:val="8"/>
  </w:num>
  <w:num w:numId="9" w16cid:durableId="343018387">
    <w:abstractNumId w:val="7"/>
  </w:num>
  <w:num w:numId="10" w16cid:durableId="762340259">
    <w:abstractNumId w:val="9"/>
  </w:num>
  <w:num w:numId="11" w16cid:durableId="845680667">
    <w:abstractNumId w:val="11"/>
  </w:num>
  <w:num w:numId="12" w16cid:durableId="2026516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70D"/>
    <w:rsid w:val="0000074A"/>
    <w:rsid w:val="00001941"/>
    <w:rsid w:val="00001C81"/>
    <w:rsid w:val="00001D1F"/>
    <w:rsid w:val="0000386C"/>
    <w:rsid w:val="00003F46"/>
    <w:rsid w:val="00003FD1"/>
    <w:rsid w:val="00004A5B"/>
    <w:rsid w:val="00004F8E"/>
    <w:rsid w:val="00005978"/>
    <w:rsid w:val="00005BF0"/>
    <w:rsid w:val="0000703A"/>
    <w:rsid w:val="0000792A"/>
    <w:rsid w:val="00007BEF"/>
    <w:rsid w:val="00011D96"/>
    <w:rsid w:val="00014B29"/>
    <w:rsid w:val="00016166"/>
    <w:rsid w:val="00020237"/>
    <w:rsid w:val="00020B78"/>
    <w:rsid w:val="00020ED2"/>
    <w:rsid w:val="00021415"/>
    <w:rsid w:val="00023FA2"/>
    <w:rsid w:val="000251D6"/>
    <w:rsid w:val="00030337"/>
    <w:rsid w:val="000303FD"/>
    <w:rsid w:val="00031897"/>
    <w:rsid w:val="00031A83"/>
    <w:rsid w:val="00032A19"/>
    <w:rsid w:val="0003715E"/>
    <w:rsid w:val="00037345"/>
    <w:rsid w:val="000400CF"/>
    <w:rsid w:val="00042B7D"/>
    <w:rsid w:val="00042C45"/>
    <w:rsid w:val="00044C6C"/>
    <w:rsid w:val="00045EA4"/>
    <w:rsid w:val="00046850"/>
    <w:rsid w:val="00046D8C"/>
    <w:rsid w:val="00047567"/>
    <w:rsid w:val="00047FEE"/>
    <w:rsid w:val="00050F30"/>
    <w:rsid w:val="00052719"/>
    <w:rsid w:val="0005454A"/>
    <w:rsid w:val="00055C51"/>
    <w:rsid w:val="00056EF3"/>
    <w:rsid w:val="0006024F"/>
    <w:rsid w:val="000616AB"/>
    <w:rsid w:val="00062A75"/>
    <w:rsid w:val="00062CBB"/>
    <w:rsid w:val="00062E79"/>
    <w:rsid w:val="00062E7F"/>
    <w:rsid w:val="00062EE4"/>
    <w:rsid w:val="0006440A"/>
    <w:rsid w:val="00065FCF"/>
    <w:rsid w:val="00066A83"/>
    <w:rsid w:val="00067656"/>
    <w:rsid w:val="00067E82"/>
    <w:rsid w:val="000714B0"/>
    <w:rsid w:val="00071C66"/>
    <w:rsid w:val="00073878"/>
    <w:rsid w:val="00073B21"/>
    <w:rsid w:val="00076A7D"/>
    <w:rsid w:val="00082C1B"/>
    <w:rsid w:val="00083C26"/>
    <w:rsid w:val="00085D94"/>
    <w:rsid w:val="00086941"/>
    <w:rsid w:val="00087433"/>
    <w:rsid w:val="000925A3"/>
    <w:rsid w:val="00093FAD"/>
    <w:rsid w:val="00095134"/>
    <w:rsid w:val="000952A2"/>
    <w:rsid w:val="0009708F"/>
    <w:rsid w:val="00097226"/>
    <w:rsid w:val="000A06E3"/>
    <w:rsid w:val="000A1104"/>
    <w:rsid w:val="000A19D2"/>
    <w:rsid w:val="000A1C4F"/>
    <w:rsid w:val="000A1C60"/>
    <w:rsid w:val="000A2628"/>
    <w:rsid w:val="000A26A7"/>
    <w:rsid w:val="000A3492"/>
    <w:rsid w:val="000A54D6"/>
    <w:rsid w:val="000A5C0A"/>
    <w:rsid w:val="000A6D1B"/>
    <w:rsid w:val="000A7D71"/>
    <w:rsid w:val="000B4B73"/>
    <w:rsid w:val="000B549B"/>
    <w:rsid w:val="000B5C9E"/>
    <w:rsid w:val="000B5F5F"/>
    <w:rsid w:val="000C0252"/>
    <w:rsid w:val="000C05B4"/>
    <w:rsid w:val="000C4622"/>
    <w:rsid w:val="000C512D"/>
    <w:rsid w:val="000C53F4"/>
    <w:rsid w:val="000D106E"/>
    <w:rsid w:val="000D2C77"/>
    <w:rsid w:val="000D30DD"/>
    <w:rsid w:val="000D36A1"/>
    <w:rsid w:val="000D422E"/>
    <w:rsid w:val="000D432D"/>
    <w:rsid w:val="000D7502"/>
    <w:rsid w:val="000E22F2"/>
    <w:rsid w:val="000E2FD5"/>
    <w:rsid w:val="000E3522"/>
    <w:rsid w:val="000E5325"/>
    <w:rsid w:val="000F381E"/>
    <w:rsid w:val="00100BF8"/>
    <w:rsid w:val="00103CCF"/>
    <w:rsid w:val="001047C2"/>
    <w:rsid w:val="001066A4"/>
    <w:rsid w:val="00107861"/>
    <w:rsid w:val="001104F3"/>
    <w:rsid w:val="0011618B"/>
    <w:rsid w:val="00117535"/>
    <w:rsid w:val="0012381F"/>
    <w:rsid w:val="00123FB1"/>
    <w:rsid w:val="001240C4"/>
    <w:rsid w:val="0012667D"/>
    <w:rsid w:val="00127C95"/>
    <w:rsid w:val="00130C9E"/>
    <w:rsid w:val="00133375"/>
    <w:rsid w:val="0013476E"/>
    <w:rsid w:val="001349C7"/>
    <w:rsid w:val="00136843"/>
    <w:rsid w:val="00136D29"/>
    <w:rsid w:val="00136E70"/>
    <w:rsid w:val="0014207F"/>
    <w:rsid w:val="0014226D"/>
    <w:rsid w:val="001424BB"/>
    <w:rsid w:val="0014321F"/>
    <w:rsid w:val="00143696"/>
    <w:rsid w:val="00143B58"/>
    <w:rsid w:val="00143F13"/>
    <w:rsid w:val="001447A4"/>
    <w:rsid w:val="0014548E"/>
    <w:rsid w:val="0014612B"/>
    <w:rsid w:val="00146BC1"/>
    <w:rsid w:val="0015265F"/>
    <w:rsid w:val="00152C5F"/>
    <w:rsid w:val="00152CD0"/>
    <w:rsid w:val="00155012"/>
    <w:rsid w:val="00155FC0"/>
    <w:rsid w:val="001563C4"/>
    <w:rsid w:val="001607F8"/>
    <w:rsid w:val="00166186"/>
    <w:rsid w:val="001662C0"/>
    <w:rsid w:val="00170324"/>
    <w:rsid w:val="00172709"/>
    <w:rsid w:val="00172882"/>
    <w:rsid w:val="00172ED3"/>
    <w:rsid w:val="00173B6F"/>
    <w:rsid w:val="00174D44"/>
    <w:rsid w:val="00175793"/>
    <w:rsid w:val="00175EC3"/>
    <w:rsid w:val="00176BAD"/>
    <w:rsid w:val="00181871"/>
    <w:rsid w:val="00184B11"/>
    <w:rsid w:val="00185DF7"/>
    <w:rsid w:val="0018742B"/>
    <w:rsid w:val="001936BF"/>
    <w:rsid w:val="001941A0"/>
    <w:rsid w:val="001946B3"/>
    <w:rsid w:val="00195EC8"/>
    <w:rsid w:val="00196205"/>
    <w:rsid w:val="0019650F"/>
    <w:rsid w:val="001A0388"/>
    <w:rsid w:val="001A07FA"/>
    <w:rsid w:val="001A4707"/>
    <w:rsid w:val="001A5010"/>
    <w:rsid w:val="001A5660"/>
    <w:rsid w:val="001A6932"/>
    <w:rsid w:val="001A74F7"/>
    <w:rsid w:val="001B017B"/>
    <w:rsid w:val="001B0671"/>
    <w:rsid w:val="001B0772"/>
    <w:rsid w:val="001B5473"/>
    <w:rsid w:val="001B64A5"/>
    <w:rsid w:val="001B76BA"/>
    <w:rsid w:val="001B7A45"/>
    <w:rsid w:val="001C2531"/>
    <w:rsid w:val="001C28F4"/>
    <w:rsid w:val="001C2F63"/>
    <w:rsid w:val="001C3EEB"/>
    <w:rsid w:val="001C4C77"/>
    <w:rsid w:val="001D0444"/>
    <w:rsid w:val="001D0D51"/>
    <w:rsid w:val="001E0118"/>
    <w:rsid w:val="001E25D1"/>
    <w:rsid w:val="001E4BA9"/>
    <w:rsid w:val="001E691A"/>
    <w:rsid w:val="001E7556"/>
    <w:rsid w:val="001F0166"/>
    <w:rsid w:val="001F0B5C"/>
    <w:rsid w:val="001F3451"/>
    <w:rsid w:val="001F4A2E"/>
    <w:rsid w:val="001F746D"/>
    <w:rsid w:val="002010A1"/>
    <w:rsid w:val="00202518"/>
    <w:rsid w:val="00205331"/>
    <w:rsid w:val="0021001C"/>
    <w:rsid w:val="00211561"/>
    <w:rsid w:val="00211668"/>
    <w:rsid w:val="0021166B"/>
    <w:rsid w:val="0021210B"/>
    <w:rsid w:val="00226663"/>
    <w:rsid w:val="00226CB4"/>
    <w:rsid w:val="00230D54"/>
    <w:rsid w:val="002313BC"/>
    <w:rsid w:val="002313EB"/>
    <w:rsid w:val="002350EA"/>
    <w:rsid w:val="00236D46"/>
    <w:rsid w:val="00237847"/>
    <w:rsid w:val="002446F8"/>
    <w:rsid w:val="00246996"/>
    <w:rsid w:val="0024722A"/>
    <w:rsid w:val="002473A4"/>
    <w:rsid w:val="002504D7"/>
    <w:rsid w:val="002539CF"/>
    <w:rsid w:val="00255E50"/>
    <w:rsid w:val="00260106"/>
    <w:rsid w:val="00267426"/>
    <w:rsid w:val="00267C40"/>
    <w:rsid w:val="00267E63"/>
    <w:rsid w:val="0027234E"/>
    <w:rsid w:val="0027350C"/>
    <w:rsid w:val="002763D1"/>
    <w:rsid w:val="0028035C"/>
    <w:rsid w:val="0028042D"/>
    <w:rsid w:val="00280AE4"/>
    <w:rsid w:val="00280D58"/>
    <w:rsid w:val="00280E90"/>
    <w:rsid w:val="00282E5E"/>
    <w:rsid w:val="00285B3C"/>
    <w:rsid w:val="002941AC"/>
    <w:rsid w:val="0029595D"/>
    <w:rsid w:val="00295C52"/>
    <w:rsid w:val="00295E62"/>
    <w:rsid w:val="00296728"/>
    <w:rsid w:val="00296CAB"/>
    <w:rsid w:val="00296E5D"/>
    <w:rsid w:val="0029791F"/>
    <w:rsid w:val="002A1D47"/>
    <w:rsid w:val="002A2245"/>
    <w:rsid w:val="002A3811"/>
    <w:rsid w:val="002A5AC0"/>
    <w:rsid w:val="002A6142"/>
    <w:rsid w:val="002A7883"/>
    <w:rsid w:val="002A7CE6"/>
    <w:rsid w:val="002B04CC"/>
    <w:rsid w:val="002B22B4"/>
    <w:rsid w:val="002B27E3"/>
    <w:rsid w:val="002B3AD0"/>
    <w:rsid w:val="002B7199"/>
    <w:rsid w:val="002B7952"/>
    <w:rsid w:val="002C1DB5"/>
    <w:rsid w:val="002C60D7"/>
    <w:rsid w:val="002C68E5"/>
    <w:rsid w:val="002C6CCA"/>
    <w:rsid w:val="002C7E46"/>
    <w:rsid w:val="002D0FB2"/>
    <w:rsid w:val="002D547A"/>
    <w:rsid w:val="002D5BCB"/>
    <w:rsid w:val="002D5CEB"/>
    <w:rsid w:val="002D6884"/>
    <w:rsid w:val="002D6E4E"/>
    <w:rsid w:val="002D6FB9"/>
    <w:rsid w:val="002E0F36"/>
    <w:rsid w:val="002E113C"/>
    <w:rsid w:val="002E2C97"/>
    <w:rsid w:val="002E5C2F"/>
    <w:rsid w:val="002E76CA"/>
    <w:rsid w:val="002E7A94"/>
    <w:rsid w:val="002F693A"/>
    <w:rsid w:val="0030249D"/>
    <w:rsid w:val="00302861"/>
    <w:rsid w:val="0030340A"/>
    <w:rsid w:val="003071A7"/>
    <w:rsid w:val="003075E2"/>
    <w:rsid w:val="0031039C"/>
    <w:rsid w:val="00310E7E"/>
    <w:rsid w:val="00312269"/>
    <w:rsid w:val="003122F9"/>
    <w:rsid w:val="003123AF"/>
    <w:rsid w:val="003127EF"/>
    <w:rsid w:val="0031574B"/>
    <w:rsid w:val="0032060E"/>
    <w:rsid w:val="003206F4"/>
    <w:rsid w:val="00320CB9"/>
    <w:rsid w:val="00321638"/>
    <w:rsid w:val="00321EC8"/>
    <w:rsid w:val="00323722"/>
    <w:rsid w:val="0032418E"/>
    <w:rsid w:val="00324274"/>
    <w:rsid w:val="00327144"/>
    <w:rsid w:val="003277E3"/>
    <w:rsid w:val="00327C6E"/>
    <w:rsid w:val="0033432E"/>
    <w:rsid w:val="00334361"/>
    <w:rsid w:val="00334964"/>
    <w:rsid w:val="0033624A"/>
    <w:rsid w:val="00336CF3"/>
    <w:rsid w:val="003429A3"/>
    <w:rsid w:val="00342A07"/>
    <w:rsid w:val="00343905"/>
    <w:rsid w:val="00346406"/>
    <w:rsid w:val="00350D0C"/>
    <w:rsid w:val="00351E6D"/>
    <w:rsid w:val="0035275D"/>
    <w:rsid w:val="00352A3B"/>
    <w:rsid w:val="00353021"/>
    <w:rsid w:val="00354122"/>
    <w:rsid w:val="003576BC"/>
    <w:rsid w:val="0036130F"/>
    <w:rsid w:val="00362A4C"/>
    <w:rsid w:val="00362BD7"/>
    <w:rsid w:val="00364A23"/>
    <w:rsid w:val="0036753F"/>
    <w:rsid w:val="00367898"/>
    <w:rsid w:val="00367F8A"/>
    <w:rsid w:val="003709A0"/>
    <w:rsid w:val="00372EF7"/>
    <w:rsid w:val="0037304A"/>
    <w:rsid w:val="003806B0"/>
    <w:rsid w:val="003810FE"/>
    <w:rsid w:val="00381273"/>
    <w:rsid w:val="00381850"/>
    <w:rsid w:val="00386527"/>
    <w:rsid w:val="00386F92"/>
    <w:rsid w:val="003914AB"/>
    <w:rsid w:val="00392053"/>
    <w:rsid w:val="00396C51"/>
    <w:rsid w:val="00397462"/>
    <w:rsid w:val="003977F8"/>
    <w:rsid w:val="0039783A"/>
    <w:rsid w:val="003A000A"/>
    <w:rsid w:val="003A2103"/>
    <w:rsid w:val="003A2BFA"/>
    <w:rsid w:val="003A62D3"/>
    <w:rsid w:val="003A781E"/>
    <w:rsid w:val="003B5BAB"/>
    <w:rsid w:val="003B6177"/>
    <w:rsid w:val="003B6B64"/>
    <w:rsid w:val="003B6CAC"/>
    <w:rsid w:val="003B753B"/>
    <w:rsid w:val="003B7EF8"/>
    <w:rsid w:val="003C0404"/>
    <w:rsid w:val="003C1440"/>
    <w:rsid w:val="003C1725"/>
    <w:rsid w:val="003C2013"/>
    <w:rsid w:val="003C75D9"/>
    <w:rsid w:val="003D0AD4"/>
    <w:rsid w:val="003D0C05"/>
    <w:rsid w:val="003D1422"/>
    <w:rsid w:val="003D1829"/>
    <w:rsid w:val="003D1BFC"/>
    <w:rsid w:val="003D1CCC"/>
    <w:rsid w:val="003D240B"/>
    <w:rsid w:val="003D70AC"/>
    <w:rsid w:val="003E1335"/>
    <w:rsid w:val="003E27B4"/>
    <w:rsid w:val="003E45C3"/>
    <w:rsid w:val="003E7257"/>
    <w:rsid w:val="003F0F0B"/>
    <w:rsid w:val="003F1000"/>
    <w:rsid w:val="003F16CA"/>
    <w:rsid w:val="003F2CDA"/>
    <w:rsid w:val="003F3366"/>
    <w:rsid w:val="003F4DE8"/>
    <w:rsid w:val="00401EE4"/>
    <w:rsid w:val="0040238A"/>
    <w:rsid w:val="0040586D"/>
    <w:rsid w:val="00405EEE"/>
    <w:rsid w:val="00414515"/>
    <w:rsid w:val="00415BE6"/>
    <w:rsid w:val="00420AFB"/>
    <w:rsid w:val="00421B4D"/>
    <w:rsid w:val="00423BAB"/>
    <w:rsid w:val="00424214"/>
    <w:rsid w:val="004242FE"/>
    <w:rsid w:val="00424D98"/>
    <w:rsid w:val="0042566C"/>
    <w:rsid w:val="00427676"/>
    <w:rsid w:val="00427698"/>
    <w:rsid w:val="00427F52"/>
    <w:rsid w:val="00430AA1"/>
    <w:rsid w:val="00432B73"/>
    <w:rsid w:val="00433245"/>
    <w:rsid w:val="0043330F"/>
    <w:rsid w:val="004343E3"/>
    <w:rsid w:val="0043536E"/>
    <w:rsid w:val="0043560B"/>
    <w:rsid w:val="004360F9"/>
    <w:rsid w:val="00436396"/>
    <w:rsid w:val="0043656E"/>
    <w:rsid w:val="00437076"/>
    <w:rsid w:val="00437B8D"/>
    <w:rsid w:val="00440983"/>
    <w:rsid w:val="004418F8"/>
    <w:rsid w:val="00442652"/>
    <w:rsid w:val="00442C22"/>
    <w:rsid w:val="00446306"/>
    <w:rsid w:val="004507BE"/>
    <w:rsid w:val="00450BA6"/>
    <w:rsid w:val="00452513"/>
    <w:rsid w:val="00453F57"/>
    <w:rsid w:val="00455C6D"/>
    <w:rsid w:val="0045755C"/>
    <w:rsid w:val="00457A7D"/>
    <w:rsid w:val="00460BB8"/>
    <w:rsid w:val="00460BE7"/>
    <w:rsid w:val="00462AB1"/>
    <w:rsid w:val="00462EBA"/>
    <w:rsid w:val="004643E3"/>
    <w:rsid w:val="00464D93"/>
    <w:rsid w:val="00465E6A"/>
    <w:rsid w:val="0046601F"/>
    <w:rsid w:val="00470141"/>
    <w:rsid w:val="00470657"/>
    <w:rsid w:val="00470FEF"/>
    <w:rsid w:val="00471051"/>
    <w:rsid w:val="00471C3F"/>
    <w:rsid w:val="004727A4"/>
    <w:rsid w:val="004731DB"/>
    <w:rsid w:val="00474574"/>
    <w:rsid w:val="004751D8"/>
    <w:rsid w:val="00482A48"/>
    <w:rsid w:val="0048363D"/>
    <w:rsid w:val="00483CEB"/>
    <w:rsid w:val="00485C69"/>
    <w:rsid w:val="00491151"/>
    <w:rsid w:val="004921B6"/>
    <w:rsid w:val="00496FED"/>
    <w:rsid w:val="00497C50"/>
    <w:rsid w:val="004A0D64"/>
    <w:rsid w:val="004A13A5"/>
    <w:rsid w:val="004A1E24"/>
    <w:rsid w:val="004A1E6C"/>
    <w:rsid w:val="004A228D"/>
    <w:rsid w:val="004A276D"/>
    <w:rsid w:val="004A6215"/>
    <w:rsid w:val="004A6D67"/>
    <w:rsid w:val="004B02C5"/>
    <w:rsid w:val="004B1480"/>
    <w:rsid w:val="004B1722"/>
    <w:rsid w:val="004B3DC3"/>
    <w:rsid w:val="004B4372"/>
    <w:rsid w:val="004B4AF9"/>
    <w:rsid w:val="004C01D5"/>
    <w:rsid w:val="004C31BC"/>
    <w:rsid w:val="004C4C22"/>
    <w:rsid w:val="004C4E79"/>
    <w:rsid w:val="004C75EB"/>
    <w:rsid w:val="004C7877"/>
    <w:rsid w:val="004D1232"/>
    <w:rsid w:val="004D382C"/>
    <w:rsid w:val="004D3BD3"/>
    <w:rsid w:val="004D5A62"/>
    <w:rsid w:val="004E0ECD"/>
    <w:rsid w:val="004E71AC"/>
    <w:rsid w:val="004F0EB1"/>
    <w:rsid w:val="004F3878"/>
    <w:rsid w:val="004F6F37"/>
    <w:rsid w:val="004F7273"/>
    <w:rsid w:val="004F7B52"/>
    <w:rsid w:val="00500AD3"/>
    <w:rsid w:val="00500B01"/>
    <w:rsid w:val="00501F54"/>
    <w:rsid w:val="005045F1"/>
    <w:rsid w:val="00504951"/>
    <w:rsid w:val="00505D86"/>
    <w:rsid w:val="00510F93"/>
    <w:rsid w:val="00511000"/>
    <w:rsid w:val="005112E3"/>
    <w:rsid w:val="00511B52"/>
    <w:rsid w:val="00511F72"/>
    <w:rsid w:val="00516F70"/>
    <w:rsid w:val="0051713C"/>
    <w:rsid w:val="00520B4D"/>
    <w:rsid w:val="00523ED2"/>
    <w:rsid w:val="00524446"/>
    <w:rsid w:val="00525180"/>
    <w:rsid w:val="00525A52"/>
    <w:rsid w:val="0053199C"/>
    <w:rsid w:val="0053213E"/>
    <w:rsid w:val="00535FA5"/>
    <w:rsid w:val="005403C8"/>
    <w:rsid w:val="0054389C"/>
    <w:rsid w:val="005451DB"/>
    <w:rsid w:val="00546B26"/>
    <w:rsid w:val="00547717"/>
    <w:rsid w:val="0055215D"/>
    <w:rsid w:val="00553C8C"/>
    <w:rsid w:val="00553CAE"/>
    <w:rsid w:val="00555D87"/>
    <w:rsid w:val="00555F58"/>
    <w:rsid w:val="00557410"/>
    <w:rsid w:val="00562D20"/>
    <w:rsid w:val="00563DB6"/>
    <w:rsid w:val="005669A4"/>
    <w:rsid w:val="0057102C"/>
    <w:rsid w:val="00580A72"/>
    <w:rsid w:val="00584F29"/>
    <w:rsid w:val="005856BF"/>
    <w:rsid w:val="005867A9"/>
    <w:rsid w:val="00590A62"/>
    <w:rsid w:val="005921E7"/>
    <w:rsid w:val="005925E0"/>
    <w:rsid w:val="0059596A"/>
    <w:rsid w:val="005A1747"/>
    <w:rsid w:val="005A4DE1"/>
    <w:rsid w:val="005A7700"/>
    <w:rsid w:val="005B1400"/>
    <w:rsid w:val="005B1D9C"/>
    <w:rsid w:val="005B5540"/>
    <w:rsid w:val="005B72A0"/>
    <w:rsid w:val="005C042E"/>
    <w:rsid w:val="005C1E2F"/>
    <w:rsid w:val="005C2310"/>
    <w:rsid w:val="005C3D1C"/>
    <w:rsid w:val="005C5FD4"/>
    <w:rsid w:val="005C6180"/>
    <w:rsid w:val="005C7293"/>
    <w:rsid w:val="005D0412"/>
    <w:rsid w:val="005D2FF6"/>
    <w:rsid w:val="005D428D"/>
    <w:rsid w:val="005D440F"/>
    <w:rsid w:val="005D6831"/>
    <w:rsid w:val="005D689D"/>
    <w:rsid w:val="005E1F80"/>
    <w:rsid w:val="005E30FB"/>
    <w:rsid w:val="005E3D44"/>
    <w:rsid w:val="005E4ED0"/>
    <w:rsid w:val="005F08E1"/>
    <w:rsid w:val="005F1C7D"/>
    <w:rsid w:val="005F283E"/>
    <w:rsid w:val="005F29E9"/>
    <w:rsid w:val="005F35BD"/>
    <w:rsid w:val="005F3AA4"/>
    <w:rsid w:val="005F3C5F"/>
    <w:rsid w:val="005F7958"/>
    <w:rsid w:val="005F7D78"/>
    <w:rsid w:val="005F7EEA"/>
    <w:rsid w:val="00603F9A"/>
    <w:rsid w:val="00606771"/>
    <w:rsid w:val="006069E7"/>
    <w:rsid w:val="00606C55"/>
    <w:rsid w:val="00610C5F"/>
    <w:rsid w:val="00610D5A"/>
    <w:rsid w:val="00612BD4"/>
    <w:rsid w:val="00613827"/>
    <w:rsid w:val="00615E33"/>
    <w:rsid w:val="00617409"/>
    <w:rsid w:val="00617A25"/>
    <w:rsid w:val="00617A6B"/>
    <w:rsid w:val="0062213B"/>
    <w:rsid w:val="00622A74"/>
    <w:rsid w:val="006249F2"/>
    <w:rsid w:val="0062509C"/>
    <w:rsid w:val="00627899"/>
    <w:rsid w:val="006310B0"/>
    <w:rsid w:val="00633AA6"/>
    <w:rsid w:val="0063428D"/>
    <w:rsid w:val="00634A51"/>
    <w:rsid w:val="0063503F"/>
    <w:rsid w:val="0063588E"/>
    <w:rsid w:val="006359EF"/>
    <w:rsid w:val="00635EC4"/>
    <w:rsid w:val="00642A0C"/>
    <w:rsid w:val="00642A81"/>
    <w:rsid w:val="0064383B"/>
    <w:rsid w:val="006449BD"/>
    <w:rsid w:val="00647722"/>
    <w:rsid w:val="006509A2"/>
    <w:rsid w:val="00651331"/>
    <w:rsid w:val="0065169C"/>
    <w:rsid w:val="0065275C"/>
    <w:rsid w:val="00653497"/>
    <w:rsid w:val="006553EF"/>
    <w:rsid w:val="006576BE"/>
    <w:rsid w:val="00657990"/>
    <w:rsid w:val="006603C2"/>
    <w:rsid w:val="00661B09"/>
    <w:rsid w:val="006623C6"/>
    <w:rsid w:val="00663033"/>
    <w:rsid w:val="00670FE6"/>
    <w:rsid w:val="006711FF"/>
    <w:rsid w:val="00671C77"/>
    <w:rsid w:val="00672674"/>
    <w:rsid w:val="00672974"/>
    <w:rsid w:val="0067345F"/>
    <w:rsid w:val="006737D8"/>
    <w:rsid w:val="00673F9F"/>
    <w:rsid w:val="006814D3"/>
    <w:rsid w:val="00681FCB"/>
    <w:rsid w:val="006829BE"/>
    <w:rsid w:val="00684631"/>
    <w:rsid w:val="00690D04"/>
    <w:rsid w:val="0069293F"/>
    <w:rsid w:val="00694D4E"/>
    <w:rsid w:val="00697532"/>
    <w:rsid w:val="006A1AFC"/>
    <w:rsid w:val="006A3504"/>
    <w:rsid w:val="006A5018"/>
    <w:rsid w:val="006A7BE6"/>
    <w:rsid w:val="006B011F"/>
    <w:rsid w:val="006B11AA"/>
    <w:rsid w:val="006B1AFB"/>
    <w:rsid w:val="006B3632"/>
    <w:rsid w:val="006B4E7C"/>
    <w:rsid w:val="006B5014"/>
    <w:rsid w:val="006B5DC5"/>
    <w:rsid w:val="006B647E"/>
    <w:rsid w:val="006B683E"/>
    <w:rsid w:val="006B6CA5"/>
    <w:rsid w:val="006B7938"/>
    <w:rsid w:val="006B7BAF"/>
    <w:rsid w:val="006C1135"/>
    <w:rsid w:val="006C2102"/>
    <w:rsid w:val="006C283C"/>
    <w:rsid w:val="006D1F68"/>
    <w:rsid w:val="006D2942"/>
    <w:rsid w:val="006D2FDB"/>
    <w:rsid w:val="006D3E50"/>
    <w:rsid w:val="006D4484"/>
    <w:rsid w:val="006D4F28"/>
    <w:rsid w:val="006D502F"/>
    <w:rsid w:val="006D52DA"/>
    <w:rsid w:val="006D76E3"/>
    <w:rsid w:val="006D7C02"/>
    <w:rsid w:val="006E116A"/>
    <w:rsid w:val="006E1ACE"/>
    <w:rsid w:val="006E3268"/>
    <w:rsid w:val="006E38D9"/>
    <w:rsid w:val="006E5E34"/>
    <w:rsid w:val="006E68E7"/>
    <w:rsid w:val="006F0104"/>
    <w:rsid w:val="006F1D61"/>
    <w:rsid w:val="006F4C4A"/>
    <w:rsid w:val="006F5485"/>
    <w:rsid w:val="0070009A"/>
    <w:rsid w:val="00704285"/>
    <w:rsid w:val="007045D1"/>
    <w:rsid w:val="0070483B"/>
    <w:rsid w:val="00705155"/>
    <w:rsid w:val="00705AF1"/>
    <w:rsid w:val="0070635F"/>
    <w:rsid w:val="007109E7"/>
    <w:rsid w:val="007112C1"/>
    <w:rsid w:val="007112E5"/>
    <w:rsid w:val="0071184A"/>
    <w:rsid w:val="00712E1F"/>
    <w:rsid w:val="0071381B"/>
    <w:rsid w:val="0071553A"/>
    <w:rsid w:val="007211BC"/>
    <w:rsid w:val="00721A5E"/>
    <w:rsid w:val="00721D6B"/>
    <w:rsid w:val="00723703"/>
    <w:rsid w:val="00723812"/>
    <w:rsid w:val="00724FDF"/>
    <w:rsid w:val="00726503"/>
    <w:rsid w:val="00726DC2"/>
    <w:rsid w:val="00727871"/>
    <w:rsid w:val="0073108E"/>
    <w:rsid w:val="00731490"/>
    <w:rsid w:val="00731837"/>
    <w:rsid w:val="0073217D"/>
    <w:rsid w:val="00733DC0"/>
    <w:rsid w:val="00735800"/>
    <w:rsid w:val="00736379"/>
    <w:rsid w:val="00737A74"/>
    <w:rsid w:val="0074544E"/>
    <w:rsid w:val="0075009D"/>
    <w:rsid w:val="00750766"/>
    <w:rsid w:val="00754FCF"/>
    <w:rsid w:val="00762A42"/>
    <w:rsid w:val="007655A2"/>
    <w:rsid w:val="00767FF1"/>
    <w:rsid w:val="007714B9"/>
    <w:rsid w:val="00773F40"/>
    <w:rsid w:val="007774D1"/>
    <w:rsid w:val="00781FBC"/>
    <w:rsid w:val="007827A5"/>
    <w:rsid w:val="00782F69"/>
    <w:rsid w:val="007867B4"/>
    <w:rsid w:val="00790CA0"/>
    <w:rsid w:val="007934E7"/>
    <w:rsid w:val="007942F4"/>
    <w:rsid w:val="0079569E"/>
    <w:rsid w:val="00796564"/>
    <w:rsid w:val="00796BB7"/>
    <w:rsid w:val="007974BC"/>
    <w:rsid w:val="007977B0"/>
    <w:rsid w:val="007979BD"/>
    <w:rsid w:val="007A01B1"/>
    <w:rsid w:val="007A06CF"/>
    <w:rsid w:val="007A0B41"/>
    <w:rsid w:val="007A0B5F"/>
    <w:rsid w:val="007A19CC"/>
    <w:rsid w:val="007A229F"/>
    <w:rsid w:val="007A2AF8"/>
    <w:rsid w:val="007A3955"/>
    <w:rsid w:val="007A3B01"/>
    <w:rsid w:val="007A44C4"/>
    <w:rsid w:val="007A4FA4"/>
    <w:rsid w:val="007A5422"/>
    <w:rsid w:val="007A7AF0"/>
    <w:rsid w:val="007B0CF5"/>
    <w:rsid w:val="007B3795"/>
    <w:rsid w:val="007B501A"/>
    <w:rsid w:val="007B5271"/>
    <w:rsid w:val="007B64E8"/>
    <w:rsid w:val="007C0EFC"/>
    <w:rsid w:val="007C1C27"/>
    <w:rsid w:val="007C6603"/>
    <w:rsid w:val="007C7F52"/>
    <w:rsid w:val="007D1F95"/>
    <w:rsid w:val="007D4C9F"/>
    <w:rsid w:val="007D6EA6"/>
    <w:rsid w:val="007D7927"/>
    <w:rsid w:val="007E2C89"/>
    <w:rsid w:val="007E367E"/>
    <w:rsid w:val="007E426D"/>
    <w:rsid w:val="007E72F1"/>
    <w:rsid w:val="007E7CD5"/>
    <w:rsid w:val="007E7F0D"/>
    <w:rsid w:val="007F02B7"/>
    <w:rsid w:val="007F04E4"/>
    <w:rsid w:val="007F19FD"/>
    <w:rsid w:val="007F1D90"/>
    <w:rsid w:val="007F5F2F"/>
    <w:rsid w:val="007F6248"/>
    <w:rsid w:val="008007BE"/>
    <w:rsid w:val="008010FE"/>
    <w:rsid w:val="00801885"/>
    <w:rsid w:val="008030FB"/>
    <w:rsid w:val="008040EC"/>
    <w:rsid w:val="008071A5"/>
    <w:rsid w:val="00811621"/>
    <w:rsid w:val="00813E56"/>
    <w:rsid w:val="00815B8C"/>
    <w:rsid w:val="008179B1"/>
    <w:rsid w:val="0082022F"/>
    <w:rsid w:val="008233D4"/>
    <w:rsid w:val="008249C3"/>
    <w:rsid w:val="00825E42"/>
    <w:rsid w:val="008310AC"/>
    <w:rsid w:val="008318C6"/>
    <w:rsid w:val="00832035"/>
    <w:rsid w:val="00832415"/>
    <w:rsid w:val="008339F4"/>
    <w:rsid w:val="00836013"/>
    <w:rsid w:val="00837F4B"/>
    <w:rsid w:val="00841FDD"/>
    <w:rsid w:val="0084591D"/>
    <w:rsid w:val="00850B10"/>
    <w:rsid w:val="008513FE"/>
    <w:rsid w:val="00854E26"/>
    <w:rsid w:val="008600E8"/>
    <w:rsid w:val="008613E9"/>
    <w:rsid w:val="0086287A"/>
    <w:rsid w:val="008649F5"/>
    <w:rsid w:val="00864DD0"/>
    <w:rsid w:val="00867D1C"/>
    <w:rsid w:val="008732A3"/>
    <w:rsid w:val="00874873"/>
    <w:rsid w:val="00876111"/>
    <w:rsid w:val="00877F3F"/>
    <w:rsid w:val="008813EF"/>
    <w:rsid w:val="008849FA"/>
    <w:rsid w:val="00884A64"/>
    <w:rsid w:val="008850FB"/>
    <w:rsid w:val="00885CB6"/>
    <w:rsid w:val="00887892"/>
    <w:rsid w:val="00891B22"/>
    <w:rsid w:val="008922C9"/>
    <w:rsid w:val="00892B00"/>
    <w:rsid w:val="008934EF"/>
    <w:rsid w:val="00894D16"/>
    <w:rsid w:val="008961F5"/>
    <w:rsid w:val="008A3DA2"/>
    <w:rsid w:val="008A5A9F"/>
    <w:rsid w:val="008A5DD5"/>
    <w:rsid w:val="008A7CBD"/>
    <w:rsid w:val="008A7F68"/>
    <w:rsid w:val="008B3756"/>
    <w:rsid w:val="008B3BA3"/>
    <w:rsid w:val="008B59E4"/>
    <w:rsid w:val="008B5F62"/>
    <w:rsid w:val="008B7E33"/>
    <w:rsid w:val="008C2724"/>
    <w:rsid w:val="008C308E"/>
    <w:rsid w:val="008C45A2"/>
    <w:rsid w:val="008C4CB9"/>
    <w:rsid w:val="008C6929"/>
    <w:rsid w:val="008C6EC3"/>
    <w:rsid w:val="008C7316"/>
    <w:rsid w:val="008D0B91"/>
    <w:rsid w:val="008D112B"/>
    <w:rsid w:val="008D26E6"/>
    <w:rsid w:val="008D5429"/>
    <w:rsid w:val="008D5549"/>
    <w:rsid w:val="008E0407"/>
    <w:rsid w:val="008E33DB"/>
    <w:rsid w:val="008E41EE"/>
    <w:rsid w:val="008E5859"/>
    <w:rsid w:val="008E5AAD"/>
    <w:rsid w:val="008F0C83"/>
    <w:rsid w:val="008F1F60"/>
    <w:rsid w:val="008F33A7"/>
    <w:rsid w:val="008F7BD0"/>
    <w:rsid w:val="00900334"/>
    <w:rsid w:val="009015CE"/>
    <w:rsid w:val="00901E80"/>
    <w:rsid w:val="00904B7D"/>
    <w:rsid w:val="009050B5"/>
    <w:rsid w:val="00905577"/>
    <w:rsid w:val="0090740D"/>
    <w:rsid w:val="009112FB"/>
    <w:rsid w:val="009116BC"/>
    <w:rsid w:val="009124E3"/>
    <w:rsid w:val="00917140"/>
    <w:rsid w:val="00920BEB"/>
    <w:rsid w:val="00922B1C"/>
    <w:rsid w:val="00924CF9"/>
    <w:rsid w:val="00925006"/>
    <w:rsid w:val="00927516"/>
    <w:rsid w:val="0093092F"/>
    <w:rsid w:val="009312B3"/>
    <w:rsid w:val="00931AC2"/>
    <w:rsid w:val="00931CD9"/>
    <w:rsid w:val="00933D7E"/>
    <w:rsid w:val="00933DF3"/>
    <w:rsid w:val="00934254"/>
    <w:rsid w:val="00935D0F"/>
    <w:rsid w:val="009373B9"/>
    <w:rsid w:val="00937BB5"/>
    <w:rsid w:val="00940F83"/>
    <w:rsid w:val="00946514"/>
    <w:rsid w:val="009466A5"/>
    <w:rsid w:val="009519D7"/>
    <w:rsid w:val="00951CA2"/>
    <w:rsid w:val="00952024"/>
    <w:rsid w:val="0095368F"/>
    <w:rsid w:val="0095454B"/>
    <w:rsid w:val="00961128"/>
    <w:rsid w:val="009630CD"/>
    <w:rsid w:val="00964694"/>
    <w:rsid w:val="00970145"/>
    <w:rsid w:val="00971438"/>
    <w:rsid w:val="009714C0"/>
    <w:rsid w:val="00971CF5"/>
    <w:rsid w:val="00972A90"/>
    <w:rsid w:val="00973D29"/>
    <w:rsid w:val="00974D67"/>
    <w:rsid w:val="00977726"/>
    <w:rsid w:val="009779D0"/>
    <w:rsid w:val="00981A98"/>
    <w:rsid w:val="00983E9A"/>
    <w:rsid w:val="00985BDA"/>
    <w:rsid w:val="0098736E"/>
    <w:rsid w:val="00990CFC"/>
    <w:rsid w:val="009920F6"/>
    <w:rsid w:val="00992C08"/>
    <w:rsid w:val="0099525F"/>
    <w:rsid w:val="0099655F"/>
    <w:rsid w:val="009967C6"/>
    <w:rsid w:val="00996830"/>
    <w:rsid w:val="009A1125"/>
    <w:rsid w:val="009A1A24"/>
    <w:rsid w:val="009A2932"/>
    <w:rsid w:val="009B1066"/>
    <w:rsid w:val="009B1299"/>
    <w:rsid w:val="009B1BC3"/>
    <w:rsid w:val="009B3847"/>
    <w:rsid w:val="009B3F10"/>
    <w:rsid w:val="009B46C8"/>
    <w:rsid w:val="009B4A4F"/>
    <w:rsid w:val="009B59BA"/>
    <w:rsid w:val="009B6606"/>
    <w:rsid w:val="009C0EC6"/>
    <w:rsid w:val="009C13DD"/>
    <w:rsid w:val="009C1720"/>
    <w:rsid w:val="009C1E0C"/>
    <w:rsid w:val="009C2823"/>
    <w:rsid w:val="009C2E1C"/>
    <w:rsid w:val="009C3A70"/>
    <w:rsid w:val="009C5465"/>
    <w:rsid w:val="009C5C68"/>
    <w:rsid w:val="009C5ECB"/>
    <w:rsid w:val="009C7E2B"/>
    <w:rsid w:val="009D174B"/>
    <w:rsid w:val="009D17A9"/>
    <w:rsid w:val="009D3D72"/>
    <w:rsid w:val="009D5665"/>
    <w:rsid w:val="009E0E78"/>
    <w:rsid w:val="009E1DCF"/>
    <w:rsid w:val="009E5C59"/>
    <w:rsid w:val="009E61A9"/>
    <w:rsid w:val="009F078D"/>
    <w:rsid w:val="009F27A4"/>
    <w:rsid w:val="009F32F7"/>
    <w:rsid w:val="00A0070D"/>
    <w:rsid w:val="00A0282C"/>
    <w:rsid w:val="00A05B0B"/>
    <w:rsid w:val="00A07360"/>
    <w:rsid w:val="00A1057A"/>
    <w:rsid w:val="00A10FE9"/>
    <w:rsid w:val="00A112A9"/>
    <w:rsid w:val="00A11E33"/>
    <w:rsid w:val="00A11EDC"/>
    <w:rsid w:val="00A127E6"/>
    <w:rsid w:val="00A13478"/>
    <w:rsid w:val="00A14F54"/>
    <w:rsid w:val="00A15BC4"/>
    <w:rsid w:val="00A1691B"/>
    <w:rsid w:val="00A16ED1"/>
    <w:rsid w:val="00A2150A"/>
    <w:rsid w:val="00A21D1B"/>
    <w:rsid w:val="00A23E54"/>
    <w:rsid w:val="00A26166"/>
    <w:rsid w:val="00A300E7"/>
    <w:rsid w:val="00A308D0"/>
    <w:rsid w:val="00A325C2"/>
    <w:rsid w:val="00A3270D"/>
    <w:rsid w:val="00A40C03"/>
    <w:rsid w:val="00A41E75"/>
    <w:rsid w:val="00A42831"/>
    <w:rsid w:val="00A4371B"/>
    <w:rsid w:val="00A4698F"/>
    <w:rsid w:val="00A47034"/>
    <w:rsid w:val="00A4754A"/>
    <w:rsid w:val="00A50139"/>
    <w:rsid w:val="00A504BF"/>
    <w:rsid w:val="00A50583"/>
    <w:rsid w:val="00A50F98"/>
    <w:rsid w:val="00A51447"/>
    <w:rsid w:val="00A5342B"/>
    <w:rsid w:val="00A53BAF"/>
    <w:rsid w:val="00A5482B"/>
    <w:rsid w:val="00A56C61"/>
    <w:rsid w:val="00A56ED1"/>
    <w:rsid w:val="00A56F12"/>
    <w:rsid w:val="00A56FDE"/>
    <w:rsid w:val="00A574A6"/>
    <w:rsid w:val="00A6434C"/>
    <w:rsid w:val="00A652C9"/>
    <w:rsid w:val="00A65DBA"/>
    <w:rsid w:val="00A6647B"/>
    <w:rsid w:val="00A669AD"/>
    <w:rsid w:val="00A70E96"/>
    <w:rsid w:val="00A71A56"/>
    <w:rsid w:val="00A72ED7"/>
    <w:rsid w:val="00A7364D"/>
    <w:rsid w:val="00A7417B"/>
    <w:rsid w:val="00A745ED"/>
    <w:rsid w:val="00A746FD"/>
    <w:rsid w:val="00A7490C"/>
    <w:rsid w:val="00A776BB"/>
    <w:rsid w:val="00A779E4"/>
    <w:rsid w:val="00A81375"/>
    <w:rsid w:val="00A825B4"/>
    <w:rsid w:val="00A840B3"/>
    <w:rsid w:val="00A85E88"/>
    <w:rsid w:val="00A86DE5"/>
    <w:rsid w:val="00A913D1"/>
    <w:rsid w:val="00A927F4"/>
    <w:rsid w:val="00A92CCC"/>
    <w:rsid w:val="00A94319"/>
    <w:rsid w:val="00A96361"/>
    <w:rsid w:val="00A97B6D"/>
    <w:rsid w:val="00AA0A35"/>
    <w:rsid w:val="00AA28E8"/>
    <w:rsid w:val="00AA3419"/>
    <w:rsid w:val="00AA54C2"/>
    <w:rsid w:val="00AA5BD8"/>
    <w:rsid w:val="00AB0293"/>
    <w:rsid w:val="00AB193A"/>
    <w:rsid w:val="00AB19B6"/>
    <w:rsid w:val="00AB3CB6"/>
    <w:rsid w:val="00AB3D7A"/>
    <w:rsid w:val="00AB4FFC"/>
    <w:rsid w:val="00AB6A1A"/>
    <w:rsid w:val="00AC0D98"/>
    <w:rsid w:val="00AC2A60"/>
    <w:rsid w:val="00AC5661"/>
    <w:rsid w:val="00AC73E9"/>
    <w:rsid w:val="00AD18B7"/>
    <w:rsid w:val="00AD22D2"/>
    <w:rsid w:val="00AD37C9"/>
    <w:rsid w:val="00AD438B"/>
    <w:rsid w:val="00AD5595"/>
    <w:rsid w:val="00AD78D1"/>
    <w:rsid w:val="00AE0A2E"/>
    <w:rsid w:val="00AE1889"/>
    <w:rsid w:val="00AE1F32"/>
    <w:rsid w:val="00AE26D4"/>
    <w:rsid w:val="00AE30F1"/>
    <w:rsid w:val="00AE3181"/>
    <w:rsid w:val="00AE44FA"/>
    <w:rsid w:val="00AE496C"/>
    <w:rsid w:val="00AE5687"/>
    <w:rsid w:val="00AF2287"/>
    <w:rsid w:val="00AF40C7"/>
    <w:rsid w:val="00AF4B62"/>
    <w:rsid w:val="00AF53FB"/>
    <w:rsid w:val="00AF5CB5"/>
    <w:rsid w:val="00B0208F"/>
    <w:rsid w:val="00B0209A"/>
    <w:rsid w:val="00B050AB"/>
    <w:rsid w:val="00B0637D"/>
    <w:rsid w:val="00B06B96"/>
    <w:rsid w:val="00B07D0B"/>
    <w:rsid w:val="00B07E86"/>
    <w:rsid w:val="00B11F81"/>
    <w:rsid w:val="00B14D26"/>
    <w:rsid w:val="00B14F9E"/>
    <w:rsid w:val="00B15503"/>
    <w:rsid w:val="00B15DED"/>
    <w:rsid w:val="00B2069C"/>
    <w:rsid w:val="00B20959"/>
    <w:rsid w:val="00B21332"/>
    <w:rsid w:val="00B23CC0"/>
    <w:rsid w:val="00B24D08"/>
    <w:rsid w:val="00B2616D"/>
    <w:rsid w:val="00B261D7"/>
    <w:rsid w:val="00B30220"/>
    <w:rsid w:val="00B304BE"/>
    <w:rsid w:val="00B310CB"/>
    <w:rsid w:val="00B34EEC"/>
    <w:rsid w:val="00B34F60"/>
    <w:rsid w:val="00B35CB8"/>
    <w:rsid w:val="00B375B7"/>
    <w:rsid w:val="00B37722"/>
    <w:rsid w:val="00B37D44"/>
    <w:rsid w:val="00B37DD7"/>
    <w:rsid w:val="00B37E99"/>
    <w:rsid w:val="00B42E6C"/>
    <w:rsid w:val="00B43CB8"/>
    <w:rsid w:val="00B4650A"/>
    <w:rsid w:val="00B46EEB"/>
    <w:rsid w:val="00B47E36"/>
    <w:rsid w:val="00B5098A"/>
    <w:rsid w:val="00B52D63"/>
    <w:rsid w:val="00B53A3E"/>
    <w:rsid w:val="00B542EE"/>
    <w:rsid w:val="00B571D5"/>
    <w:rsid w:val="00B6076C"/>
    <w:rsid w:val="00B60AF2"/>
    <w:rsid w:val="00B614CE"/>
    <w:rsid w:val="00B6416B"/>
    <w:rsid w:val="00B645BA"/>
    <w:rsid w:val="00B65DFA"/>
    <w:rsid w:val="00B670A3"/>
    <w:rsid w:val="00B6718F"/>
    <w:rsid w:val="00B724C2"/>
    <w:rsid w:val="00B74B32"/>
    <w:rsid w:val="00B7552A"/>
    <w:rsid w:val="00B765EA"/>
    <w:rsid w:val="00B778AA"/>
    <w:rsid w:val="00B859E5"/>
    <w:rsid w:val="00B85F0C"/>
    <w:rsid w:val="00B87446"/>
    <w:rsid w:val="00B91B1D"/>
    <w:rsid w:val="00B92E4D"/>
    <w:rsid w:val="00B92F9E"/>
    <w:rsid w:val="00B94761"/>
    <w:rsid w:val="00B96653"/>
    <w:rsid w:val="00B96D34"/>
    <w:rsid w:val="00BA25CB"/>
    <w:rsid w:val="00BA3015"/>
    <w:rsid w:val="00BA318F"/>
    <w:rsid w:val="00BA3B71"/>
    <w:rsid w:val="00BA437F"/>
    <w:rsid w:val="00BA5241"/>
    <w:rsid w:val="00BA54B0"/>
    <w:rsid w:val="00BB00C1"/>
    <w:rsid w:val="00BB0643"/>
    <w:rsid w:val="00BB106B"/>
    <w:rsid w:val="00BB1199"/>
    <w:rsid w:val="00BB1712"/>
    <w:rsid w:val="00BB4E54"/>
    <w:rsid w:val="00BB527C"/>
    <w:rsid w:val="00BB56D5"/>
    <w:rsid w:val="00BB5E1D"/>
    <w:rsid w:val="00BB7DD1"/>
    <w:rsid w:val="00BC1B2F"/>
    <w:rsid w:val="00BC3714"/>
    <w:rsid w:val="00BC6218"/>
    <w:rsid w:val="00BC63E4"/>
    <w:rsid w:val="00BC69BF"/>
    <w:rsid w:val="00BC6BA6"/>
    <w:rsid w:val="00BC7B94"/>
    <w:rsid w:val="00BD3318"/>
    <w:rsid w:val="00BD3DF8"/>
    <w:rsid w:val="00BD444F"/>
    <w:rsid w:val="00BD5155"/>
    <w:rsid w:val="00BD5E70"/>
    <w:rsid w:val="00BD6338"/>
    <w:rsid w:val="00BE0375"/>
    <w:rsid w:val="00BE0A3F"/>
    <w:rsid w:val="00BE276D"/>
    <w:rsid w:val="00BE3712"/>
    <w:rsid w:val="00BE4DD2"/>
    <w:rsid w:val="00BE547D"/>
    <w:rsid w:val="00BE577C"/>
    <w:rsid w:val="00BF1993"/>
    <w:rsid w:val="00BF3264"/>
    <w:rsid w:val="00BF367F"/>
    <w:rsid w:val="00BF5608"/>
    <w:rsid w:val="00BF5935"/>
    <w:rsid w:val="00BF777D"/>
    <w:rsid w:val="00C03370"/>
    <w:rsid w:val="00C04C6D"/>
    <w:rsid w:val="00C0645C"/>
    <w:rsid w:val="00C070AB"/>
    <w:rsid w:val="00C07F29"/>
    <w:rsid w:val="00C1004F"/>
    <w:rsid w:val="00C103C4"/>
    <w:rsid w:val="00C13D8A"/>
    <w:rsid w:val="00C1512C"/>
    <w:rsid w:val="00C16D0F"/>
    <w:rsid w:val="00C17527"/>
    <w:rsid w:val="00C221EC"/>
    <w:rsid w:val="00C235DC"/>
    <w:rsid w:val="00C24995"/>
    <w:rsid w:val="00C252DD"/>
    <w:rsid w:val="00C252F4"/>
    <w:rsid w:val="00C25A39"/>
    <w:rsid w:val="00C26297"/>
    <w:rsid w:val="00C27730"/>
    <w:rsid w:val="00C308CD"/>
    <w:rsid w:val="00C331A5"/>
    <w:rsid w:val="00C34D55"/>
    <w:rsid w:val="00C35187"/>
    <w:rsid w:val="00C37892"/>
    <w:rsid w:val="00C407F6"/>
    <w:rsid w:val="00C40B62"/>
    <w:rsid w:val="00C423DA"/>
    <w:rsid w:val="00C45B33"/>
    <w:rsid w:val="00C47932"/>
    <w:rsid w:val="00C513E8"/>
    <w:rsid w:val="00C52645"/>
    <w:rsid w:val="00C57495"/>
    <w:rsid w:val="00C57D2A"/>
    <w:rsid w:val="00C63E17"/>
    <w:rsid w:val="00C66295"/>
    <w:rsid w:val="00C67E2F"/>
    <w:rsid w:val="00C7117E"/>
    <w:rsid w:val="00C71F6D"/>
    <w:rsid w:val="00C7332B"/>
    <w:rsid w:val="00C733EC"/>
    <w:rsid w:val="00C75AA4"/>
    <w:rsid w:val="00C83544"/>
    <w:rsid w:val="00C8556A"/>
    <w:rsid w:val="00C87310"/>
    <w:rsid w:val="00C87C36"/>
    <w:rsid w:val="00C9038D"/>
    <w:rsid w:val="00C91D93"/>
    <w:rsid w:val="00C92250"/>
    <w:rsid w:val="00C93E92"/>
    <w:rsid w:val="00C93FC2"/>
    <w:rsid w:val="00C94B6C"/>
    <w:rsid w:val="00C97A69"/>
    <w:rsid w:val="00C97BE9"/>
    <w:rsid w:val="00CA041E"/>
    <w:rsid w:val="00CA3CF1"/>
    <w:rsid w:val="00CA3F0A"/>
    <w:rsid w:val="00CA40C1"/>
    <w:rsid w:val="00CA57A0"/>
    <w:rsid w:val="00CB14F2"/>
    <w:rsid w:val="00CB155E"/>
    <w:rsid w:val="00CB30A7"/>
    <w:rsid w:val="00CB48D4"/>
    <w:rsid w:val="00CB796D"/>
    <w:rsid w:val="00CC04A5"/>
    <w:rsid w:val="00CC0E70"/>
    <w:rsid w:val="00CC3878"/>
    <w:rsid w:val="00CC6B81"/>
    <w:rsid w:val="00CC7A19"/>
    <w:rsid w:val="00CD0613"/>
    <w:rsid w:val="00CD2D36"/>
    <w:rsid w:val="00CD34CC"/>
    <w:rsid w:val="00CD4448"/>
    <w:rsid w:val="00CD6057"/>
    <w:rsid w:val="00CD7442"/>
    <w:rsid w:val="00CE2F65"/>
    <w:rsid w:val="00CE304F"/>
    <w:rsid w:val="00CE4A11"/>
    <w:rsid w:val="00CE4FE4"/>
    <w:rsid w:val="00CE5475"/>
    <w:rsid w:val="00CE5AC0"/>
    <w:rsid w:val="00CE6842"/>
    <w:rsid w:val="00CE6B92"/>
    <w:rsid w:val="00CE76F0"/>
    <w:rsid w:val="00CF285C"/>
    <w:rsid w:val="00CF4813"/>
    <w:rsid w:val="00CF70F2"/>
    <w:rsid w:val="00D00620"/>
    <w:rsid w:val="00D01887"/>
    <w:rsid w:val="00D03037"/>
    <w:rsid w:val="00D031FF"/>
    <w:rsid w:val="00D03D77"/>
    <w:rsid w:val="00D05E93"/>
    <w:rsid w:val="00D108C9"/>
    <w:rsid w:val="00D10947"/>
    <w:rsid w:val="00D11B23"/>
    <w:rsid w:val="00D11C1D"/>
    <w:rsid w:val="00D1530F"/>
    <w:rsid w:val="00D15A54"/>
    <w:rsid w:val="00D15C97"/>
    <w:rsid w:val="00D1662C"/>
    <w:rsid w:val="00D17361"/>
    <w:rsid w:val="00D201DA"/>
    <w:rsid w:val="00D20E09"/>
    <w:rsid w:val="00D21354"/>
    <w:rsid w:val="00D226AE"/>
    <w:rsid w:val="00D239FF"/>
    <w:rsid w:val="00D24515"/>
    <w:rsid w:val="00D2457C"/>
    <w:rsid w:val="00D25B3D"/>
    <w:rsid w:val="00D2718C"/>
    <w:rsid w:val="00D30EC1"/>
    <w:rsid w:val="00D32FAF"/>
    <w:rsid w:val="00D32FD0"/>
    <w:rsid w:val="00D3314F"/>
    <w:rsid w:val="00D33FFF"/>
    <w:rsid w:val="00D406F4"/>
    <w:rsid w:val="00D426CB"/>
    <w:rsid w:val="00D4426A"/>
    <w:rsid w:val="00D44AF6"/>
    <w:rsid w:val="00D454EC"/>
    <w:rsid w:val="00D460DD"/>
    <w:rsid w:val="00D51A5E"/>
    <w:rsid w:val="00D52A0E"/>
    <w:rsid w:val="00D53C5B"/>
    <w:rsid w:val="00D543B4"/>
    <w:rsid w:val="00D5532F"/>
    <w:rsid w:val="00D55AA4"/>
    <w:rsid w:val="00D60885"/>
    <w:rsid w:val="00D61F93"/>
    <w:rsid w:val="00D62BBD"/>
    <w:rsid w:val="00D62F45"/>
    <w:rsid w:val="00D63679"/>
    <w:rsid w:val="00D654C6"/>
    <w:rsid w:val="00D6558F"/>
    <w:rsid w:val="00D66500"/>
    <w:rsid w:val="00D66937"/>
    <w:rsid w:val="00D70865"/>
    <w:rsid w:val="00D71E08"/>
    <w:rsid w:val="00D72922"/>
    <w:rsid w:val="00D72B6E"/>
    <w:rsid w:val="00D72C4D"/>
    <w:rsid w:val="00D815C6"/>
    <w:rsid w:val="00D85804"/>
    <w:rsid w:val="00D86F51"/>
    <w:rsid w:val="00D919A0"/>
    <w:rsid w:val="00D927B2"/>
    <w:rsid w:val="00D93BE7"/>
    <w:rsid w:val="00D97D90"/>
    <w:rsid w:val="00DA1538"/>
    <w:rsid w:val="00DA18D4"/>
    <w:rsid w:val="00DA3368"/>
    <w:rsid w:val="00DA71E0"/>
    <w:rsid w:val="00DB00A1"/>
    <w:rsid w:val="00DB0995"/>
    <w:rsid w:val="00DB0D26"/>
    <w:rsid w:val="00DB269D"/>
    <w:rsid w:val="00DB383B"/>
    <w:rsid w:val="00DB3C2F"/>
    <w:rsid w:val="00DC0C68"/>
    <w:rsid w:val="00DC33F1"/>
    <w:rsid w:val="00DC5206"/>
    <w:rsid w:val="00DC6A6C"/>
    <w:rsid w:val="00DC7789"/>
    <w:rsid w:val="00DD13C2"/>
    <w:rsid w:val="00DD18D0"/>
    <w:rsid w:val="00DD1A23"/>
    <w:rsid w:val="00DD2EC3"/>
    <w:rsid w:val="00DE038E"/>
    <w:rsid w:val="00DE064B"/>
    <w:rsid w:val="00DE1949"/>
    <w:rsid w:val="00DE214A"/>
    <w:rsid w:val="00DE2432"/>
    <w:rsid w:val="00DE33AD"/>
    <w:rsid w:val="00DE40A4"/>
    <w:rsid w:val="00DE5420"/>
    <w:rsid w:val="00DF0C7D"/>
    <w:rsid w:val="00DF16F1"/>
    <w:rsid w:val="00DF4FAF"/>
    <w:rsid w:val="00DF50F6"/>
    <w:rsid w:val="00DF53FE"/>
    <w:rsid w:val="00DF54B3"/>
    <w:rsid w:val="00DF5908"/>
    <w:rsid w:val="00E00BA6"/>
    <w:rsid w:val="00E02F96"/>
    <w:rsid w:val="00E04B29"/>
    <w:rsid w:val="00E051BA"/>
    <w:rsid w:val="00E06FB4"/>
    <w:rsid w:val="00E11DCF"/>
    <w:rsid w:val="00E1366A"/>
    <w:rsid w:val="00E17B5B"/>
    <w:rsid w:val="00E20D67"/>
    <w:rsid w:val="00E21851"/>
    <w:rsid w:val="00E2239B"/>
    <w:rsid w:val="00E231A5"/>
    <w:rsid w:val="00E25772"/>
    <w:rsid w:val="00E25963"/>
    <w:rsid w:val="00E27ECF"/>
    <w:rsid w:val="00E30A3B"/>
    <w:rsid w:val="00E31FB9"/>
    <w:rsid w:val="00E322EB"/>
    <w:rsid w:val="00E33B36"/>
    <w:rsid w:val="00E33C7D"/>
    <w:rsid w:val="00E34A9D"/>
    <w:rsid w:val="00E35B55"/>
    <w:rsid w:val="00E361EF"/>
    <w:rsid w:val="00E36995"/>
    <w:rsid w:val="00E37388"/>
    <w:rsid w:val="00E41525"/>
    <w:rsid w:val="00E41D4A"/>
    <w:rsid w:val="00E41D52"/>
    <w:rsid w:val="00E42E4B"/>
    <w:rsid w:val="00E433E1"/>
    <w:rsid w:val="00E43DDE"/>
    <w:rsid w:val="00E45B24"/>
    <w:rsid w:val="00E52710"/>
    <w:rsid w:val="00E543FB"/>
    <w:rsid w:val="00E55464"/>
    <w:rsid w:val="00E554CD"/>
    <w:rsid w:val="00E600ED"/>
    <w:rsid w:val="00E61673"/>
    <w:rsid w:val="00E617F3"/>
    <w:rsid w:val="00E6293B"/>
    <w:rsid w:val="00E62AC2"/>
    <w:rsid w:val="00E64D5F"/>
    <w:rsid w:val="00E710E7"/>
    <w:rsid w:val="00E72239"/>
    <w:rsid w:val="00E74351"/>
    <w:rsid w:val="00E755F7"/>
    <w:rsid w:val="00E76768"/>
    <w:rsid w:val="00E76B2C"/>
    <w:rsid w:val="00E76C7D"/>
    <w:rsid w:val="00E77266"/>
    <w:rsid w:val="00E776CB"/>
    <w:rsid w:val="00E808DC"/>
    <w:rsid w:val="00E819E2"/>
    <w:rsid w:val="00E82610"/>
    <w:rsid w:val="00E826C5"/>
    <w:rsid w:val="00E82884"/>
    <w:rsid w:val="00E82E12"/>
    <w:rsid w:val="00E848E5"/>
    <w:rsid w:val="00E85053"/>
    <w:rsid w:val="00E8541D"/>
    <w:rsid w:val="00E85A27"/>
    <w:rsid w:val="00E869FB"/>
    <w:rsid w:val="00E86A72"/>
    <w:rsid w:val="00E90663"/>
    <w:rsid w:val="00E914D7"/>
    <w:rsid w:val="00E91893"/>
    <w:rsid w:val="00E92574"/>
    <w:rsid w:val="00E95365"/>
    <w:rsid w:val="00E95BA7"/>
    <w:rsid w:val="00E96926"/>
    <w:rsid w:val="00E96ECB"/>
    <w:rsid w:val="00E97BE2"/>
    <w:rsid w:val="00EA06E7"/>
    <w:rsid w:val="00EA17FB"/>
    <w:rsid w:val="00EA2D0C"/>
    <w:rsid w:val="00EA39CE"/>
    <w:rsid w:val="00EA3B67"/>
    <w:rsid w:val="00EA594F"/>
    <w:rsid w:val="00EB035D"/>
    <w:rsid w:val="00EB2C73"/>
    <w:rsid w:val="00EB653F"/>
    <w:rsid w:val="00EC0964"/>
    <w:rsid w:val="00EC2E03"/>
    <w:rsid w:val="00EC3952"/>
    <w:rsid w:val="00EC3B7F"/>
    <w:rsid w:val="00EC488D"/>
    <w:rsid w:val="00EC68F8"/>
    <w:rsid w:val="00ED2458"/>
    <w:rsid w:val="00ED24D4"/>
    <w:rsid w:val="00ED3F68"/>
    <w:rsid w:val="00ED41A5"/>
    <w:rsid w:val="00ED4327"/>
    <w:rsid w:val="00ED44FA"/>
    <w:rsid w:val="00ED4D2B"/>
    <w:rsid w:val="00ED4E68"/>
    <w:rsid w:val="00EE09BF"/>
    <w:rsid w:val="00EE754B"/>
    <w:rsid w:val="00EF2007"/>
    <w:rsid w:val="00EF2605"/>
    <w:rsid w:val="00EF337F"/>
    <w:rsid w:val="00EF529F"/>
    <w:rsid w:val="00EF7DD0"/>
    <w:rsid w:val="00F0124B"/>
    <w:rsid w:val="00F01A19"/>
    <w:rsid w:val="00F0275D"/>
    <w:rsid w:val="00F02D2B"/>
    <w:rsid w:val="00F04AF9"/>
    <w:rsid w:val="00F07411"/>
    <w:rsid w:val="00F11802"/>
    <w:rsid w:val="00F12634"/>
    <w:rsid w:val="00F130EC"/>
    <w:rsid w:val="00F13E2F"/>
    <w:rsid w:val="00F1539C"/>
    <w:rsid w:val="00F15DF2"/>
    <w:rsid w:val="00F17A00"/>
    <w:rsid w:val="00F20E78"/>
    <w:rsid w:val="00F21529"/>
    <w:rsid w:val="00F2441A"/>
    <w:rsid w:val="00F24BFD"/>
    <w:rsid w:val="00F34788"/>
    <w:rsid w:val="00F34EF3"/>
    <w:rsid w:val="00F35222"/>
    <w:rsid w:val="00F3697A"/>
    <w:rsid w:val="00F40B16"/>
    <w:rsid w:val="00F416E5"/>
    <w:rsid w:val="00F41FC4"/>
    <w:rsid w:val="00F45187"/>
    <w:rsid w:val="00F47668"/>
    <w:rsid w:val="00F5041C"/>
    <w:rsid w:val="00F51601"/>
    <w:rsid w:val="00F52F42"/>
    <w:rsid w:val="00F5349C"/>
    <w:rsid w:val="00F539D1"/>
    <w:rsid w:val="00F55BFF"/>
    <w:rsid w:val="00F602DE"/>
    <w:rsid w:val="00F63BBF"/>
    <w:rsid w:val="00F6443B"/>
    <w:rsid w:val="00F64DF6"/>
    <w:rsid w:val="00F65600"/>
    <w:rsid w:val="00F65B39"/>
    <w:rsid w:val="00F67D88"/>
    <w:rsid w:val="00F67F5E"/>
    <w:rsid w:val="00F70A17"/>
    <w:rsid w:val="00F7201A"/>
    <w:rsid w:val="00F72D23"/>
    <w:rsid w:val="00F740E8"/>
    <w:rsid w:val="00F75160"/>
    <w:rsid w:val="00F77DF3"/>
    <w:rsid w:val="00F81BD2"/>
    <w:rsid w:val="00F820FD"/>
    <w:rsid w:val="00F835A6"/>
    <w:rsid w:val="00F85938"/>
    <w:rsid w:val="00F85EC4"/>
    <w:rsid w:val="00F86DEF"/>
    <w:rsid w:val="00F92133"/>
    <w:rsid w:val="00F94243"/>
    <w:rsid w:val="00F94593"/>
    <w:rsid w:val="00F95ADE"/>
    <w:rsid w:val="00F967AA"/>
    <w:rsid w:val="00FA1A0D"/>
    <w:rsid w:val="00FA1A73"/>
    <w:rsid w:val="00FA310F"/>
    <w:rsid w:val="00FA3B3D"/>
    <w:rsid w:val="00FA41B2"/>
    <w:rsid w:val="00FA48A6"/>
    <w:rsid w:val="00FA5825"/>
    <w:rsid w:val="00FB0BE2"/>
    <w:rsid w:val="00FB1049"/>
    <w:rsid w:val="00FB1CA9"/>
    <w:rsid w:val="00FB2F68"/>
    <w:rsid w:val="00FB45EC"/>
    <w:rsid w:val="00FB56D3"/>
    <w:rsid w:val="00FB5D78"/>
    <w:rsid w:val="00FB5F13"/>
    <w:rsid w:val="00FB600C"/>
    <w:rsid w:val="00FB759F"/>
    <w:rsid w:val="00FC077F"/>
    <w:rsid w:val="00FC39C0"/>
    <w:rsid w:val="00FC42FB"/>
    <w:rsid w:val="00FC4E09"/>
    <w:rsid w:val="00FC552E"/>
    <w:rsid w:val="00FC5F2B"/>
    <w:rsid w:val="00FC63F4"/>
    <w:rsid w:val="00FC7499"/>
    <w:rsid w:val="00FD3A58"/>
    <w:rsid w:val="00FD67C2"/>
    <w:rsid w:val="00FE24BA"/>
    <w:rsid w:val="00FE53C6"/>
    <w:rsid w:val="00FE57BB"/>
    <w:rsid w:val="00FE5DEE"/>
    <w:rsid w:val="00FE6587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ADC2DA"/>
  <w15:chartTrackingRefBased/>
  <w15:docId w15:val="{E1A840E1-41DF-42B8-B75D-E453C87A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070D"/>
    <w:rPr>
      <w:rFonts w:cs="Arial"/>
      <w:snapToGrid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77F3F"/>
    <w:pPr>
      <w:keepNext/>
      <w:keepLines/>
      <w:spacing w:before="240"/>
      <w:outlineLvl w:val="0"/>
    </w:pPr>
    <w:rPr>
      <w:rFonts w:ascii="Cambria" w:hAnsi="Cambria" w:cs="Times New Roman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Header">
    <w:name w:val="header"/>
    <w:basedOn w:val="Normal"/>
    <w:link w:val="HeaderChar"/>
    <w:uiPriority w:val="99"/>
    <w:unhideWhenUsed/>
    <w:rsid w:val="00A0070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0070D"/>
    <w:rPr>
      <w:sz w:val="24"/>
    </w:rPr>
  </w:style>
  <w:style w:type="paragraph" w:styleId="Footer">
    <w:name w:val="footer"/>
    <w:basedOn w:val="Normal"/>
    <w:link w:val="FooterChar"/>
    <w:unhideWhenUsed/>
    <w:rsid w:val="00A007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0070D"/>
    <w:rPr>
      <w:sz w:val="24"/>
    </w:rPr>
  </w:style>
  <w:style w:type="character" w:styleId="Hyperlink">
    <w:name w:val="Hyperlink"/>
    <w:rsid w:val="00A007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331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1E4B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1E4BA9"/>
    <w:rPr>
      <w:rFonts w:ascii="Segoe UI" w:hAnsi="Segoe UI" w:cs="Segoe UI"/>
      <w:snapToGrid w:val="0"/>
      <w:sz w:val="18"/>
      <w:szCs w:val="18"/>
    </w:rPr>
  </w:style>
  <w:style w:type="character" w:customStyle="1" w:styleId="Heading1Char">
    <w:name w:val="Heading 1 Char"/>
    <w:link w:val="Heading1"/>
    <w:rsid w:val="00877F3F"/>
    <w:rPr>
      <w:rFonts w:ascii="Cambria" w:eastAsia="Times New Roman" w:hAnsi="Cambria" w:cs="Times New Roman"/>
      <w:snapToGrid w:val="0"/>
      <w:color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evisor.mn.gov/statutes/?id=245D.1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4C331F7F54740B148EEA36AE8CA83" ma:contentTypeVersion="4" ma:contentTypeDescription="Create a new document." ma:contentTypeScope="" ma:versionID="62a0633e559578652b69c4f69cd5c8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2/23/2015 6:13:38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2/23/2015 6:13:38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2/23/2015 6:13:38 PM</Data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DE353B-BDC9-48F1-8467-90C537B51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9A68F2-4E24-4254-A202-BC35421CF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54E937-FAD5-4D48-A182-C5EFE156E9F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0BCC07C-AC23-4F0E-8F19-ADA0C8EF9D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Termination Policy</vt:lpstr>
    </vt:vector>
  </TitlesOfParts>
  <Company>MN Dept of Human Services</Company>
  <LinksUpToDate>false</LinksUpToDate>
  <CharactersWithSpaces>4704</CharactersWithSpaces>
  <SharedDoc>false</SharedDoc>
  <HLinks>
    <vt:vector size="6" baseType="variant">
      <vt:variant>
        <vt:i4>6422579</vt:i4>
      </vt:variant>
      <vt:variant>
        <vt:i4>0</vt:i4>
      </vt:variant>
      <vt:variant>
        <vt:i4>0</vt:i4>
      </vt:variant>
      <vt:variant>
        <vt:i4>5</vt:i4>
      </vt:variant>
      <vt:variant>
        <vt:lpwstr>https://www.revisor.mn.gov/statutes/?id=245D.10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Termination Policy</dc:title>
  <dc:subject/>
  <dc:creator>MN Dept of Human Services</dc:creator>
  <cp:keywords>termination, policy</cp:keywords>
  <dc:description/>
  <cp:lastModifiedBy>Muna Omar</cp:lastModifiedBy>
  <cp:revision>9</cp:revision>
  <cp:lastPrinted>2015-07-06T18:28:00Z</cp:lastPrinted>
  <dcterms:created xsi:type="dcterms:W3CDTF">2022-09-19T17:01:00Z</dcterms:created>
  <dcterms:modified xsi:type="dcterms:W3CDTF">2024-09-18T21:18:00Z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0x010100C174C331F7F54740B148EEA36AE8CA83</vt:lpwstr>
  </property>
</Properties>
</file>