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36728" w14:textId="5398E49B" w:rsidR="00287CF3" w:rsidRDefault="00CE1B4E">
      <w:pPr>
        <w:rPr>
          <w:rFonts w:ascii="Times New Roman" w:hAnsi="Times New Roman" w:cs="Times New Roman"/>
          <w:b/>
          <w:sz w:val="24"/>
          <w:szCs w:val="24"/>
          <w:u w:val="single"/>
        </w:rPr>
      </w:pPr>
      <w:r w:rsidRPr="00CE1B4E">
        <w:rPr>
          <w:rFonts w:ascii="Times New Roman" w:hAnsi="Times New Roman" w:cs="Times New Roman"/>
          <w:b/>
          <w:sz w:val="24"/>
          <w:szCs w:val="24"/>
          <w:u w:val="single"/>
        </w:rPr>
        <w:t>Customer Interface</w:t>
      </w:r>
    </w:p>
    <w:p w14:paraId="2B86E813" w14:textId="552A986F" w:rsidR="00CE1B4E" w:rsidRDefault="00CE1B4E">
      <w:pPr>
        <w:rPr>
          <w:rFonts w:ascii="Times New Roman" w:hAnsi="Times New Roman" w:cs="Times New Roman"/>
          <w:b/>
          <w:sz w:val="24"/>
          <w:szCs w:val="24"/>
          <w:u w:val="single"/>
        </w:rPr>
      </w:pPr>
    </w:p>
    <w:p w14:paraId="5E26AF71" w14:textId="21691C03" w:rsidR="00CE1B4E" w:rsidRPr="00E7688E" w:rsidRDefault="00CE1B4E" w:rsidP="00E7688E">
      <w:pPr>
        <w:pStyle w:val="ListParagraph"/>
        <w:numPr>
          <w:ilvl w:val="0"/>
          <w:numId w:val="1"/>
        </w:numPr>
        <w:rPr>
          <w:rFonts w:ascii="Times New Roman" w:hAnsi="Times New Roman" w:cs="Times New Roman"/>
          <w:b/>
          <w:sz w:val="24"/>
          <w:szCs w:val="24"/>
        </w:rPr>
      </w:pPr>
      <w:r w:rsidRPr="00E7688E">
        <w:rPr>
          <w:rFonts w:ascii="Times New Roman" w:hAnsi="Times New Roman" w:cs="Times New Roman"/>
          <w:b/>
          <w:sz w:val="24"/>
          <w:szCs w:val="24"/>
        </w:rPr>
        <w:t>Types of customers:</w:t>
      </w:r>
    </w:p>
    <w:p w14:paraId="24E871DF" w14:textId="77777777" w:rsidR="00CE1B4E" w:rsidRPr="00CE1B4E" w:rsidRDefault="00CE1B4E" w:rsidP="00CE1B4E">
      <w:pPr>
        <w:autoSpaceDE w:val="0"/>
        <w:autoSpaceDN w:val="0"/>
        <w:adjustRightInd w:val="0"/>
        <w:spacing w:after="0" w:line="240" w:lineRule="auto"/>
        <w:rPr>
          <w:rFonts w:ascii="Times New Roman" w:hAnsi="Times New Roman" w:cs="Times New Roman"/>
        </w:rPr>
      </w:pPr>
      <w:r w:rsidRPr="00CE1B4E">
        <w:rPr>
          <w:rFonts w:ascii="Times New Roman" w:hAnsi="Times New Roman" w:cs="Times New Roman"/>
        </w:rPr>
        <w:t>A MOOC company provides an online platform that serves a market where two types of</w:t>
      </w:r>
    </w:p>
    <w:p w14:paraId="04654019" w14:textId="77777777" w:rsidR="00CE1B4E" w:rsidRPr="00CE1B4E" w:rsidRDefault="00CE1B4E" w:rsidP="00CE1B4E">
      <w:pPr>
        <w:autoSpaceDE w:val="0"/>
        <w:autoSpaceDN w:val="0"/>
        <w:adjustRightInd w:val="0"/>
        <w:spacing w:after="0" w:line="240" w:lineRule="auto"/>
        <w:rPr>
          <w:rFonts w:ascii="Times New Roman" w:hAnsi="Times New Roman" w:cs="Times New Roman"/>
        </w:rPr>
      </w:pPr>
      <w:r w:rsidRPr="00CE1B4E">
        <w:rPr>
          <w:rFonts w:ascii="Times New Roman" w:hAnsi="Times New Roman" w:cs="Times New Roman"/>
        </w:rPr>
        <w:t>customers meet each other: the content providers and the learners. Many MOOCs are offered</w:t>
      </w:r>
    </w:p>
    <w:p w14:paraId="3B58A885" w14:textId="77777777" w:rsidR="00CE1B4E" w:rsidRPr="00CE1B4E" w:rsidRDefault="00CE1B4E" w:rsidP="00CE1B4E">
      <w:pPr>
        <w:autoSpaceDE w:val="0"/>
        <w:autoSpaceDN w:val="0"/>
        <w:adjustRightInd w:val="0"/>
        <w:spacing w:after="0" w:line="240" w:lineRule="auto"/>
        <w:rPr>
          <w:rFonts w:ascii="Times New Roman" w:hAnsi="Times New Roman" w:cs="Times New Roman"/>
        </w:rPr>
      </w:pPr>
      <w:r w:rsidRPr="00CE1B4E">
        <w:rPr>
          <w:rFonts w:ascii="Times New Roman" w:hAnsi="Times New Roman" w:cs="Times New Roman"/>
        </w:rPr>
        <w:t>either for free or on a freemium basis. As described above MOOC customers can be grouped</w:t>
      </w:r>
    </w:p>
    <w:p w14:paraId="203876D2" w14:textId="4DF8CF39" w:rsidR="00CE1B4E" w:rsidRDefault="00CE1B4E" w:rsidP="00CE1B4E">
      <w:pPr>
        <w:rPr>
          <w:rFonts w:ascii="Times New Roman" w:hAnsi="Times New Roman" w:cs="Times New Roman"/>
        </w:rPr>
      </w:pPr>
      <w:r w:rsidRPr="00CE1B4E">
        <w:rPr>
          <w:rFonts w:ascii="Times New Roman" w:hAnsi="Times New Roman" w:cs="Times New Roman"/>
        </w:rPr>
        <w:t xml:space="preserve">according to the categories described in </w:t>
      </w:r>
      <w:r>
        <w:rPr>
          <w:rFonts w:ascii="Times New Roman" w:hAnsi="Times New Roman" w:cs="Times New Roman"/>
        </w:rPr>
        <w:t xml:space="preserve">the following </w:t>
      </w:r>
      <w:r w:rsidRPr="00CE1B4E">
        <w:rPr>
          <w:rFonts w:ascii="Times New Roman" w:hAnsi="Times New Roman" w:cs="Times New Roman"/>
        </w:rPr>
        <w:t>Table.</w:t>
      </w:r>
    </w:p>
    <w:p w14:paraId="5D32A6AE" w14:textId="7B314D67" w:rsidR="00CE1B4E" w:rsidRDefault="00CE1B4E" w:rsidP="00CE1B4E">
      <w:pPr>
        <w:rPr>
          <w:rFonts w:ascii="Times New Roman" w:hAnsi="Times New Roman" w:cs="Times New Roman"/>
        </w:rPr>
      </w:pPr>
    </w:p>
    <w:tbl>
      <w:tblPr>
        <w:tblStyle w:val="GridTable5Dark-Accent1"/>
        <w:tblW w:w="0" w:type="auto"/>
        <w:tblLook w:val="04A0" w:firstRow="1" w:lastRow="0" w:firstColumn="1" w:lastColumn="0" w:noHBand="0" w:noVBand="1"/>
      </w:tblPr>
      <w:tblGrid>
        <w:gridCol w:w="4508"/>
        <w:gridCol w:w="4508"/>
      </w:tblGrid>
      <w:tr w:rsidR="00CE1B4E" w14:paraId="7B2764B3" w14:textId="77777777" w:rsidTr="00EC0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D18509" w14:textId="3BDDBD79" w:rsidR="00CE1B4E" w:rsidRPr="00CE1B4E" w:rsidRDefault="00CE1B4E" w:rsidP="00CE1B4E">
            <w:pPr>
              <w:jc w:val="center"/>
              <w:rPr>
                <w:rFonts w:ascii="Times New Roman" w:hAnsi="Times New Roman" w:cs="Times New Roman"/>
                <w:b w:val="0"/>
              </w:rPr>
            </w:pPr>
            <w:r w:rsidRPr="00CE1B4E">
              <w:rPr>
                <w:rFonts w:ascii="Times New Roman" w:hAnsi="Times New Roman" w:cs="Times New Roman"/>
                <w:b w:val="0"/>
              </w:rPr>
              <w:t>Categories</w:t>
            </w:r>
          </w:p>
        </w:tc>
        <w:tc>
          <w:tcPr>
            <w:tcW w:w="4508" w:type="dxa"/>
          </w:tcPr>
          <w:p w14:paraId="60E98F32" w14:textId="2D6E9D4A" w:rsidR="00CE1B4E" w:rsidRPr="00CE1B4E" w:rsidRDefault="00CE1B4E" w:rsidP="00CE1B4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CE1B4E">
              <w:rPr>
                <w:rFonts w:ascii="Times New Roman" w:hAnsi="Times New Roman" w:cs="Times New Roman"/>
                <w:b w:val="0"/>
              </w:rPr>
              <w:t>Sub-categories &amp; Remarks</w:t>
            </w:r>
          </w:p>
        </w:tc>
      </w:tr>
      <w:tr w:rsidR="00CE1B4E" w14:paraId="399FD00A" w14:textId="77777777" w:rsidTr="00EC0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4F2AAD" w14:textId="797C3D08" w:rsidR="00CE1B4E" w:rsidRDefault="00CE1B4E" w:rsidP="00CE1B4E">
            <w:pPr>
              <w:rPr>
                <w:rFonts w:ascii="Times New Roman" w:hAnsi="Times New Roman" w:cs="Times New Roman"/>
              </w:rPr>
            </w:pPr>
            <w:r>
              <w:rPr>
                <w:rFonts w:ascii="Corbel-Bold" w:hAnsi="Corbel-Bold" w:cs="Corbel-Bold"/>
                <w:b w:val="0"/>
                <w:bCs w:val="0"/>
              </w:rPr>
              <w:t xml:space="preserve">1. </w:t>
            </w:r>
            <w:r>
              <w:rPr>
                <w:rFonts w:ascii="Corbel" w:hAnsi="Corbel" w:cs="Corbel"/>
              </w:rPr>
              <w:t>Content providers</w:t>
            </w:r>
          </w:p>
        </w:tc>
        <w:tc>
          <w:tcPr>
            <w:tcW w:w="4508" w:type="dxa"/>
          </w:tcPr>
          <w:p w14:paraId="45250E3B" w14:textId="54AAF05D" w:rsidR="00CE1B4E" w:rsidRPr="00CE1B4E" w:rsidRDefault="00CE1B4E" w:rsidP="00CE1B4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rbel" w:hAnsi="Corbel" w:cs="Corbel"/>
              </w:rPr>
            </w:pPr>
            <w:r>
              <w:rPr>
                <w:rFonts w:ascii="Corbel" w:hAnsi="Corbel" w:cs="Corbel"/>
              </w:rPr>
              <w:t>There are several types of distinguishable groups, e.g.:</w:t>
            </w:r>
            <w:r>
              <w:rPr>
                <w:rFonts w:ascii="Corbel" w:hAnsi="Corbel" w:cs="Corbel"/>
              </w:rPr>
              <w:t xml:space="preserve"> </w:t>
            </w:r>
            <w:r>
              <w:rPr>
                <w:rFonts w:ascii="Corbel" w:hAnsi="Corbel" w:cs="Corbel"/>
              </w:rPr>
              <w:t>HEI, public institutions (research laboratories,</w:t>
            </w:r>
            <w:r>
              <w:rPr>
                <w:rFonts w:ascii="Corbel" w:hAnsi="Corbel" w:cs="Corbel"/>
              </w:rPr>
              <w:t xml:space="preserve"> </w:t>
            </w:r>
            <w:r>
              <w:rPr>
                <w:rFonts w:ascii="Corbel" w:hAnsi="Corbel" w:cs="Corbel"/>
              </w:rPr>
              <w:t>museums, libraries), NGOs; but there is no need to</w:t>
            </w:r>
            <w:r>
              <w:rPr>
                <w:rFonts w:ascii="Corbel" w:hAnsi="Corbel" w:cs="Corbel"/>
              </w:rPr>
              <w:t xml:space="preserve"> </w:t>
            </w:r>
            <w:r>
              <w:rPr>
                <w:rFonts w:ascii="Corbel" w:hAnsi="Corbel" w:cs="Corbel"/>
              </w:rPr>
              <w:t>differentiate them. The content providers can be</w:t>
            </w:r>
            <w:r>
              <w:rPr>
                <w:rFonts w:ascii="Corbel" w:hAnsi="Corbel" w:cs="Corbel"/>
              </w:rPr>
              <w:t xml:space="preserve"> </w:t>
            </w:r>
            <w:r>
              <w:rPr>
                <w:rFonts w:ascii="Corbel" w:hAnsi="Corbel" w:cs="Corbel"/>
              </w:rPr>
              <w:t>treated as one group.</w:t>
            </w:r>
          </w:p>
        </w:tc>
      </w:tr>
      <w:tr w:rsidR="00CE1B4E" w14:paraId="528D77B1" w14:textId="77777777" w:rsidTr="00EC0DA5">
        <w:tc>
          <w:tcPr>
            <w:cnfStyle w:val="001000000000" w:firstRow="0" w:lastRow="0" w:firstColumn="1" w:lastColumn="0" w:oddVBand="0" w:evenVBand="0" w:oddHBand="0" w:evenHBand="0" w:firstRowFirstColumn="0" w:firstRowLastColumn="0" w:lastRowFirstColumn="0" w:lastRowLastColumn="0"/>
            <w:tcW w:w="4508" w:type="dxa"/>
          </w:tcPr>
          <w:p w14:paraId="42FCEAF8" w14:textId="215D23B1" w:rsidR="00CE1B4E" w:rsidRDefault="00CE1B4E" w:rsidP="00CE1B4E">
            <w:pPr>
              <w:rPr>
                <w:rFonts w:ascii="Times New Roman" w:hAnsi="Times New Roman" w:cs="Times New Roman"/>
              </w:rPr>
            </w:pPr>
            <w:r>
              <w:rPr>
                <w:rFonts w:ascii="Corbel-Bold" w:hAnsi="Corbel-Bold" w:cs="Corbel-Bold"/>
                <w:b w:val="0"/>
                <w:bCs w:val="0"/>
              </w:rPr>
              <w:t xml:space="preserve">2. </w:t>
            </w:r>
            <w:r>
              <w:rPr>
                <w:rFonts w:ascii="Corbel" w:hAnsi="Corbel" w:cs="Corbel"/>
              </w:rPr>
              <w:t>Learners</w:t>
            </w:r>
          </w:p>
        </w:tc>
        <w:tc>
          <w:tcPr>
            <w:tcW w:w="4508" w:type="dxa"/>
          </w:tcPr>
          <w:p w14:paraId="7CA69D21" w14:textId="77777777" w:rsidR="00CE1B4E" w:rsidRDefault="00CE1B4E" w:rsidP="00CE1B4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rbel" w:hAnsi="Corbel" w:cs="Corbel"/>
              </w:rPr>
            </w:pPr>
            <w:r>
              <w:rPr>
                <w:rFonts w:ascii="Corbel-Bold" w:hAnsi="Corbel-Bold" w:cs="Corbel-Bold"/>
                <w:b/>
                <w:bCs/>
              </w:rPr>
              <w:t xml:space="preserve">2a. </w:t>
            </w:r>
            <w:r>
              <w:rPr>
                <w:rFonts w:ascii="Corbel" w:hAnsi="Corbel" w:cs="Corbel"/>
              </w:rPr>
              <w:t>Individual learners.</w:t>
            </w:r>
          </w:p>
          <w:p w14:paraId="7BCF160A" w14:textId="3ADC4272" w:rsidR="00CE1B4E" w:rsidRPr="00CE1B4E" w:rsidRDefault="00CE1B4E" w:rsidP="00CE1B4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rbel" w:hAnsi="Corbel" w:cs="Corbel"/>
              </w:rPr>
            </w:pPr>
            <w:r>
              <w:rPr>
                <w:rFonts w:ascii="Corbel-Bold" w:hAnsi="Corbel-Bold" w:cs="Corbel-Bold"/>
                <w:b/>
                <w:bCs/>
              </w:rPr>
              <w:t xml:space="preserve">2b. </w:t>
            </w:r>
            <w:r>
              <w:rPr>
                <w:rFonts w:ascii="Corbel" w:hAnsi="Corbel" w:cs="Corbel"/>
              </w:rPr>
              <w:t>Institutions of (higher) learning providing MOOC</w:t>
            </w:r>
            <w:r>
              <w:rPr>
                <w:rFonts w:ascii="Corbel" w:hAnsi="Corbel" w:cs="Corbel"/>
              </w:rPr>
              <w:t xml:space="preserve"> </w:t>
            </w:r>
            <w:r>
              <w:rPr>
                <w:rFonts w:ascii="Corbel" w:hAnsi="Corbel" w:cs="Corbel"/>
              </w:rPr>
              <w:t>for their students. For ease of reference, this</w:t>
            </w:r>
            <w:r>
              <w:rPr>
                <w:rFonts w:ascii="Corbel" w:hAnsi="Corbel" w:cs="Corbel"/>
              </w:rPr>
              <w:t xml:space="preserve"> </w:t>
            </w:r>
            <w:r>
              <w:rPr>
                <w:rFonts w:ascii="Corbel" w:hAnsi="Corbel" w:cs="Corbel"/>
              </w:rPr>
              <w:t>group of customers will henceforth also be called</w:t>
            </w:r>
            <w:r>
              <w:rPr>
                <w:rFonts w:ascii="Corbel" w:hAnsi="Corbel" w:cs="Corbel"/>
              </w:rPr>
              <w:t xml:space="preserve"> </w:t>
            </w:r>
            <w:r>
              <w:rPr>
                <w:rFonts w:ascii="Corbel" w:hAnsi="Corbel" w:cs="Corbel"/>
              </w:rPr>
              <w:t>“institutional customers”.</w:t>
            </w:r>
          </w:p>
        </w:tc>
      </w:tr>
    </w:tbl>
    <w:p w14:paraId="2D7373B6" w14:textId="54BA92BB" w:rsidR="00CE1B4E" w:rsidRDefault="00CE1B4E" w:rsidP="00CE1B4E">
      <w:pPr>
        <w:rPr>
          <w:rFonts w:ascii="Times New Roman" w:hAnsi="Times New Roman" w:cs="Times New Roman"/>
        </w:rPr>
      </w:pPr>
    </w:p>
    <w:p w14:paraId="149BEE0C" w14:textId="0C50DCBA" w:rsidR="00AB0E2A" w:rsidRPr="00CF5DC6" w:rsidRDefault="00AB0E2A" w:rsidP="00AB0E2A">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 xml:space="preserve">Content Providers are the </w:t>
      </w:r>
      <w:r w:rsidRPr="00CF5DC6">
        <w:rPr>
          <w:rFonts w:ascii="Times New Roman" w:hAnsi="Times New Roman" w:cs="Times New Roman"/>
          <w:b/>
          <w:i/>
        </w:rPr>
        <w:t>first customers</w:t>
      </w:r>
      <w:r w:rsidRPr="00CF5DC6">
        <w:rPr>
          <w:rFonts w:ascii="Times New Roman" w:hAnsi="Times New Roman" w:cs="Times New Roman"/>
          <w:i/>
        </w:rPr>
        <w:t xml:space="preserve"> </w:t>
      </w:r>
      <w:r w:rsidRPr="00CF5DC6">
        <w:rPr>
          <w:rFonts w:ascii="Times New Roman" w:hAnsi="Times New Roman" w:cs="Times New Roman"/>
        </w:rPr>
        <w:t xml:space="preserve">of the MOOC Companies. </w:t>
      </w:r>
      <w:r w:rsidRPr="00CF5DC6">
        <w:rPr>
          <w:rFonts w:ascii="Times New Roman" w:hAnsi="Times New Roman" w:cs="Times New Roman"/>
        </w:rPr>
        <w:t>A MOOC company’s content providers are mostly institutes of higher learning and their</w:t>
      </w:r>
      <w:r w:rsidRPr="00CF5DC6">
        <w:rPr>
          <w:rFonts w:ascii="Times New Roman" w:hAnsi="Times New Roman" w:cs="Times New Roman"/>
        </w:rPr>
        <w:t xml:space="preserve"> </w:t>
      </w:r>
      <w:r w:rsidRPr="00CF5DC6">
        <w:rPr>
          <w:rFonts w:ascii="Times New Roman" w:hAnsi="Times New Roman" w:cs="Times New Roman"/>
        </w:rPr>
        <w:t>faculty members, but other kinds of institutions may also provide their own contents, such as</w:t>
      </w:r>
      <w:r w:rsidRPr="00CF5DC6">
        <w:rPr>
          <w:rFonts w:ascii="Times New Roman" w:hAnsi="Times New Roman" w:cs="Times New Roman"/>
        </w:rPr>
        <w:t xml:space="preserve"> </w:t>
      </w:r>
      <w:r w:rsidRPr="00CF5DC6">
        <w:rPr>
          <w:rFonts w:ascii="Times New Roman" w:hAnsi="Times New Roman" w:cs="Times New Roman"/>
        </w:rPr>
        <w:t>Commonwealth Education Trust, Exploratorium (a self-described learning laboratory), the</w:t>
      </w:r>
      <w:r w:rsidRPr="00CF5DC6">
        <w:rPr>
          <w:rFonts w:ascii="Times New Roman" w:hAnsi="Times New Roman" w:cs="Times New Roman"/>
        </w:rPr>
        <w:t xml:space="preserve"> </w:t>
      </w:r>
      <w:r w:rsidRPr="00CF5DC6">
        <w:rPr>
          <w:rFonts w:ascii="Times New Roman" w:hAnsi="Times New Roman" w:cs="Times New Roman"/>
        </w:rPr>
        <w:t>Museum of Modern Art, National Geographic Society, and UNESCO.</w:t>
      </w:r>
    </w:p>
    <w:p w14:paraId="153081AC" w14:textId="00EB5C82" w:rsidR="00AB0E2A" w:rsidRDefault="00AB0E2A" w:rsidP="00AB0E2A">
      <w:pPr>
        <w:autoSpaceDE w:val="0"/>
        <w:autoSpaceDN w:val="0"/>
        <w:adjustRightInd w:val="0"/>
        <w:spacing w:after="0" w:line="240" w:lineRule="auto"/>
        <w:rPr>
          <w:rFonts w:ascii="TimesNewRomanPSMT" w:hAnsi="TimesNewRomanPSMT" w:cs="TimesNewRomanPSMT"/>
          <w:sz w:val="24"/>
          <w:szCs w:val="24"/>
        </w:rPr>
      </w:pPr>
    </w:p>
    <w:p w14:paraId="6048A378" w14:textId="460E2A67" w:rsidR="00AB0E2A" w:rsidRPr="00CF5DC6" w:rsidRDefault="006871EF" w:rsidP="006871EF">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 xml:space="preserve">Learners are the </w:t>
      </w:r>
      <w:r w:rsidRPr="00CF5DC6">
        <w:rPr>
          <w:rFonts w:ascii="Times New Roman" w:hAnsi="Times New Roman" w:cs="Times New Roman"/>
          <w:b/>
          <w:i/>
        </w:rPr>
        <w:t xml:space="preserve">second customers </w:t>
      </w:r>
      <w:r w:rsidRPr="00CF5DC6">
        <w:rPr>
          <w:rFonts w:ascii="Times New Roman" w:hAnsi="Times New Roman" w:cs="Times New Roman"/>
        </w:rPr>
        <w:t xml:space="preserve">of the MOOC Companies, </w:t>
      </w:r>
      <w:r w:rsidRPr="00CF5DC6">
        <w:rPr>
          <w:rFonts w:ascii="Times New Roman" w:hAnsi="Times New Roman" w:cs="Times New Roman"/>
        </w:rPr>
        <w:t>who consume the content provided by the content</w:t>
      </w:r>
      <w:r w:rsidRPr="00CF5DC6">
        <w:rPr>
          <w:rFonts w:ascii="Times New Roman" w:hAnsi="Times New Roman" w:cs="Times New Roman"/>
        </w:rPr>
        <w:t xml:space="preserve"> </w:t>
      </w:r>
      <w:r w:rsidRPr="00CF5DC6">
        <w:rPr>
          <w:rFonts w:ascii="Times New Roman" w:hAnsi="Times New Roman" w:cs="Times New Roman"/>
        </w:rPr>
        <w:t>providers on MOOC platforms. These learners are mostly individual learners</w:t>
      </w:r>
      <w:r w:rsidRPr="00CF5DC6">
        <w:rPr>
          <w:rFonts w:ascii="Times New Roman" w:hAnsi="Times New Roman" w:cs="Times New Roman"/>
        </w:rPr>
        <w:t xml:space="preserve"> </w:t>
      </w:r>
      <w:r w:rsidRPr="00CF5DC6">
        <w:rPr>
          <w:rFonts w:ascii="Times New Roman" w:hAnsi="Times New Roman" w:cs="Times New Roman"/>
        </w:rPr>
        <w:t>unaffiliated with</w:t>
      </w:r>
      <w:r w:rsidRPr="00CF5DC6">
        <w:rPr>
          <w:rFonts w:ascii="Times New Roman" w:hAnsi="Times New Roman" w:cs="Times New Roman"/>
        </w:rPr>
        <w:t xml:space="preserve"> </w:t>
      </w:r>
      <w:r w:rsidRPr="00CF5DC6">
        <w:rPr>
          <w:rFonts w:ascii="Times New Roman" w:hAnsi="Times New Roman" w:cs="Times New Roman"/>
        </w:rPr>
        <w:t xml:space="preserve">any institution in enrolling to their </w:t>
      </w:r>
      <w:r w:rsidRPr="00CF5DC6">
        <w:rPr>
          <w:rFonts w:ascii="Times New Roman" w:hAnsi="Times New Roman" w:cs="Times New Roman"/>
        </w:rPr>
        <w:t>MOOCs but</w:t>
      </w:r>
      <w:r w:rsidRPr="00CF5DC6">
        <w:rPr>
          <w:rFonts w:ascii="Times New Roman" w:hAnsi="Times New Roman" w:cs="Times New Roman"/>
        </w:rPr>
        <w:t xml:space="preserve"> can also be universities or other institutions of</w:t>
      </w:r>
      <w:r w:rsidRPr="00CF5DC6">
        <w:rPr>
          <w:rFonts w:ascii="Times New Roman" w:hAnsi="Times New Roman" w:cs="Times New Roman"/>
        </w:rPr>
        <w:t xml:space="preserve"> </w:t>
      </w:r>
      <w:r w:rsidRPr="00CF5DC6">
        <w:rPr>
          <w:rFonts w:ascii="Times New Roman" w:hAnsi="Times New Roman" w:cs="Times New Roman"/>
        </w:rPr>
        <w:t>learning that collaborate with a MOOC company to officially offer MOOC courses as part of</w:t>
      </w:r>
      <w:r w:rsidRPr="00CF5DC6">
        <w:rPr>
          <w:rFonts w:ascii="Times New Roman" w:hAnsi="Times New Roman" w:cs="Times New Roman"/>
        </w:rPr>
        <w:t xml:space="preserve"> </w:t>
      </w:r>
      <w:r w:rsidRPr="00CF5DC6">
        <w:rPr>
          <w:rFonts w:ascii="Times New Roman" w:hAnsi="Times New Roman" w:cs="Times New Roman"/>
        </w:rPr>
        <w:t>the learning experience offered to their students. The individual learners would most likely</w:t>
      </w:r>
      <w:r w:rsidRPr="00CF5DC6">
        <w:rPr>
          <w:rFonts w:ascii="Times New Roman" w:hAnsi="Times New Roman" w:cs="Times New Roman"/>
        </w:rPr>
        <w:t xml:space="preserve"> </w:t>
      </w:r>
      <w:r w:rsidRPr="00CF5DC6">
        <w:rPr>
          <w:rFonts w:ascii="Times New Roman" w:hAnsi="Times New Roman" w:cs="Times New Roman"/>
        </w:rPr>
        <w:t xml:space="preserve">have the option to start their </w:t>
      </w:r>
      <w:r w:rsidRPr="00CF5DC6">
        <w:rPr>
          <w:rFonts w:ascii="Times New Roman" w:hAnsi="Times New Roman" w:cs="Times New Roman"/>
        </w:rPr>
        <w:t>enrolment</w:t>
      </w:r>
      <w:r w:rsidRPr="00CF5DC6">
        <w:rPr>
          <w:rFonts w:ascii="Times New Roman" w:hAnsi="Times New Roman" w:cs="Times New Roman"/>
        </w:rPr>
        <w:t xml:space="preserve"> in a course for free while having the option to switch</w:t>
      </w:r>
      <w:r w:rsidRPr="00CF5DC6">
        <w:rPr>
          <w:rFonts w:ascii="Times New Roman" w:hAnsi="Times New Roman" w:cs="Times New Roman"/>
        </w:rPr>
        <w:t xml:space="preserve"> </w:t>
      </w:r>
      <w:r w:rsidRPr="00CF5DC6">
        <w:rPr>
          <w:rFonts w:ascii="Times New Roman" w:hAnsi="Times New Roman" w:cs="Times New Roman"/>
        </w:rPr>
        <w:t>to fee paying track for some premium features while the institutions of learning that collaborate</w:t>
      </w:r>
      <w:r w:rsidRPr="00CF5DC6">
        <w:rPr>
          <w:rFonts w:ascii="Times New Roman" w:hAnsi="Times New Roman" w:cs="Times New Roman"/>
        </w:rPr>
        <w:t xml:space="preserve"> </w:t>
      </w:r>
      <w:r w:rsidRPr="00CF5DC6">
        <w:rPr>
          <w:rFonts w:ascii="Times New Roman" w:hAnsi="Times New Roman" w:cs="Times New Roman"/>
        </w:rPr>
        <w:t>with a MOOC company would always be paying customers of the MOOC company.</w:t>
      </w:r>
    </w:p>
    <w:p w14:paraId="38566A53" w14:textId="6639BF2D" w:rsidR="006871EF" w:rsidRPr="00CF5DC6" w:rsidRDefault="006871EF" w:rsidP="006871EF">
      <w:pPr>
        <w:autoSpaceDE w:val="0"/>
        <w:autoSpaceDN w:val="0"/>
        <w:adjustRightInd w:val="0"/>
        <w:spacing w:after="0" w:line="240" w:lineRule="auto"/>
        <w:rPr>
          <w:rFonts w:ascii="Times New Roman" w:hAnsi="Times New Roman" w:cs="Times New Roman"/>
        </w:rPr>
      </w:pPr>
    </w:p>
    <w:p w14:paraId="5068170F" w14:textId="77777777" w:rsidR="006871EF" w:rsidRPr="00CF5DC6" w:rsidRDefault="006871EF" w:rsidP="006871EF">
      <w:pPr>
        <w:autoSpaceDE w:val="0"/>
        <w:autoSpaceDN w:val="0"/>
        <w:adjustRightInd w:val="0"/>
        <w:spacing w:after="0" w:line="240" w:lineRule="auto"/>
        <w:rPr>
          <w:rFonts w:ascii="Times New Roman" w:hAnsi="Times New Roman" w:cs="Times New Roman"/>
        </w:rPr>
      </w:pPr>
    </w:p>
    <w:p w14:paraId="3E0B5807" w14:textId="00AC6199" w:rsidR="00AB0E2A" w:rsidRPr="00CF5DC6" w:rsidRDefault="00AB0E2A" w:rsidP="00E7688E">
      <w:pPr>
        <w:pStyle w:val="ListParagraph"/>
        <w:numPr>
          <w:ilvl w:val="0"/>
          <w:numId w:val="1"/>
        </w:numPr>
        <w:rPr>
          <w:rFonts w:ascii="Times New Roman" w:hAnsi="Times New Roman" w:cs="Times New Roman"/>
          <w:b/>
          <w:sz w:val="24"/>
          <w:szCs w:val="24"/>
        </w:rPr>
      </w:pPr>
      <w:r w:rsidRPr="00CF5DC6">
        <w:rPr>
          <w:rFonts w:ascii="Times New Roman" w:hAnsi="Times New Roman" w:cs="Times New Roman"/>
          <w:b/>
          <w:sz w:val="24"/>
          <w:szCs w:val="24"/>
        </w:rPr>
        <w:t>Services</w:t>
      </w:r>
      <w:r w:rsidRPr="00CF5DC6">
        <w:rPr>
          <w:rFonts w:ascii="Times New Roman" w:hAnsi="Times New Roman" w:cs="Times New Roman"/>
          <w:b/>
          <w:sz w:val="24"/>
          <w:szCs w:val="24"/>
        </w:rPr>
        <w:t>:</w:t>
      </w:r>
    </w:p>
    <w:p w14:paraId="0CA9ADA0" w14:textId="77777777" w:rsidR="00AB0E2A" w:rsidRPr="00CF5DC6" w:rsidRDefault="00AB0E2A" w:rsidP="00AB0E2A">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These groups of customers have different needs and for that the MOOC companies offer</w:t>
      </w:r>
    </w:p>
    <w:p w14:paraId="64768B05" w14:textId="77777777" w:rsidR="00AB0E2A" w:rsidRPr="00CF5DC6" w:rsidRDefault="00AB0E2A" w:rsidP="00AB0E2A">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different products and services to them. To the content providers, the main offer is the online</w:t>
      </w:r>
    </w:p>
    <w:p w14:paraId="32C02BFD" w14:textId="77777777" w:rsidR="00AB0E2A" w:rsidRPr="00CF5DC6" w:rsidRDefault="00AB0E2A" w:rsidP="00AB0E2A">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platform through which they can reach their audience. The platforms are designed by</w:t>
      </w:r>
    </w:p>
    <w:p w14:paraId="763DDB19" w14:textId="287D9BF8" w:rsidR="00AB0E2A" w:rsidRPr="00CF5DC6" w:rsidRDefault="00AB0E2A" w:rsidP="00AB0E2A">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integrating pedagogical expertise into it, to make sure the content provided is delivered</w:t>
      </w:r>
      <w:r w:rsidRPr="00CF5DC6">
        <w:rPr>
          <w:rFonts w:ascii="Times New Roman" w:hAnsi="Times New Roman" w:cs="Times New Roman"/>
        </w:rPr>
        <w:t xml:space="preserve"> </w:t>
      </w:r>
      <w:r w:rsidRPr="00CF5DC6">
        <w:rPr>
          <w:rFonts w:ascii="Times New Roman" w:hAnsi="Times New Roman" w:cs="Times New Roman"/>
        </w:rPr>
        <w:t>effectively for the learner’s sake, hence sustaining and probably even enhancing the quality of</w:t>
      </w:r>
      <w:r w:rsidRPr="00CF5DC6">
        <w:rPr>
          <w:rFonts w:ascii="Times New Roman" w:hAnsi="Times New Roman" w:cs="Times New Roman"/>
        </w:rPr>
        <w:t xml:space="preserve"> </w:t>
      </w:r>
      <w:r w:rsidRPr="00CF5DC6">
        <w:rPr>
          <w:rFonts w:ascii="Times New Roman" w:hAnsi="Times New Roman" w:cs="Times New Roman"/>
        </w:rPr>
        <w:t>the content being delivered.</w:t>
      </w:r>
    </w:p>
    <w:p w14:paraId="75D537CE" w14:textId="0FCADB51" w:rsidR="006871EF" w:rsidRPr="00CF5DC6" w:rsidRDefault="006871EF" w:rsidP="00AB0E2A">
      <w:pPr>
        <w:autoSpaceDE w:val="0"/>
        <w:autoSpaceDN w:val="0"/>
        <w:adjustRightInd w:val="0"/>
        <w:spacing w:after="0" w:line="240" w:lineRule="auto"/>
        <w:rPr>
          <w:rFonts w:ascii="Times New Roman" w:hAnsi="Times New Roman" w:cs="Times New Roman"/>
        </w:rPr>
      </w:pPr>
    </w:p>
    <w:p w14:paraId="1E8CE3C8" w14:textId="77777777" w:rsidR="006871EF" w:rsidRPr="00CF5DC6" w:rsidRDefault="006871EF" w:rsidP="006871EF">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Now let us take a look at the customers’ side of the industry. Platform aside, the greatest</w:t>
      </w:r>
    </w:p>
    <w:p w14:paraId="1E0B36FE" w14:textId="77777777" w:rsidR="006871EF" w:rsidRPr="00CF5DC6" w:rsidRDefault="006871EF" w:rsidP="006871EF">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thing MOOC brings to the masses is affordable knowledge. As McHugh (2012) wrote, “Not</w:t>
      </w:r>
    </w:p>
    <w:p w14:paraId="2F495EC1" w14:textId="77777777" w:rsidR="006871EF" w:rsidRPr="00CF5DC6" w:rsidRDefault="006871EF" w:rsidP="006871EF">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many of us can afford to audit ‘A History of the World since 1300’ Princeton University course;</w:t>
      </w:r>
    </w:p>
    <w:p w14:paraId="2CC4D999" w14:textId="77777777" w:rsidR="006871EF" w:rsidRPr="00CF5DC6" w:rsidRDefault="006871EF" w:rsidP="006871EF">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lastRenderedPageBreak/>
        <w:t>but thanks to the Internet – and Coursera – you can.” Some courses are just too expensive and</w:t>
      </w:r>
    </w:p>
    <w:p w14:paraId="16DC8100" w14:textId="77777777" w:rsidR="006871EF" w:rsidRPr="00CF5DC6" w:rsidRDefault="006871EF" w:rsidP="006871EF">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the lecturer’s expertise is too narrow to be afforded by many universities, so even when one</w:t>
      </w:r>
    </w:p>
    <w:p w14:paraId="244D9C3E" w14:textId="77777777" w:rsidR="006871EF" w:rsidRPr="00CF5DC6" w:rsidRDefault="006871EF" w:rsidP="006871EF">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can pay for it, not many universities would offer the course. Then add in the other cost factors</w:t>
      </w:r>
    </w:p>
    <w:p w14:paraId="506FB5B0" w14:textId="77777777" w:rsidR="006871EF" w:rsidRPr="00CF5DC6" w:rsidRDefault="006871EF" w:rsidP="006871EF">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one needs to learn: the tuition fee, the textbooks, the time, the energy. MOOC helps bring</w:t>
      </w:r>
    </w:p>
    <w:p w14:paraId="744C611A" w14:textId="2A2F0110" w:rsidR="006871EF" w:rsidRPr="00CF5DC6" w:rsidRDefault="006871EF" w:rsidP="006871EF">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 xml:space="preserve">expensive courses to one’s living room – or </w:t>
      </w:r>
      <w:r w:rsidRPr="00CF5DC6">
        <w:rPr>
          <w:rFonts w:ascii="Times New Roman" w:hAnsi="Times New Roman" w:cs="Times New Roman"/>
        </w:rPr>
        <w:t>cell phone</w:t>
      </w:r>
      <w:r w:rsidRPr="00CF5DC6">
        <w:rPr>
          <w:rFonts w:ascii="Times New Roman" w:hAnsi="Times New Roman" w:cs="Times New Roman"/>
        </w:rPr>
        <w:t xml:space="preserve"> – at the mere cost of the Internet access.</w:t>
      </w:r>
    </w:p>
    <w:p w14:paraId="45AC6D3B" w14:textId="02E75644" w:rsidR="006871EF" w:rsidRPr="00CF5DC6" w:rsidRDefault="006871EF" w:rsidP="006871EF">
      <w:pPr>
        <w:autoSpaceDE w:val="0"/>
        <w:autoSpaceDN w:val="0"/>
        <w:adjustRightInd w:val="0"/>
        <w:spacing w:after="0" w:line="240" w:lineRule="auto"/>
        <w:rPr>
          <w:rFonts w:ascii="Times New Roman" w:hAnsi="Times New Roman" w:cs="Times New Roman"/>
        </w:rPr>
      </w:pPr>
    </w:p>
    <w:p w14:paraId="4D624A83" w14:textId="77777777" w:rsidR="006871EF" w:rsidRPr="00CF5DC6" w:rsidRDefault="006871EF" w:rsidP="006871EF">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Once a learner can access the materials, they will have several options in engaging with</w:t>
      </w:r>
    </w:p>
    <w:p w14:paraId="4ED15928" w14:textId="77777777" w:rsidR="006871EF" w:rsidRPr="00CF5DC6" w:rsidRDefault="006871EF" w:rsidP="006871EF">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the MOOCs. The first is freemium style engagement. Students access all learning materials for</w:t>
      </w:r>
    </w:p>
    <w:p w14:paraId="50563E01" w14:textId="77777777" w:rsidR="006871EF" w:rsidRPr="00CF5DC6" w:rsidRDefault="006871EF" w:rsidP="006871EF">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free, but they are also offered to pay a certain amount of money (usually ranging from $50-</w:t>
      </w:r>
    </w:p>
    <w:p w14:paraId="17958A7A" w14:textId="77777777" w:rsidR="006871EF" w:rsidRPr="00CF5DC6" w:rsidRDefault="006871EF" w:rsidP="006871EF">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$100) for a certificate that bears the logo of the MOOC company and the university that</w:t>
      </w:r>
    </w:p>
    <w:p w14:paraId="5EEE2330" w14:textId="77777777" w:rsidR="006871EF" w:rsidRPr="00CF5DC6" w:rsidRDefault="006871EF" w:rsidP="006871EF">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provides the content. Payments can be done either at the beginning of the course, within first</w:t>
      </w:r>
    </w:p>
    <w:p w14:paraId="70C8E378" w14:textId="775AA4A5" w:rsidR="006871EF" w:rsidRPr="00CF5DC6" w:rsidRDefault="006871EF" w:rsidP="006871EF">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several weeks, or at the end of the course depending on each course policy.</w:t>
      </w:r>
    </w:p>
    <w:p w14:paraId="6B6B52F0" w14:textId="77777777" w:rsidR="006871EF" w:rsidRPr="00CF5DC6" w:rsidRDefault="006871EF" w:rsidP="006871EF">
      <w:pPr>
        <w:autoSpaceDE w:val="0"/>
        <w:autoSpaceDN w:val="0"/>
        <w:adjustRightInd w:val="0"/>
        <w:spacing w:after="0" w:line="240" w:lineRule="auto"/>
        <w:rPr>
          <w:rFonts w:ascii="Times New Roman" w:hAnsi="Times New Roman" w:cs="Times New Roman"/>
        </w:rPr>
      </w:pPr>
    </w:p>
    <w:p w14:paraId="65CB562C" w14:textId="77777777" w:rsidR="006871EF" w:rsidRPr="00CF5DC6" w:rsidRDefault="006871EF" w:rsidP="006871EF">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Building on top of the fee-paying scheme, MOOC companies may also package several</w:t>
      </w:r>
    </w:p>
    <w:p w14:paraId="44B5BF42" w14:textId="77777777" w:rsidR="006871EF" w:rsidRPr="00CF5DC6" w:rsidRDefault="006871EF" w:rsidP="006871EF">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courses into a common offer. This can work either casually or in a formal manner. If casually,</w:t>
      </w:r>
    </w:p>
    <w:p w14:paraId="0B7728B0" w14:textId="77777777" w:rsidR="006871EF" w:rsidRPr="00CF5DC6" w:rsidRDefault="006871EF" w:rsidP="006871EF">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then the MOOC company would simply promote the courses as inter-related ones, but there</w:t>
      </w:r>
    </w:p>
    <w:p w14:paraId="75609604" w14:textId="77777777" w:rsidR="006871EF" w:rsidRPr="00CF5DC6" w:rsidRDefault="006871EF" w:rsidP="006871EF">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are no incentives or benefits to be enrolled in more than one course within the group. Coursera</w:t>
      </w:r>
    </w:p>
    <w:p w14:paraId="15680C7E" w14:textId="77777777" w:rsidR="006871EF" w:rsidRPr="00CF5DC6" w:rsidRDefault="006871EF" w:rsidP="006871EF">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takes a more formal route of promoting these packaging through their “Specialization” track.</w:t>
      </w:r>
    </w:p>
    <w:p w14:paraId="53B40D1F" w14:textId="77777777" w:rsidR="006871EF" w:rsidRPr="00CF5DC6" w:rsidRDefault="006871EF" w:rsidP="006871EF">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On such a track, students must earn paid certificates on each of the course in the track, upon</w:t>
      </w:r>
    </w:p>
    <w:p w14:paraId="3D6845D0" w14:textId="5459DFFC" w:rsidR="006871EF" w:rsidRPr="00CF5DC6" w:rsidRDefault="006871EF" w:rsidP="006871EF">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 xml:space="preserve">which completion they would be entitled to </w:t>
      </w:r>
      <w:r w:rsidRPr="00CF5DC6">
        <w:rPr>
          <w:rFonts w:ascii="Times New Roman" w:hAnsi="Times New Roman" w:cs="Times New Roman"/>
        </w:rPr>
        <w:t>enrol</w:t>
      </w:r>
      <w:r w:rsidRPr="00CF5DC6">
        <w:rPr>
          <w:rFonts w:ascii="Times New Roman" w:hAnsi="Times New Roman" w:cs="Times New Roman"/>
        </w:rPr>
        <w:t xml:space="preserve"> in another </w:t>
      </w:r>
      <w:r w:rsidRPr="00CF5DC6">
        <w:rPr>
          <w:rFonts w:ascii="Times New Roman" w:hAnsi="Times New Roman" w:cs="Times New Roman"/>
        </w:rPr>
        <w:t>fee-paying</w:t>
      </w:r>
      <w:r w:rsidRPr="00CF5DC6">
        <w:rPr>
          <w:rFonts w:ascii="Times New Roman" w:hAnsi="Times New Roman" w:cs="Times New Roman"/>
        </w:rPr>
        <w:t xml:space="preserve"> course, the capstone</w:t>
      </w:r>
    </w:p>
    <w:p w14:paraId="644B1773" w14:textId="749C0256" w:rsidR="006871EF" w:rsidRPr="00CF5DC6" w:rsidRDefault="006871EF" w:rsidP="006871EF">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project. With regards to the capstone project, Coursera, in a blog, stated that “</w:t>
      </w:r>
      <w:r w:rsidRPr="00CF5DC6">
        <w:rPr>
          <w:rFonts w:ascii="Times New Roman" w:hAnsi="Times New Roman" w:cs="Times New Roman"/>
        </w:rPr>
        <w:t>experts</w:t>
      </w:r>
      <w:r w:rsidRPr="00CF5DC6">
        <w:rPr>
          <w:rFonts w:ascii="Times New Roman" w:hAnsi="Times New Roman" w:cs="Times New Roman"/>
        </w:rPr>
        <w:t xml:space="preserve"> at top</w:t>
      </w:r>
    </w:p>
    <w:p w14:paraId="2FCF7D48" w14:textId="77777777" w:rsidR="006871EF" w:rsidRPr="00CF5DC6" w:rsidRDefault="006871EF" w:rsidP="006871EF">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companies like Google and Instagram have joined Coursera to help develop the final projects</w:t>
      </w:r>
    </w:p>
    <w:p w14:paraId="4605F937" w14:textId="77777777" w:rsidR="006871EF" w:rsidRPr="00CF5DC6" w:rsidRDefault="006871EF" w:rsidP="006871EF">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 called “Capstones” – for Coursera Specializations” (blog.coursera.org/post/110731449067).</w:t>
      </w:r>
    </w:p>
    <w:p w14:paraId="6E368673" w14:textId="77777777" w:rsidR="006871EF" w:rsidRPr="00CF5DC6" w:rsidRDefault="006871EF" w:rsidP="006871EF">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When a learner has successfully completed all the courses, they will receive another certificate,</w:t>
      </w:r>
    </w:p>
    <w:p w14:paraId="3CD0D0F4" w14:textId="77777777" w:rsidR="006871EF" w:rsidRPr="00CF5DC6" w:rsidRDefault="006871EF" w:rsidP="006871EF">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the “Specialization” certificate. By coupling several courses together in this “Specialization”</w:t>
      </w:r>
    </w:p>
    <w:p w14:paraId="7FE51C68" w14:textId="2012937B" w:rsidR="006871EF" w:rsidRPr="00CF5DC6" w:rsidRDefault="006871EF" w:rsidP="006871EF">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track, Coursera would get income from more courses from the learner.</w:t>
      </w:r>
    </w:p>
    <w:p w14:paraId="03B0A171" w14:textId="7D4856F1" w:rsidR="006871EF" w:rsidRPr="00CF5DC6" w:rsidRDefault="006871EF" w:rsidP="006871EF">
      <w:pPr>
        <w:autoSpaceDE w:val="0"/>
        <w:autoSpaceDN w:val="0"/>
        <w:adjustRightInd w:val="0"/>
        <w:spacing w:after="0" w:line="240" w:lineRule="auto"/>
        <w:rPr>
          <w:rFonts w:ascii="Times New Roman" w:hAnsi="Times New Roman" w:cs="Times New Roman"/>
        </w:rPr>
      </w:pPr>
    </w:p>
    <w:p w14:paraId="5B3C4DAA" w14:textId="77777777" w:rsidR="006871EF" w:rsidRPr="00CF5DC6" w:rsidRDefault="006871EF" w:rsidP="006871EF">
      <w:pPr>
        <w:autoSpaceDE w:val="0"/>
        <w:autoSpaceDN w:val="0"/>
        <w:adjustRightInd w:val="0"/>
        <w:spacing w:after="0" w:line="240" w:lineRule="auto"/>
        <w:rPr>
          <w:rFonts w:ascii="Times New Roman" w:hAnsi="Times New Roman" w:cs="Times New Roman"/>
        </w:rPr>
      </w:pPr>
    </w:p>
    <w:p w14:paraId="16F8608D" w14:textId="318A03A9" w:rsidR="006871EF" w:rsidRPr="00CF5DC6" w:rsidRDefault="00E7688E" w:rsidP="006871EF">
      <w:pPr>
        <w:autoSpaceDE w:val="0"/>
        <w:autoSpaceDN w:val="0"/>
        <w:adjustRightInd w:val="0"/>
        <w:spacing w:after="0" w:line="240" w:lineRule="auto"/>
        <w:rPr>
          <w:rFonts w:ascii="Times New Roman" w:hAnsi="Times New Roman" w:cs="Times New Roman"/>
          <w:b/>
          <w:szCs w:val="24"/>
        </w:rPr>
      </w:pPr>
      <w:r w:rsidRPr="00CF5DC6">
        <w:rPr>
          <w:rFonts w:ascii="Times New Roman" w:hAnsi="Times New Roman" w:cs="Times New Roman"/>
          <w:b/>
          <w:szCs w:val="24"/>
        </w:rPr>
        <w:t xml:space="preserve">2.1 </w:t>
      </w:r>
      <w:r w:rsidR="006871EF" w:rsidRPr="00CF5DC6">
        <w:rPr>
          <w:rFonts w:ascii="Times New Roman" w:hAnsi="Times New Roman" w:cs="Times New Roman"/>
          <w:b/>
          <w:szCs w:val="24"/>
        </w:rPr>
        <w:t>Subject-wise Courses</w:t>
      </w:r>
      <w:r w:rsidR="006871EF" w:rsidRPr="00CF5DC6">
        <w:rPr>
          <w:rFonts w:ascii="Times New Roman" w:hAnsi="Times New Roman" w:cs="Times New Roman"/>
          <w:b/>
          <w:szCs w:val="24"/>
        </w:rPr>
        <w:t>:</w:t>
      </w:r>
    </w:p>
    <w:p w14:paraId="464230D6" w14:textId="77777777" w:rsidR="006871EF" w:rsidRPr="00CF5DC6" w:rsidRDefault="006871EF" w:rsidP="006871EF">
      <w:pPr>
        <w:autoSpaceDE w:val="0"/>
        <w:autoSpaceDN w:val="0"/>
        <w:adjustRightInd w:val="0"/>
        <w:spacing w:after="0" w:line="240" w:lineRule="auto"/>
        <w:rPr>
          <w:rFonts w:ascii="Times New Roman" w:hAnsi="Times New Roman" w:cs="Times New Roman"/>
          <w:b/>
          <w:sz w:val="24"/>
          <w:szCs w:val="24"/>
        </w:rPr>
      </w:pPr>
    </w:p>
    <w:p w14:paraId="519CCC3A" w14:textId="77777777" w:rsidR="006871EF" w:rsidRPr="00CF5DC6" w:rsidRDefault="006871EF" w:rsidP="006871EF">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Amongst the ten broader subject fields (as classified by Coursera), majority of courses are</w:t>
      </w:r>
    </w:p>
    <w:p w14:paraId="0753A018" w14:textId="77777777" w:rsidR="006871EF" w:rsidRPr="00CF5DC6" w:rsidRDefault="006871EF" w:rsidP="006871EF">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offered in Business with 442 courses accounting 25.03 percent of total courses count. Social</w:t>
      </w:r>
    </w:p>
    <w:p w14:paraId="2E317616" w14:textId="77777777" w:rsidR="006871EF" w:rsidRPr="00CF5DC6" w:rsidRDefault="006871EF" w:rsidP="006871EF">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Sciences and Computer Sciences followed the list with 305 and 295 courses respectively. As</w:t>
      </w:r>
    </w:p>
    <w:p w14:paraId="446887A4" w14:textId="77161F84" w:rsidR="006871EF" w:rsidRPr="00CF5DC6" w:rsidRDefault="006871EF" w:rsidP="006871EF">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 xml:space="preserve">evident from </w:t>
      </w:r>
      <w:r w:rsidR="00B11B48" w:rsidRPr="00CF5DC6">
        <w:rPr>
          <w:rFonts w:ascii="Times New Roman" w:hAnsi="Times New Roman" w:cs="Times New Roman"/>
        </w:rPr>
        <w:t xml:space="preserve">the following </w:t>
      </w:r>
      <w:r w:rsidRPr="00CF5DC6">
        <w:rPr>
          <w:rFonts w:ascii="Times New Roman" w:hAnsi="Times New Roman" w:cs="Times New Roman"/>
        </w:rPr>
        <w:t>Table, minimum number of courses are offered in Math &amp; Logic, and Language</w:t>
      </w:r>
      <w:r w:rsidR="00B11B48" w:rsidRPr="00CF5DC6">
        <w:rPr>
          <w:rFonts w:ascii="Times New Roman" w:hAnsi="Times New Roman" w:cs="Times New Roman"/>
        </w:rPr>
        <w:t xml:space="preserve"> </w:t>
      </w:r>
      <w:r w:rsidRPr="00CF5DC6">
        <w:rPr>
          <w:rFonts w:ascii="Times New Roman" w:hAnsi="Times New Roman" w:cs="Times New Roman"/>
        </w:rPr>
        <w:t>Learning subjects.</w:t>
      </w:r>
    </w:p>
    <w:p w14:paraId="26C4126D" w14:textId="4B03A2A8" w:rsidR="00B11B48" w:rsidRDefault="00B11B48" w:rsidP="006871EF">
      <w:pPr>
        <w:autoSpaceDE w:val="0"/>
        <w:autoSpaceDN w:val="0"/>
        <w:adjustRightInd w:val="0"/>
        <w:spacing w:after="0" w:line="240" w:lineRule="auto"/>
        <w:rPr>
          <w:rFonts w:ascii="TimesNewRomanPSMT" w:hAnsi="TimesNewRomanPSMT" w:cs="TimesNewRomanPSMT"/>
        </w:rPr>
      </w:pPr>
    </w:p>
    <w:tbl>
      <w:tblPr>
        <w:tblStyle w:val="GridTable5Dark-Accent1"/>
        <w:tblW w:w="0" w:type="auto"/>
        <w:tblLook w:val="04A0" w:firstRow="1" w:lastRow="0" w:firstColumn="1" w:lastColumn="0" w:noHBand="0" w:noVBand="1"/>
      </w:tblPr>
      <w:tblGrid>
        <w:gridCol w:w="988"/>
        <w:gridCol w:w="3520"/>
        <w:gridCol w:w="2254"/>
        <w:gridCol w:w="2254"/>
      </w:tblGrid>
      <w:tr w:rsidR="00B11B48" w14:paraId="1311094E" w14:textId="77777777" w:rsidTr="00C819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7BDD4B4" w14:textId="587E3EF6" w:rsidR="00B11B48" w:rsidRDefault="00B11B48" w:rsidP="006871EF">
            <w:pPr>
              <w:autoSpaceDE w:val="0"/>
              <w:autoSpaceDN w:val="0"/>
              <w:adjustRightInd w:val="0"/>
              <w:rPr>
                <w:rFonts w:ascii="TimesNewRomanPSMT" w:hAnsi="TimesNewRomanPSMT" w:cs="TimesNewRomanPSMT"/>
              </w:rPr>
            </w:pPr>
            <w:r>
              <w:rPr>
                <w:rFonts w:ascii="TimesNewRomanPSMT" w:hAnsi="TimesNewRomanPSMT" w:cs="TimesNewRomanPSMT"/>
              </w:rPr>
              <w:t>Rank</w:t>
            </w:r>
          </w:p>
        </w:tc>
        <w:tc>
          <w:tcPr>
            <w:tcW w:w="3520" w:type="dxa"/>
          </w:tcPr>
          <w:p w14:paraId="1895C028" w14:textId="3FC6E9E1" w:rsidR="00B11B48" w:rsidRDefault="00B11B48" w:rsidP="006871E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Subject Field</w:t>
            </w:r>
          </w:p>
        </w:tc>
        <w:tc>
          <w:tcPr>
            <w:tcW w:w="2254" w:type="dxa"/>
          </w:tcPr>
          <w:p w14:paraId="43F96BF0" w14:textId="2C9F260E" w:rsidR="00B11B48" w:rsidRDefault="00B11B48" w:rsidP="006871E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Number of Courses</w:t>
            </w:r>
          </w:p>
        </w:tc>
        <w:tc>
          <w:tcPr>
            <w:tcW w:w="2254" w:type="dxa"/>
          </w:tcPr>
          <w:p w14:paraId="52AEB2DF" w14:textId="673286AE" w:rsidR="00B11B48" w:rsidRDefault="00B11B48" w:rsidP="006871E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Percentage</w:t>
            </w:r>
          </w:p>
        </w:tc>
      </w:tr>
      <w:tr w:rsidR="00B11B48" w14:paraId="7A9F6ECC" w14:textId="77777777" w:rsidTr="00C81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9EA538" w14:textId="2EBEB980" w:rsidR="00B11B48" w:rsidRDefault="00B11B48" w:rsidP="006871EF">
            <w:pPr>
              <w:autoSpaceDE w:val="0"/>
              <w:autoSpaceDN w:val="0"/>
              <w:adjustRightInd w:val="0"/>
              <w:rPr>
                <w:rFonts w:ascii="TimesNewRomanPSMT" w:hAnsi="TimesNewRomanPSMT" w:cs="TimesNewRomanPSMT"/>
              </w:rPr>
            </w:pPr>
            <w:r>
              <w:rPr>
                <w:rFonts w:ascii="TimesNewRomanPSMT" w:hAnsi="TimesNewRomanPSMT" w:cs="TimesNewRomanPSMT"/>
              </w:rPr>
              <w:t>1</w:t>
            </w:r>
          </w:p>
        </w:tc>
        <w:tc>
          <w:tcPr>
            <w:tcW w:w="3520" w:type="dxa"/>
          </w:tcPr>
          <w:p w14:paraId="54350B71" w14:textId="2BC235EF" w:rsidR="00B11B48" w:rsidRDefault="00B11B48" w:rsidP="006871E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sidRPr="00B11B48">
              <w:rPr>
                <w:rFonts w:ascii="TimesNewRomanPSMT" w:hAnsi="TimesNewRomanPSMT" w:cs="TimesNewRomanPSMT"/>
              </w:rPr>
              <w:t>Business</w:t>
            </w:r>
          </w:p>
        </w:tc>
        <w:tc>
          <w:tcPr>
            <w:tcW w:w="2254" w:type="dxa"/>
          </w:tcPr>
          <w:p w14:paraId="1204CD70" w14:textId="663D45AE" w:rsidR="00B11B48" w:rsidRDefault="00B11B48" w:rsidP="006871E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sidRPr="00B11B48">
              <w:rPr>
                <w:rFonts w:ascii="TimesNewRomanPSMT" w:hAnsi="TimesNewRomanPSMT" w:cs="TimesNewRomanPSMT"/>
              </w:rPr>
              <w:t>442</w:t>
            </w:r>
          </w:p>
        </w:tc>
        <w:tc>
          <w:tcPr>
            <w:tcW w:w="2254" w:type="dxa"/>
          </w:tcPr>
          <w:p w14:paraId="5D49FDEE" w14:textId="499A99D0" w:rsidR="00B11B48" w:rsidRDefault="00B11B48" w:rsidP="006871E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sidRPr="00B11B48">
              <w:rPr>
                <w:rFonts w:ascii="TimesNewRomanPSMT" w:hAnsi="TimesNewRomanPSMT" w:cs="TimesNewRomanPSMT"/>
              </w:rPr>
              <w:t>25.03</w:t>
            </w:r>
          </w:p>
        </w:tc>
      </w:tr>
      <w:tr w:rsidR="00B11B48" w14:paraId="7D2A4B90" w14:textId="77777777" w:rsidTr="00C81987">
        <w:tc>
          <w:tcPr>
            <w:cnfStyle w:val="001000000000" w:firstRow="0" w:lastRow="0" w:firstColumn="1" w:lastColumn="0" w:oddVBand="0" w:evenVBand="0" w:oddHBand="0" w:evenHBand="0" w:firstRowFirstColumn="0" w:firstRowLastColumn="0" w:lastRowFirstColumn="0" w:lastRowLastColumn="0"/>
            <w:tcW w:w="988" w:type="dxa"/>
          </w:tcPr>
          <w:p w14:paraId="516A720F" w14:textId="09A58A7E" w:rsidR="00B11B48" w:rsidRDefault="00B11B48" w:rsidP="006871EF">
            <w:pPr>
              <w:autoSpaceDE w:val="0"/>
              <w:autoSpaceDN w:val="0"/>
              <w:adjustRightInd w:val="0"/>
              <w:rPr>
                <w:rFonts w:ascii="TimesNewRomanPSMT" w:hAnsi="TimesNewRomanPSMT" w:cs="TimesNewRomanPSMT"/>
              </w:rPr>
            </w:pPr>
            <w:r>
              <w:rPr>
                <w:rFonts w:ascii="TimesNewRomanPSMT" w:hAnsi="TimesNewRomanPSMT" w:cs="TimesNewRomanPSMT"/>
              </w:rPr>
              <w:t>2</w:t>
            </w:r>
          </w:p>
        </w:tc>
        <w:tc>
          <w:tcPr>
            <w:tcW w:w="3520" w:type="dxa"/>
          </w:tcPr>
          <w:p w14:paraId="7BA67D4A" w14:textId="52057221" w:rsidR="00B11B48" w:rsidRDefault="00B11B48" w:rsidP="006871E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sidRPr="00B11B48">
              <w:rPr>
                <w:rFonts w:ascii="TimesNewRomanPSMT" w:hAnsi="TimesNewRomanPSMT" w:cs="TimesNewRomanPSMT"/>
              </w:rPr>
              <w:t>Social Sciences</w:t>
            </w:r>
          </w:p>
        </w:tc>
        <w:tc>
          <w:tcPr>
            <w:tcW w:w="2254" w:type="dxa"/>
          </w:tcPr>
          <w:p w14:paraId="3D2189E7" w14:textId="3210970F" w:rsidR="00B11B48" w:rsidRDefault="00B11B48" w:rsidP="006871E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sidRPr="00B11B48">
              <w:rPr>
                <w:rFonts w:ascii="TimesNewRomanPSMT" w:hAnsi="TimesNewRomanPSMT" w:cs="TimesNewRomanPSMT"/>
              </w:rPr>
              <w:t>305</w:t>
            </w:r>
          </w:p>
        </w:tc>
        <w:tc>
          <w:tcPr>
            <w:tcW w:w="2254" w:type="dxa"/>
          </w:tcPr>
          <w:p w14:paraId="4AB42CDF" w14:textId="64D83219" w:rsidR="00B11B48" w:rsidRDefault="00B11B48" w:rsidP="006871E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sidRPr="00B11B48">
              <w:rPr>
                <w:rFonts w:ascii="TimesNewRomanPSMT" w:hAnsi="TimesNewRomanPSMT" w:cs="TimesNewRomanPSMT"/>
              </w:rPr>
              <w:t>17.27</w:t>
            </w:r>
          </w:p>
        </w:tc>
      </w:tr>
      <w:tr w:rsidR="00B11B48" w14:paraId="27B1C6A7" w14:textId="77777777" w:rsidTr="00C81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AA1CA5F" w14:textId="503B2FCC" w:rsidR="00B11B48" w:rsidRDefault="00B11B48" w:rsidP="006871EF">
            <w:pPr>
              <w:autoSpaceDE w:val="0"/>
              <w:autoSpaceDN w:val="0"/>
              <w:adjustRightInd w:val="0"/>
              <w:rPr>
                <w:rFonts w:ascii="TimesNewRomanPSMT" w:hAnsi="TimesNewRomanPSMT" w:cs="TimesNewRomanPSMT"/>
              </w:rPr>
            </w:pPr>
            <w:r>
              <w:rPr>
                <w:rFonts w:ascii="TimesNewRomanPSMT" w:hAnsi="TimesNewRomanPSMT" w:cs="TimesNewRomanPSMT"/>
              </w:rPr>
              <w:t>3</w:t>
            </w:r>
          </w:p>
        </w:tc>
        <w:tc>
          <w:tcPr>
            <w:tcW w:w="3520" w:type="dxa"/>
          </w:tcPr>
          <w:p w14:paraId="0BDD907B" w14:textId="6FD42F14" w:rsidR="00B11B48" w:rsidRDefault="00B11B48" w:rsidP="006871E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sidRPr="00B11B48">
              <w:rPr>
                <w:rFonts w:ascii="TimesNewRomanPSMT" w:hAnsi="TimesNewRomanPSMT" w:cs="TimesNewRomanPSMT"/>
              </w:rPr>
              <w:t>Computer Science</w:t>
            </w:r>
          </w:p>
        </w:tc>
        <w:tc>
          <w:tcPr>
            <w:tcW w:w="2254" w:type="dxa"/>
          </w:tcPr>
          <w:p w14:paraId="4DFC7CB9" w14:textId="54DE2CC2" w:rsidR="00B11B48" w:rsidRDefault="00B11B48" w:rsidP="006871E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sidRPr="00B11B48">
              <w:rPr>
                <w:rFonts w:ascii="TimesNewRomanPSMT" w:hAnsi="TimesNewRomanPSMT" w:cs="TimesNewRomanPSMT"/>
              </w:rPr>
              <w:t>295</w:t>
            </w:r>
          </w:p>
        </w:tc>
        <w:tc>
          <w:tcPr>
            <w:tcW w:w="2254" w:type="dxa"/>
          </w:tcPr>
          <w:p w14:paraId="6A49AE54" w14:textId="0E2803DA" w:rsidR="00B11B48" w:rsidRDefault="00B11B48" w:rsidP="006871E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sidRPr="00B11B48">
              <w:rPr>
                <w:rFonts w:ascii="TimesNewRomanPSMT" w:hAnsi="TimesNewRomanPSMT" w:cs="TimesNewRomanPSMT"/>
              </w:rPr>
              <w:t>16.70</w:t>
            </w:r>
          </w:p>
        </w:tc>
      </w:tr>
      <w:tr w:rsidR="00B11B48" w14:paraId="24026FEE" w14:textId="77777777" w:rsidTr="00C81987">
        <w:tc>
          <w:tcPr>
            <w:cnfStyle w:val="001000000000" w:firstRow="0" w:lastRow="0" w:firstColumn="1" w:lastColumn="0" w:oddVBand="0" w:evenVBand="0" w:oddHBand="0" w:evenHBand="0" w:firstRowFirstColumn="0" w:firstRowLastColumn="0" w:lastRowFirstColumn="0" w:lastRowLastColumn="0"/>
            <w:tcW w:w="988" w:type="dxa"/>
          </w:tcPr>
          <w:p w14:paraId="6A1EAAFD" w14:textId="00F849FD" w:rsidR="00B11B48" w:rsidRDefault="00B11B48" w:rsidP="006871EF">
            <w:pPr>
              <w:autoSpaceDE w:val="0"/>
              <w:autoSpaceDN w:val="0"/>
              <w:adjustRightInd w:val="0"/>
              <w:rPr>
                <w:rFonts w:ascii="TimesNewRomanPSMT" w:hAnsi="TimesNewRomanPSMT" w:cs="TimesNewRomanPSMT"/>
              </w:rPr>
            </w:pPr>
            <w:r>
              <w:rPr>
                <w:rFonts w:ascii="TimesNewRomanPSMT" w:hAnsi="TimesNewRomanPSMT" w:cs="TimesNewRomanPSMT"/>
              </w:rPr>
              <w:t>4</w:t>
            </w:r>
          </w:p>
        </w:tc>
        <w:tc>
          <w:tcPr>
            <w:tcW w:w="3520" w:type="dxa"/>
          </w:tcPr>
          <w:p w14:paraId="3592A033" w14:textId="18F205C8" w:rsidR="00B11B48" w:rsidRDefault="00B11B48" w:rsidP="006871E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sidRPr="00B11B48">
              <w:rPr>
                <w:rFonts w:ascii="TimesNewRomanPSMT" w:hAnsi="TimesNewRomanPSMT" w:cs="TimesNewRomanPSMT"/>
              </w:rPr>
              <w:t>Physical Science and Engineering</w:t>
            </w:r>
          </w:p>
        </w:tc>
        <w:tc>
          <w:tcPr>
            <w:tcW w:w="2254" w:type="dxa"/>
          </w:tcPr>
          <w:p w14:paraId="55189AC5" w14:textId="6914B36C" w:rsidR="00B11B48" w:rsidRDefault="00B11B48" w:rsidP="006871E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sidRPr="00B11B48">
              <w:rPr>
                <w:rFonts w:ascii="TimesNewRomanPSMT" w:hAnsi="TimesNewRomanPSMT" w:cs="TimesNewRomanPSMT"/>
              </w:rPr>
              <w:t>231</w:t>
            </w:r>
          </w:p>
        </w:tc>
        <w:tc>
          <w:tcPr>
            <w:tcW w:w="2254" w:type="dxa"/>
          </w:tcPr>
          <w:p w14:paraId="2BF65408" w14:textId="02393263" w:rsidR="00B11B48" w:rsidRDefault="00B11B48" w:rsidP="006871E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sidRPr="00B11B48">
              <w:rPr>
                <w:rFonts w:ascii="TimesNewRomanPSMT" w:hAnsi="TimesNewRomanPSMT" w:cs="TimesNewRomanPSMT"/>
              </w:rPr>
              <w:t>13.08</w:t>
            </w:r>
          </w:p>
        </w:tc>
      </w:tr>
      <w:tr w:rsidR="00B11B48" w14:paraId="17E3C0D0" w14:textId="77777777" w:rsidTr="00C81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8CB9B5" w14:textId="68D65142" w:rsidR="00B11B48" w:rsidRDefault="00B11B48" w:rsidP="006871EF">
            <w:pPr>
              <w:autoSpaceDE w:val="0"/>
              <w:autoSpaceDN w:val="0"/>
              <w:adjustRightInd w:val="0"/>
              <w:rPr>
                <w:rFonts w:ascii="TimesNewRomanPSMT" w:hAnsi="TimesNewRomanPSMT" w:cs="TimesNewRomanPSMT"/>
              </w:rPr>
            </w:pPr>
            <w:r>
              <w:rPr>
                <w:rFonts w:ascii="TimesNewRomanPSMT" w:hAnsi="TimesNewRomanPSMT" w:cs="TimesNewRomanPSMT"/>
              </w:rPr>
              <w:t>5</w:t>
            </w:r>
          </w:p>
        </w:tc>
        <w:tc>
          <w:tcPr>
            <w:tcW w:w="3520" w:type="dxa"/>
          </w:tcPr>
          <w:p w14:paraId="0DBD09BB" w14:textId="40AE950C" w:rsidR="00B11B48" w:rsidRDefault="00B11B48" w:rsidP="006871E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sidRPr="00B11B48">
              <w:rPr>
                <w:rFonts w:ascii="TimesNewRomanPSMT" w:hAnsi="TimesNewRomanPSMT" w:cs="TimesNewRomanPSMT"/>
              </w:rPr>
              <w:t>Life Sciences</w:t>
            </w:r>
          </w:p>
        </w:tc>
        <w:tc>
          <w:tcPr>
            <w:tcW w:w="2254" w:type="dxa"/>
          </w:tcPr>
          <w:p w14:paraId="282B0E85" w14:textId="113A7770" w:rsidR="00B11B48" w:rsidRDefault="00B11B48" w:rsidP="006871E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sidRPr="00B11B48">
              <w:rPr>
                <w:rFonts w:ascii="TimesNewRomanPSMT" w:hAnsi="TimesNewRomanPSMT" w:cs="TimesNewRomanPSMT"/>
              </w:rPr>
              <w:t>217</w:t>
            </w:r>
          </w:p>
        </w:tc>
        <w:tc>
          <w:tcPr>
            <w:tcW w:w="2254" w:type="dxa"/>
          </w:tcPr>
          <w:p w14:paraId="16D8D804" w14:textId="3019F898" w:rsidR="00B11B48" w:rsidRDefault="00C81987" w:rsidP="006871E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sidRPr="00C81987">
              <w:rPr>
                <w:rFonts w:ascii="TimesNewRomanPSMT" w:hAnsi="TimesNewRomanPSMT" w:cs="TimesNewRomanPSMT"/>
              </w:rPr>
              <w:t>12.29</w:t>
            </w:r>
          </w:p>
        </w:tc>
      </w:tr>
      <w:tr w:rsidR="00B11B48" w14:paraId="79A3AD7C" w14:textId="77777777" w:rsidTr="00C81987">
        <w:tc>
          <w:tcPr>
            <w:cnfStyle w:val="001000000000" w:firstRow="0" w:lastRow="0" w:firstColumn="1" w:lastColumn="0" w:oddVBand="0" w:evenVBand="0" w:oddHBand="0" w:evenHBand="0" w:firstRowFirstColumn="0" w:firstRowLastColumn="0" w:lastRowFirstColumn="0" w:lastRowLastColumn="0"/>
            <w:tcW w:w="988" w:type="dxa"/>
          </w:tcPr>
          <w:p w14:paraId="17689740" w14:textId="7DCAD18F" w:rsidR="00B11B48" w:rsidRDefault="00B11B48" w:rsidP="006871EF">
            <w:pPr>
              <w:autoSpaceDE w:val="0"/>
              <w:autoSpaceDN w:val="0"/>
              <w:adjustRightInd w:val="0"/>
              <w:rPr>
                <w:rFonts w:ascii="TimesNewRomanPSMT" w:hAnsi="TimesNewRomanPSMT" w:cs="TimesNewRomanPSMT"/>
              </w:rPr>
            </w:pPr>
            <w:r>
              <w:rPr>
                <w:rFonts w:ascii="TimesNewRomanPSMT" w:hAnsi="TimesNewRomanPSMT" w:cs="TimesNewRomanPSMT"/>
              </w:rPr>
              <w:t>6</w:t>
            </w:r>
          </w:p>
        </w:tc>
        <w:tc>
          <w:tcPr>
            <w:tcW w:w="3520" w:type="dxa"/>
          </w:tcPr>
          <w:p w14:paraId="227F21C2" w14:textId="03EF5639" w:rsidR="00B11B48" w:rsidRDefault="00B11B48" w:rsidP="006871E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sidRPr="00B11B48">
              <w:rPr>
                <w:rFonts w:ascii="TimesNewRomanPSMT" w:hAnsi="TimesNewRomanPSMT" w:cs="TimesNewRomanPSMT"/>
              </w:rPr>
              <w:t>Arts and Humanities</w:t>
            </w:r>
          </w:p>
        </w:tc>
        <w:tc>
          <w:tcPr>
            <w:tcW w:w="2254" w:type="dxa"/>
          </w:tcPr>
          <w:p w14:paraId="023EC91A" w14:textId="36D99903" w:rsidR="00B11B48" w:rsidRDefault="00B11B48" w:rsidP="006871E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sidRPr="00B11B48">
              <w:rPr>
                <w:rFonts w:ascii="TimesNewRomanPSMT" w:hAnsi="TimesNewRomanPSMT" w:cs="TimesNewRomanPSMT"/>
              </w:rPr>
              <w:t>192</w:t>
            </w:r>
          </w:p>
        </w:tc>
        <w:tc>
          <w:tcPr>
            <w:tcW w:w="2254" w:type="dxa"/>
          </w:tcPr>
          <w:p w14:paraId="3DB591B5" w14:textId="56E30E76" w:rsidR="00B11B48" w:rsidRDefault="00C81987" w:rsidP="006871E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sidRPr="00C81987">
              <w:rPr>
                <w:rFonts w:ascii="TimesNewRomanPSMT" w:hAnsi="TimesNewRomanPSMT" w:cs="TimesNewRomanPSMT"/>
              </w:rPr>
              <w:t>10.87</w:t>
            </w:r>
          </w:p>
        </w:tc>
      </w:tr>
      <w:tr w:rsidR="00B11B48" w14:paraId="7F4726E9" w14:textId="77777777" w:rsidTr="00C81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88AE2CF" w14:textId="0A7D2395" w:rsidR="00B11B48" w:rsidRDefault="00B11B48" w:rsidP="006871EF">
            <w:pPr>
              <w:autoSpaceDE w:val="0"/>
              <w:autoSpaceDN w:val="0"/>
              <w:adjustRightInd w:val="0"/>
              <w:rPr>
                <w:rFonts w:ascii="TimesNewRomanPSMT" w:hAnsi="TimesNewRomanPSMT" w:cs="TimesNewRomanPSMT"/>
              </w:rPr>
            </w:pPr>
            <w:r>
              <w:rPr>
                <w:rFonts w:ascii="TimesNewRomanPSMT" w:hAnsi="TimesNewRomanPSMT" w:cs="TimesNewRomanPSMT"/>
              </w:rPr>
              <w:t>7</w:t>
            </w:r>
          </w:p>
        </w:tc>
        <w:tc>
          <w:tcPr>
            <w:tcW w:w="3520" w:type="dxa"/>
          </w:tcPr>
          <w:p w14:paraId="732BE0C2" w14:textId="050E843A" w:rsidR="00B11B48" w:rsidRDefault="00B11B48" w:rsidP="006871E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sidRPr="00B11B48">
              <w:rPr>
                <w:rFonts w:ascii="TimesNewRomanPSMT" w:hAnsi="TimesNewRomanPSMT" w:cs="TimesNewRomanPSMT"/>
              </w:rPr>
              <w:t>Data Science</w:t>
            </w:r>
          </w:p>
        </w:tc>
        <w:tc>
          <w:tcPr>
            <w:tcW w:w="2254" w:type="dxa"/>
          </w:tcPr>
          <w:p w14:paraId="755A7034" w14:textId="23BBE478" w:rsidR="00B11B48" w:rsidRDefault="00B11B48" w:rsidP="006871E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sidRPr="00B11B48">
              <w:rPr>
                <w:rFonts w:ascii="TimesNewRomanPSMT" w:hAnsi="TimesNewRomanPSMT" w:cs="TimesNewRomanPSMT"/>
              </w:rPr>
              <w:t>155</w:t>
            </w:r>
          </w:p>
        </w:tc>
        <w:tc>
          <w:tcPr>
            <w:tcW w:w="2254" w:type="dxa"/>
          </w:tcPr>
          <w:p w14:paraId="298F734D" w14:textId="1DBACD73" w:rsidR="00B11B48" w:rsidRDefault="00C81987" w:rsidP="006871E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sidRPr="00C81987">
              <w:rPr>
                <w:rFonts w:ascii="TimesNewRomanPSMT" w:hAnsi="TimesNewRomanPSMT" w:cs="TimesNewRomanPSMT"/>
              </w:rPr>
              <w:t>8.78</w:t>
            </w:r>
          </w:p>
        </w:tc>
      </w:tr>
      <w:tr w:rsidR="00B11B48" w14:paraId="25B94D1B" w14:textId="77777777" w:rsidTr="00C81987">
        <w:tc>
          <w:tcPr>
            <w:cnfStyle w:val="001000000000" w:firstRow="0" w:lastRow="0" w:firstColumn="1" w:lastColumn="0" w:oddVBand="0" w:evenVBand="0" w:oddHBand="0" w:evenHBand="0" w:firstRowFirstColumn="0" w:firstRowLastColumn="0" w:lastRowFirstColumn="0" w:lastRowLastColumn="0"/>
            <w:tcW w:w="988" w:type="dxa"/>
          </w:tcPr>
          <w:p w14:paraId="30E260D7" w14:textId="658A6CCF" w:rsidR="00B11B48" w:rsidRDefault="00B11B48" w:rsidP="006871EF">
            <w:pPr>
              <w:autoSpaceDE w:val="0"/>
              <w:autoSpaceDN w:val="0"/>
              <w:adjustRightInd w:val="0"/>
              <w:rPr>
                <w:rFonts w:ascii="TimesNewRomanPSMT" w:hAnsi="TimesNewRomanPSMT" w:cs="TimesNewRomanPSMT"/>
              </w:rPr>
            </w:pPr>
            <w:r>
              <w:rPr>
                <w:rFonts w:ascii="TimesNewRomanPSMT" w:hAnsi="TimesNewRomanPSMT" w:cs="TimesNewRomanPSMT"/>
              </w:rPr>
              <w:t>8</w:t>
            </w:r>
          </w:p>
        </w:tc>
        <w:tc>
          <w:tcPr>
            <w:tcW w:w="3520" w:type="dxa"/>
          </w:tcPr>
          <w:p w14:paraId="77A9DD43" w14:textId="6DFB92ED" w:rsidR="00B11B48" w:rsidRDefault="00B11B48" w:rsidP="006871E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sidRPr="00B11B48">
              <w:rPr>
                <w:rFonts w:ascii="TimesNewRomanPSMT" w:hAnsi="TimesNewRomanPSMT" w:cs="TimesNewRomanPSMT"/>
              </w:rPr>
              <w:t>Personal Development</w:t>
            </w:r>
          </w:p>
        </w:tc>
        <w:tc>
          <w:tcPr>
            <w:tcW w:w="2254" w:type="dxa"/>
          </w:tcPr>
          <w:p w14:paraId="4A9A4648" w14:textId="2AD02FCB" w:rsidR="00B11B48" w:rsidRDefault="00B11B48" w:rsidP="006871E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sidRPr="00B11B48">
              <w:rPr>
                <w:rFonts w:ascii="TimesNewRomanPSMT" w:hAnsi="TimesNewRomanPSMT" w:cs="TimesNewRomanPSMT"/>
              </w:rPr>
              <w:t>100</w:t>
            </w:r>
          </w:p>
        </w:tc>
        <w:tc>
          <w:tcPr>
            <w:tcW w:w="2254" w:type="dxa"/>
          </w:tcPr>
          <w:p w14:paraId="1B870436" w14:textId="1FB89121" w:rsidR="00B11B48" w:rsidRDefault="00C81987" w:rsidP="006871E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sidRPr="00C81987">
              <w:rPr>
                <w:rFonts w:ascii="TimesNewRomanPSMT" w:hAnsi="TimesNewRomanPSMT" w:cs="TimesNewRomanPSMT"/>
              </w:rPr>
              <w:t>5.66</w:t>
            </w:r>
          </w:p>
        </w:tc>
      </w:tr>
      <w:tr w:rsidR="00B11B48" w14:paraId="2BEB1080" w14:textId="77777777" w:rsidTr="00C81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133DDBB" w14:textId="7A58E4A7" w:rsidR="00B11B48" w:rsidRDefault="00B11B48" w:rsidP="006871EF">
            <w:pPr>
              <w:autoSpaceDE w:val="0"/>
              <w:autoSpaceDN w:val="0"/>
              <w:adjustRightInd w:val="0"/>
              <w:rPr>
                <w:rFonts w:ascii="TimesNewRomanPSMT" w:hAnsi="TimesNewRomanPSMT" w:cs="TimesNewRomanPSMT"/>
              </w:rPr>
            </w:pPr>
            <w:r>
              <w:rPr>
                <w:rFonts w:ascii="TimesNewRomanPSMT" w:hAnsi="TimesNewRomanPSMT" w:cs="TimesNewRomanPSMT"/>
              </w:rPr>
              <w:t>9</w:t>
            </w:r>
          </w:p>
        </w:tc>
        <w:tc>
          <w:tcPr>
            <w:tcW w:w="3520" w:type="dxa"/>
          </w:tcPr>
          <w:p w14:paraId="2DCE0E8D" w14:textId="4F5E27D8" w:rsidR="00B11B48" w:rsidRDefault="00B11B48" w:rsidP="006871E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sidRPr="00B11B48">
              <w:rPr>
                <w:rFonts w:ascii="TimesNewRomanPSMT" w:hAnsi="TimesNewRomanPSMT" w:cs="TimesNewRomanPSMT"/>
              </w:rPr>
              <w:t>Math and Logic</w:t>
            </w:r>
          </w:p>
        </w:tc>
        <w:tc>
          <w:tcPr>
            <w:tcW w:w="2254" w:type="dxa"/>
          </w:tcPr>
          <w:p w14:paraId="5510F2DD" w14:textId="69008161" w:rsidR="00B11B48" w:rsidRDefault="00B11B48" w:rsidP="006871E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sidRPr="00B11B48">
              <w:rPr>
                <w:rFonts w:ascii="TimesNewRomanPSMT" w:hAnsi="TimesNewRomanPSMT" w:cs="TimesNewRomanPSMT"/>
              </w:rPr>
              <w:t>82</w:t>
            </w:r>
          </w:p>
        </w:tc>
        <w:tc>
          <w:tcPr>
            <w:tcW w:w="2254" w:type="dxa"/>
          </w:tcPr>
          <w:p w14:paraId="0641F89B" w14:textId="30F5AF5E" w:rsidR="00B11B48" w:rsidRDefault="00C81987" w:rsidP="006871E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sidRPr="00C81987">
              <w:rPr>
                <w:rFonts w:ascii="TimesNewRomanPSMT" w:hAnsi="TimesNewRomanPSMT" w:cs="TimesNewRomanPSMT"/>
              </w:rPr>
              <w:t>4.64</w:t>
            </w:r>
          </w:p>
        </w:tc>
      </w:tr>
      <w:tr w:rsidR="00B11B48" w14:paraId="767371AC" w14:textId="77777777" w:rsidTr="00C81987">
        <w:tc>
          <w:tcPr>
            <w:cnfStyle w:val="001000000000" w:firstRow="0" w:lastRow="0" w:firstColumn="1" w:lastColumn="0" w:oddVBand="0" w:evenVBand="0" w:oddHBand="0" w:evenHBand="0" w:firstRowFirstColumn="0" w:firstRowLastColumn="0" w:lastRowFirstColumn="0" w:lastRowLastColumn="0"/>
            <w:tcW w:w="988" w:type="dxa"/>
          </w:tcPr>
          <w:p w14:paraId="17437200" w14:textId="5E86F459" w:rsidR="00B11B48" w:rsidRDefault="00B11B48" w:rsidP="006871EF">
            <w:pPr>
              <w:autoSpaceDE w:val="0"/>
              <w:autoSpaceDN w:val="0"/>
              <w:adjustRightInd w:val="0"/>
              <w:rPr>
                <w:rFonts w:ascii="TimesNewRomanPSMT" w:hAnsi="TimesNewRomanPSMT" w:cs="TimesNewRomanPSMT"/>
              </w:rPr>
            </w:pPr>
            <w:r>
              <w:rPr>
                <w:rFonts w:ascii="TimesNewRomanPSMT" w:hAnsi="TimesNewRomanPSMT" w:cs="TimesNewRomanPSMT"/>
              </w:rPr>
              <w:t>10</w:t>
            </w:r>
          </w:p>
        </w:tc>
        <w:tc>
          <w:tcPr>
            <w:tcW w:w="3520" w:type="dxa"/>
          </w:tcPr>
          <w:p w14:paraId="11791889" w14:textId="765DE228" w:rsidR="00B11B48" w:rsidRDefault="00B11B48" w:rsidP="006871E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sidRPr="00B11B48">
              <w:rPr>
                <w:rFonts w:ascii="TimesNewRomanPSMT" w:hAnsi="TimesNewRomanPSMT" w:cs="TimesNewRomanPSMT"/>
              </w:rPr>
              <w:t>Language Learning</w:t>
            </w:r>
          </w:p>
        </w:tc>
        <w:tc>
          <w:tcPr>
            <w:tcW w:w="2254" w:type="dxa"/>
          </w:tcPr>
          <w:p w14:paraId="6DAEEB86" w14:textId="5B019736" w:rsidR="00B11B48" w:rsidRDefault="00B11B48" w:rsidP="006871E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sidRPr="00B11B48">
              <w:rPr>
                <w:rFonts w:ascii="TimesNewRomanPSMT" w:hAnsi="TimesNewRomanPSMT" w:cs="TimesNewRomanPSMT"/>
              </w:rPr>
              <w:t>39</w:t>
            </w:r>
          </w:p>
        </w:tc>
        <w:tc>
          <w:tcPr>
            <w:tcW w:w="2254" w:type="dxa"/>
          </w:tcPr>
          <w:p w14:paraId="6A8E76E0" w14:textId="168A61B6" w:rsidR="00B11B48" w:rsidRDefault="00C81987" w:rsidP="006871E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sidRPr="00C81987">
              <w:rPr>
                <w:rFonts w:ascii="TimesNewRomanPSMT" w:hAnsi="TimesNewRomanPSMT" w:cs="TimesNewRomanPSMT"/>
              </w:rPr>
              <w:t>2.21</w:t>
            </w:r>
          </w:p>
        </w:tc>
      </w:tr>
    </w:tbl>
    <w:p w14:paraId="6583F6AC" w14:textId="290E8E67" w:rsidR="00B11B48" w:rsidRDefault="00C81987" w:rsidP="006871EF">
      <w:pPr>
        <w:autoSpaceDE w:val="0"/>
        <w:autoSpaceDN w:val="0"/>
        <w:adjustRightInd w:val="0"/>
        <w:spacing w:after="0" w:line="240" w:lineRule="auto"/>
        <w:rPr>
          <w:rFonts w:ascii="TimesNewRomanPSMT" w:hAnsi="TimesNewRomanPSMT" w:cs="TimesNewRomanPSMT"/>
          <w:i/>
          <w:sz w:val="20"/>
          <w:szCs w:val="20"/>
        </w:rPr>
      </w:pPr>
      <w:r w:rsidRPr="00C81987">
        <w:rPr>
          <w:rFonts w:ascii="TimesNewRomanPSMT" w:hAnsi="TimesNewRomanPSMT" w:cs="TimesNewRomanPSMT"/>
          <w:i/>
          <w:sz w:val="20"/>
          <w:szCs w:val="20"/>
        </w:rPr>
        <w:t>Cumulative sum of percentage exceeds 100 as some courses are classified in more than one category</w:t>
      </w:r>
    </w:p>
    <w:p w14:paraId="2E79D511" w14:textId="3E8486CC" w:rsidR="00EC0DA5" w:rsidRDefault="00EC0DA5" w:rsidP="006871EF">
      <w:pPr>
        <w:autoSpaceDE w:val="0"/>
        <w:autoSpaceDN w:val="0"/>
        <w:adjustRightInd w:val="0"/>
        <w:spacing w:after="0" w:line="240" w:lineRule="auto"/>
        <w:rPr>
          <w:rFonts w:ascii="TimesNewRomanPSMT" w:hAnsi="TimesNewRomanPSMT" w:cs="TimesNewRomanPSMT"/>
          <w:i/>
          <w:sz w:val="20"/>
          <w:szCs w:val="20"/>
        </w:rPr>
      </w:pPr>
    </w:p>
    <w:p w14:paraId="7D340DF5" w14:textId="341434A5" w:rsidR="00EC0DA5" w:rsidRDefault="00EC0DA5" w:rsidP="006871EF">
      <w:pPr>
        <w:autoSpaceDE w:val="0"/>
        <w:autoSpaceDN w:val="0"/>
        <w:adjustRightInd w:val="0"/>
        <w:spacing w:after="0" w:line="240" w:lineRule="auto"/>
        <w:rPr>
          <w:rFonts w:ascii="TimesNewRomanPSMT" w:hAnsi="TimesNewRomanPSMT" w:cs="TimesNewRomanPSMT"/>
          <w:i/>
          <w:sz w:val="20"/>
          <w:szCs w:val="20"/>
        </w:rPr>
      </w:pPr>
    </w:p>
    <w:p w14:paraId="06347BD5" w14:textId="267F3E59" w:rsidR="00EC0DA5" w:rsidRDefault="00EC0DA5" w:rsidP="006871EF">
      <w:pPr>
        <w:autoSpaceDE w:val="0"/>
        <w:autoSpaceDN w:val="0"/>
        <w:adjustRightInd w:val="0"/>
        <w:spacing w:after="0" w:line="240" w:lineRule="auto"/>
        <w:rPr>
          <w:rFonts w:ascii="TimesNewRomanPSMT" w:hAnsi="TimesNewRomanPSMT" w:cs="TimesNewRomanPSMT"/>
          <w:i/>
          <w:sz w:val="20"/>
          <w:szCs w:val="20"/>
        </w:rPr>
      </w:pPr>
    </w:p>
    <w:p w14:paraId="7A8796FF" w14:textId="3EB8BD75" w:rsidR="00EC0DA5" w:rsidRDefault="00EC0DA5" w:rsidP="006871EF">
      <w:pPr>
        <w:autoSpaceDE w:val="0"/>
        <w:autoSpaceDN w:val="0"/>
        <w:adjustRightInd w:val="0"/>
        <w:spacing w:after="0" w:line="240" w:lineRule="auto"/>
        <w:rPr>
          <w:rFonts w:ascii="TimesNewRomanPSMT" w:hAnsi="TimesNewRomanPSMT" w:cs="TimesNewRomanPSMT"/>
          <w:i/>
          <w:sz w:val="20"/>
          <w:szCs w:val="20"/>
        </w:rPr>
      </w:pPr>
    </w:p>
    <w:p w14:paraId="5048FF0E" w14:textId="1B6D95DA" w:rsidR="00EC0DA5" w:rsidRDefault="00EC0DA5" w:rsidP="006871EF">
      <w:pPr>
        <w:autoSpaceDE w:val="0"/>
        <w:autoSpaceDN w:val="0"/>
        <w:adjustRightInd w:val="0"/>
        <w:spacing w:after="0" w:line="240" w:lineRule="auto"/>
        <w:rPr>
          <w:rFonts w:ascii="TimesNewRomanPSMT" w:hAnsi="TimesNewRomanPSMT" w:cs="TimesNewRomanPSMT"/>
          <w:i/>
          <w:sz w:val="20"/>
          <w:szCs w:val="20"/>
        </w:rPr>
      </w:pPr>
    </w:p>
    <w:p w14:paraId="561A96E6" w14:textId="551BD310" w:rsidR="00EC0DA5" w:rsidRDefault="00EC0DA5" w:rsidP="006871EF">
      <w:pPr>
        <w:autoSpaceDE w:val="0"/>
        <w:autoSpaceDN w:val="0"/>
        <w:adjustRightInd w:val="0"/>
        <w:spacing w:after="0" w:line="240" w:lineRule="auto"/>
        <w:rPr>
          <w:rFonts w:ascii="TimesNewRomanPSMT" w:hAnsi="TimesNewRomanPSMT" w:cs="TimesNewRomanPSMT"/>
          <w:i/>
          <w:sz w:val="20"/>
          <w:szCs w:val="20"/>
        </w:rPr>
      </w:pPr>
    </w:p>
    <w:p w14:paraId="277D0107" w14:textId="77777777" w:rsidR="00EC0DA5" w:rsidRDefault="00EC0DA5" w:rsidP="006871EF">
      <w:pPr>
        <w:autoSpaceDE w:val="0"/>
        <w:autoSpaceDN w:val="0"/>
        <w:adjustRightInd w:val="0"/>
        <w:spacing w:after="0" w:line="240" w:lineRule="auto"/>
        <w:rPr>
          <w:rFonts w:ascii="TimesNewRomanPSMT" w:hAnsi="TimesNewRomanPSMT" w:cs="TimesNewRomanPSMT"/>
          <w:i/>
          <w:sz w:val="20"/>
          <w:szCs w:val="20"/>
        </w:rPr>
      </w:pPr>
    </w:p>
    <w:p w14:paraId="27AAA860" w14:textId="117AA7DA" w:rsidR="00EC0DA5" w:rsidRPr="00CF5DC6" w:rsidRDefault="00E7688E" w:rsidP="00EC0DA5">
      <w:pPr>
        <w:autoSpaceDE w:val="0"/>
        <w:autoSpaceDN w:val="0"/>
        <w:adjustRightInd w:val="0"/>
        <w:spacing w:after="0" w:line="240" w:lineRule="auto"/>
        <w:rPr>
          <w:rFonts w:ascii="Times New Roman" w:hAnsi="Times New Roman" w:cs="Times New Roman"/>
          <w:b/>
        </w:rPr>
      </w:pPr>
      <w:r w:rsidRPr="00CF5DC6">
        <w:rPr>
          <w:rFonts w:ascii="Times New Roman" w:hAnsi="Times New Roman" w:cs="Times New Roman"/>
          <w:b/>
        </w:rPr>
        <w:lastRenderedPageBreak/>
        <w:t xml:space="preserve">2.2 </w:t>
      </w:r>
      <w:r w:rsidR="00EC0DA5" w:rsidRPr="00CF5DC6">
        <w:rPr>
          <w:rFonts w:ascii="Times New Roman" w:hAnsi="Times New Roman" w:cs="Times New Roman"/>
          <w:b/>
        </w:rPr>
        <w:t>On Demand Courses</w:t>
      </w:r>
      <w:r w:rsidR="00EC0DA5" w:rsidRPr="00CF5DC6">
        <w:rPr>
          <w:rFonts w:ascii="Times New Roman" w:hAnsi="Times New Roman" w:cs="Times New Roman"/>
          <w:b/>
        </w:rPr>
        <w:t>:</w:t>
      </w:r>
    </w:p>
    <w:p w14:paraId="4A30254F" w14:textId="77777777" w:rsidR="00EC0DA5" w:rsidRPr="00CF5DC6" w:rsidRDefault="00EC0DA5" w:rsidP="00EC0DA5">
      <w:pPr>
        <w:autoSpaceDE w:val="0"/>
        <w:autoSpaceDN w:val="0"/>
        <w:adjustRightInd w:val="0"/>
        <w:spacing w:after="0" w:line="240" w:lineRule="auto"/>
        <w:rPr>
          <w:rFonts w:ascii="Times New Roman" w:hAnsi="Times New Roman" w:cs="Times New Roman"/>
          <w:b/>
          <w:sz w:val="24"/>
          <w:szCs w:val="24"/>
        </w:rPr>
      </w:pPr>
    </w:p>
    <w:p w14:paraId="590A3102" w14:textId="47411D6C" w:rsidR="00EC0DA5" w:rsidRPr="00CF5DC6" w:rsidRDefault="007B4C68" w:rsidP="007B4C68">
      <w:pPr>
        <w:autoSpaceDE w:val="0"/>
        <w:autoSpaceDN w:val="0"/>
        <w:adjustRightInd w:val="0"/>
        <w:spacing w:after="0" w:line="240" w:lineRule="auto"/>
        <w:rPr>
          <w:rFonts w:ascii="Times New Roman" w:hAnsi="Times New Roman" w:cs="Times New Roman"/>
          <w:szCs w:val="24"/>
        </w:rPr>
      </w:pPr>
      <w:r w:rsidRPr="00CF5DC6">
        <w:rPr>
          <w:rFonts w:ascii="Times New Roman" w:hAnsi="Times New Roman" w:cs="Times New Roman"/>
          <w:szCs w:val="24"/>
        </w:rPr>
        <w:t>In recent months</w:t>
      </w:r>
      <w:r w:rsidRPr="00CF5DC6">
        <w:rPr>
          <w:rFonts w:ascii="Times New Roman" w:hAnsi="Times New Roman" w:cs="Times New Roman"/>
          <w:szCs w:val="24"/>
        </w:rPr>
        <w:t xml:space="preserve"> </w:t>
      </w:r>
      <w:r w:rsidRPr="00CF5DC6">
        <w:rPr>
          <w:rFonts w:ascii="Times New Roman" w:hAnsi="Times New Roman" w:cs="Times New Roman"/>
          <w:szCs w:val="24"/>
        </w:rPr>
        <w:t>Coursera had been offering increasing number of asynchronous courses, i.e. they are self-paced</w:t>
      </w:r>
      <w:r w:rsidRPr="00CF5DC6">
        <w:rPr>
          <w:rFonts w:ascii="Times New Roman" w:hAnsi="Times New Roman" w:cs="Times New Roman"/>
          <w:szCs w:val="24"/>
        </w:rPr>
        <w:t xml:space="preserve"> </w:t>
      </w:r>
      <w:r w:rsidRPr="00CF5DC6">
        <w:rPr>
          <w:rFonts w:ascii="Times New Roman" w:hAnsi="Times New Roman" w:cs="Times New Roman"/>
          <w:szCs w:val="24"/>
        </w:rPr>
        <w:t>courses (also called on-demand) that Courserians can study anytime they want</w:t>
      </w:r>
      <w:r w:rsidRPr="00CF5DC6">
        <w:rPr>
          <w:rFonts w:ascii="Times New Roman" w:hAnsi="Times New Roman" w:cs="Times New Roman"/>
          <w:sz w:val="24"/>
          <w:szCs w:val="24"/>
        </w:rPr>
        <w:t>.</w:t>
      </w:r>
      <w:r w:rsidRPr="00CF5DC6">
        <w:rPr>
          <w:rFonts w:ascii="Times New Roman" w:hAnsi="Times New Roman" w:cs="Times New Roman"/>
          <w:sz w:val="24"/>
          <w:szCs w:val="24"/>
        </w:rPr>
        <w:t xml:space="preserve"> </w:t>
      </w:r>
      <w:r w:rsidR="00EC0DA5" w:rsidRPr="00CF5DC6">
        <w:rPr>
          <w:rFonts w:ascii="Times New Roman" w:hAnsi="Times New Roman" w:cs="Times New Roman"/>
        </w:rPr>
        <w:t>On-Demand courses offer flexibility to learners to pursue the courses at their own pace without</w:t>
      </w:r>
    </w:p>
    <w:p w14:paraId="7706F429" w14:textId="77777777" w:rsidR="00EC0DA5" w:rsidRPr="00CF5DC6" w:rsidRDefault="00EC0DA5" w:rsidP="00EC0DA5">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bothering about predefined deadlines for assignment submissions or completion of courses.</w:t>
      </w:r>
    </w:p>
    <w:p w14:paraId="0872475E" w14:textId="77777777" w:rsidR="00EC0DA5" w:rsidRPr="00CF5DC6" w:rsidRDefault="00EC0DA5" w:rsidP="00EC0DA5">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People differ in their respective abilities to learn things, where competent or motivated people</w:t>
      </w:r>
      <w:r w:rsidRPr="00CF5DC6">
        <w:rPr>
          <w:rFonts w:ascii="Times New Roman" w:hAnsi="Times New Roman" w:cs="Times New Roman"/>
        </w:rPr>
        <w:t xml:space="preserve"> </w:t>
      </w:r>
      <w:r w:rsidRPr="00CF5DC6">
        <w:rPr>
          <w:rFonts w:ascii="Times New Roman" w:hAnsi="Times New Roman" w:cs="Times New Roman"/>
        </w:rPr>
        <w:t>need less time to understand, others demand more time to comprehend. Availability of time is</w:t>
      </w:r>
    </w:p>
    <w:p w14:paraId="232896A6" w14:textId="45DBD00A" w:rsidR="00EC0DA5" w:rsidRPr="00CF5DC6" w:rsidRDefault="00EC0DA5" w:rsidP="00EC0DA5">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also,</w:t>
      </w:r>
      <w:r w:rsidRPr="00CF5DC6">
        <w:rPr>
          <w:rFonts w:ascii="Times New Roman" w:hAnsi="Times New Roman" w:cs="Times New Roman"/>
        </w:rPr>
        <w:t xml:space="preserve"> one of the important factors that learners have to grill through while taking a course. It is</w:t>
      </w:r>
    </w:p>
    <w:p w14:paraId="67282C4E" w14:textId="77777777" w:rsidR="00EC0DA5" w:rsidRPr="00CF5DC6" w:rsidRDefault="00EC0DA5" w:rsidP="00EC0DA5">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obvious that professionals working in competitive organizations have less time to enrich their</w:t>
      </w:r>
    </w:p>
    <w:p w14:paraId="0B38898D" w14:textId="77777777" w:rsidR="00EC0DA5" w:rsidRPr="00CF5DC6" w:rsidRDefault="00EC0DA5" w:rsidP="00EC0DA5">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skills. Instead of time-limited course, on-demand courses best suit their busy schedule. As of</w:t>
      </w:r>
    </w:p>
    <w:p w14:paraId="142E5091" w14:textId="0847CF0F" w:rsidR="00EC0DA5" w:rsidRPr="00CF5DC6" w:rsidRDefault="00EC0DA5" w:rsidP="00EC0DA5">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February 24, 2016, 33.24 percent (587) courses are offered in On-Demand mode</w:t>
      </w:r>
      <w:r w:rsidR="00E7688E" w:rsidRPr="00CF5DC6">
        <w:rPr>
          <w:rFonts w:ascii="Times New Roman" w:hAnsi="Times New Roman" w:cs="Times New Roman"/>
        </w:rPr>
        <w:t xml:space="preserve"> by Coursera.</w:t>
      </w:r>
    </w:p>
    <w:p w14:paraId="45DF210E" w14:textId="6785E505" w:rsidR="00E7688E" w:rsidRPr="00CF5DC6" w:rsidRDefault="00E7688E" w:rsidP="00EC0DA5">
      <w:pPr>
        <w:autoSpaceDE w:val="0"/>
        <w:autoSpaceDN w:val="0"/>
        <w:adjustRightInd w:val="0"/>
        <w:spacing w:after="0" w:line="240" w:lineRule="auto"/>
        <w:rPr>
          <w:rFonts w:ascii="Times New Roman" w:hAnsi="Times New Roman" w:cs="Times New Roman"/>
        </w:rPr>
      </w:pPr>
    </w:p>
    <w:p w14:paraId="16AFCE41" w14:textId="77777777" w:rsidR="00E7688E" w:rsidRPr="00CF5DC6" w:rsidRDefault="00E7688E" w:rsidP="00EC0DA5">
      <w:pPr>
        <w:autoSpaceDE w:val="0"/>
        <w:autoSpaceDN w:val="0"/>
        <w:adjustRightInd w:val="0"/>
        <w:spacing w:after="0" w:line="240" w:lineRule="auto"/>
        <w:rPr>
          <w:rFonts w:ascii="Times New Roman" w:hAnsi="Times New Roman" w:cs="Times New Roman"/>
        </w:rPr>
      </w:pPr>
    </w:p>
    <w:p w14:paraId="4E7784D8" w14:textId="5566E765" w:rsidR="00E7688E" w:rsidRPr="00CF5DC6" w:rsidRDefault="00E7688E" w:rsidP="00E7688E">
      <w:pPr>
        <w:autoSpaceDE w:val="0"/>
        <w:autoSpaceDN w:val="0"/>
        <w:adjustRightInd w:val="0"/>
        <w:spacing w:after="0" w:line="240" w:lineRule="auto"/>
        <w:rPr>
          <w:rFonts w:ascii="Times New Roman" w:hAnsi="Times New Roman" w:cs="Times New Roman"/>
          <w:b/>
        </w:rPr>
      </w:pPr>
      <w:r w:rsidRPr="00CF5DC6">
        <w:rPr>
          <w:rFonts w:ascii="Times New Roman" w:hAnsi="Times New Roman" w:cs="Times New Roman"/>
          <w:b/>
        </w:rPr>
        <w:t>2.</w:t>
      </w:r>
      <w:r w:rsidRPr="00CF5DC6">
        <w:rPr>
          <w:rFonts w:ascii="Times New Roman" w:hAnsi="Times New Roman" w:cs="Times New Roman"/>
          <w:b/>
        </w:rPr>
        <w:t>3</w:t>
      </w:r>
      <w:r w:rsidRPr="00CF5DC6">
        <w:rPr>
          <w:rFonts w:ascii="Times New Roman" w:hAnsi="Times New Roman" w:cs="Times New Roman"/>
          <w:b/>
        </w:rPr>
        <w:t xml:space="preserve"> </w:t>
      </w:r>
      <w:r w:rsidRPr="00CF5DC6">
        <w:rPr>
          <w:rFonts w:ascii="Times New Roman" w:hAnsi="Times New Roman" w:cs="Times New Roman"/>
          <w:b/>
        </w:rPr>
        <w:t>Financial Aid</w:t>
      </w:r>
      <w:r w:rsidRPr="00CF5DC6">
        <w:rPr>
          <w:rFonts w:ascii="Times New Roman" w:hAnsi="Times New Roman" w:cs="Times New Roman"/>
          <w:b/>
        </w:rPr>
        <w:t>:</w:t>
      </w:r>
    </w:p>
    <w:p w14:paraId="5DFB6A10" w14:textId="67C7F23E" w:rsidR="00E7688E" w:rsidRPr="00CF5DC6" w:rsidRDefault="00E7688E" w:rsidP="00EC0DA5">
      <w:pPr>
        <w:autoSpaceDE w:val="0"/>
        <w:autoSpaceDN w:val="0"/>
        <w:adjustRightInd w:val="0"/>
        <w:spacing w:after="0" w:line="240" w:lineRule="auto"/>
        <w:rPr>
          <w:rFonts w:ascii="Times New Roman" w:hAnsi="Times New Roman" w:cs="Times New Roman"/>
        </w:rPr>
      </w:pPr>
    </w:p>
    <w:p w14:paraId="50C5D5A8" w14:textId="77777777" w:rsidR="00E7688E" w:rsidRPr="00CF5DC6" w:rsidRDefault="00E7688E" w:rsidP="00E7688E">
      <w:pPr>
        <w:autoSpaceDE w:val="0"/>
        <w:autoSpaceDN w:val="0"/>
        <w:adjustRightInd w:val="0"/>
        <w:spacing w:after="0" w:line="240" w:lineRule="auto"/>
        <w:rPr>
          <w:rFonts w:ascii="Times New Roman" w:hAnsi="Times New Roman" w:cs="Times New Roman"/>
          <w:szCs w:val="24"/>
        </w:rPr>
      </w:pPr>
      <w:r w:rsidRPr="00CF5DC6">
        <w:rPr>
          <w:rFonts w:ascii="Times New Roman" w:hAnsi="Times New Roman" w:cs="Times New Roman"/>
          <w:szCs w:val="24"/>
        </w:rPr>
        <w:t>Coursera has always had an ambition to make world’s best education for free (Koller,</w:t>
      </w:r>
    </w:p>
    <w:p w14:paraId="50A27F06" w14:textId="77777777" w:rsidR="00E7688E" w:rsidRPr="00CF5DC6" w:rsidRDefault="00E7688E" w:rsidP="00E7688E">
      <w:pPr>
        <w:autoSpaceDE w:val="0"/>
        <w:autoSpaceDN w:val="0"/>
        <w:adjustRightInd w:val="0"/>
        <w:spacing w:after="0" w:line="240" w:lineRule="auto"/>
        <w:rPr>
          <w:rFonts w:ascii="Times New Roman" w:hAnsi="Times New Roman" w:cs="Times New Roman"/>
          <w:szCs w:val="24"/>
        </w:rPr>
      </w:pPr>
      <w:r w:rsidRPr="00CF5DC6">
        <w:rPr>
          <w:rFonts w:ascii="Times New Roman" w:hAnsi="Times New Roman" w:cs="Times New Roman"/>
          <w:szCs w:val="24"/>
        </w:rPr>
        <w:t>2012; Chen, et al., 2015). The resources necessary to make this happen don’t come cheap,</w:t>
      </w:r>
    </w:p>
    <w:p w14:paraId="04EFDFBA" w14:textId="77777777" w:rsidR="00E7688E" w:rsidRPr="00CF5DC6" w:rsidRDefault="00E7688E" w:rsidP="00E7688E">
      <w:pPr>
        <w:autoSpaceDE w:val="0"/>
        <w:autoSpaceDN w:val="0"/>
        <w:adjustRightInd w:val="0"/>
        <w:spacing w:after="0" w:line="240" w:lineRule="auto"/>
        <w:rPr>
          <w:rFonts w:ascii="Times New Roman" w:hAnsi="Times New Roman" w:cs="Times New Roman"/>
          <w:szCs w:val="24"/>
        </w:rPr>
      </w:pPr>
      <w:r w:rsidRPr="00CF5DC6">
        <w:rPr>
          <w:rFonts w:ascii="Times New Roman" w:hAnsi="Times New Roman" w:cs="Times New Roman"/>
          <w:szCs w:val="24"/>
        </w:rPr>
        <w:t>though. It is therefore necessary for Coursera to provide funding for the people who needs its</w:t>
      </w:r>
    </w:p>
    <w:p w14:paraId="01668E2F" w14:textId="77777777" w:rsidR="00E7688E" w:rsidRPr="00CF5DC6" w:rsidRDefault="00E7688E" w:rsidP="00E7688E">
      <w:pPr>
        <w:autoSpaceDE w:val="0"/>
        <w:autoSpaceDN w:val="0"/>
        <w:adjustRightInd w:val="0"/>
        <w:spacing w:after="0" w:line="240" w:lineRule="auto"/>
        <w:rPr>
          <w:rFonts w:ascii="Times New Roman" w:hAnsi="Times New Roman" w:cs="Times New Roman"/>
          <w:szCs w:val="24"/>
        </w:rPr>
      </w:pPr>
      <w:r w:rsidRPr="00CF5DC6">
        <w:rPr>
          <w:rFonts w:ascii="Times New Roman" w:hAnsi="Times New Roman" w:cs="Times New Roman"/>
          <w:szCs w:val="24"/>
        </w:rPr>
        <w:t>service the most so those people can peruse the learning opportunities provided by Coursera</w:t>
      </w:r>
    </w:p>
    <w:p w14:paraId="5669499C" w14:textId="64BC2168" w:rsidR="00E7688E" w:rsidRPr="00CF5DC6" w:rsidRDefault="00E7688E" w:rsidP="00E7688E">
      <w:pPr>
        <w:autoSpaceDE w:val="0"/>
        <w:autoSpaceDN w:val="0"/>
        <w:adjustRightInd w:val="0"/>
        <w:spacing w:after="0" w:line="240" w:lineRule="auto"/>
        <w:rPr>
          <w:rFonts w:ascii="Times New Roman" w:hAnsi="Times New Roman" w:cs="Times New Roman"/>
          <w:szCs w:val="24"/>
        </w:rPr>
      </w:pPr>
      <w:r w:rsidRPr="00CF5DC6">
        <w:rPr>
          <w:rFonts w:ascii="Times New Roman" w:hAnsi="Times New Roman" w:cs="Times New Roman"/>
          <w:szCs w:val="24"/>
        </w:rPr>
        <w:t>and for Coursera to realize its ambition.</w:t>
      </w:r>
    </w:p>
    <w:p w14:paraId="205A7623" w14:textId="77777777" w:rsidR="00E7688E" w:rsidRPr="00CF5DC6" w:rsidRDefault="00E7688E" w:rsidP="00E7688E">
      <w:pPr>
        <w:autoSpaceDE w:val="0"/>
        <w:autoSpaceDN w:val="0"/>
        <w:adjustRightInd w:val="0"/>
        <w:spacing w:after="0" w:line="240" w:lineRule="auto"/>
        <w:rPr>
          <w:rFonts w:ascii="Times New Roman" w:hAnsi="Times New Roman" w:cs="Times New Roman"/>
          <w:szCs w:val="24"/>
        </w:rPr>
      </w:pPr>
    </w:p>
    <w:p w14:paraId="2039C9C8" w14:textId="77777777" w:rsidR="00E7688E" w:rsidRPr="00CF5DC6" w:rsidRDefault="00E7688E" w:rsidP="00E7688E">
      <w:pPr>
        <w:autoSpaceDE w:val="0"/>
        <w:autoSpaceDN w:val="0"/>
        <w:adjustRightInd w:val="0"/>
        <w:spacing w:after="0" w:line="240" w:lineRule="auto"/>
        <w:rPr>
          <w:rFonts w:ascii="Times New Roman" w:hAnsi="Times New Roman" w:cs="Times New Roman"/>
          <w:szCs w:val="24"/>
        </w:rPr>
      </w:pPr>
      <w:r w:rsidRPr="00CF5DC6">
        <w:rPr>
          <w:rFonts w:ascii="Times New Roman" w:hAnsi="Times New Roman" w:cs="Times New Roman"/>
          <w:szCs w:val="24"/>
        </w:rPr>
        <w:t>An approach Coursera has employed for multiple years is providing financial aid to</w:t>
      </w:r>
    </w:p>
    <w:p w14:paraId="63FEB002" w14:textId="77777777" w:rsidR="00E7688E" w:rsidRPr="00CF5DC6" w:rsidRDefault="00E7688E" w:rsidP="00E7688E">
      <w:pPr>
        <w:autoSpaceDE w:val="0"/>
        <w:autoSpaceDN w:val="0"/>
        <w:adjustRightInd w:val="0"/>
        <w:spacing w:after="0" w:line="240" w:lineRule="auto"/>
        <w:rPr>
          <w:rFonts w:ascii="Times New Roman" w:hAnsi="Times New Roman" w:cs="Times New Roman"/>
          <w:szCs w:val="24"/>
        </w:rPr>
      </w:pPr>
      <w:r w:rsidRPr="00CF5DC6">
        <w:rPr>
          <w:rFonts w:ascii="Times New Roman" w:hAnsi="Times New Roman" w:cs="Times New Roman"/>
          <w:szCs w:val="24"/>
        </w:rPr>
        <w:t>individual learners who are interested in enrolling in its paid course but unable to afford the</w:t>
      </w:r>
    </w:p>
    <w:p w14:paraId="3CB318F7" w14:textId="77777777" w:rsidR="00E7688E" w:rsidRPr="00CF5DC6" w:rsidRDefault="00E7688E" w:rsidP="00E7688E">
      <w:pPr>
        <w:autoSpaceDE w:val="0"/>
        <w:autoSpaceDN w:val="0"/>
        <w:adjustRightInd w:val="0"/>
        <w:spacing w:after="0" w:line="240" w:lineRule="auto"/>
        <w:rPr>
          <w:rFonts w:ascii="Times New Roman" w:hAnsi="Times New Roman" w:cs="Times New Roman"/>
          <w:szCs w:val="24"/>
        </w:rPr>
      </w:pPr>
      <w:r w:rsidRPr="00CF5DC6">
        <w:rPr>
          <w:rFonts w:ascii="Times New Roman" w:hAnsi="Times New Roman" w:cs="Times New Roman"/>
          <w:szCs w:val="24"/>
        </w:rPr>
        <w:t>fee. The financial aid is very easy to apply. Learners need only to fill a short form before the</w:t>
      </w:r>
    </w:p>
    <w:p w14:paraId="3DD18636" w14:textId="77777777" w:rsidR="00E7688E" w:rsidRPr="00CF5DC6" w:rsidRDefault="00E7688E" w:rsidP="00E7688E">
      <w:pPr>
        <w:autoSpaceDE w:val="0"/>
        <w:autoSpaceDN w:val="0"/>
        <w:adjustRightInd w:val="0"/>
        <w:spacing w:after="0" w:line="240" w:lineRule="auto"/>
        <w:rPr>
          <w:rFonts w:ascii="Times New Roman" w:hAnsi="Times New Roman" w:cs="Times New Roman"/>
          <w:szCs w:val="24"/>
        </w:rPr>
      </w:pPr>
      <w:r w:rsidRPr="00CF5DC6">
        <w:rPr>
          <w:rFonts w:ascii="Times New Roman" w:hAnsi="Times New Roman" w:cs="Times New Roman"/>
          <w:szCs w:val="24"/>
        </w:rPr>
        <w:t>application is processed by machine and the learner’s interface for the specific course would</w:t>
      </w:r>
    </w:p>
    <w:p w14:paraId="2A168E39" w14:textId="77777777" w:rsidR="00E7688E" w:rsidRPr="00CF5DC6" w:rsidRDefault="00E7688E" w:rsidP="00E7688E">
      <w:pPr>
        <w:autoSpaceDE w:val="0"/>
        <w:autoSpaceDN w:val="0"/>
        <w:adjustRightInd w:val="0"/>
        <w:spacing w:after="0" w:line="240" w:lineRule="auto"/>
        <w:rPr>
          <w:rFonts w:ascii="Times New Roman" w:hAnsi="Times New Roman" w:cs="Times New Roman"/>
          <w:szCs w:val="24"/>
        </w:rPr>
      </w:pPr>
      <w:r w:rsidRPr="00CF5DC6">
        <w:rPr>
          <w:rFonts w:ascii="Times New Roman" w:hAnsi="Times New Roman" w:cs="Times New Roman"/>
          <w:szCs w:val="24"/>
        </w:rPr>
        <w:t>allow for the paid version of the course to be enjoyed by the learner. This has helped interested</w:t>
      </w:r>
    </w:p>
    <w:p w14:paraId="3E5AFAEC" w14:textId="77777777" w:rsidR="00E7688E" w:rsidRPr="00CF5DC6" w:rsidRDefault="00E7688E" w:rsidP="00E7688E">
      <w:pPr>
        <w:autoSpaceDE w:val="0"/>
        <w:autoSpaceDN w:val="0"/>
        <w:adjustRightInd w:val="0"/>
        <w:spacing w:after="0" w:line="240" w:lineRule="auto"/>
        <w:rPr>
          <w:rFonts w:ascii="Times New Roman" w:hAnsi="Times New Roman" w:cs="Times New Roman"/>
          <w:szCs w:val="24"/>
        </w:rPr>
      </w:pPr>
      <w:r w:rsidRPr="00CF5DC6">
        <w:rPr>
          <w:rFonts w:ascii="Times New Roman" w:hAnsi="Times New Roman" w:cs="Times New Roman"/>
          <w:szCs w:val="24"/>
        </w:rPr>
        <w:t>learners to make the most out of Coursera’s courses. Testimonials from members of</w:t>
      </w:r>
    </w:p>
    <w:p w14:paraId="4358FDE2" w14:textId="77777777" w:rsidR="00E7688E" w:rsidRPr="00CF5DC6" w:rsidRDefault="00E7688E" w:rsidP="00E7688E">
      <w:pPr>
        <w:autoSpaceDE w:val="0"/>
        <w:autoSpaceDN w:val="0"/>
        <w:adjustRightInd w:val="0"/>
        <w:spacing w:after="0" w:line="240" w:lineRule="auto"/>
        <w:rPr>
          <w:rFonts w:ascii="Times New Roman" w:hAnsi="Times New Roman" w:cs="Times New Roman"/>
          <w:szCs w:val="24"/>
        </w:rPr>
      </w:pPr>
      <w:r w:rsidRPr="00CF5DC6">
        <w:rPr>
          <w:rFonts w:ascii="Times New Roman" w:hAnsi="Times New Roman" w:cs="Times New Roman"/>
          <w:szCs w:val="24"/>
        </w:rPr>
        <w:t>IDCourserians have shown that applications from these Indonesian learners have always been</w:t>
      </w:r>
    </w:p>
    <w:p w14:paraId="4810B240" w14:textId="77777777" w:rsidR="00E7688E" w:rsidRPr="00CF5DC6" w:rsidRDefault="00E7688E" w:rsidP="00E7688E">
      <w:pPr>
        <w:autoSpaceDE w:val="0"/>
        <w:autoSpaceDN w:val="0"/>
        <w:adjustRightInd w:val="0"/>
        <w:spacing w:after="0" w:line="240" w:lineRule="auto"/>
        <w:rPr>
          <w:rFonts w:ascii="Times New Roman" w:hAnsi="Times New Roman" w:cs="Times New Roman"/>
          <w:szCs w:val="24"/>
        </w:rPr>
      </w:pPr>
      <w:r w:rsidRPr="00CF5DC6">
        <w:rPr>
          <w:rFonts w:ascii="Times New Roman" w:hAnsi="Times New Roman" w:cs="Times New Roman"/>
          <w:szCs w:val="24"/>
        </w:rPr>
        <w:t>approved. It may be due to the fact that the income factor, when converted to US$, would</w:t>
      </w:r>
    </w:p>
    <w:p w14:paraId="43931159" w14:textId="4972F102" w:rsidR="00E7688E" w:rsidRPr="00CF5DC6" w:rsidRDefault="00E7688E" w:rsidP="00E7688E">
      <w:pPr>
        <w:autoSpaceDE w:val="0"/>
        <w:autoSpaceDN w:val="0"/>
        <w:adjustRightInd w:val="0"/>
        <w:spacing w:after="0" w:line="240" w:lineRule="auto"/>
        <w:rPr>
          <w:rFonts w:ascii="Times New Roman" w:hAnsi="Times New Roman" w:cs="Times New Roman"/>
          <w:szCs w:val="24"/>
        </w:rPr>
      </w:pPr>
      <w:r w:rsidRPr="00CF5DC6">
        <w:rPr>
          <w:rFonts w:ascii="Times New Roman" w:hAnsi="Times New Roman" w:cs="Times New Roman"/>
          <w:szCs w:val="24"/>
        </w:rPr>
        <w:t>translate into a small figure and hence the applications are automatically approved.</w:t>
      </w:r>
    </w:p>
    <w:p w14:paraId="5994C0D4" w14:textId="77777777" w:rsidR="00E7688E" w:rsidRPr="00CF5DC6" w:rsidRDefault="00E7688E" w:rsidP="00E7688E">
      <w:pPr>
        <w:autoSpaceDE w:val="0"/>
        <w:autoSpaceDN w:val="0"/>
        <w:adjustRightInd w:val="0"/>
        <w:spacing w:after="0" w:line="240" w:lineRule="auto"/>
        <w:rPr>
          <w:rFonts w:ascii="Times New Roman" w:hAnsi="Times New Roman" w:cs="Times New Roman"/>
          <w:szCs w:val="24"/>
        </w:rPr>
      </w:pPr>
    </w:p>
    <w:p w14:paraId="7C0D63D6" w14:textId="77777777" w:rsidR="00E7688E" w:rsidRPr="00CF5DC6" w:rsidRDefault="00E7688E" w:rsidP="00E7688E">
      <w:pPr>
        <w:autoSpaceDE w:val="0"/>
        <w:autoSpaceDN w:val="0"/>
        <w:adjustRightInd w:val="0"/>
        <w:spacing w:after="0" w:line="240" w:lineRule="auto"/>
        <w:rPr>
          <w:rFonts w:ascii="Times New Roman" w:hAnsi="Times New Roman" w:cs="Times New Roman"/>
          <w:szCs w:val="24"/>
        </w:rPr>
      </w:pPr>
      <w:r w:rsidRPr="00CF5DC6">
        <w:rPr>
          <w:rFonts w:ascii="Times New Roman" w:hAnsi="Times New Roman" w:cs="Times New Roman"/>
          <w:szCs w:val="24"/>
        </w:rPr>
        <w:t>Another approach that has been mentioned previously is in inviting companies to be</w:t>
      </w:r>
    </w:p>
    <w:p w14:paraId="28BC0726" w14:textId="77777777" w:rsidR="00E7688E" w:rsidRPr="00CF5DC6" w:rsidRDefault="00E7688E" w:rsidP="00E7688E">
      <w:pPr>
        <w:autoSpaceDE w:val="0"/>
        <w:autoSpaceDN w:val="0"/>
        <w:adjustRightInd w:val="0"/>
        <w:spacing w:after="0" w:line="240" w:lineRule="auto"/>
        <w:rPr>
          <w:rFonts w:ascii="Times New Roman" w:hAnsi="Times New Roman" w:cs="Times New Roman"/>
          <w:szCs w:val="24"/>
        </w:rPr>
      </w:pPr>
      <w:r w:rsidRPr="00CF5DC6">
        <w:rPr>
          <w:rFonts w:ascii="Times New Roman" w:hAnsi="Times New Roman" w:cs="Times New Roman"/>
          <w:szCs w:val="24"/>
        </w:rPr>
        <w:t>involved into the equation of the course production and delivery as part of Global Skills</w:t>
      </w:r>
    </w:p>
    <w:p w14:paraId="506B00C4" w14:textId="77777777" w:rsidR="00E7688E" w:rsidRPr="00CF5DC6" w:rsidRDefault="00E7688E" w:rsidP="00E7688E">
      <w:pPr>
        <w:autoSpaceDE w:val="0"/>
        <w:autoSpaceDN w:val="0"/>
        <w:adjustRightInd w:val="0"/>
        <w:spacing w:after="0" w:line="240" w:lineRule="auto"/>
        <w:rPr>
          <w:rFonts w:ascii="Times New Roman" w:hAnsi="Times New Roman" w:cs="Times New Roman"/>
          <w:szCs w:val="24"/>
        </w:rPr>
      </w:pPr>
      <w:r w:rsidRPr="00CF5DC6">
        <w:rPr>
          <w:rFonts w:ascii="Times New Roman" w:hAnsi="Times New Roman" w:cs="Times New Roman"/>
          <w:szCs w:val="24"/>
        </w:rPr>
        <w:t>Initiative. The companies involved in this initiative would provide funding and case study for</w:t>
      </w:r>
    </w:p>
    <w:p w14:paraId="34092F61" w14:textId="77777777" w:rsidR="00E7688E" w:rsidRPr="00CF5DC6" w:rsidRDefault="00E7688E" w:rsidP="00E7688E">
      <w:pPr>
        <w:autoSpaceDE w:val="0"/>
        <w:autoSpaceDN w:val="0"/>
        <w:adjustRightInd w:val="0"/>
        <w:spacing w:after="0" w:line="240" w:lineRule="auto"/>
        <w:rPr>
          <w:rFonts w:ascii="Times New Roman" w:hAnsi="Times New Roman" w:cs="Times New Roman"/>
          <w:szCs w:val="24"/>
        </w:rPr>
      </w:pPr>
      <w:r w:rsidRPr="00CF5DC6">
        <w:rPr>
          <w:rFonts w:ascii="Times New Roman" w:hAnsi="Times New Roman" w:cs="Times New Roman"/>
          <w:szCs w:val="24"/>
        </w:rPr>
        <w:t>particular courses. The first would support the university as content provider in developing the</w:t>
      </w:r>
    </w:p>
    <w:p w14:paraId="5F6B5D59" w14:textId="77777777" w:rsidR="00E7688E" w:rsidRPr="00CF5DC6" w:rsidRDefault="00E7688E" w:rsidP="00E7688E">
      <w:pPr>
        <w:autoSpaceDE w:val="0"/>
        <w:autoSpaceDN w:val="0"/>
        <w:adjustRightInd w:val="0"/>
        <w:spacing w:after="0" w:line="240" w:lineRule="auto"/>
        <w:rPr>
          <w:rFonts w:ascii="Times New Roman" w:hAnsi="Times New Roman" w:cs="Times New Roman"/>
          <w:szCs w:val="24"/>
        </w:rPr>
      </w:pPr>
      <w:r w:rsidRPr="00CF5DC6">
        <w:rPr>
          <w:rFonts w:ascii="Times New Roman" w:hAnsi="Times New Roman" w:cs="Times New Roman"/>
          <w:szCs w:val="24"/>
        </w:rPr>
        <w:t>course while the latter would be used as a real-life measurement to verify the competency</w:t>
      </w:r>
    </w:p>
    <w:p w14:paraId="34E9199E" w14:textId="77777777" w:rsidR="00E7688E" w:rsidRPr="00CF5DC6" w:rsidRDefault="00E7688E" w:rsidP="00E7688E">
      <w:pPr>
        <w:autoSpaceDE w:val="0"/>
        <w:autoSpaceDN w:val="0"/>
        <w:adjustRightInd w:val="0"/>
        <w:spacing w:after="0" w:line="240" w:lineRule="auto"/>
        <w:rPr>
          <w:rFonts w:ascii="Times New Roman" w:hAnsi="Times New Roman" w:cs="Times New Roman"/>
          <w:szCs w:val="24"/>
        </w:rPr>
      </w:pPr>
      <w:r w:rsidRPr="00CF5DC6">
        <w:rPr>
          <w:rFonts w:ascii="Times New Roman" w:hAnsi="Times New Roman" w:cs="Times New Roman"/>
          <w:szCs w:val="24"/>
        </w:rPr>
        <w:t>gained by learners. With this creative solution, Coursera has added an enrichment into the</w:t>
      </w:r>
    </w:p>
    <w:p w14:paraId="6D8886A8" w14:textId="77777777" w:rsidR="00E7688E" w:rsidRPr="00CF5DC6" w:rsidRDefault="00E7688E" w:rsidP="00E7688E">
      <w:pPr>
        <w:autoSpaceDE w:val="0"/>
        <w:autoSpaceDN w:val="0"/>
        <w:adjustRightInd w:val="0"/>
        <w:spacing w:after="0" w:line="240" w:lineRule="auto"/>
        <w:rPr>
          <w:rFonts w:ascii="Times New Roman" w:hAnsi="Times New Roman" w:cs="Times New Roman"/>
          <w:szCs w:val="24"/>
        </w:rPr>
      </w:pPr>
      <w:r w:rsidRPr="00CF5DC6">
        <w:rPr>
          <w:rFonts w:ascii="Times New Roman" w:hAnsi="Times New Roman" w:cs="Times New Roman"/>
          <w:szCs w:val="24"/>
        </w:rPr>
        <w:t>equation of both content and funding involved in its business process, augmenting the</w:t>
      </w:r>
    </w:p>
    <w:p w14:paraId="7CA52B95" w14:textId="6DB08C34" w:rsidR="00E7688E" w:rsidRPr="00CF5DC6" w:rsidRDefault="00E7688E" w:rsidP="00E7688E">
      <w:pPr>
        <w:autoSpaceDE w:val="0"/>
        <w:autoSpaceDN w:val="0"/>
        <w:adjustRightInd w:val="0"/>
        <w:spacing w:after="0" w:line="240" w:lineRule="auto"/>
        <w:rPr>
          <w:rFonts w:ascii="Times New Roman" w:hAnsi="Times New Roman" w:cs="Times New Roman"/>
          <w:szCs w:val="24"/>
        </w:rPr>
      </w:pPr>
      <w:r w:rsidRPr="00CF5DC6">
        <w:rPr>
          <w:rFonts w:ascii="Times New Roman" w:hAnsi="Times New Roman" w:cs="Times New Roman"/>
          <w:szCs w:val="24"/>
        </w:rPr>
        <w:t>experience and benefits of all parties involved.</w:t>
      </w:r>
    </w:p>
    <w:p w14:paraId="28FF9DA7" w14:textId="714FE5C2" w:rsidR="00465079" w:rsidRPr="00CF5DC6" w:rsidRDefault="00465079" w:rsidP="00E7688E">
      <w:pPr>
        <w:autoSpaceDE w:val="0"/>
        <w:autoSpaceDN w:val="0"/>
        <w:adjustRightInd w:val="0"/>
        <w:spacing w:after="0" w:line="240" w:lineRule="auto"/>
        <w:rPr>
          <w:rFonts w:ascii="Times New Roman" w:hAnsi="Times New Roman" w:cs="Times New Roman"/>
          <w:szCs w:val="24"/>
        </w:rPr>
      </w:pPr>
    </w:p>
    <w:p w14:paraId="212E385E" w14:textId="387DACEA" w:rsidR="00465079" w:rsidRPr="00CF5DC6" w:rsidRDefault="00465079" w:rsidP="00E7688E">
      <w:pPr>
        <w:autoSpaceDE w:val="0"/>
        <w:autoSpaceDN w:val="0"/>
        <w:adjustRightInd w:val="0"/>
        <w:spacing w:after="0" w:line="240" w:lineRule="auto"/>
        <w:rPr>
          <w:rFonts w:ascii="Times New Roman" w:hAnsi="Times New Roman" w:cs="Times New Roman"/>
          <w:szCs w:val="24"/>
        </w:rPr>
      </w:pPr>
    </w:p>
    <w:p w14:paraId="1C3914DA" w14:textId="44DD20C9" w:rsidR="00465079" w:rsidRPr="00CF5DC6" w:rsidRDefault="00465079" w:rsidP="00465079">
      <w:pPr>
        <w:autoSpaceDE w:val="0"/>
        <w:autoSpaceDN w:val="0"/>
        <w:adjustRightInd w:val="0"/>
        <w:spacing w:after="0" w:line="240" w:lineRule="auto"/>
        <w:rPr>
          <w:rFonts w:ascii="Times New Roman" w:hAnsi="Times New Roman" w:cs="Times New Roman"/>
          <w:b/>
        </w:rPr>
      </w:pPr>
      <w:r w:rsidRPr="00CF5DC6">
        <w:rPr>
          <w:rFonts w:ascii="Times New Roman" w:hAnsi="Times New Roman" w:cs="Times New Roman"/>
          <w:b/>
        </w:rPr>
        <w:t xml:space="preserve">2.3 </w:t>
      </w:r>
      <w:r w:rsidRPr="00CF5DC6">
        <w:rPr>
          <w:rFonts w:ascii="Times New Roman" w:hAnsi="Times New Roman" w:cs="Times New Roman"/>
          <w:b/>
        </w:rPr>
        <w:t>Back-office Improvements</w:t>
      </w:r>
      <w:r w:rsidRPr="00CF5DC6">
        <w:rPr>
          <w:rFonts w:ascii="Times New Roman" w:hAnsi="Times New Roman" w:cs="Times New Roman"/>
          <w:b/>
        </w:rPr>
        <w:t>:</w:t>
      </w:r>
    </w:p>
    <w:p w14:paraId="723F88D2" w14:textId="1CE9A8CD" w:rsidR="00465079" w:rsidRPr="00CF5DC6" w:rsidRDefault="00465079" w:rsidP="00465079">
      <w:pPr>
        <w:autoSpaceDE w:val="0"/>
        <w:autoSpaceDN w:val="0"/>
        <w:adjustRightInd w:val="0"/>
        <w:spacing w:after="0" w:line="240" w:lineRule="auto"/>
        <w:rPr>
          <w:rFonts w:ascii="Times New Roman" w:hAnsi="Times New Roman" w:cs="Times New Roman"/>
          <w:b/>
        </w:rPr>
      </w:pPr>
    </w:p>
    <w:p w14:paraId="5C0DF41E" w14:textId="77777777" w:rsidR="00465079" w:rsidRPr="00CF5DC6" w:rsidRDefault="00465079" w:rsidP="00465079">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Meanwhile back at office Coursera has continuously worked on improving the way</w:t>
      </w:r>
    </w:p>
    <w:p w14:paraId="1E5AF7DF" w14:textId="77777777" w:rsidR="00465079" w:rsidRPr="00CF5DC6" w:rsidRDefault="00465079" w:rsidP="00465079">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Courserians experience learning. It has revamped its website several times; added social</w:t>
      </w:r>
    </w:p>
    <w:p w14:paraId="22E3D8BE" w14:textId="77777777" w:rsidR="00465079" w:rsidRPr="00CF5DC6" w:rsidRDefault="00465079" w:rsidP="00465079">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features in the course pages; developed apps for Android’s Google Play, Kindle Fire, and</w:t>
      </w:r>
    </w:p>
    <w:p w14:paraId="19FEA361" w14:textId="77777777" w:rsidR="00465079" w:rsidRPr="00CF5DC6" w:rsidRDefault="00465079" w:rsidP="00465079">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Apple’s App Store; also enriched the way assessments are done. Various kinds of assessments</w:t>
      </w:r>
    </w:p>
    <w:p w14:paraId="58CE761C" w14:textId="77777777" w:rsidR="00465079" w:rsidRPr="00CF5DC6" w:rsidRDefault="00465079" w:rsidP="00465079">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now include in-video formative assessment, multiple choice, short answers, essays, and</w:t>
      </w:r>
    </w:p>
    <w:p w14:paraId="03960105" w14:textId="77777777" w:rsidR="00465079" w:rsidRPr="00CF5DC6" w:rsidRDefault="00465079" w:rsidP="00465079">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projects. Courserians can work on certain quizzes several times with questions that rotate with</w:t>
      </w:r>
    </w:p>
    <w:p w14:paraId="4AFD7B71" w14:textId="33113E35" w:rsidR="00465079" w:rsidRPr="00CF5DC6" w:rsidRDefault="00465079" w:rsidP="007B4C68">
      <w:pPr>
        <w:autoSpaceDE w:val="0"/>
        <w:autoSpaceDN w:val="0"/>
        <w:adjustRightInd w:val="0"/>
        <w:spacing w:after="0" w:line="240" w:lineRule="auto"/>
        <w:rPr>
          <w:rFonts w:ascii="Times New Roman" w:hAnsi="Times New Roman" w:cs="Times New Roman"/>
          <w:szCs w:val="24"/>
        </w:rPr>
      </w:pPr>
      <w:r w:rsidRPr="00CF5DC6">
        <w:rPr>
          <w:rFonts w:ascii="Times New Roman" w:hAnsi="Times New Roman" w:cs="Times New Roman"/>
        </w:rPr>
        <w:t>equal level difficulty. Some assignments are scored using peer-graded assessments.</w:t>
      </w:r>
      <w:r w:rsidRPr="00CF5DC6">
        <w:rPr>
          <w:rFonts w:ascii="Times New Roman" w:hAnsi="Times New Roman" w:cs="Times New Roman"/>
          <w:sz w:val="20"/>
        </w:rPr>
        <w:t xml:space="preserve"> </w:t>
      </w:r>
      <w:r w:rsidR="007B4C68" w:rsidRPr="00CF5DC6">
        <w:rPr>
          <w:rFonts w:ascii="Times New Roman" w:hAnsi="Times New Roman" w:cs="Times New Roman"/>
          <w:szCs w:val="24"/>
        </w:rPr>
        <w:t>In 2016 Coursera start</w:t>
      </w:r>
      <w:r w:rsidR="007B4C68" w:rsidRPr="00CF5DC6">
        <w:rPr>
          <w:rFonts w:ascii="Times New Roman" w:hAnsi="Times New Roman" w:cs="Times New Roman"/>
          <w:szCs w:val="24"/>
        </w:rPr>
        <w:t>ed</w:t>
      </w:r>
      <w:r w:rsidR="007B4C68" w:rsidRPr="00CF5DC6">
        <w:rPr>
          <w:rFonts w:ascii="Times New Roman" w:hAnsi="Times New Roman" w:cs="Times New Roman"/>
          <w:szCs w:val="24"/>
        </w:rPr>
        <w:t xml:space="preserve"> offering its highest credential: a full degree, i.e. an iMBA in</w:t>
      </w:r>
      <w:r w:rsidR="007B4C68" w:rsidRPr="00CF5DC6">
        <w:rPr>
          <w:rFonts w:ascii="Times New Roman" w:hAnsi="Times New Roman" w:cs="Times New Roman"/>
          <w:szCs w:val="24"/>
        </w:rPr>
        <w:t xml:space="preserve"> </w:t>
      </w:r>
      <w:r w:rsidR="007B4C68" w:rsidRPr="00CF5DC6">
        <w:rPr>
          <w:rFonts w:ascii="Times New Roman" w:hAnsi="Times New Roman" w:cs="Times New Roman"/>
          <w:szCs w:val="24"/>
        </w:rPr>
        <w:t>collaboration with the University of Illinois at Urbana-Champaign.</w:t>
      </w:r>
      <w:r w:rsidR="007B4C68" w:rsidRPr="00CF5DC6">
        <w:rPr>
          <w:rFonts w:ascii="Times New Roman" w:hAnsi="Times New Roman" w:cs="Times New Roman"/>
          <w:szCs w:val="24"/>
        </w:rPr>
        <w:t xml:space="preserve"> </w:t>
      </w:r>
      <w:r w:rsidRPr="00CF5DC6">
        <w:rPr>
          <w:rFonts w:ascii="Times New Roman" w:hAnsi="Times New Roman" w:cs="Times New Roman"/>
        </w:rPr>
        <w:t>This array of</w:t>
      </w:r>
      <w:r w:rsidR="007B4C68" w:rsidRPr="00CF5DC6">
        <w:rPr>
          <w:rFonts w:ascii="Times New Roman" w:hAnsi="Times New Roman" w:cs="Times New Roman"/>
          <w:szCs w:val="24"/>
        </w:rPr>
        <w:t xml:space="preserve"> </w:t>
      </w:r>
      <w:r w:rsidRPr="00CF5DC6">
        <w:rPr>
          <w:rFonts w:ascii="Times New Roman" w:hAnsi="Times New Roman" w:cs="Times New Roman"/>
        </w:rPr>
        <w:t>improvements and innovations give us an idea of the workings behind a MOOC.</w:t>
      </w:r>
      <w:r w:rsidR="007B4C68" w:rsidRPr="00CF5DC6">
        <w:rPr>
          <w:rFonts w:ascii="Times New Roman" w:hAnsi="Times New Roman" w:cs="Times New Roman"/>
        </w:rPr>
        <w:t xml:space="preserve"> </w:t>
      </w:r>
    </w:p>
    <w:p w14:paraId="651081B2" w14:textId="77777777" w:rsidR="00465079" w:rsidRPr="00CF5DC6" w:rsidRDefault="00465079" w:rsidP="00E7688E">
      <w:pPr>
        <w:autoSpaceDE w:val="0"/>
        <w:autoSpaceDN w:val="0"/>
        <w:adjustRightInd w:val="0"/>
        <w:spacing w:after="0" w:line="240" w:lineRule="auto"/>
        <w:rPr>
          <w:rFonts w:ascii="Times New Roman" w:hAnsi="Times New Roman" w:cs="Times New Roman"/>
          <w:sz w:val="20"/>
        </w:rPr>
      </w:pPr>
      <w:bookmarkStart w:id="0" w:name="_GoBack"/>
      <w:bookmarkEnd w:id="0"/>
    </w:p>
    <w:p w14:paraId="2EA408F6" w14:textId="3274F445" w:rsidR="00E7688E" w:rsidRPr="00CF5DC6" w:rsidRDefault="00B26915" w:rsidP="00B26915">
      <w:pPr>
        <w:pStyle w:val="ListParagraph"/>
        <w:numPr>
          <w:ilvl w:val="0"/>
          <w:numId w:val="1"/>
        </w:numPr>
        <w:autoSpaceDE w:val="0"/>
        <w:autoSpaceDN w:val="0"/>
        <w:adjustRightInd w:val="0"/>
        <w:spacing w:after="0" w:line="240" w:lineRule="auto"/>
        <w:rPr>
          <w:rFonts w:ascii="Times New Roman" w:hAnsi="Times New Roman" w:cs="Times New Roman"/>
          <w:b/>
          <w:sz w:val="24"/>
        </w:rPr>
      </w:pPr>
      <w:r w:rsidRPr="00CF5DC6">
        <w:rPr>
          <w:rFonts w:ascii="Times New Roman" w:hAnsi="Times New Roman" w:cs="Times New Roman"/>
          <w:b/>
          <w:sz w:val="24"/>
        </w:rPr>
        <w:lastRenderedPageBreak/>
        <w:t>Coursera Customers</w:t>
      </w:r>
    </w:p>
    <w:p w14:paraId="4BCBD534" w14:textId="18953378" w:rsidR="00B26915" w:rsidRPr="00CF5DC6" w:rsidRDefault="00B26915" w:rsidP="00B26915">
      <w:pPr>
        <w:autoSpaceDE w:val="0"/>
        <w:autoSpaceDN w:val="0"/>
        <w:adjustRightInd w:val="0"/>
        <w:spacing w:after="0" w:line="240" w:lineRule="auto"/>
        <w:rPr>
          <w:rFonts w:ascii="Times New Roman" w:hAnsi="Times New Roman" w:cs="Times New Roman"/>
          <w:b/>
        </w:rPr>
      </w:pPr>
    </w:p>
    <w:p w14:paraId="2EE439F8" w14:textId="378C47A7" w:rsidR="00B26915" w:rsidRPr="00CF5DC6" w:rsidRDefault="00B26915" w:rsidP="00B26915">
      <w:pPr>
        <w:autoSpaceDE w:val="0"/>
        <w:autoSpaceDN w:val="0"/>
        <w:adjustRightInd w:val="0"/>
        <w:spacing w:after="0" w:line="240" w:lineRule="auto"/>
        <w:rPr>
          <w:rFonts w:ascii="Times New Roman" w:hAnsi="Times New Roman" w:cs="Times New Roman"/>
        </w:rPr>
      </w:pPr>
      <w:r w:rsidRPr="00CF5DC6">
        <w:rPr>
          <w:rFonts w:ascii="Times New Roman" w:hAnsi="Times New Roman" w:cs="Times New Roman"/>
        </w:rPr>
        <w:t>According to 2016, Coursera had 1.7 million users in India, making it their second largest market, after the US, reports Deccan Herald. According to Coursera’s Chief Business Officer Nikhil Sinha, the company is adding 60,000 users every month from India, while its total global user base of Coursera is at 30 million (as of January 2018). Currently, Coursera claims to offer 2700 courses with 146 partners across 29 countries, making it as the world’s largest MOOC provider.</w:t>
      </w:r>
    </w:p>
    <w:p w14:paraId="1BA5A7B0" w14:textId="1DA1897F" w:rsidR="007B4C68" w:rsidRPr="00CF5DC6" w:rsidRDefault="007B4C68" w:rsidP="00B26915">
      <w:pPr>
        <w:autoSpaceDE w:val="0"/>
        <w:autoSpaceDN w:val="0"/>
        <w:adjustRightInd w:val="0"/>
        <w:spacing w:after="0" w:line="240" w:lineRule="auto"/>
        <w:rPr>
          <w:rFonts w:ascii="Times New Roman" w:hAnsi="Times New Roman" w:cs="Times New Roman"/>
        </w:rPr>
      </w:pPr>
    </w:p>
    <w:p w14:paraId="592486E8" w14:textId="77777777" w:rsidR="007B4C68" w:rsidRPr="00CF5DC6" w:rsidRDefault="007B4C68" w:rsidP="00B26915">
      <w:pPr>
        <w:autoSpaceDE w:val="0"/>
        <w:autoSpaceDN w:val="0"/>
        <w:adjustRightInd w:val="0"/>
        <w:spacing w:after="0" w:line="240" w:lineRule="auto"/>
        <w:rPr>
          <w:rFonts w:ascii="Times New Roman" w:hAnsi="Times New Roman" w:cs="Times New Roman"/>
        </w:rPr>
      </w:pPr>
    </w:p>
    <w:p w14:paraId="5D54E9FD" w14:textId="77777777" w:rsidR="007B4C68" w:rsidRPr="00CF5DC6" w:rsidRDefault="007B4C68" w:rsidP="007B4C68">
      <w:pPr>
        <w:autoSpaceDE w:val="0"/>
        <w:autoSpaceDN w:val="0"/>
        <w:adjustRightInd w:val="0"/>
        <w:spacing w:after="0" w:line="240" w:lineRule="auto"/>
        <w:rPr>
          <w:rFonts w:ascii="Times New Roman" w:hAnsi="Times New Roman" w:cs="Times New Roman"/>
          <w:b/>
          <w:i/>
          <w:szCs w:val="24"/>
        </w:rPr>
      </w:pPr>
      <w:r w:rsidRPr="00CF5DC6">
        <w:rPr>
          <w:rFonts w:ascii="Times New Roman" w:hAnsi="Times New Roman" w:cs="Times New Roman"/>
          <w:b/>
          <w:i/>
          <w:szCs w:val="24"/>
        </w:rPr>
        <w:t>It is very interesting indeed to see how Coursera has been working hard to create real world advantage to Courserians in so many ways, both in providing learning materials and in delivering real-world opportunities.</w:t>
      </w:r>
    </w:p>
    <w:p w14:paraId="27C22011" w14:textId="77777777" w:rsidR="007B4C68" w:rsidRPr="00CF5DC6" w:rsidRDefault="007B4C68" w:rsidP="00B26915">
      <w:pPr>
        <w:autoSpaceDE w:val="0"/>
        <w:autoSpaceDN w:val="0"/>
        <w:adjustRightInd w:val="0"/>
        <w:spacing w:after="0" w:line="240" w:lineRule="auto"/>
        <w:rPr>
          <w:rFonts w:ascii="Times New Roman" w:hAnsi="Times New Roman" w:cs="Times New Roman"/>
        </w:rPr>
      </w:pPr>
    </w:p>
    <w:sectPr w:rsidR="007B4C68" w:rsidRPr="00CF5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bel-Bold">
    <w:altName w:val="Corbel"/>
    <w:panose1 w:val="00000000000000000000"/>
    <w:charset w:val="00"/>
    <w:family w:val="auto"/>
    <w:notTrueType/>
    <w:pitch w:val="default"/>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E4182"/>
    <w:multiLevelType w:val="hybridMultilevel"/>
    <w:tmpl w:val="A23A1D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F3"/>
    <w:rsid w:val="00287CF3"/>
    <w:rsid w:val="00465079"/>
    <w:rsid w:val="006871EF"/>
    <w:rsid w:val="007B4C68"/>
    <w:rsid w:val="00AB0E2A"/>
    <w:rsid w:val="00B11B48"/>
    <w:rsid w:val="00B26915"/>
    <w:rsid w:val="00C81987"/>
    <w:rsid w:val="00CE1B4E"/>
    <w:rsid w:val="00CF5DC6"/>
    <w:rsid w:val="00E7688E"/>
    <w:rsid w:val="00EC0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322E7"/>
  <w15:chartTrackingRefBased/>
  <w15:docId w15:val="{A8516F61-6428-4F0E-A775-8FF967352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1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B0E2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C819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E76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kandoi</dc:creator>
  <cp:keywords/>
  <dc:description/>
  <cp:lastModifiedBy>Rishabh kandoi</cp:lastModifiedBy>
  <cp:revision>5</cp:revision>
  <dcterms:created xsi:type="dcterms:W3CDTF">2018-04-07T09:05:00Z</dcterms:created>
  <dcterms:modified xsi:type="dcterms:W3CDTF">2018-04-07T10:31:00Z</dcterms:modified>
</cp:coreProperties>
</file>