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Gen AI in Banking: Revolutionizing Financial Services</w:t>
      </w:r>
    </w:p>
    <w:p>
      <w:pPr>
        <w:pStyle w:val="Heading2"/>
      </w:pPr>
      <w:r>
        <w:t xml:space="preserve">Introduction</w:t>
      </w:r>
    </w:p>
    <w:p>
      <w:r>
        <w:t xml:space="preserve">The convergence of artificial intelligence (AI) and finance has given rise to a new era of innovation in banking. Generative AI (Gen AI), specifically, is poised to transform the industry by enabling banks to make more informed decisions, improve customer experiences, and stay ahead of the competition. This report delves into the world of Gen AI in banking, exploring its potential applications, benefits, and challenges. We will examine how leading financial institutions are already leveraging Gen AI to streamline operations, detect fraud, and create personalized products for their customers. By reflecting on the insights gathered from our research analyst at AI Research Institute, we will gain a deeper understanding of what this emerging technology means for the future of banking.</w:t>
      </w:r>
    </w:p>
    <w:p>
      <w:r>
        <w:t xml:space="preserve">---</w:t>
      </w:r>
    </w:p>
    <w:p>
      <w:r>
        <w:t xml:space="preserve">Here is the report:</w:t>
      </w:r>
    </w:p>
    <w:p>
      <w:pPr>
        <w:pStyle w:val="Heading2"/>
      </w:pPr>
      <w:r>
        <w:t xml:space="preserve">Insights</w:t>
      </w:r>
    </w:p>
    <w:p>
      <w:r>
        <w:t xml:space="preserve">Gen AI in banking has significant potential to revolutionize financial services, but its development and adoption require careful consideration of several key aspects. Interviews with experts and analysis reveal that Gen AI can augment human capabilities, enhance decision-making, and automate routine tasks, ultimately leading to increased efficiency, reduced costs, and improved customer experiences.</w:t>
      </w:r>
    </w:p>
    <w:p>
      <w:r>
        <w:t xml:space="preserve">One expert noted that Gen AI's ability to learn from large datasets and identify patterns can help banks detect fraudulent transactions more effectively [1]. This capability can also enable personalized financial advice and tailored product offerings. Another expert emphasized the importance of developing Gen AI systems that are transparent, explainable, and accountable for their decisions, as this will be crucial for building trust with customers.</w:t>
      </w:r>
    </w:p>
    <w:p>
      <w:r>
        <w:t xml:space="preserve">Moreover, experts highlighted the need for robust data management and security measures to protect sensitive customer information. They also stressed the importance of integrating Gen AI with existing banking infrastructure and processes, ensuring seamless integration and minimizing disruptions.</w:t>
      </w:r>
    </w:p>
    <w:p>
      <w:r>
        <w:t xml:space="preserve">Furthermore, the development of Gen AI in banking requires a deep understanding of the complex regulatory environment and the need for ongoing collaboration between technology providers, financial institutions, and regulatory bodies.</w:t>
      </w:r>
    </w:p>
    <w:p>
      <w:pPr>
        <w:pStyle w:val="Heading2"/>
      </w:pPr>
      <w:r>
        <w:t xml:space="preserve">Sources</w:t>
      </w:r>
    </w:p>
    <w:p>
      <w:r>
        <w:t xml:space="preserve">---</w:t>
      </w:r>
    </w:p>
    <w:p>
      <w:pPr>
        <w:pStyle w:val="Heading2"/>
      </w:pPr>
      <w:r>
        <w:t xml:space="preserve">Conclusion</w:t>
      </w:r>
    </w:p>
    <w:p>
      <w:r>
        <w:t xml:space="preserve">As we've explored the rapidly evolving landscape of gen ai in banking, it's clear that this technology has the potential to revolutionize the way financial institutions operate. From improving customer service with AI-powered chatbots to enhancing risk management through predictive analytics, gen ai is poised to make a significant impact.</w:t>
      </w:r>
    </w:p>
    <w:p>
      <w:r>
        <w:t xml:space="preserve">Throughout this report, we've delved into the key findings and insights from our research analyst at AI Research Institute, highlighting the opportunities and challenges that come with implementing gen ai in banking. Whether it's streamlining operations, identifying new revenue streams, or simply staying ahead of the competition, gen ai is an essential tool for banks looking to remain relevant in today's fast-paced digital age.</w:t>
      </w:r>
    </w:p>
    <w:p>
      <w:r>
        <w:t xml:space="preserve">As we look to the future, it's clear that gen ai will continue to play a vital role in shaping the banking industry. By embracing this technology and harnessing its potential, financial institutions can position themselves for long-term success and stay ahead of the curve.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2025-12-28T23:27:17.209Z</dcterms:created>
  <dcterms:modified xsi:type="dcterms:W3CDTF">2025-12-28T23:27:17.209Z</dcterms:modified>
</cp:coreProperties>
</file>

<file path=docProps/custom.xml><?xml version="1.0" encoding="utf-8"?>
<Properties xmlns="http://schemas.openxmlformats.org/officeDocument/2006/custom-properties" xmlns:vt="http://schemas.openxmlformats.org/officeDocument/2006/docPropsVTypes"/>
</file>