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89" w:rsidRDefault="00756289"/>
    <w:p w:rsidR="00756289" w:rsidRDefault="00756289"/>
    <w:tbl>
      <w:tblPr>
        <w:tblW w:w="14436" w:type="dxa"/>
        <w:tblLayout w:type="fixed"/>
        <w:tblLook w:val="01E0"/>
      </w:tblPr>
      <w:tblGrid>
        <w:gridCol w:w="7218"/>
        <w:gridCol w:w="7218"/>
      </w:tblGrid>
      <w:tr w:rsidR="00C8746A" w:rsidRPr="00466FA1" w:rsidTr="00C8746A">
        <w:trPr>
          <w:trHeight w:val="2363"/>
        </w:trPr>
        <w:tc>
          <w:tcPr>
            <w:tcW w:w="7218" w:type="dxa"/>
          </w:tcPr>
          <w:p w:rsidR="00DD0C74" w:rsidRPr="00D75C09" w:rsidRDefault="00DD0C74" w:rsidP="008B0011">
            <w:pPr>
              <w:jc w:val="both"/>
              <w:rPr>
                <w:rFonts w:asciiTheme="minorHAnsi" w:hAnsiTheme="minorHAnsi"/>
                <w:b/>
                <w:bCs/>
                <w:color w:val="000000"/>
                <w:sz w:val="36"/>
                <w:szCs w:val="22"/>
              </w:rPr>
            </w:pPr>
            <w:r w:rsidRPr="00D75C09">
              <w:rPr>
                <w:rFonts w:asciiTheme="minorHAnsi" w:eastAsia="Times New Roman" w:hAnsiTheme="minorHAnsi"/>
                <w:b/>
                <w:bCs/>
                <w:color w:val="000000"/>
                <w:sz w:val="36"/>
                <w:szCs w:val="22"/>
              </w:rPr>
              <w:t>MD. ATIQUE HAIDER CHOWDHURY</w:t>
            </w:r>
          </w:p>
          <w:p w:rsidR="00DD0C74" w:rsidRPr="00466FA1" w:rsidRDefault="00DD0C74" w:rsidP="008B0011">
            <w:pPr>
              <w:jc w:val="both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466FA1">
              <w:rPr>
                <w:rFonts w:asciiTheme="minorHAnsi" w:eastAsia="Times New Roman" w:hAnsiTheme="minorHAnsi"/>
                <w:sz w:val="22"/>
                <w:szCs w:val="22"/>
              </w:rPr>
              <w:t>Address: House # 144, Road # 5,</w:t>
            </w:r>
            <w:r w:rsidR="00466FA1" w:rsidRPr="00466FA1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proofErr w:type="spellStart"/>
            <w:r w:rsidR="00466FA1" w:rsidRPr="00466FA1">
              <w:rPr>
                <w:rFonts w:asciiTheme="minorHAnsi" w:eastAsia="Times New Roman" w:hAnsiTheme="minorHAnsi"/>
                <w:sz w:val="22"/>
                <w:szCs w:val="22"/>
              </w:rPr>
              <w:t>Chowdhury</w:t>
            </w:r>
            <w:proofErr w:type="spellEnd"/>
            <w:r w:rsidR="00466FA1" w:rsidRPr="00466FA1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proofErr w:type="spellStart"/>
            <w:r w:rsidR="00466FA1" w:rsidRPr="00466FA1">
              <w:rPr>
                <w:rFonts w:asciiTheme="minorHAnsi" w:eastAsia="Times New Roman" w:hAnsiTheme="minorHAnsi"/>
                <w:sz w:val="22"/>
                <w:szCs w:val="22"/>
              </w:rPr>
              <w:t>Bhaban</w:t>
            </w:r>
            <w:proofErr w:type="spellEnd"/>
            <w:r w:rsidR="00466FA1" w:rsidRPr="00466FA1">
              <w:rPr>
                <w:rFonts w:asciiTheme="minorHAnsi" w:eastAsia="Times New Roman" w:hAnsiTheme="minorHAnsi"/>
                <w:sz w:val="22"/>
                <w:szCs w:val="22"/>
              </w:rPr>
              <w:t>,</w:t>
            </w:r>
          </w:p>
          <w:p w:rsidR="00466FA1" w:rsidRPr="00466FA1" w:rsidRDefault="00DD0C74" w:rsidP="008B0011">
            <w:pPr>
              <w:jc w:val="both"/>
              <w:rPr>
                <w:rFonts w:asciiTheme="minorHAnsi" w:eastAsia="Times New Roman" w:hAnsiTheme="minorHAnsi"/>
                <w:sz w:val="22"/>
                <w:szCs w:val="22"/>
              </w:rPr>
            </w:pPr>
            <w:proofErr w:type="spellStart"/>
            <w:r w:rsidRPr="00466FA1">
              <w:rPr>
                <w:rFonts w:asciiTheme="minorHAnsi" w:eastAsia="Times New Roman" w:hAnsiTheme="minorHAnsi"/>
                <w:sz w:val="22"/>
                <w:szCs w:val="22"/>
              </w:rPr>
              <w:t>Mohammadia</w:t>
            </w:r>
            <w:proofErr w:type="spellEnd"/>
            <w:r w:rsidRPr="00466FA1">
              <w:rPr>
                <w:rFonts w:asciiTheme="minorHAnsi" w:eastAsia="Times New Roman" w:hAnsiTheme="minorHAnsi"/>
                <w:sz w:val="22"/>
                <w:szCs w:val="22"/>
              </w:rPr>
              <w:t xml:space="preserve"> Housing Society,</w:t>
            </w:r>
          </w:p>
          <w:p w:rsidR="00C8746A" w:rsidRPr="00260238" w:rsidRDefault="00956758" w:rsidP="008B0011">
            <w:pPr>
              <w:jc w:val="both"/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Mohammadpur,</w:t>
            </w:r>
            <w:r w:rsidR="00466FA1" w:rsidRPr="00466FA1">
              <w:rPr>
                <w:rFonts w:asciiTheme="minorHAnsi" w:eastAsia="Times New Roman" w:hAnsiTheme="minorHAnsi"/>
                <w:sz w:val="22"/>
                <w:szCs w:val="22"/>
              </w:rPr>
              <w:t>Dhaka-1207</w:t>
            </w:r>
            <w:r w:rsidR="00DD0C74" w:rsidRPr="00466FA1">
              <w:rPr>
                <w:rFonts w:asciiTheme="minorHAnsi" w:eastAsia="Times New Roman" w:hAnsiTheme="minorHAnsi"/>
                <w:sz w:val="22"/>
                <w:szCs w:val="22"/>
              </w:rPr>
              <w:br/>
            </w:r>
            <w:r w:rsidR="00260238">
              <w:rPr>
                <w:rFonts w:asciiTheme="minorHAnsi" w:eastAsia="Times New Roman" w:hAnsiTheme="minorHAnsi"/>
                <w:sz w:val="22"/>
                <w:szCs w:val="22"/>
              </w:rPr>
              <w:t xml:space="preserve">E-mail: </w:t>
            </w:r>
            <w:r w:rsidR="00DD0C74" w:rsidRPr="00260238">
              <w:rPr>
                <w:rFonts w:asciiTheme="minorHAnsi" w:eastAsia="Times New Roman" w:hAnsiTheme="minorHAnsi"/>
                <w:sz w:val="22"/>
                <w:szCs w:val="22"/>
              </w:rPr>
              <w:t>jaytu</w:t>
            </w:r>
            <w:r w:rsidR="007453B9" w:rsidRPr="00260238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  <w:r w:rsidR="00DD0C74" w:rsidRPr="00260238">
              <w:rPr>
                <w:rFonts w:asciiTheme="minorHAnsi" w:eastAsia="Times New Roman" w:hAnsiTheme="minorHAnsi"/>
                <w:sz w:val="22"/>
                <w:szCs w:val="22"/>
              </w:rPr>
              <w:t>chowdhury@gmail.com</w:t>
            </w:r>
          </w:p>
          <w:p w:rsidR="00466FA1" w:rsidRPr="00466FA1" w:rsidRDefault="00466FA1" w:rsidP="008B0011">
            <w:pPr>
              <w:jc w:val="both"/>
              <w:rPr>
                <w:rFonts w:asciiTheme="minorHAnsi" w:hAnsiTheme="minorHAnsi" w:cs="Tahoma"/>
                <w:caps/>
                <w:sz w:val="22"/>
                <w:szCs w:val="22"/>
              </w:rPr>
            </w:pPr>
            <w:r w:rsidRPr="00466FA1">
              <w:rPr>
                <w:rFonts w:asciiTheme="minorHAnsi" w:eastAsia="Times New Roman" w:hAnsiTheme="minorHAnsi"/>
                <w:sz w:val="22"/>
                <w:szCs w:val="22"/>
              </w:rPr>
              <w:t>Mobile : +880</w:t>
            </w:r>
            <w:r w:rsidR="00B75785">
              <w:rPr>
                <w:rFonts w:asciiTheme="minorHAnsi" w:eastAsia="Times New Roman" w:hAnsiTheme="minorHAnsi"/>
                <w:sz w:val="22"/>
                <w:szCs w:val="22"/>
              </w:rPr>
              <w:t>1</w:t>
            </w:r>
            <w:r w:rsidR="00B21FD2">
              <w:rPr>
                <w:rFonts w:asciiTheme="minorHAnsi" w:eastAsia="Times New Roman" w:hAnsiTheme="minorHAnsi"/>
                <w:sz w:val="22"/>
                <w:szCs w:val="22"/>
              </w:rPr>
              <w:t>708520817</w:t>
            </w:r>
            <w:r w:rsidR="00634A8B">
              <w:rPr>
                <w:rFonts w:asciiTheme="minorHAnsi" w:eastAsia="Times New Roman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7218" w:type="dxa"/>
          </w:tcPr>
          <w:p w:rsidR="00C8746A" w:rsidRPr="00466FA1" w:rsidRDefault="000D13A0" w:rsidP="008B0011">
            <w:pPr>
              <w:jc w:val="both"/>
              <w:rPr>
                <w:rFonts w:asciiTheme="minorHAnsi" w:hAnsiTheme="minorHAnsi" w:cs="Tahoma"/>
                <w:caps/>
                <w:sz w:val="22"/>
                <w:szCs w:val="22"/>
              </w:rPr>
            </w:pPr>
            <w:r>
              <w:rPr>
                <w:rFonts w:ascii="Calibri" w:hAnsi="Calibri" w:cs="Tahoma"/>
                <w:noProof/>
                <w:sz w:val="22"/>
                <w:szCs w:val="22"/>
              </w:rPr>
              <w:drawing>
                <wp:inline distT="0" distB="0" distL="0" distR="0">
                  <wp:extent cx="1144980" cy="1289050"/>
                  <wp:effectExtent l="0" t="0" r="0" b="0"/>
                  <wp:docPr id="43" name="Picture 43" descr="MD ATIQUE HAIDER CHOWDHU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MD ATIQUE HAIDER CHOWDHU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190" cy="1296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582" w:rsidRPr="00CA1352" w:rsidRDefault="00322582" w:rsidP="00322582">
      <w:pPr>
        <w:ind w:left="-90"/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CA1352">
        <w:rPr>
          <w:rFonts w:asciiTheme="minorHAnsi" w:hAnsiTheme="minorHAnsi" w:cs="Tahoma"/>
          <w:b/>
          <w:sz w:val="22"/>
          <w:szCs w:val="22"/>
          <w:u w:val="single"/>
        </w:rPr>
        <w:t>Objective:</w:t>
      </w:r>
    </w:p>
    <w:p w:rsidR="00322582" w:rsidRPr="00466FA1" w:rsidRDefault="00322582" w:rsidP="00322582">
      <w:pPr>
        <w:ind w:left="-90"/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eastAsia="Times New Roman" w:hAnsiTheme="minorHAnsi" w:cs="Tahoma"/>
          <w:sz w:val="22"/>
          <w:szCs w:val="22"/>
        </w:rPr>
        <w:t xml:space="preserve">I wish to work for a </w:t>
      </w:r>
      <w:r>
        <w:rPr>
          <w:rFonts w:asciiTheme="minorHAnsi" w:eastAsia="Times New Roman" w:hAnsiTheme="minorHAnsi" w:cs="Tahoma"/>
          <w:sz w:val="22"/>
          <w:szCs w:val="22"/>
        </w:rPr>
        <w:t xml:space="preserve">company </w:t>
      </w:r>
      <w:r w:rsidRPr="00466FA1">
        <w:rPr>
          <w:rFonts w:asciiTheme="minorHAnsi" w:eastAsia="Times New Roman" w:hAnsiTheme="minorHAnsi" w:cs="Tahoma"/>
          <w:sz w:val="22"/>
          <w:szCs w:val="22"/>
        </w:rPr>
        <w:t xml:space="preserve">which can offer a great variety of tasks and provide </w:t>
      </w:r>
      <w:r w:rsidR="000A14D8" w:rsidRPr="00466FA1">
        <w:rPr>
          <w:rFonts w:asciiTheme="minorHAnsi" w:eastAsia="Times New Roman" w:hAnsiTheme="minorHAnsi" w:cs="Tahoma"/>
          <w:sz w:val="22"/>
          <w:szCs w:val="22"/>
        </w:rPr>
        <w:t>challenging opportunities</w:t>
      </w:r>
      <w:r w:rsidRPr="00466FA1">
        <w:rPr>
          <w:rFonts w:asciiTheme="minorHAnsi" w:eastAsia="Times New Roman" w:hAnsiTheme="minorHAnsi" w:cs="Tahoma"/>
          <w:sz w:val="22"/>
          <w:szCs w:val="22"/>
        </w:rPr>
        <w:t xml:space="preserve"> in the fields of taxation, VAT,</w:t>
      </w:r>
      <w:r w:rsidR="00D9290F">
        <w:rPr>
          <w:rFonts w:asciiTheme="minorHAnsi" w:eastAsia="Times New Roman" w:hAnsiTheme="minorHAnsi" w:cs="Tahoma"/>
          <w:sz w:val="22"/>
          <w:szCs w:val="22"/>
        </w:rPr>
        <w:t xml:space="preserve"> logistics, administration,</w:t>
      </w:r>
      <w:r>
        <w:rPr>
          <w:rFonts w:asciiTheme="minorHAnsi" w:eastAsia="Times New Roman" w:hAnsiTheme="minorHAnsi" w:cs="Tahoma"/>
          <w:sz w:val="22"/>
          <w:szCs w:val="22"/>
        </w:rPr>
        <w:t xml:space="preserve"> credit analysis and</w:t>
      </w:r>
      <w:r w:rsidRPr="00466FA1">
        <w:rPr>
          <w:rFonts w:asciiTheme="minorHAnsi" w:eastAsia="Times New Roman" w:hAnsiTheme="minorHAnsi" w:cs="Tahoma"/>
          <w:sz w:val="22"/>
          <w:szCs w:val="22"/>
        </w:rPr>
        <w:t xml:space="preserve"> dealing of financial instruments.</w:t>
      </w:r>
      <w:r w:rsidRPr="00466FA1">
        <w:rPr>
          <w:rFonts w:asciiTheme="minorHAnsi" w:eastAsia="Times New Roman" w:hAnsiTheme="minorHAnsi"/>
          <w:sz w:val="22"/>
          <w:szCs w:val="22"/>
        </w:rPr>
        <w:t xml:space="preserve"> I am a self-motivated individual and</w:t>
      </w:r>
      <w:r>
        <w:rPr>
          <w:rFonts w:asciiTheme="minorHAnsi" w:eastAsia="Times New Roman" w:hAnsiTheme="minorHAnsi"/>
          <w:sz w:val="22"/>
          <w:szCs w:val="22"/>
        </w:rPr>
        <w:t xml:space="preserve"> looking for</w:t>
      </w:r>
      <w:r w:rsidRPr="00466FA1">
        <w:rPr>
          <w:rFonts w:asciiTheme="minorHAnsi" w:eastAsia="Times New Roman" w:hAnsiTheme="minorHAnsi"/>
          <w:sz w:val="22"/>
          <w:szCs w:val="22"/>
        </w:rPr>
        <w:t xml:space="preserve"> the opportunity to enhance my professional skill and demonstrate my capabilities.</w:t>
      </w:r>
    </w:p>
    <w:p w:rsidR="00466FA1" w:rsidRPr="00466FA1" w:rsidRDefault="00466FA1" w:rsidP="008B0011">
      <w:pPr>
        <w:ind w:left="-90"/>
        <w:jc w:val="both"/>
        <w:rPr>
          <w:rFonts w:asciiTheme="minorHAnsi" w:hAnsiTheme="minorHAnsi" w:cs="Tahoma"/>
          <w:b/>
          <w:sz w:val="22"/>
          <w:szCs w:val="22"/>
        </w:rPr>
      </w:pPr>
    </w:p>
    <w:p w:rsidR="00CA1352" w:rsidRPr="00CA1352" w:rsidRDefault="00AF5E08" w:rsidP="008B0011">
      <w:pPr>
        <w:ind w:left="-90"/>
        <w:jc w:val="both"/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  <w:u w:val="single"/>
        </w:rPr>
        <w:t>Key Skills:</w:t>
      </w:r>
    </w:p>
    <w:p w:rsidR="00AF5E08" w:rsidRDefault="00AF5E08" w:rsidP="008B0011">
      <w:pPr>
        <w:jc w:val="both"/>
        <w:rPr>
          <w:rFonts w:asciiTheme="minorHAnsi" w:eastAsia="Times New Roman" w:hAnsiTheme="minorHAnsi"/>
          <w:sz w:val="22"/>
          <w:szCs w:val="22"/>
        </w:rPr>
      </w:pPr>
    </w:p>
    <w:p w:rsidR="00AF5E08" w:rsidRPr="00AF5E08" w:rsidRDefault="00AF5E08" w:rsidP="008B0011">
      <w:pPr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AF5E08">
        <w:rPr>
          <w:rFonts w:asciiTheme="minorHAnsi" w:hAnsiTheme="minorHAnsi" w:cs="Arial"/>
          <w:b/>
          <w:color w:val="000000"/>
          <w:sz w:val="22"/>
          <w:szCs w:val="22"/>
        </w:rPr>
        <w:t>Financial</w:t>
      </w:r>
      <w:r w:rsidRPr="00AF5E08"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Pr="00AF5E08"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Pr="00AF5E08"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Pr="00AF5E08">
        <w:rPr>
          <w:rFonts w:asciiTheme="minorHAnsi" w:hAnsiTheme="minorHAnsi" w:cs="Arial"/>
          <w:b/>
          <w:color w:val="000000"/>
          <w:sz w:val="22"/>
          <w:szCs w:val="22"/>
        </w:rPr>
        <w:t>Management</w:t>
      </w:r>
      <w:r w:rsidRPr="00AF5E08"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="008B0011"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Pr="00AF5E08">
        <w:rPr>
          <w:rFonts w:asciiTheme="minorHAnsi" w:hAnsiTheme="minorHAnsi" w:cs="Arial"/>
          <w:b/>
          <w:color w:val="000000"/>
          <w:sz w:val="22"/>
          <w:szCs w:val="22"/>
        </w:rPr>
        <w:t>Personal</w:t>
      </w:r>
    </w:p>
    <w:p w:rsidR="00AF5E08" w:rsidRPr="00AF5E08" w:rsidRDefault="00AF5E08" w:rsidP="008B0011">
      <w:pPr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AF5E08" w:rsidRP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F5E08">
        <w:rPr>
          <w:rFonts w:asciiTheme="minorHAnsi" w:hAnsiTheme="minorHAnsi"/>
          <w:color w:val="000000"/>
          <w:sz w:val="22"/>
          <w:szCs w:val="22"/>
        </w:rPr>
        <w:t>Accounts preparation</w:t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ab/>
        <w:t xml:space="preserve">Predicting future trend </w:t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>Negotiating</w:t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</w:p>
    <w:p w:rsidR="00AF5E08" w:rsidRPr="00AF5E08" w:rsidRDefault="000C5FD4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VAT Reporting</w:t>
      </w:r>
      <w:r w:rsidR="00AF5E08" w:rsidRPr="00AF5E08">
        <w:rPr>
          <w:rFonts w:asciiTheme="minorHAnsi" w:hAnsiTheme="minorHAnsi"/>
          <w:color w:val="000000"/>
          <w:sz w:val="22"/>
          <w:szCs w:val="22"/>
        </w:rPr>
        <w:tab/>
      </w:r>
      <w:r w:rsidR="00AF5E08" w:rsidRPr="00AF5E08">
        <w:rPr>
          <w:rFonts w:asciiTheme="minorHAnsi" w:hAnsiTheme="minorHAnsi"/>
          <w:color w:val="000000"/>
          <w:sz w:val="22"/>
          <w:szCs w:val="22"/>
        </w:rPr>
        <w:tab/>
      </w:r>
      <w:r w:rsidR="00AF5E08" w:rsidRPr="00AF5E08">
        <w:rPr>
          <w:rFonts w:asciiTheme="minorHAnsi" w:hAnsiTheme="minorHAnsi"/>
          <w:color w:val="000000"/>
          <w:sz w:val="22"/>
          <w:szCs w:val="22"/>
        </w:rPr>
        <w:tab/>
      </w:r>
      <w:r w:rsidR="00AF5E08" w:rsidRPr="00AF5E08">
        <w:rPr>
          <w:rFonts w:asciiTheme="minorHAnsi" w:hAnsiTheme="minorHAnsi"/>
          <w:color w:val="000000"/>
          <w:sz w:val="22"/>
          <w:szCs w:val="22"/>
        </w:rPr>
        <w:tab/>
        <w:t>Sup</w:t>
      </w:r>
      <w:r w:rsidR="00AF5E08">
        <w:rPr>
          <w:rFonts w:asciiTheme="minorHAnsi" w:hAnsiTheme="minorHAnsi"/>
          <w:color w:val="000000"/>
          <w:sz w:val="22"/>
          <w:szCs w:val="22"/>
        </w:rPr>
        <w:t>ervisory skills</w:t>
      </w:r>
      <w:r w:rsidR="00AF5E08">
        <w:rPr>
          <w:rFonts w:asciiTheme="minorHAnsi" w:hAnsiTheme="minorHAnsi"/>
          <w:color w:val="000000"/>
          <w:sz w:val="22"/>
          <w:szCs w:val="22"/>
        </w:rPr>
        <w:tab/>
      </w:r>
      <w:r w:rsidR="00AF5E08">
        <w:rPr>
          <w:rFonts w:asciiTheme="minorHAnsi" w:hAnsiTheme="minorHAnsi"/>
          <w:color w:val="000000"/>
          <w:sz w:val="22"/>
          <w:szCs w:val="22"/>
        </w:rPr>
        <w:tab/>
      </w:r>
      <w:r w:rsidR="00AF5E08" w:rsidRPr="00AF5E08">
        <w:rPr>
          <w:rFonts w:asciiTheme="minorHAnsi" w:hAnsiTheme="minorHAnsi"/>
          <w:color w:val="000000"/>
          <w:sz w:val="22"/>
          <w:szCs w:val="22"/>
        </w:rPr>
        <w:t>Attention to details</w:t>
      </w:r>
    </w:p>
    <w:p w:rsidR="00AF5E08" w:rsidRP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F5E08">
        <w:rPr>
          <w:rFonts w:asciiTheme="minorHAnsi" w:hAnsiTheme="minorHAnsi"/>
          <w:color w:val="000000"/>
          <w:sz w:val="22"/>
          <w:szCs w:val="22"/>
        </w:rPr>
        <w:t>Variance analysis</w:t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  <w:t>Effective delegation</w:t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>Communication skill</w:t>
      </w:r>
    </w:p>
    <w:p w:rsidR="00AF5E08" w:rsidRP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F5E08">
        <w:rPr>
          <w:rFonts w:asciiTheme="minorHAnsi" w:hAnsiTheme="minorHAnsi"/>
          <w:color w:val="000000"/>
          <w:sz w:val="22"/>
          <w:szCs w:val="22"/>
        </w:rPr>
        <w:t>Financial Reporting</w:t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  <w:t>Conflict Resolution</w:t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>Excellent team player</w:t>
      </w:r>
    </w:p>
    <w:p w:rsidR="00AF5E08" w:rsidRP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F5E08">
        <w:rPr>
          <w:rFonts w:asciiTheme="minorHAnsi" w:hAnsiTheme="minorHAnsi"/>
          <w:color w:val="000000"/>
          <w:sz w:val="22"/>
          <w:szCs w:val="22"/>
        </w:rPr>
        <w:t>Audit</w:t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ab/>
      </w:r>
      <w:r w:rsidRPr="00AF5E08">
        <w:rPr>
          <w:rFonts w:asciiTheme="minorHAnsi" w:hAnsiTheme="minorHAnsi"/>
          <w:color w:val="000000"/>
          <w:sz w:val="22"/>
          <w:szCs w:val="22"/>
        </w:rPr>
        <w:tab/>
        <w:t>Decision making</w:t>
      </w:r>
    </w:p>
    <w:p w:rsidR="00AF5E08" w:rsidRP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F5E08">
        <w:rPr>
          <w:rFonts w:asciiTheme="minorHAnsi" w:hAnsiTheme="minorHAnsi"/>
          <w:color w:val="000000"/>
          <w:sz w:val="22"/>
          <w:szCs w:val="22"/>
        </w:rPr>
        <w:t>Business Analysis</w:t>
      </w:r>
      <w:r w:rsidR="00AB03E8">
        <w:rPr>
          <w:rFonts w:asciiTheme="minorHAnsi" w:hAnsiTheme="minorHAnsi"/>
          <w:color w:val="000000"/>
          <w:sz w:val="22"/>
          <w:szCs w:val="22"/>
        </w:rPr>
        <w:tab/>
      </w:r>
      <w:r w:rsidR="00AB03E8">
        <w:rPr>
          <w:rFonts w:asciiTheme="minorHAnsi" w:hAnsiTheme="minorHAnsi"/>
          <w:color w:val="000000"/>
          <w:sz w:val="22"/>
          <w:szCs w:val="22"/>
        </w:rPr>
        <w:tab/>
      </w:r>
      <w:r w:rsidR="00AB03E8">
        <w:rPr>
          <w:rFonts w:asciiTheme="minorHAnsi" w:hAnsiTheme="minorHAnsi"/>
          <w:color w:val="000000"/>
          <w:sz w:val="22"/>
          <w:szCs w:val="22"/>
        </w:rPr>
        <w:tab/>
        <w:t>Logistic Operations</w:t>
      </w:r>
    </w:p>
    <w:p w:rsidR="00AF5E08" w:rsidRPr="00AF5E08" w:rsidRDefault="000C5FD4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Tax Consultancy</w:t>
      </w:r>
      <w:r w:rsidR="00AB03E8">
        <w:rPr>
          <w:rFonts w:asciiTheme="minorHAnsi" w:hAnsiTheme="minorHAnsi"/>
          <w:color w:val="000000"/>
          <w:sz w:val="22"/>
          <w:szCs w:val="22"/>
        </w:rPr>
        <w:tab/>
      </w:r>
      <w:r w:rsidR="00AB03E8">
        <w:rPr>
          <w:rFonts w:asciiTheme="minorHAnsi" w:hAnsiTheme="minorHAnsi"/>
          <w:color w:val="000000"/>
          <w:sz w:val="22"/>
          <w:szCs w:val="22"/>
        </w:rPr>
        <w:tab/>
      </w:r>
      <w:r w:rsidR="00AB03E8">
        <w:rPr>
          <w:rFonts w:asciiTheme="minorHAnsi" w:hAnsiTheme="minorHAnsi"/>
          <w:color w:val="000000"/>
          <w:sz w:val="22"/>
          <w:szCs w:val="22"/>
        </w:rPr>
        <w:tab/>
        <w:t>Administrative Respo</w:t>
      </w:r>
      <w:r w:rsidR="008A5586">
        <w:rPr>
          <w:rFonts w:asciiTheme="minorHAnsi" w:hAnsiTheme="minorHAnsi"/>
          <w:color w:val="000000"/>
          <w:sz w:val="22"/>
          <w:szCs w:val="22"/>
        </w:rPr>
        <w:t>n</w:t>
      </w:r>
      <w:r w:rsidR="003727FA">
        <w:rPr>
          <w:rFonts w:asciiTheme="minorHAnsi" w:hAnsiTheme="minorHAnsi"/>
          <w:color w:val="000000"/>
          <w:sz w:val="22"/>
          <w:szCs w:val="22"/>
        </w:rPr>
        <w:t>s</w:t>
      </w:r>
      <w:r w:rsidR="00AB03E8">
        <w:rPr>
          <w:rFonts w:asciiTheme="minorHAnsi" w:hAnsiTheme="minorHAnsi"/>
          <w:color w:val="000000"/>
          <w:sz w:val="22"/>
          <w:szCs w:val="22"/>
        </w:rPr>
        <w:t>ibility</w:t>
      </w:r>
    </w:p>
    <w:p w:rsidR="00AF5E08" w:rsidRP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F5E08">
        <w:rPr>
          <w:rFonts w:asciiTheme="minorHAnsi" w:hAnsiTheme="minorHAnsi"/>
          <w:color w:val="000000"/>
          <w:sz w:val="22"/>
          <w:szCs w:val="22"/>
        </w:rPr>
        <w:t>Report writing</w:t>
      </w:r>
    </w:p>
    <w:p w:rsid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F5E08">
        <w:rPr>
          <w:rFonts w:asciiTheme="minorHAnsi" w:hAnsiTheme="minorHAnsi"/>
          <w:color w:val="000000"/>
          <w:sz w:val="22"/>
          <w:szCs w:val="22"/>
        </w:rPr>
        <w:t>Feasibility Analysis</w:t>
      </w:r>
    </w:p>
    <w:p w:rsidR="00322582" w:rsidRDefault="00322582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TAX control</w:t>
      </w:r>
    </w:p>
    <w:p w:rsidR="00322582" w:rsidRDefault="00322582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VAT control</w:t>
      </w:r>
    </w:p>
    <w:p w:rsidR="00634A8B" w:rsidRDefault="00634A8B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AF5E08" w:rsidRPr="00AF5E08" w:rsidRDefault="00AF5E08" w:rsidP="008B0011">
      <w:p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  <w:u w:val="single"/>
        </w:rPr>
        <w:t>Reward and Recognition</w:t>
      </w:r>
      <w:r w:rsidRPr="00CA1352">
        <w:rPr>
          <w:rFonts w:asciiTheme="minorHAnsi" w:hAnsiTheme="minorHAnsi" w:cs="Tahoma"/>
          <w:b/>
          <w:sz w:val="22"/>
          <w:szCs w:val="22"/>
          <w:u w:val="single"/>
        </w:rPr>
        <w:t>:</w:t>
      </w:r>
    </w:p>
    <w:p w:rsidR="00322582" w:rsidRDefault="00322582" w:rsidP="00322582">
      <w:pPr>
        <w:ind w:left="-90"/>
        <w:jc w:val="both"/>
        <w:rPr>
          <w:rFonts w:asciiTheme="minorHAnsi" w:eastAsia="Times New Roman" w:hAnsiTheme="minorHAnsi"/>
          <w:sz w:val="22"/>
          <w:szCs w:val="22"/>
        </w:rPr>
      </w:pPr>
      <w:r w:rsidRPr="00466FA1">
        <w:rPr>
          <w:rFonts w:asciiTheme="minorHAnsi" w:eastAsia="Times New Roman" w:hAnsiTheme="minorHAnsi"/>
          <w:sz w:val="22"/>
          <w:szCs w:val="22"/>
        </w:rPr>
        <w:t xml:space="preserve">Champion of demonstrative exemplary excellence award in individual </w:t>
      </w:r>
      <w:r w:rsidR="003E64EF" w:rsidRPr="00466FA1">
        <w:rPr>
          <w:rFonts w:asciiTheme="minorHAnsi" w:eastAsia="Times New Roman" w:hAnsiTheme="minorHAnsi"/>
          <w:sz w:val="22"/>
          <w:szCs w:val="22"/>
        </w:rPr>
        <w:t xml:space="preserve">category” </w:t>
      </w:r>
      <w:proofErr w:type="spellStart"/>
      <w:r w:rsidR="003E64EF" w:rsidRPr="00466FA1">
        <w:rPr>
          <w:rFonts w:asciiTheme="minorHAnsi" w:eastAsia="Times New Roman" w:hAnsiTheme="minorHAnsi"/>
          <w:sz w:val="22"/>
          <w:szCs w:val="22"/>
        </w:rPr>
        <w:t>Numero</w:t>
      </w:r>
      <w:proofErr w:type="spellEnd"/>
      <w:r w:rsidRPr="00466FA1">
        <w:rPr>
          <w:rFonts w:asciiTheme="minorHAnsi" w:eastAsia="Times New Roman" w:hAnsiTheme="minorHAnsi"/>
          <w:sz w:val="22"/>
          <w:szCs w:val="22"/>
        </w:rPr>
        <w:t xml:space="preserve"> Uno” at Accenture for the month of November &amp; December 2014.</w:t>
      </w:r>
    </w:p>
    <w:p w:rsidR="00322582" w:rsidRDefault="00322582" w:rsidP="00322582">
      <w:pPr>
        <w:ind w:left="-90"/>
        <w:jc w:val="both"/>
        <w:rPr>
          <w:rFonts w:asciiTheme="minorHAnsi" w:eastAsia="Times New Roman" w:hAnsiTheme="minorHAnsi"/>
          <w:sz w:val="22"/>
          <w:szCs w:val="22"/>
        </w:rPr>
      </w:pPr>
      <w:r w:rsidRPr="00125605">
        <w:rPr>
          <w:rFonts w:asciiTheme="minorHAnsi" w:eastAsia="Times New Roman" w:hAnsiTheme="minorHAnsi"/>
          <w:b/>
          <w:sz w:val="22"/>
          <w:szCs w:val="22"/>
        </w:rPr>
        <w:t>Strength Categories:</w:t>
      </w:r>
      <w:r w:rsidR="002C6B8A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r>
        <w:rPr>
          <w:rFonts w:asciiTheme="minorHAnsi" w:eastAsia="Times New Roman" w:hAnsiTheme="minorHAnsi"/>
          <w:sz w:val="22"/>
          <w:szCs w:val="22"/>
        </w:rPr>
        <w:t>a) Analytical skills b) Communication skills c) Strong work ethics d)</w:t>
      </w:r>
      <w:r w:rsidR="00F63034">
        <w:rPr>
          <w:rFonts w:asciiTheme="minorHAnsi" w:eastAsia="Times New Roman" w:hAnsiTheme="minorHAnsi"/>
          <w:sz w:val="22"/>
          <w:szCs w:val="22"/>
        </w:rPr>
        <w:t xml:space="preserve"> </w:t>
      </w:r>
      <w:r>
        <w:rPr>
          <w:rFonts w:asciiTheme="minorHAnsi" w:eastAsia="Times New Roman" w:hAnsiTheme="minorHAnsi"/>
          <w:sz w:val="22"/>
          <w:szCs w:val="22"/>
        </w:rPr>
        <w:t>Planning skills</w:t>
      </w:r>
    </w:p>
    <w:p w:rsidR="007453B9" w:rsidRDefault="007453B9" w:rsidP="008B0011">
      <w:pPr>
        <w:ind w:left="-90"/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</w:p>
    <w:p w:rsidR="00CA1352" w:rsidRPr="00CA1352" w:rsidRDefault="008D7D1C" w:rsidP="008B0011">
      <w:pPr>
        <w:ind w:left="-90"/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CA1352">
        <w:rPr>
          <w:rFonts w:asciiTheme="minorHAnsi" w:hAnsiTheme="minorHAnsi" w:cs="Tahoma"/>
          <w:b/>
          <w:sz w:val="22"/>
          <w:szCs w:val="22"/>
          <w:u w:val="single"/>
        </w:rPr>
        <w:t>Career History</w:t>
      </w:r>
      <w:r w:rsidR="00196F34" w:rsidRPr="00CA1352">
        <w:rPr>
          <w:rFonts w:asciiTheme="minorHAnsi" w:hAnsiTheme="minorHAnsi" w:cs="Tahoma"/>
          <w:b/>
          <w:sz w:val="22"/>
          <w:szCs w:val="22"/>
          <w:u w:val="single"/>
        </w:rPr>
        <w:t>:</w:t>
      </w:r>
    </w:p>
    <w:p w:rsidR="00C9381E" w:rsidRDefault="00E178AF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Pure Cotton Asia Ltd</w:t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sz w:val="22"/>
          <w:szCs w:val="22"/>
        </w:rPr>
        <w:tab/>
      </w:r>
      <w:r w:rsidR="00DA6E25">
        <w:rPr>
          <w:rFonts w:asciiTheme="minorHAnsi" w:hAnsiTheme="minorHAnsi" w:cs="Calibri"/>
          <w:b/>
          <w:noProof/>
          <w:sz w:val="22"/>
          <w:szCs w:val="22"/>
        </w:rPr>
        <w:drawing>
          <wp:inline distT="0" distB="0" distL="0" distR="0">
            <wp:extent cx="1131006" cy="2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93" cy="2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AF" w:rsidRDefault="00E178AF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January 2018 – Till date</w:t>
      </w:r>
    </w:p>
    <w:p w:rsidR="00C9381E" w:rsidRDefault="00E178AF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Accounts Admin &amp; Commercial</w:t>
      </w:r>
    </w:p>
    <w:p w:rsidR="00C9381E" w:rsidRDefault="00E178AF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Department: Accounts</w:t>
      </w:r>
      <w:r w:rsidR="00364E95">
        <w:rPr>
          <w:rFonts w:asciiTheme="minorHAnsi" w:hAnsiTheme="minorHAnsi" w:cs="Calibri"/>
          <w:b/>
          <w:sz w:val="22"/>
          <w:szCs w:val="22"/>
        </w:rPr>
        <w:t xml:space="preserve"> Department</w:t>
      </w:r>
    </w:p>
    <w:p w:rsidR="00E178AF" w:rsidRDefault="00E178AF" w:rsidP="008B0011">
      <w:pPr>
        <w:ind w:left="-9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Location: </w:t>
      </w:r>
      <w:r w:rsidR="00D54E9F">
        <w:rPr>
          <w:rFonts w:asciiTheme="minorHAnsi" w:hAnsiTheme="minorHAnsi" w:cs="Calibri"/>
          <w:sz w:val="22"/>
          <w:szCs w:val="22"/>
        </w:rPr>
        <w:t>H-</w:t>
      </w:r>
      <w:r w:rsidR="00C80602">
        <w:rPr>
          <w:rFonts w:asciiTheme="minorHAnsi" w:hAnsiTheme="minorHAnsi" w:cs="Calibri"/>
          <w:sz w:val="22"/>
          <w:szCs w:val="22"/>
        </w:rPr>
        <w:t>3</w:t>
      </w:r>
      <w:r>
        <w:rPr>
          <w:rFonts w:asciiTheme="minorHAnsi" w:hAnsiTheme="minorHAnsi" w:cs="Calibri"/>
          <w:sz w:val="22"/>
          <w:szCs w:val="22"/>
        </w:rPr>
        <w:t>54, Lan</w:t>
      </w:r>
      <w:r w:rsidR="00D54E9F">
        <w:rPr>
          <w:rFonts w:asciiTheme="minorHAnsi" w:hAnsiTheme="minorHAnsi" w:cs="Calibri"/>
          <w:sz w:val="22"/>
          <w:szCs w:val="22"/>
        </w:rPr>
        <w:t xml:space="preserve">e-5, </w:t>
      </w:r>
      <w:proofErr w:type="spellStart"/>
      <w:r w:rsidR="00D54E9F">
        <w:rPr>
          <w:rFonts w:asciiTheme="minorHAnsi" w:hAnsiTheme="minorHAnsi" w:cs="Calibri"/>
          <w:sz w:val="22"/>
          <w:szCs w:val="22"/>
        </w:rPr>
        <w:t>Baridhara</w:t>
      </w:r>
      <w:proofErr w:type="spellEnd"/>
      <w:r w:rsidR="00D54E9F">
        <w:rPr>
          <w:rFonts w:asciiTheme="minorHAnsi" w:hAnsiTheme="minorHAnsi" w:cs="Calibri"/>
          <w:sz w:val="22"/>
          <w:szCs w:val="22"/>
        </w:rPr>
        <w:t xml:space="preserve"> DOHS, Dhaka-1206, Bangladesh</w:t>
      </w:r>
    </w:p>
    <w:p w:rsidR="003E3FF1" w:rsidRDefault="003E3FF1" w:rsidP="003E3FF1">
      <w:pPr>
        <w:shd w:val="clear" w:color="auto" w:fill="FFFFFF"/>
        <w:spacing w:line="276" w:lineRule="auto"/>
        <w:outlineLvl w:val="1"/>
        <w:rPr>
          <w:rFonts w:asciiTheme="minorHAnsi" w:hAnsiTheme="minorHAnsi" w:cs="Tahoma"/>
          <w:sz w:val="22"/>
          <w:szCs w:val="22"/>
        </w:rPr>
      </w:pPr>
    </w:p>
    <w:p w:rsidR="003E3FF1" w:rsidRPr="003E3FF1" w:rsidRDefault="003E3FF1" w:rsidP="003E3FF1">
      <w:pPr>
        <w:shd w:val="clear" w:color="auto" w:fill="FFFFFF"/>
        <w:spacing w:line="276" w:lineRule="auto"/>
        <w:outlineLvl w:val="1"/>
        <w:rPr>
          <w:rFonts w:asciiTheme="minorHAnsi" w:eastAsia="Times New Roman" w:hAnsiTheme="minorHAnsi" w:cs="Tahoma"/>
          <w:sz w:val="22"/>
          <w:szCs w:val="22"/>
        </w:rPr>
      </w:pPr>
      <w:r w:rsidRPr="003E3FF1">
        <w:rPr>
          <w:rFonts w:asciiTheme="minorHAnsi" w:hAnsiTheme="minorHAnsi" w:cs="Tahoma"/>
          <w:sz w:val="22"/>
          <w:szCs w:val="22"/>
        </w:rPr>
        <w:t>Pure Cotton Asia Limited is a full-fledged commercial Company. It has business in Ho</w:t>
      </w:r>
      <w:r w:rsidR="002B3EB2">
        <w:rPr>
          <w:rFonts w:asciiTheme="minorHAnsi" w:hAnsiTheme="minorHAnsi" w:cs="Tahoma"/>
          <w:sz w:val="22"/>
          <w:szCs w:val="22"/>
        </w:rPr>
        <w:t>ng Kong, India and Bangladesh regarding trade of</w:t>
      </w:r>
      <w:r w:rsidR="00390238">
        <w:rPr>
          <w:rFonts w:asciiTheme="minorHAnsi" w:hAnsiTheme="minorHAnsi" w:cs="Tahoma"/>
          <w:sz w:val="22"/>
          <w:szCs w:val="22"/>
        </w:rPr>
        <w:t xml:space="preserve"> garment</w:t>
      </w:r>
      <w:r w:rsidRPr="003E3FF1">
        <w:rPr>
          <w:rFonts w:asciiTheme="minorHAnsi" w:hAnsiTheme="minorHAnsi" w:cs="Tahoma"/>
          <w:sz w:val="22"/>
          <w:szCs w:val="22"/>
        </w:rPr>
        <w:t xml:space="preserve"> product</w:t>
      </w:r>
      <w:r w:rsidR="00390238">
        <w:rPr>
          <w:rFonts w:asciiTheme="minorHAnsi" w:hAnsiTheme="minorHAnsi" w:cs="Tahoma"/>
          <w:sz w:val="22"/>
          <w:szCs w:val="22"/>
        </w:rPr>
        <w:t>s</w:t>
      </w:r>
      <w:r w:rsidR="003E64EF">
        <w:rPr>
          <w:rFonts w:asciiTheme="minorHAnsi" w:hAnsiTheme="minorHAnsi" w:cs="Tahoma"/>
          <w:sz w:val="22"/>
          <w:szCs w:val="22"/>
        </w:rPr>
        <w:t xml:space="preserve">. </w:t>
      </w:r>
    </w:p>
    <w:p w:rsidR="00C9381E" w:rsidRDefault="00C9381E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</w:p>
    <w:p w:rsidR="00AE7073" w:rsidRDefault="00AE7073" w:rsidP="008B0011">
      <w:pPr>
        <w:ind w:left="-90"/>
        <w:jc w:val="both"/>
        <w:rPr>
          <w:rFonts w:asciiTheme="minorHAnsi" w:hAnsiTheme="minorHAnsi"/>
          <w:b/>
          <w:sz w:val="22"/>
          <w:szCs w:val="22"/>
        </w:rPr>
      </w:pPr>
    </w:p>
    <w:p w:rsidR="00C9381E" w:rsidRDefault="00675129" w:rsidP="008B0011">
      <w:pPr>
        <w:ind w:left="-90"/>
        <w:jc w:val="both"/>
        <w:rPr>
          <w:rFonts w:asciiTheme="minorHAnsi" w:hAnsiTheme="minorHAnsi"/>
          <w:b/>
          <w:sz w:val="22"/>
          <w:szCs w:val="22"/>
        </w:rPr>
      </w:pPr>
      <w:r w:rsidRPr="00466FA1">
        <w:rPr>
          <w:rFonts w:asciiTheme="minorHAnsi" w:hAnsiTheme="minorHAnsi"/>
          <w:b/>
          <w:sz w:val="22"/>
          <w:szCs w:val="22"/>
        </w:rPr>
        <w:lastRenderedPageBreak/>
        <w:t>Duties &amp; Responsibilities:</w:t>
      </w:r>
    </w:p>
    <w:p w:rsidR="00BD5066" w:rsidRDefault="00BD5066" w:rsidP="008B0011">
      <w:pPr>
        <w:ind w:left="-90"/>
        <w:jc w:val="both"/>
        <w:rPr>
          <w:rFonts w:asciiTheme="minorHAnsi" w:hAnsiTheme="minorHAnsi"/>
          <w:b/>
          <w:sz w:val="22"/>
          <w:szCs w:val="22"/>
        </w:rPr>
      </w:pPr>
    </w:p>
    <w:p w:rsidR="00BD5066" w:rsidRDefault="00696BF7" w:rsidP="00696BF7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 w:rsidRPr="00696BF7">
        <w:rPr>
          <w:rFonts w:asciiTheme="minorHAnsi" w:eastAsia="Times New Roman" w:hAnsiTheme="minorHAnsi"/>
          <w:sz w:val="22"/>
          <w:szCs w:val="22"/>
        </w:rPr>
        <w:t>Monthly P&amp;L reporting</w:t>
      </w:r>
    </w:p>
    <w:p w:rsidR="003E64EF" w:rsidRDefault="003E64EF" w:rsidP="00696BF7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Maintain sales contract &amp; payment procedure with Buyer. (TOFS, </w:t>
      </w:r>
      <w:proofErr w:type="spellStart"/>
      <w:r>
        <w:rPr>
          <w:rFonts w:asciiTheme="minorHAnsi" w:eastAsia="Times New Roman" w:hAnsiTheme="minorHAnsi"/>
          <w:sz w:val="22"/>
          <w:szCs w:val="22"/>
        </w:rPr>
        <w:t>Minico</w:t>
      </w:r>
      <w:r w:rsidR="00384560">
        <w:rPr>
          <w:rFonts w:asciiTheme="minorHAnsi" w:eastAsia="Times New Roman" w:hAnsiTheme="minorHAnsi"/>
          <w:sz w:val="22"/>
          <w:szCs w:val="22"/>
        </w:rPr>
        <w:t>n</w:t>
      </w:r>
      <w:r>
        <w:rPr>
          <w:rFonts w:asciiTheme="minorHAnsi" w:eastAsia="Times New Roman" w:hAnsiTheme="minorHAnsi"/>
          <w:sz w:val="22"/>
          <w:szCs w:val="22"/>
        </w:rPr>
        <w:t>f</w:t>
      </w:r>
      <w:proofErr w:type="spellEnd"/>
      <w:r>
        <w:rPr>
          <w:rFonts w:asciiTheme="minorHAnsi" w:eastAsia="Times New Roman" w:hAnsiTheme="minorHAnsi"/>
          <w:sz w:val="22"/>
          <w:szCs w:val="22"/>
        </w:rPr>
        <w:t xml:space="preserve">, </w:t>
      </w:r>
      <w:r w:rsidR="00AE7073">
        <w:rPr>
          <w:rFonts w:asciiTheme="minorHAnsi" w:eastAsia="Times New Roman" w:hAnsiTheme="minorHAnsi"/>
          <w:sz w:val="22"/>
          <w:szCs w:val="22"/>
        </w:rPr>
        <w:t xml:space="preserve">Cotton On, </w:t>
      </w:r>
      <w:proofErr w:type="spellStart"/>
      <w:r w:rsidR="00AE7073">
        <w:rPr>
          <w:rFonts w:asciiTheme="minorHAnsi" w:eastAsia="Times New Roman" w:hAnsiTheme="minorHAnsi"/>
          <w:sz w:val="22"/>
          <w:szCs w:val="22"/>
        </w:rPr>
        <w:t>Carrera</w:t>
      </w:r>
      <w:proofErr w:type="spellEnd"/>
      <w:r w:rsidR="00AE7073">
        <w:rPr>
          <w:rFonts w:asciiTheme="minorHAnsi" w:eastAsia="Times New Roman" w:hAnsiTheme="minorHAnsi"/>
          <w:sz w:val="22"/>
          <w:szCs w:val="22"/>
        </w:rPr>
        <w:t xml:space="preserve">, </w:t>
      </w:r>
      <w:r>
        <w:rPr>
          <w:rFonts w:asciiTheme="minorHAnsi" w:eastAsia="Times New Roman" w:hAnsiTheme="minorHAnsi"/>
          <w:sz w:val="22"/>
          <w:szCs w:val="22"/>
        </w:rPr>
        <w:t>Miller</w:t>
      </w:r>
      <w:r w:rsidR="00AB03E8">
        <w:rPr>
          <w:rFonts w:asciiTheme="minorHAnsi" w:eastAsia="Times New Roman" w:hAnsiTheme="minorHAnsi"/>
          <w:sz w:val="22"/>
          <w:szCs w:val="22"/>
        </w:rPr>
        <w:t xml:space="preserve">, </w:t>
      </w:r>
      <w:proofErr w:type="spellStart"/>
      <w:r w:rsidR="00AB03E8">
        <w:rPr>
          <w:rFonts w:asciiTheme="minorHAnsi" w:eastAsia="Times New Roman" w:hAnsiTheme="minorHAnsi"/>
          <w:sz w:val="22"/>
          <w:szCs w:val="22"/>
        </w:rPr>
        <w:t>Airon</w:t>
      </w:r>
      <w:proofErr w:type="spellEnd"/>
      <w:r w:rsidR="00AB03E8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AB03E8">
        <w:rPr>
          <w:rFonts w:asciiTheme="minorHAnsi" w:eastAsia="Times New Roman" w:hAnsiTheme="minorHAnsi"/>
          <w:sz w:val="22"/>
          <w:szCs w:val="22"/>
        </w:rPr>
        <w:t>s.r.l</w:t>
      </w:r>
      <w:proofErr w:type="spellEnd"/>
      <w:r>
        <w:rPr>
          <w:rFonts w:asciiTheme="minorHAnsi" w:eastAsia="Times New Roman" w:hAnsiTheme="minorHAnsi"/>
          <w:sz w:val="22"/>
          <w:szCs w:val="22"/>
        </w:rPr>
        <w:t>)</w:t>
      </w:r>
    </w:p>
    <w:p w:rsidR="003E64EF" w:rsidRDefault="00384560" w:rsidP="00696BF7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Monitoring</w:t>
      </w:r>
      <w:r w:rsidR="00DD7FB9">
        <w:rPr>
          <w:rFonts w:asciiTheme="minorHAnsi" w:eastAsia="Times New Roman" w:hAnsiTheme="minorHAnsi"/>
          <w:sz w:val="22"/>
          <w:szCs w:val="22"/>
        </w:rPr>
        <w:t xml:space="preserve"> </w:t>
      </w:r>
      <w:r w:rsidR="00DC3460">
        <w:rPr>
          <w:rFonts w:asciiTheme="minorHAnsi" w:eastAsia="Times New Roman" w:hAnsiTheme="minorHAnsi"/>
          <w:sz w:val="22"/>
          <w:szCs w:val="22"/>
        </w:rPr>
        <w:t>shipping arrangement and</w:t>
      </w:r>
      <w:r w:rsidR="00DD7FB9">
        <w:rPr>
          <w:rFonts w:asciiTheme="minorHAnsi" w:eastAsia="Times New Roman" w:hAnsiTheme="minorHAnsi"/>
          <w:sz w:val="22"/>
          <w:szCs w:val="22"/>
        </w:rPr>
        <w:t xml:space="preserve"> logistics</w:t>
      </w:r>
      <w:r w:rsidR="00DC3460">
        <w:rPr>
          <w:rFonts w:asciiTheme="minorHAnsi" w:eastAsia="Times New Roman" w:hAnsiTheme="minorHAnsi"/>
          <w:sz w:val="22"/>
          <w:szCs w:val="22"/>
        </w:rPr>
        <w:t xml:space="preserve"> procedure with </w:t>
      </w:r>
      <w:r w:rsidR="00DD7FB9">
        <w:rPr>
          <w:rFonts w:asciiTheme="minorHAnsi" w:eastAsia="Times New Roman" w:hAnsiTheme="minorHAnsi"/>
          <w:sz w:val="22"/>
          <w:szCs w:val="22"/>
        </w:rPr>
        <w:t>forwarders.</w:t>
      </w: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="00DD7FB9">
        <w:rPr>
          <w:rFonts w:asciiTheme="minorHAnsi" w:eastAsia="Times New Roman" w:hAnsiTheme="minorHAnsi"/>
          <w:sz w:val="22"/>
          <w:szCs w:val="22"/>
        </w:rPr>
        <w:t>(</w:t>
      </w:r>
      <w:proofErr w:type="spellStart"/>
      <w:r w:rsidR="00DC3460">
        <w:rPr>
          <w:rFonts w:asciiTheme="minorHAnsi" w:eastAsia="Times New Roman" w:hAnsiTheme="minorHAnsi"/>
          <w:sz w:val="22"/>
          <w:szCs w:val="22"/>
        </w:rPr>
        <w:t>Allport</w:t>
      </w:r>
      <w:proofErr w:type="spellEnd"/>
      <w:r w:rsidR="00DC3460">
        <w:rPr>
          <w:rFonts w:asciiTheme="minorHAnsi" w:eastAsia="Times New Roman" w:hAnsiTheme="minorHAnsi"/>
          <w:sz w:val="22"/>
          <w:szCs w:val="22"/>
        </w:rPr>
        <w:t xml:space="preserve"> Cargo</w:t>
      </w:r>
      <w:r w:rsidR="00AE7073">
        <w:rPr>
          <w:rFonts w:asciiTheme="minorHAnsi" w:eastAsia="Times New Roman" w:hAnsiTheme="minorHAnsi"/>
          <w:sz w:val="22"/>
          <w:szCs w:val="22"/>
        </w:rPr>
        <w:t xml:space="preserve">, </w:t>
      </w:r>
      <w:proofErr w:type="spellStart"/>
      <w:r w:rsidR="00AE7073">
        <w:rPr>
          <w:rFonts w:asciiTheme="minorHAnsi" w:eastAsia="Times New Roman" w:hAnsiTheme="minorHAnsi"/>
          <w:sz w:val="22"/>
          <w:szCs w:val="22"/>
        </w:rPr>
        <w:t>Crossfreight</w:t>
      </w:r>
      <w:proofErr w:type="spellEnd"/>
      <w:r w:rsidR="00AE7073">
        <w:rPr>
          <w:rFonts w:asciiTheme="minorHAnsi" w:eastAsia="Times New Roman" w:hAnsiTheme="minorHAnsi"/>
          <w:sz w:val="22"/>
          <w:szCs w:val="22"/>
        </w:rPr>
        <w:t xml:space="preserve">, </w:t>
      </w:r>
      <w:proofErr w:type="spellStart"/>
      <w:r w:rsidR="00AE7073">
        <w:rPr>
          <w:rFonts w:asciiTheme="minorHAnsi" w:eastAsia="Times New Roman" w:hAnsiTheme="minorHAnsi"/>
          <w:sz w:val="22"/>
          <w:szCs w:val="22"/>
        </w:rPr>
        <w:t>Kuehne-nagel</w:t>
      </w:r>
      <w:proofErr w:type="spellEnd"/>
      <w:r w:rsidR="00DC3460">
        <w:rPr>
          <w:rFonts w:asciiTheme="minorHAnsi" w:eastAsia="Times New Roman" w:hAnsiTheme="minorHAnsi"/>
          <w:sz w:val="22"/>
          <w:szCs w:val="22"/>
        </w:rPr>
        <w:t xml:space="preserve"> etc.) </w:t>
      </w:r>
    </w:p>
    <w:p w:rsidR="00384560" w:rsidRDefault="00384560" w:rsidP="00696BF7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Update all records of merchandising, logistics and financial reporting in ERP tool MBA.</w:t>
      </w:r>
      <w:r w:rsidR="006B3524">
        <w:rPr>
          <w:rFonts w:asciiTheme="minorHAnsi" w:eastAsia="Times New Roman" w:hAnsiTheme="minorHAnsi"/>
          <w:sz w:val="22"/>
          <w:szCs w:val="22"/>
        </w:rPr>
        <w:t xml:space="preserve"> </w:t>
      </w:r>
    </w:p>
    <w:p w:rsidR="006B3524" w:rsidRDefault="006B3524" w:rsidP="006B352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P</w:t>
      </w:r>
      <w:r w:rsidRPr="006B3524">
        <w:rPr>
          <w:rFonts w:asciiTheme="minorHAnsi" w:eastAsia="Times New Roman" w:hAnsiTheme="minorHAnsi"/>
          <w:sz w:val="22"/>
          <w:szCs w:val="22"/>
        </w:rPr>
        <w:t>rocurement and inventory control of office supplies.</w:t>
      </w:r>
    </w:p>
    <w:p w:rsidR="006B4552" w:rsidRPr="006B3524" w:rsidRDefault="008E5970" w:rsidP="006B352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C</w:t>
      </w:r>
      <w:r w:rsidR="006B4552">
        <w:rPr>
          <w:rFonts w:asciiTheme="minorHAnsi" w:eastAsia="Times New Roman" w:hAnsiTheme="minorHAnsi"/>
          <w:sz w:val="22"/>
          <w:szCs w:val="22"/>
        </w:rPr>
        <w:t xml:space="preserve">ourier </w:t>
      </w:r>
      <w:bookmarkStart w:id="0" w:name="_GoBack"/>
      <w:bookmarkEnd w:id="0"/>
      <w:r w:rsidR="006B4552">
        <w:rPr>
          <w:rFonts w:asciiTheme="minorHAnsi" w:eastAsia="Times New Roman" w:hAnsiTheme="minorHAnsi"/>
          <w:sz w:val="22"/>
          <w:szCs w:val="22"/>
        </w:rPr>
        <w:t xml:space="preserve">through DHL, </w:t>
      </w:r>
      <w:proofErr w:type="spellStart"/>
      <w:r w:rsidR="006B4552">
        <w:rPr>
          <w:rFonts w:asciiTheme="minorHAnsi" w:eastAsia="Times New Roman" w:hAnsiTheme="minorHAnsi"/>
          <w:sz w:val="22"/>
          <w:szCs w:val="22"/>
        </w:rPr>
        <w:t>Fedex</w:t>
      </w:r>
      <w:proofErr w:type="spellEnd"/>
      <w:r w:rsidR="006B4552">
        <w:rPr>
          <w:rFonts w:asciiTheme="minorHAnsi" w:eastAsia="Times New Roman" w:hAnsiTheme="minorHAnsi"/>
          <w:sz w:val="22"/>
          <w:szCs w:val="22"/>
        </w:rPr>
        <w:t xml:space="preserve">, TNT. Also handling </w:t>
      </w:r>
      <w:proofErr w:type="spellStart"/>
      <w:r w:rsidR="006B4552">
        <w:rPr>
          <w:rFonts w:asciiTheme="minorHAnsi" w:eastAsia="Times New Roman" w:hAnsiTheme="minorHAnsi"/>
          <w:sz w:val="22"/>
          <w:szCs w:val="22"/>
        </w:rPr>
        <w:t>CnF</w:t>
      </w:r>
      <w:proofErr w:type="spellEnd"/>
      <w:r w:rsidR="006B4552">
        <w:rPr>
          <w:rFonts w:asciiTheme="minorHAnsi" w:eastAsia="Times New Roman" w:hAnsiTheme="minorHAnsi"/>
          <w:sz w:val="22"/>
          <w:szCs w:val="22"/>
        </w:rPr>
        <w:t xml:space="preserve"> Agents for import couriers.</w:t>
      </w:r>
    </w:p>
    <w:p w:rsidR="006B3524" w:rsidRPr="00696BF7" w:rsidRDefault="006B3524" w:rsidP="006B3524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Monitor </w:t>
      </w:r>
      <w:r w:rsidR="00D9290F">
        <w:rPr>
          <w:rFonts w:asciiTheme="minorHAnsi" w:eastAsia="Times New Roman" w:hAnsiTheme="minorHAnsi"/>
          <w:sz w:val="22"/>
          <w:szCs w:val="22"/>
        </w:rPr>
        <w:t>payment</w:t>
      </w:r>
      <w:r>
        <w:rPr>
          <w:rFonts w:asciiTheme="minorHAnsi" w:eastAsia="Times New Roman" w:hAnsiTheme="minorHAnsi"/>
          <w:sz w:val="22"/>
          <w:szCs w:val="22"/>
        </w:rPr>
        <w:t xml:space="preserve"> procedure &amp; sales with all suppliers. (DSL, </w:t>
      </w:r>
      <w:proofErr w:type="spellStart"/>
      <w:r>
        <w:rPr>
          <w:rFonts w:asciiTheme="minorHAnsi" w:eastAsia="Times New Roman" w:hAnsiTheme="minorHAnsi"/>
          <w:sz w:val="22"/>
          <w:szCs w:val="22"/>
        </w:rPr>
        <w:t>Mascom</w:t>
      </w:r>
      <w:proofErr w:type="spellEnd"/>
      <w:r>
        <w:rPr>
          <w:rFonts w:asciiTheme="minorHAnsi" w:eastAsia="Times New Roman" w:hAnsiTheme="minorHAnsi"/>
          <w:sz w:val="22"/>
          <w:szCs w:val="22"/>
        </w:rPr>
        <w:t xml:space="preserve">, </w:t>
      </w:r>
      <w:proofErr w:type="spellStart"/>
      <w:r>
        <w:rPr>
          <w:rFonts w:asciiTheme="minorHAnsi" w:eastAsia="Times New Roman" w:hAnsiTheme="minorHAnsi"/>
          <w:sz w:val="22"/>
          <w:szCs w:val="22"/>
        </w:rPr>
        <w:t>Anlima</w:t>
      </w:r>
      <w:proofErr w:type="spellEnd"/>
      <w:r>
        <w:rPr>
          <w:rFonts w:asciiTheme="minorHAnsi" w:eastAsia="Times New Roman" w:hAnsiTheme="minorHAnsi"/>
          <w:sz w:val="22"/>
          <w:szCs w:val="22"/>
        </w:rPr>
        <w:t xml:space="preserve">, Continental, </w:t>
      </w:r>
      <w:r w:rsidR="00AE7073">
        <w:rPr>
          <w:rFonts w:asciiTheme="minorHAnsi" w:eastAsia="Times New Roman" w:hAnsiTheme="minorHAnsi"/>
          <w:sz w:val="22"/>
          <w:szCs w:val="22"/>
        </w:rPr>
        <w:t xml:space="preserve">HDF, Vision, </w:t>
      </w:r>
      <w:r>
        <w:rPr>
          <w:rFonts w:asciiTheme="minorHAnsi" w:eastAsia="Times New Roman" w:hAnsiTheme="minorHAnsi"/>
          <w:sz w:val="22"/>
          <w:szCs w:val="22"/>
        </w:rPr>
        <w:t xml:space="preserve">etc.)  </w:t>
      </w:r>
    </w:p>
    <w:p w:rsidR="006B3524" w:rsidRDefault="006B3524" w:rsidP="006B3524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 w:rsidRPr="00696BF7">
        <w:rPr>
          <w:rFonts w:asciiTheme="minorHAnsi" w:eastAsia="Times New Roman" w:hAnsiTheme="minorHAnsi"/>
          <w:sz w:val="22"/>
          <w:szCs w:val="22"/>
        </w:rPr>
        <w:t>LC monitoring</w:t>
      </w:r>
      <w:r>
        <w:rPr>
          <w:rFonts w:asciiTheme="minorHAnsi" w:eastAsia="Times New Roman" w:hAnsiTheme="minorHAnsi"/>
          <w:sz w:val="22"/>
          <w:szCs w:val="22"/>
        </w:rPr>
        <w:t xml:space="preserve"> &amp; </w:t>
      </w:r>
      <w:r w:rsidR="00E906F3">
        <w:rPr>
          <w:rFonts w:asciiTheme="minorHAnsi" w:eastAsia="Times New Roman" w:hAnsiTheme="minorHAnsi"/>
          <w:sz w:val="22"/>
          <w:szCs w:val="22"/>
        </w:rPr>
        <w:t>general</w:t>
      </w:r>
      <w:r>
        <w:rPr>
          <w:rFonts w:asciiTheme="minorHAnsi" w:eastAsia="Times New Roman" w:hAnsiTheme="minorHAnsi"/>
          <w:sz w:val="22"/>
          <w:szCs w:val="22"/>
        </w:rPr>
        <w:t xml:space="preserve"> banking functions. (FDI reporting on remittance department)</w:t>
      </w:r>
    </w:p>
    <w:p w:rsidR="006B3524" w:rsidRPr="00696BF7" w:rsidRDefault="006B3524" w:rsidP="006B3524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Monitoring Bill of Landing, GSP and other shipping document.</w:t>
      </w:r>
    </w:p>
    <w:p w:rsidR="006B3524" w:rsidRPr="006B3524" w:rsidRDefault="006B3524" w:rsidP="006B3524">
      <w:pPr>
        <w:numPr>
          <w:ilvl w:val="0"/>
          <w:numId w:val="20"/>
        </w:numPr>
        <w:spacing w:before="100" w:beforeAutospacing="1" w:after="100" w:afterAutospacing="1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Adjusting office expenses and </w:t>
      </w:r>
      <w:r w:rsidR="00E906F3">
        <w:rPr>
          <w:rFonts w:asciiTheme="minorHAnsi" w:eastAsia="Times New Roman" w:hAnsiTheme="minorHAnsi"/>
          <w:sz w:val="22"/>
          <w:szCs w:val="22"/>
        </w:rPr>
        <w:t>prepares</w:t>
      </w:r>
      <w:r>
        <w:rPr>
          <w:rFonts w:asciiTheme="minorHAnsi" w:eastAsia="Times New Roman" w:hAnsiTheme="minorHAnsi"/>
          <w:sz w:val="22"/>
          <w:szCs w:val="22"/>
        </w:rPr>
        <w:t xml:space="preserve"> monthly budget, bills and receipts.</w:t>
      </w:r>
    </w:p>
    <w:p w:rsidR="004F7C4C" w:rsidRPr="004F7C4C" w:rsidRDefault="004F7C4C" w:rsidP="00696BF7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 w:rsidRPr="004F7C4C">
        <w:rPr>
          <w:rFonts w:asciiTheme="minorHAnsi" w:eastAsia="Times New Roman" w:hAnsiTheme="minorHAnsi"/>
          <w:sz w:val="22"/>
          <w:szCs w:val="22"/>
        </w:rPr>
        <w:t xml:space="preserve">Maintaining accounting records, </w:t>
      </w:r>
      <w:r w:rsidR="00C7371F">
        <w:rPr>
          <w:rFonts w:asciiTheme="minorHAnsi" w:eastAsia="Times New Roman" w:hAnsiTheme="minorHAnsi"/>
          <w:sz w:val="22"/>
          <w:szCs w:val="22"/>
        </w:rPr>
        <w:t>payroll processing</w:t>
      </w:r>
      <w:r w:rsidR="00D9290F">
        <w:rPr>
          <w:rFonts w:asciiTheme="minorHAnsi" w:eastAsia="Times New Roman" w:hAnsiTheme="minorHAnsi"/>
          <w:sz w:val="22"/>
          <w:szCs w:val="22"/>
        </w:rPr>
        <w:t xml:space="preserve"> and</w:t>
      </w:r>
      <w:r w:rsidR="00F56F2F">
        <w:rPr>
          <w:rFonts w:asciiTheme="minorHAnsi" w:eastAsia="Times New Roman" w:hAnsiTheme="minorHAnsi"/>
          <w:sz w:val="22"/>
          <w:szCs w:val="22"/>
        </w:rPr>
        <w:t xml:space="preserve"> </w:t>
      </w:r>
      <w:r w:rsidR="00E906F3">
        <w:rPr>
          <w:rFonts w:asciiTheme="minorHAnsi" w:eastAsia="Times New Roman" w:hAnsiTheme="minorHAnsi"/>
          <w:sz w:val="22"/>
          <w:szCs w:val="22"/>
        </w:rPr>
        <w:t>fixed</w:t>
      </w:r>
      <w:r w:rsidR="00F56F2F">
        <w:rPr>
          <w:rFonts w:asciiTheme="minorHAnsi" w:eastAsia="Times New Roman" w:hAnsiTheme="minorHAnsi"/>
          <w:sz w:val="22"/>
          <w:szCs w:val="22"/>
        </w:rPr>
        <w:t xml:space="preserve"> asset management</w:t>
      </w:r>
      <w:r w:rsidR="00D9290F">
        <w:rPr>
          <w:rFonts w:asciiTheme="minorHAnsi" w:eastAsia="Times New Roman" w:hAnsiTheme="minorHAnsi"/>
          <w:sz w:val="22"/>
          <w:szCs w:val="22"/>
        </w:rPr>
        <w:t>.</w:t>
      </w:r>
      <w:r w:rsidRPr="004F7C4C">
        <w:rPr>
          <w:rFonts w:asciiTheme="minorHAnsi" w:eastAsia="Times New Roman" w:hAnsiTheme="minorHAnsi"/>
          <w:sz w:val="22"/>
          <w:szCs w:val="22"/>
        </w:rPr>
        <w:t xml:space="preserve"> </w:t>
      </w:r>
    </w:p>
    <w:p w:rsidR="004F7C4C" w:rsidRPr="004F7C4C" w:rsidRDefault="004F7C4C" w:rsidP="00696BF7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 w:rsidRPr="004F7C4C">
        <w:rPr>
          <w:rFonts w:asciiTheme="minorHAnsi" w:eastAsia="Times New Roman" w:hAnsiTheme="minorHAnsi"/>
          <w:sz w:val="22"/>
          <w:szCs w:val="22"/>
        </w:rPr>
        <w:t>Handling Export Documentation for Garment Export House</w:t>
      </w:r>
      <w:r w:rsidR="00DA6E25">
        <w:rPr>
          <w:rFonts w:asciiTheme="minorHAnsi" w:eastAsia="Times New Roman" w:hAnsiTheme="minorHAnsi"/>
          <w:sz w:val="22"/>
          <w:szCs w:val="22"/>
        </w:rPr>
        <w:t xml:space="preserve"> with Buyer.</w:t>
      </w:r>
    </w:p>
    <w:p w:rsidR="00C9381E" w:rsidRDefault="00C9381E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</w:p>
    <w:p w:rsidR="00C9381E" w:rsidRDefault="00E178AF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  <w:r w:rsidRPr="00775C82">
        <w:rPr>
          <w:rFonts w:ascii="Calibri" w:hAnsi="Calibri" w:cs="Calibri"/>
          <w:b/>
          <w:iCs/>
          <w:noProof/>
          <w:sz w:val="22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4977765</wp:posOffset>
            </wp:positionH>
            <wp:positionV relativeFrom="paragraph">
              <wp:posOffset>156210</wp:posOffset>
            </wp:positionV>
            <wp:extent cx="1209040" cy="736600"/>
            <wp:effectExtent l="0" t="0" r="0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352" w:rsidRPr="00775C82" w:rsidRDefault="00E7475A" w:rsidP="008B0011">
      <w:pPr>
        <w:ind w:left="-90"/>
        <w:jc w:val="both"/>
        <w:rPr>
          <w:rFonts w:asciiTheme="minorHAnsi" w:hAnsiTheme="minorHAnsi" w:cs="Calibri"/>
          <w:b/>
          <w:szCs w:val="22"/>
        </w:rPr>
      </w:pPr>
      <w:r w:rsidRPr="00466FA1">
        <w:rPr>
          <w:rFonts w:asciiTheme="minorHAnsi" w:hAnsiTheme="minorHAnsi" w:cs="Calibri"/>
          <w:b/>
          <w:sz w:val="22"/>
          <w:szCs w:val="22"/>
        </w:rPr>
        <w:t>GPIT/</w:t>
      </w:r>
      <w:r w:rsidRPr="00364E95">
        <w:rPr>
          <w:rFonts w:asciiTheme="minorHAnsi" w:hAnsiTheme="minorHAnsi" w:cs="Calibri"/>
          <w:b/>
          <w:sz w:val="22"/>
          <w:szCs w:val="22"/>
        </w:rPr>
        <w:t>Accenture</w:t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  <w:r w:rsidR="00775C82" w:rsidRPr="00775C82">
        <w:rPr>
          <w:rFonts w:asciiTheme="minorHAnsi" w:hAnsiTheme="minorHAnsi" w:cs="Calibri"/>
          <w:b/>
          <w:szCs w:val="22"/>
        </w:rPr>
        <w:tab/>
      </w:r>
    </w:p>
    <w:p w:rsidR="007453B9" w:rsidRDefault="007453B9" w:rsidP="008B0011">
      <w:pPr>
        <w:ind w:left="-90"/>
        <w:jc w:val="both"/>
        <w:rPr>
          <w:rFonts w:ascii="Calibri" w:hAnsi="Calibri" w:cs="Calibri"/>
          <w:b/>
          <w:sz w:val="22"/>
          <w:szCs w:val="22"/>
        </w:rPr>
      </w:pPr>
      <w:r w:rsidRPr="00775C82">
        <w:rPr>
          <w:rFonts w:ascii="Calibri" w:hAnsi="Calibri" w:cs="Calibri"/>
          <w:b/>
          <w:szCs w:val="22"/>
        </w:rPr>
        <w:t>J</w:t>
      </w:r>
      <w:r w:rsidR="003C6A26" w:rsidRPr="00775C82">
        <w:rPr>
          <w:rFonts w:ascii="Calibri" w:hAnsi="Calibri" w:cs="Calibri"/>
          <w:b/>
          <w:szCs w:val="22"/>
        </w:rPr>
        <w:t xml:space="preserve">uly, 2014 – </w:t>
      </w:r>
      <w:r w:rsidR="003C6A26">
        <w:rPr>
          <w:rFonts w:ascii="Calibri" w:hAnsi="Calibri" w:cs="Calibri"/>
          <w:b/>
          <w:sz w:val="22"/>
          <w:szCs w:val="22"/>
        </w:rPr>
        <w:t>November, 2017</w:t>
      </w:r>
      <w:r w:rsidR="00FC1139">
        <w:rPr>
          <w:rFonts w:ascii="Calibri" w:hAnsi="Calibri" w:cs="Calibri"/>
          <w:b/>
          <w:sz w:val="22"/>
          <w:szCs w:val="22"/>
        </w:rPr>
        <w:t>. (</w:t>
      </w:r>
      <w:r w:rsidR="00DA6E25">
        <w:rPr>
          <w:rFonts w:ascii="Calibri" w:hAnsi="Calibri" w:cs="Calibri"/>
          <w:b/>
          <w:sz w:val="22"/>
          <w:szCs w:val="22"/>
        </w:rPr>
        <w:t>3-year</w:t>
      </w:r>
      <w:r w:rsidR="003C6A26">
        <w:rPr>
          <w:rFonts w:ascii="Calibri" w:hAnsi="Calibri" w:cs="Calibri"/>
          <w:b/>
          <w:sz w:val="22"/>
          <w:szCs w:val="22"/>
        </w:rPr>
        <w:t>, 4</w:t>
      </w:r>
      <w:r w:rsidR="002F6134">
        <w:rPr>
          <w:rFonts w:ascii="Calibri" w:hAnsi="Calibri" w:cs="Calibri"/>
          <w:b/>
          <w:sz w:val="22"/>
          <w:szCs w:val="22"/>
        </w:rPr>
        <w:t xml:space="preserve"> month</w:t>
      </w:r>
      <w:r>
        <w:rPr>
          <w:rFonts w:ascii="Calibri" w:hAnsi="Calibri" w:cs="Calibri"/>
          <w:b/>
          <w:sz w:val="22"/>
          <w:szCs w:val="22"/>
        </w:rPr>
        <w:t>)</w:t>
      </w:r>
    </w:p>
    <w:p w:rsidR="00CA1352" w:rsidRDefault="008F3E62" w:rsidP="008B0011">
      <w:pPr>
        <w:ind w:left="-90"/>
        <w:jc w:val="both"/>
        <w:rPr>
          <w:rFonts w:asciiTheme="minorHAnsi" w:hAnsiTheme="minorHAns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New </w:t>
      </w:r>
      <w:r w:rsidR="00CA1352" w:rsidRPr="00CA1352">
        <w:rPr>
          <w:rFonts w:ascii="Calibri" w:hAnsi="Calibri" w:cs="Calibri"/>
          <w:b/>
          <w:sz w:val="22"/>
          <w:szCs w:val="22"/>
        </w:rPr>
        <w:t>Associate, Accounts &amp; Finance</w:t>
      </w:r>
      <w:r w:rsidR="00CA1352">
        <w:rPr>
          <w:rFonts w:ascii="Calibri" w:hAnsi="Calibri" w:cs="Calibri"/>
          <w:b/>
          <w:sz w:val="22"/>
          <w:szCs w:val="22"/>
        </w:rPr>
        <w:tab/>
      </w:r>
      <w:r w:rsidR="00CA1352">
        <w:rPr>
          <w:rFonts w:ascii="Calibri" w:hAnsi="Calibri" w:cs="Calibri"/>
          <w:b/>
          <w:sz w:val="22"/>
          <w:szCs w:val="22"/>
        </w:rPr>
        <w:tab/>
      </w:r>
      <w:r w:rsidR="00CA1352">
        <w:rPr>
          <w:rFonts w:ascii="Calibri" w:hAnsi="Calibri" w:cs="Calibri"/>
          <w:b/>
          <w:sz w:val="22"/>
          <w:szCs w:val="22"/>
        </w:rPr>
        <w:tab/>
      </w:r>
      <w:r w:rsidR="00CA1352">
        <w:rPr>
          <w:rFonts w:ascii="Calibri" w:hAnsi="Calibri" w:cs="Calibri"/>
          <w:b/>
          <w:sz w:val="22"/>
          <w:szCs w:val="22"/>
        </w:rPr>
        <w:tab/>
      </w:r>
      <w:r w:rsidR="00CA1352">
        <w:rPr>
          <w:rFonts w:ascii="Calibri" w:hAnsi="Calibri" w:cs="Calibri"/>
          <w:b/>
          <w:sz w:val="22"/>
          <w:szCs w:val="22"/>
        </w:rPr>
        <w:tab/>
      </w:r>
      <w:r w:rsidR="00CA1352">
        <w:rPr>
          <w:rFonts w:ascii="Calibri" w:hAnsi="Calibri" w:cs="Calibri"/>
          <w:b/>
          <w:sz w:val="22"/>
          <w:szCs w:val="22"/>
        </w:rPr>
        <w:tab/>
      </w:r>
      <w:r w:rsidR="00CA1352">
        <w:rPr>
          <w:rFonts w:ascii="Calibri" w:hAnsi="Calibri" w:cs="Calibri"/>
          <w:b/>
          <w:sz w:val="22"/>
          <w:szCs w:val="22"/>
        </w:rPr>
        <w:tab/>
      </w:r>
    </w:p>
    <w:p w:rsidR="00CA1352" w:rsidRDefault="00A71797" w:rsidP="008B0011">
      <w:pPr>
        <w:ind w:left="-90"/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hAnsiTheme="minorHAnsi"/>
          <w:b/>
          <w:sz w:val="22"/>
          <w:szCs w:val="22"/>
        </w:rPr>
        <w:t>Departme</w:t>
      </w:r>
      <w:r w:rsidR="00C11B3D">
        <w:rPr>
          <w:rFonts w:asciiTheme="minorHAnsi" w:hAnsiTheme="minorHAnsi"/>
          <w:b/>
          <w:sz w:val="22"/>
          <w:szCs w:val="22"/>
        </w:rPr>
        <w:t>nt: Record to Report, (GL, TAX &amp; VAT)</w:t>
      </w:r>
    </w:p>
    <w:p w:rsidR="00224900" w:rsidRPr="007453B9" w:rsidRDefault="00DA1708" w:rsidP="007453B9">
      <w:pPr>
        <w:ind w:left="-90"/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eastAsia="Times New Roman" w:hAnsiTheme="minorHAnsi" w:cs="Tahoma"/>
          <w:b/>
          <w:sz w:val="22"/>
          <w:szCs w:val="22"/>
        </w:rPr>
        <w:t>Location:</w:t>
      </w:r>
      <w:r w:rsidRPr="00466FA1">
        <w:rPr>
          <w:rFonts w:asciiTheme="minorHAnsi" w:eastAsia="Times New Roman" w:hAnsiTheme="minorHAnsi" w:cs="Tahoma"/>
          <w:sz w:val="22"/>
          <w:szCs w:val="22"/>
        </w:rPr>
        <w:t xml:space="preserve"> </w:t>
      </w:r>
      <w:proofErr w:type="spellStart"/>
      <w:r w:rsidRPr="00466FA1">
        <w:rPr>
          <w:rFonts w:asciiTheme="minorHAnsi" w:eastAsia="Times New Roman" w:hAnsiTheme="minorHAnsi" w:cs="Tahoma"/>
          <w:sz w:val="22"/>
          <w:szCs w:val="22"/>
        </w:rPr>
        <w:t>Niloy</w:t>
      </w:r>
      <w:proofErr w:type="spellEnd"/>
      <w:r w:rsidRPr="00466FA1">
        <w:rPr>
          <w:rFonts w:asciiTheme="minorHAnsi" w:eastAsia="Times New Roman" w:hAnsiTheme="minorHAnsi" w:cs="Tahoma"/>
          <w:sz w:val="22"/>
          <w:szCs w:val="22"/>
        </w:rPr>
        <w:t xml:space="preserve"> Mansion, H#11, R# 113/</w:t>
      </w:r>
      <w:proofErr w:type="gramStart"/>
      <w:r w:rsidRPr="00466FA1">
        <w:rPr>
          <w:rFonts w:asciiTheme="minorHAnsi" w:eastAsia="Times New Roman" w:hAnsiTheme="minorHAnsi" w:cs="Tahoma"/>
          <w:sz w:val="22"/>
          <w:szCs w:val="22"/>
        </w:rPr>
        <w:t>A</w:t>
      </w:r>
      <w:proofErr w:type="gramEnd"/>
      <w:r w:rsidRPr="00466FA1">
        <w:rPr>
          <w:rFonts w:asciiTheme="minorHAnsi" w:eastAsia="Times New Roman" w:hAnsiTheme="minorHAnsi" w:cs="Tahoma"/>
          <w:sz w:val="22"/>
          <w:szCs w:val="22"/>
        </w:rPr>
        <w:t xml:space="preserve">, Gulshan-2, Dhaka, Bangladesh </w:t>
      </w:r>
    </w:p>
    <w:p w:rsidR="007453B9" w:rsidRDefault="007453B9" w:rsidP="008B0011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="Tahoma"/>
          <w:sz w:val="22"/>
          <w:szCs w:val="22"/>
        </w:rPr>
      </w:pPr>
    </w:p>
    <w:p w:rsidR="00CA1352" w:rsidRPr="007F0185" w:rsidRDefault="0091698E" w:rsidP="008B0011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/>
          <w:iCs/>
          <w:color w:val="333333"/>
          <w:sz w:val="22"/>
          <w:szCs w:val="22"/>
          <w:shd w:val="clear" w:color="auto" w:fill="FFFFFF"/>
        </w:rPr>
      </w:pPr>
      <w:r w:rsidRPr="00BE24A5">
        <w:rPr>
          <w:rFonts w:asciiTheme="minorHAnsi" w:hAnsiTheme="minorHAnsi" w:cs="Tahoma"/>
          <w:sz w:val="22"/>
          <w:szCs w:val="22"/>
        </w:rPr>
        <w:t>GPIT/Accenture</w:t>
      </w:r>
      <w:r w:rsidRPr="00466FA1">
        <w:rPr>
          <w:rFonts w:asciiTheme="minorHAnsi" w:hAnsiTheme="minorHAnsi" w:cs="Tahoma"/>
          <w:sz w:val="22"/>
          <w:szCs w:val="22"/>
        </w:rPr>
        <w:t xml:space="preserve"> is no. 374 among fortune 500 </w:t>
      </w:r>
      <w:r w:rsidR="00224900" w:rsidRPr="00466FA1">
        <w:rPr>
          <w:rFonts w:asciiTheme="minorHAnsi" w:hAnsiTheme="minorHAnsi" w:cs="Tahoma"/>
          <w:sz w:val="22"/>
          <w:szCs w:val="22"/>
        </w:rPr>
        <w:t>companies</w:t>
      </w:r>
      <w:r w:rsidRPr="00466FA1">
        <w:rPr>
          <w:rFonts w:asciiTheme="minorHAnsi" w:hAnsiTheme="minorHAnsi" w:cs="Tahoma"/>
          <w:sz w:val="22"/>
          <w:szCs w:val="22"/>
        </w:rPr>
        <w:t xml:space="preserve"> (2002 to 2015) &amp; no. 42 on top 100 most valuable global brands (2006 to 2015).</w:t>
      </w:r>
      <w:r w:rsidR="00DA6E25">
        <w:rPr>
          <w:rFonts w:asciiTheme="minorHAnsi" w:hAnsiTheme="minorHAnsi" w:cs="Tahoma"/>
          <w:sz w:val="22"/>
          <w:szCs w:val="22"/>
        </w:rPr>
        <w:t xml:space="preserve"> </w:t>
      </w:r>
      <w:r w:rsidRPr="00466FA1">
        <w:rPr>
          <w:rStyle w:val="Emphasis"/>
          <w:rFonts w:asciiTheme="minorHAnsi" w:hAnsiTheme="minorHAnsi"/>
          <w:i w:val="0"/>
          <w:color w:val="333333"/>
          <w:sz w:val="22"/>
          <w:szCs w:val="22"/>
          <w:shd w:val="clear" w:color="auto" w:fill="FFFFFF"/>
        </w:rPr>
        <w:t>Accenture is one of the world’s leading professional services company, providing consulting and financial services through the strategy, digital, technology and operations capabilities.</w:t>
      </w:r>
    </w:p>
    <w:p w:rsidR="009976D0" w:rsidRDefault="009976D0" w:rsidP="008B0011">
      <w:pPr>
        <w:pStyle w:val="Header"/>
        <w:tabs>
          <w:tab w:val="clear" w:pos="4320"/>
          <w:tab w:val="clear" w:pos="8640"/>
        </w:tabs>
        <w:ind w:left="-90"/>
        <w:jc w:val="both"/>
        <w:rPr>
          <w:rFonts w:asciiTheme="minorHAnsi" w:hAnsiTheme="minorHAnsi"/>
          <w:b/>
          <w:sz w:val="22"/>
          <w:szCs w:val="22"/>
        </w:rPr>
      </w:pPr>
    </w:p>
    <w:p w:rsidR="00224900" w:rsidRDefault="00E7475A" w:rsidP="008B0011">
      <w:pPr>
        <w:pStyle w:val="Header"/>
        <w:tabs>
          <w:tab w:val="clear" w:pos="4320"/>
          <w:tab w:val="clear" w:pos="8640"/>
        </w:tabs>
        <w:ind w:left="-90"/>
        <w:jc w:val="both"/>
        <w:rPr>
          <w:rFonts w:asciiTheme="minorHAnsi" w:hAnsiTheme="minorHAnsi"/>
          <w:b/>
          <w:sz w:val="22"/>
          <w:szCs w:val="22"/>
        </w:rPr>
      </w:pPr>
      <w:r w:rsidRPr="00466FA1">
        <w:rPr>
          <w:rFonts w:asciiTheme="minorHAnsi" w:hAnsiTheme="minorHAnsi"/>
          <w:b/>
          <w:sz w:val="22"/>
          <w:szCs w:val="22"/>
        </w:rPr>
        <w:t>Duties &amp; Responsibilities:</w:t>
      </w:r>
      <w:r w:rsidR="00BB1081">
        <w:rPr>
          <w:rFonts w:asciiTheme="minorHAnsi" w:hAnsiTheme="minorHAnsi"/>
          <w:b/>
          <w:sz w:val="22"/>
          <w:szCs w:val="22"/>
        </w:rPr>
        <w:t xml:space="preserve"> </w:t>
      </w:r>
      <w:r w:rsidR="00BB1081">
        <w:rPr>
          <w:rFonts w:asciiTheme="minorHAnsi" w:hAnsiTheme="minorHAnsi"/>
          <w:b/>
          <w:sz w:val="22"/>
          <w:szCs w:val="22"/>
        </w:rPr>
        <w:tab/>
      </w:r>
    </w:p>
    <w:p w:rsidR="009976D0" w:rsidRDefault="009976D0" w:rsidP="008B0011">
      <w:pPr>
        <w:pStyle w:val="Header"/>
        <w:tabs>
          <w:tab w:val="clear" w:pos="4320"/>
          <w:tab w:val="clear" w:pos="8640"/>
        </w:tabs>
        <w:jc w:val="both"/>
        <w:rPr>
          <w:rFonts w:asciiTheme="minorHAnsi" w:eastAsia="Meiryo" w:hAnsiTheme="minorHAnsi"/>
          <w:sz w:val="22"/>
          <w:szCs w:val="22"/>
        </w:rPr>
      </w:pPr>
    </w:p>
    <w:p w:rsidR="009976D0" w:rsidRPr="009976D0" w:rsidRDefault="009976D0" w:rsidP="008B0011">
      <w:pPr>
        <w:pStyle w:val="Header"/>
        <w:tabs>
          <w:tab w:val="clear" w:pos="4320"/>
          <w:tab w:val="clear" w:pos="8640"/>
        </w:tabs>
        <w:jc w:val="both"/>
        <w:rPr>
          <w:rFonts w:asciiTheme="minorHAnsi" w:eastAsia="Meiryo" w:hAnsiTheme="minorHAnsi"/>
          <w:sz w:val="22"/>
          <w:szCs w:val="22"/>
        </w:rPr>
      </w:pPr>
      <w:r w:rsidRPr="009976D0">
        <w:rPr>
          <w:rFonts w:asciiTheme="minorHAnsi" w:eastAsia="Meiryo" w:hAnsiTheme="minorHAnsi"/>
          <w:sz w:val="22"/>
          <w:szCs w:val="22"/>
        </w:rPr>
        <w:t>GL</w:t>
      </w:r>
      <w:r w:rsidR="006C2B25">
        <w:rPr>
          <w:rFonts w:asciiTheme="minorHAnsi" w:eastAsia="Meiryo" w:hAnsiTheme="minorHAnsi"/>
          <w:sz w:val="22"/>
          <w:szCs w:val="22"/>
        </w:rPr>
        <w:t>, TAX</w:t>
      </w:r>
      <w:r w:rsidRPr="009976D0">
        <w:rPr>
          <w:rFonts w:asciiTheme="minorHAnsi" w:eastAsia="Meiryo" w:hAnsiTheme="minorHAnsi"/>
          <w:sz w:val="22"/>
          <w:szCs w:val="22"/>
        </w:rPr>
        <w:t xml:space="preserve"> &amp; VAT team work as the financial advisor to the assigned </w:t>
      </w:r>
      <w:proofErr w:type="spellStart"/>
      <w:r w:rsidRPr="009976D0">
        <w:rPr>
          <w:rFonts w:asciiTheme="minorHAnsi" w:eastAsia="Meiryo" w:hAnsiTheme="minorHAnsi"/>
          <w:sz w:val="22"/>
          <w:szCs w:val="22"/>
        </w:rPr>
        <w:t>Telenor</w:t>
      </w:r>
      <w:proofErr w:type="spellEnd"/>
      <w:r w:rsidRPr="009976D0">
        <w:rPr>
          <w:rFonts w:asciiTheme="minorHAnsi" w:eastAsia="Meiryo" w:hAnsiTheme="minorHAnsi"/>
          <w:sz w:val="22"/>
          <w:szCs w:val="22"/>
        </w:rPr>
        <w:t xml:space="preserve"> group’s subsidies </w:t>
      </w:r>
    </w:p>
    <w:p w:rsidR="009976D0" w:rsidRPr="009976D0" w:rsidRDefault="009976D0" w:rsidP="008B0011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/>
          <w:b/>
          <w:sz w:val="22"/>
          <w:szCs w:val="22"/>
        </w:rPr>
      </w:pPr>
    </w:p>
    <w:p w:rsidR="001026D2" w:rsidRPr="00C408C4" w:rsidRDefault="001026D2" w:rsidP="008B001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jc w:val="both"/>
        <w:rPr>
          <w:rFonts w:asciiTheme="minorHAnsi" w:hAnsiTheme="minorHAnsi" w:cs="Tahoma"/>
          <w:b/>
          <w:sz w:val="22"/>
          <w:szCs w:val="22"/>
        </w:rPr>
      </w:pPr>
      <w:r w:rsidRPr="00C408C4">
        <w:rPr>
          <w:rFonts w:asciiTheme="minorHAnsi" w:hAnsiTheme="minorHAnsi"/>
          <w:sz w:val="22"/>
          <w:szCs w:val="22"/>
          <w:lang w:val="en-GB"/>
        </w:rPr>
        <w:t>P</w:t>
      </w:r>
      <w:r w:rsidR="0050122B">
        <w:rPr>
          <w:rFonts w:asciiTheme="minorHAnsi" w:hAnsiTheme="minorHAnsi"/>
          <w:sz w:val="22"/>
          <w:szCs w:val="22"/>
          <w:lang w:val="en-GB"/>
        </w:rPr>
        <w:t>erform VAT reconciliation for 47</w:t>
      </w:r>
      <w:r w:rsidRPr="00C408C4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C408C4">
        <w:rPr>
          <w:rFonts w:asciiTheme="minorHAnsi" w:hAnsiTheme="minorHAnsi"/>
          <w:sz w:val="22"/>
          <w:szCs w:val="22"/>
          <w:lang w:val="en-GB"/>
        </w:rPr>
        <w:t>Telenor</w:t>
      </w:r>
      <w:proofErr w:type="spellEnd"/>
      <w:r w:rsidRPr="00C408C4">
        <w:rPr>
          <w:rFonts w:asciiTheme="minorHAnsi" w:hAnsiTheme="minorHAnsi"/>
          <w:sz w:val="22"/>
          <w:szCs w:val="22"/>
          <w:lang w:val="en-GB"/>
        </w:rPr>
        <w:t xml:space="preserve"> business entities once in every </w:t>
      </w:r>
      <w:r>
        <w:rPr>
          <w:rFonts w:asciiTheme="minorHAnsi" w:hAnsiTheme="minorHAnsi"/>
          <w:sz w:val="22"/>
          <w:szCs w:val="22"/>
          <w:lang w:val="en-GB"/>
        </w:rPr>
        <w:t>2 months &amp; prepare VAT return paper for Norwegian government</w:t>
      </w:r>
      <w:r w:rsidRPr="00C408C4">
        <w:rPr>
          <w:rFonts w:asciiTheme="minorHAnsi" w:hAnsiTheme="minorHAnsi" w:cs="Tahoma"/>
          <w:sz w:val="22"/>
          <w:szCs w:val="22"/>
        </w:rPr>
        <w:t>.</w:t>
      </w:r>
    </w:p>
    <w:p w:rsidR="001026D2" w:rsidRPr="00C408C4" w:rsidRDefault="001026D2" w:rsidP="008B001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jc w:val="both"/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Perform </w:t>
      </w:r>
      <w:r w:rsidRPr="00C408C4">
        <w:rPr>
          <w:rFonts w:asciiTheme="minorHAnsi" w:hAnsiTheme="minorHAnsi"/>
          <w:sz w:val="22"/>
          <w:szCs w:val="22"/>
          <w:lang w:val="en-GB"/>
        </w:rPr>
        <w:t>balance reconciliation for assigned 2</w:t>
      </w:r>
      <w:r w:rsidR="0050122B">
        <w:rPr>
          <w:rFonts w:asciiTheme="minorHAnsi" w:hAnsiTheme="minorHAnsi"/>
          <w:sz w:val="22"/>
          <w:szCs w:val="22"/>
          <w:lang w:val="en-GB"/>
        </w:rPr>
        <w:t>4</w:t>
      </w:r>
      <w:r w:rsidRPr="00C408C4">
        <w:rPr>
          <w:rFonts w:asciiTheme="minorHAnsi" w:hAnsiTheme="minorHAnsi"/>
          <w:sz w:val="22"/>
          <w:szCs w:val="22"/>
          <w:lang w:val="en-GB"/>
        </w:rPr>
        <w:t xml:space="preserve"> different </w:t>
      </w:r>
      <w:proofErr w:type="spellStart"/>
      <w:r w:rsidRPr="00C408C4">
        <w:rPr>
          <w:rFonts w:asciiTheme="minorHAnsi" w:hAnsiTheme="minorHAnsi"/>
          <w:sz w:val="22"/>
          <w:szCs w:val="22"/>
          <w:lang w:val="en-GB"/>
        </w:rPr>
        <w:t>Telenor’s</w:t>
      </w:r>
      <w:proofErr w:type="spellEnd"/>
      <w:r w:rsidRPr="00C408C4">
        <w:rPr>
          <w:rFonts w:asciiTheme="minorHAnsi" w:hAnsiTheme="minorHAnsi"/>
          <w:sz w:val="22"/>
          <w:szCs w:val="22"/>
          <w:lang w:val="en-GB"/>
        </w:rPr>
        <w:t xml:space="preserve"> subsidies companies to validate every single open items and analysis whether needs any reclassification journals. </w:t>
      </w:r>
    </w:p>
    <w:p w:rsidR="001026D2" w:rsidRPr="00C408C4" w:rsidRDefault="001026D2" w:rsidP="008B001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jc w:val="both"/>
        <w:rPr>
          <w:rFonts w:asciiTheme="minorHAnsi" w:hAnsiTheme="minorHAnsi" w:cs="Tahoma"/>
          <w:b/>
          <w:sz w:val="22"/>
          <w:szCs w:val="22"/>
        </w:rPr>
      </w:pPr>
      <w:r w:rsidRPr="00C408C4">
        <w:rPr>
          <w:rFonts w:asciiTheme="minorHAnsi" w:hAnsiTheme="minorHAnsi" w:cs="Tahoma"/>
          <w:sz w:val="22"/>
          <w:szCs w:val="22"/>
        </w:rPr>
        <w:t xml:space="preserve">Treatment of foreign exchange gain or loss </w:t>
      </w:r>
      <w:r w:rsidRPr="00C408C4">
        <w:rPr>
          <w:rFonts w:asciiTheme="minorHAnsi" w:hAnsiTheme="minorHAnsi"/>
          <w:sz w:val="22"/>
          <w:szCs w:val="22"/>
          <w:lang w:val="en-GB"/>
        </w:rPr>
        <w:t>for 17 business units &amp; prepare journals to post in Oracle ERP during month-end-closing.</w:t>
      </w:r>
    </w:p>
    <w:p w:rsidR="001026D2" w:rsidRPr="00C408C4" w:rsidRDefault="001026D2" w:rsidP="008B0011">
      <w:pPr>
        <w:pStyle w:val="ABLOCKPARA"/>
        <w:numPr>
          <w:ilvl w:val="0"/>
          <w:numId w:val="21"/>
        </w:numPr>
        <w:jc w:val="both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/>
          <w:szCs w:val="22"/>
          <w:lang w:val="en-GB"/>
        </w:rPr>
        <w:t xml:space="preserve">Performing </w:t>
      </w:r>
      <w:r w:rsidRPr="00C408C4">
        <w:rPr>
          <w:rFonts w:asciiTheme="minorHAnsi" w:hAnsiTheme="minorHAnsi"/>
          <w:szCs w:val="22"/>
          <w:lang w:val="en-GB"/>
        </w:rPr>
        <w:t>Fixed Asset module</w:t>
      </w:r>
      <w:r>
        <w:rPr>
          <w:rFonts w:asciiTheme="minorHAnsi" w:hAnsiTheme="minorHAnsi"/>
          <w:szCs w:val="22"/>
          <w:lang w:val="en-GB"/>
        </w:rPr>
        <w:t xml:space="preserve"> closing</w:t>
      </w:r>
      <w:r w:rsidR="00480A42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and</w:t>
      </w:r>
      <w:r w:rsidRPr="00C408C4">
        <w:rPr>
          <w:rFonts w:asciiTheme="minorHAnsi" w:hAnsiTheme="minorHAnsi"/>
          <w:szCs w:val="22"/>
          <w:lang w:val="en-GB"/>
        </w:rPr>
        <w:t xml:space="preserve"> reconciliation for 3 mother business units</w:t>
      </w:r>
      <w:r>
        <w:rPr>
          <w:rFonts w:asciiTheme="minorHAnsi" w:hAnsiTheme="minorHAnsi"/>
          <w:szCs w:val="22"/>
          <w:lang w:val="en-GB"/>
        </w:rPr>
        <w:t xml:space="preserve"> of </w:t>
      </w:r>
      <w:proofErr w:type="spellStart"/>
      <w:r w:rsidRPr="00C408C4">
        <w:rPr>
          <w:rFonts w:asciiTheme="minorHAnsi" w:hAnsiTheme="minorHAnsi"/>
          <w:szCs w:val="22"/>
          <w:lang w:val="en-GB"/>
        </w:rPr>
        <w:t>Telenor</w:t>
      </w:r>
      <w:proofErr w:type="spellEnd"/>
      <w:r w:rsidRPr="00C408C4">
        <w:rPr>
          <w:rFonts w:asciiTheme="minorHAnsi" w:hAnsiTheme="minorHAnsi"/>
          <w:szCs w:val="22"/>
          <w:lang w:val="en-GB"/>
        </w:rPr>
        <w:t>.</w:t>
      </w:r>
    </w:p>
    <w:p w:rsidR="001026D2" w:rsidRPr="004A5E9C" w:rsidRDefault="001026D2" w:rsidP="008B0011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jc w:val="both"/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GB"/>
        </w:rPr>
        <w:t>Perform</w:t>
      </w:r>
      <w:r w:rsidRPr="004A5E9C">
        <w:rPr>
          <w:rFonts w:asciiTheme="minorHAnsi" w:hAnsiTheme="minorHAnsi"/>
          <w:sz w:val="22"/>
          <w:szCs w:val="22"/>
          <w:lang w:val="en-GB"/>
        </w:rPr>
        <w:t xml:space="preserve"> other ad-hoc activities: Journal posting, File Import to oracle, ARN journal tracking, </w:t>
      </w:r>
      <w:r w:rsidRPr="004A5E9C">
        <w:rPr>
          <w:rFonts w:asciiTheme="minorHAnsi" w:hAnsiTheme="minorHAnsi" w:cs="Tahoma"/>
          <w:sz w:val="22"/>
          <w:szCs w:val="22"/>
        </w:rPr>
        <w:t>General Ledger books closing.</w:t>
      </w:r>
    </w:p>
    <w:p w:rsidR="001026D2" w:rsidRDefault="001026D2" w:rsidP="008B0011">
      <w:pPr>
        <w:pStyle w:val="ABLOCKPARA"/>
        <w:numPr>
          <w:ilvl w:val="0"/>
          <w:numId w:val="21"/>
        </w:numPr>
        <w:jc w:val="both"/>
        <w:rPr>
          <w:rFonts w:asciiTheme="minorHAnsi" w:hAnsiTheme="minorHAnsi"/>
          <w:szCs w:val="22"/>
          <w:lang w:val="en-GB"/>
        </w:rPr>
      </w:pPr>
      <w:r w:rsidRPr="00C408C4">
        <w:rPr>
          <w:rFonts w:asciiTheme="minorHAnsi" w:hAnsiTheme="minorHAnsi"/>
          <w:szCs w:val="22"/>
          <w:lang w:val="en-GB"/>
        </w:rPr>
        <w:t>Prepare accruals</w:t>
      </w:r>
      <w:r>
        <w:rPr>
          <w:rFonts w:asciiTheme="minorHAnsi" w:hAnsiTheme="minorHAnsi"/>
          <w:szCs w:val="22"/>
          <w:lang w:val="en-GB"/>
        </w:rPr>
        <w:t xml:space="preserve"> for FJ entity </w:t>
      </w:r>
      <w:r w:rsidRPr="00540119">
        <w:rPr>
          <w:rFonts w:asciiTheme="minorHAnsi" w:hAnsiTheme="minorHAnsi" w:cs="Arial"/>
        </w:rPr>
        <w:t>to show the correct expenses and liability for the corresponding month</w:t>
      </w:r>
      <w:r w:rsidRPr="00C408C4">
        <w:rPr>
          <w:rFonts w:asciiTheme="minorHAnsi" w:hAnsiTheme="minorHAnsi"/>
          <w:szCs w:val="22"/>
          <w:lang w:val="en-GB"/>
        </w:rPr>
        <w:t>.</w:t>
      </w:r>
    </w:p>
    <w:p w:rsidR="00AD7DBB" w:rsidRDefault="0050122B" w:rsidP="008B0011">
      <w:pPr>
        <w:pStyle w:val="ABLOCKPARA"/>
        <w:numPr>
          <w:ilvl w:val="0"/>
          <w:numId w:val="21"/>
        </w:numPr>
        <w:jc w:val="both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/>
          <w:szCs w:val="22"/>
          <w:lang w:val="en-GB"/>
        </w:rPr>
        <w:t>Perform TAX control for 47</w:t>
      </w:r>
      <w:r w:rsidR="00AD7DBB">
        <w:rPr>
          <w:rFonts w:asciiTheme="minorHAnsi" w:hAnsiTheme="minorHAnsi"/>
          <w:szCs w:val="22"/>
          <w:lang w:val="en-GB"/>
        </w:rPr>
        <w:t xml:space="preserve"> </w:t>
      </w:r>
      <w:proofErr w:type="spellStart"/>
      <w:r w:rsidR="00AD7DBB">
        <w:rPr>
          <w:rFonts w:asciiTheme="minorHAnsi" w:hAnsiTheme="minorHAnsi"/>
          <w:szCs w:val="22"/>
          <w:lang w:val="en-GB"/>
        </w:rPr>
        <w:t>Telenor</w:t>
      </w:r>
      <w:proofErr w:type="spellEnd"/>
      <w:r w:rsidR="00AD7DBB">
        <w:rPr>
          <w:rFonts w:asciiTheme="minorHAnsi" w:hAnsiTheme="minorHAnsi"/>
          <w:szCs w:val="22"/>
          <w:lang w:val="en-GB"/>
        </w:rPr>
        <w:t xml:space="preserve"> business entities. TAX areas are gift, welfare, representation, marketing, sponsorship, Legal expenses, subscription &amp; meeting. </w:t>
      </w:r>
    </w:p>
    <w:p w:rsidR="003727FA" w:rsidRDefault="003727FA" w:rsidP="003727FA">
      <w:pPr>
        <w:pStyle w:val="ABLOCKPARA"/>
        <w:ind w:left="630"/>
        <w:jc w:val="both"/>
        <w:rPr>
          <w:rFonts w:asciiTheme="minorHAnsi" w:hAnsiTheme="minorHAnsi"/>
          <w:szCs w:val="22"/>
          <w:lang w:val="en-GB"/>
        </w:rPr>
      </w:pPr>
    </w:p>
    <w:p w:rsidR="00AE7073" w:rsidRDefault="00AE7073" w:rsidP="008B0011">
      <w:pPr>
        <w:keepLines/>
        <w:widowControl w:val="0"/>
        <w:jc w:val="both"/>
        <w:rPr>
          <w:rFonts w:asciiTheme="minorHAnsi" w:hAnsiTheme="minorHAnsi" w:cs="Tahoma"/>
          <w:b/>
          <w:sz w:val="22"/>
          <w:szCs w:val="22"/>
        </w:rPr>
      </w:pPr>
    </w:p>
    <w:p w:rsidR="00AE7073" w:rsidRDefault="00AE7073" w:rsidP="008B0011">
      <w:pPr>
        <w:keepLines/>
        <w:widowControl w:val="0"/>
        <w:jc w:val="both"/>
        <w:rPr>
          <w:rFonts w:asciiTheme="minorHAnsi" w:hAnsiTheme="minorHAnsi" w:cs="Tahoma"/>
          <w:b/>
          <w:sz w:val="22"/>
          <w:szCs w:val="22"/>
        </w:rPr>
      </w:pPr>
    </w:p>
    <w:p w:rsidR="00AE7073" w:rsidRDefault="00AE7073" w:rsidP="008B0011">
      <w:pPr>
        <w:keepLines/>
        <w:widowControl w:val="0"/>
        <w:jc w:val="both"/>
        <w:rPr>
          <w:rFonts w:asciiTheme="minorHAnsi" w:hAnsiTheme="minorHAnsi" w:cs="Tahoma"/>
          <w:b/>
          <w:sz w:val="22"/>
          <w:szCs w:val="22"/>
        </w:rPr>
      </w:pPr>
    </w:p>
    <w:p w:rsidR="008E47D6" w:rsidRPr="00466FA1" w:rsidRDefault="008E47D6" w:rsidP="008B0011">
      <w:pPr>
        <w:keepLines/>
        <w:widowControl w:val="0"/>
        <w:jc w:val="both"/>
        <w:rPr>
          <w:rFonts w:asciiTheme="minorHAnsi" w:hAnsiTheme="minorHAnsi" w:cs="Tahoma"/>
          <w:sz w:val="22"/>
          <w:szCs w:val="22"/>
        </w:rPr>
      </w:pPr>
      <w:r w:rsidRPr="00466FA1">
        <w:rPr>
          <w:rFonts w:asciiTheme="minorHAnsi" w:hAnsiTheme="minorHAnsi" w:cs="Tahoma"/>
          <w:b/>
          <w:sz w:val="22"/>
          <w:szCs w:val="22"/>
        </w:rPr>
        <w:lastRenderedPageBreak/>
        <w:t xml:space="preserve">Software </w:t>
      </w:r>
      <w:r w:rsidR="00224900">
        <w:rPr>
          <w:rFonts w:asciiTheme="minorHAnsi" w:hAnsiTheme="minorHAnsi" w:cs="Tahoma"/>
          <w:b/>
          <w:sz w:val="22"/>
          <w:szCs w:val="22"/>
        </w:rPr>
        <w:t>Used</w:t>
      </w:r>
      <w:r w:rsidR="000635C1" w:rsidRPr="00466FA1">
        <w:rPr>
          <w:rFonts w:asciiTheme="minorHAnsi" w:hAnsiTheme="minorHAnsi" w:cs="Tahoma"/>
          <w:b/>
          <w:sz w:val="22"/>
          <w:szCs w:val="22"/>
        </w:rPr>
        <w:t>:</w:t>
      </w:r>
    </w:p>
    <w:p w:rsidR="00224900" w:rsidRDefault="00480A42" w:rsidP="005F5BB3">
      <w:pPr>
        <w:keepLines/>
        <w:widowControl w:val="0"/>
        <w:numPr>
          <w:ilvl w:val="0"/>
          <w:numId w:val="22"/>
        </w:numPr>
        <w:jc w:val="both"/>
        <w:rPr>
          <w:rFonts w:asciiTheme="minorHAnsi" w:hAnsiTheme="minorHAnsi" w:cs="Tahoma"/>
          <w:sz w:val="22"/>
          <w:szCs w:val="22"/>
        </w:rPr>
      </w:pPr>
      <w:r w:rsidRPr="00A322D0">
        <w:rPr>
          <w:rFonts w:asciiTheme="minorHAnsi" w:hAnsiTheme="minorHAnsi" w:cs="Tahoma"/>
          <w:sz w:val="22"/>
          <w:szCs w:val="22"/>
        </w:rPr>
        <w:t>Oracle ERP</w:t>
      </w:r>
    </w:p>
    <w:p w:rsidR="00AB03E8" w:rsidRDefault="00AB03E8" w:rsidP="005F5BB3">
      <w:pPr>
        <w:keepLines/>
        <w:widowControl w:val="0"/>
        <w:numPr>
          <w:ilvl w:val="0"/>
          <w:numId w:val="22"/>
        </w:numPr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MBA ERP</w:t>
      </w:r>
    </w:p>
    <w:p w:rsidR="00C7371F" w:rsidRPr="00A322D0" w:rsidRDefault="00C7371F" w:rsidP="005F5BB3">
      <w:pPr>
        <w:keepLines/>
        <w:widowControl w:val="0"/>
        <w:numPr>
          <w:ilvl w:val="0"/>
          <w:numId w:val="22"/>
        </w:numPr>
        <w:jc w:val="both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Tally </w:t>
      </w:r>
    </w:p>
    <w:p w:rsidR="00A749DE" w:rsidRPr="00466FA1" w:rsidRDefault="00A749DE" w:rsidP="008B0011">
      <w:pPr>
        <w:keepLines/>
        <w:widowControl w:val="0"/>
        <w:jc w:val="both"/>
        <w:rPr>
          <w:rFonts w:asciiTheme="minorHAnsi" w:hAnsiTheme="minorHAnsi" w:cs="Tahoma"/>
          <w:sz w:val="22"/>
          <w:szCs w:val="22"/>
        </w:rPr>
      </w:pPr>
    </w:p>
    <w:p w:rsidR="00466FA1" w:rsidRPr="00466FA1" w:rsidRDefault="00A749DE" w:rsidP="008B0011">
      <w:pPr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hAnsiTheme="minorHAnsi" w:cs="Tahoma"/>
          <w:b/>
          <w:sz w:val="22"/>
          <w:szCs w:val="22"/>
        </w:rPr>
        <w:t xml:space="preserve">A.K. &amp; Associates (Law Firm) </w:t>
      </w:r>
    </w:p>
    <w:p w:rsidR="002F6134" w:rsidRDefault="00224900" w:rsidP="008B0011">
      <w:pPr>
        <w:jc w:val="both"/>
        <w:rPr>
          <w:rFonts w:ascii="Calibri" w:hAnsi="Calibri" w:cs="Tahoma"/>
          <w:b/>
          <w:sz w:val="22"/>
          <w:szCs w:val="22"/>
        </w:rPr>
      </w:pPr>
      <w:r w:rsidRPr="00224900">
        <w:rPr>
          <w:rFonts w:ascii="Calibri" w:hAnsi="Calibri" w:cs="Tahoma"/>
          <w:b/>
          <w:sz w:val="22"/>
          <w:szCs w:val="22"/>
        </w:rPr>
        <w:t>Executive Officer</w:t>
      </w:r>
      <w:r w:rsidR="00C1772E">
        <w:rPr>
          <w:rFonts w:ascii="Calibri" w:hAnsi="Calibri" w:cs="Tahoma"/>
          <w:b/>
          <w:sz w:val="22"/>
          <w:szCs w:val="22"/>
        </w:rPr>
        <w:t xml:space="preserve"> </w:t>
      </w:r>
    </w:p>
    <w:p w:rsidR="00224900" w:rsidRDefault="002F6134" w:rsidP="008B0011">
      <w:pPr>
        <w:jc w:val="both"/>
        <w:rPr>
          <w:rFonts w:asciiTheme="minorHAnsi" w:hAnsiTheme="minorHAns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Jan</w:t>
      </w:r>
      <w:r w:rsidR="003C6A26">
        <w:rPr>
          <w:rFonts w:ascii="Calibri" w:hAnsi="Calibri" w:cs="Tahoma"/>
          <w:b/>
          <w:sz w:val="22"/>
          <w:szCs w:val="22"/>
        </w:rPr>
        <w:t>uary,</w:t>
      </w:r>
      <w:r>
        <w:rPr>
          <w:rFonts w:ascii="Calibri" w:hAnsi="Calibri" w:cs="Tahoma"/>
          <w:b/>
          <w:sz w:val="22"/>
          <w:szCs w:val="22"/>
        </w:rPr>
        <w:t xml:space="preserve"> 2011 – Feb</w:t>
      </w:r>
      <w:r w:rsidR="003C6A26">
        <w:rPr>
          <w:rFonts w:ascii="Calibri" w:hAnsi="Calibri" w:cs="Tahoma"/>
          <w:b/>
          <w:sz w:val="22"/>
          <w:szCs w:val="22"/>
        </w:rPr>
        <w:t>ruary,</w:t>
      </w:r>
      <w:r>
        <w:rPr>
          <w:rFonts w:ascii="Calibri" w:hAnsi="Calibri" w:cs="Tahoma"/>
          <w:b/>
          <w:sz w:val="22"/>
          <w:szCs w:val="22"/>
        </w:rPr>
        <w:t xml:space="preserve"> 2013. (</w:t>
      </w:r>
      <w:r w:rsidR="000D4746">
        <w:rPr>
          <w:rFonts w:ascii="Calibri" w:hAnsi="Calibri" w:cs="Tahoma"/>
          <w:b/>
          <w:sz w:val="22"/>
          <w:szCs w:val="22"/>
        </w:rPr>
        <w:t>2-year</w:t>
      </w:r>
      <w:r>
        <w:rPr>
          <w:rFonts w:ascii="Calibri" w:hAnsi="Calibri" w:cs="Tahoma"/>
          <w:b/>
          <w:sz w:val="22"/>
          <w:szCs w:val="22"/>
        </w:rPr>
        <w:t xml:space="preserve"> 1 month)</w:t>
      </w:r>
      <w:r w:rsidR="00224900">
        <w:rPr>
          <w:rFonts w:ascii="Calibri" w:hAnsi="Calibri" w:cs="Tahoma"/>
          <w:b/>
          <w:sz w:val="22"/>
          <w:szCs w:val="22"/>
        </w:rPr>
        <w:tab/>
      </w:r>
      <w:r w:rsidR="00224900">
        <w:rPr>
          <w:rFonts w:ascii="Calibri" w:hAnsi="Calibri" w:cs="Tahoma"/>
          <w:b/>
          <w:sz w:val="22"/>
          <w:szCs w:val="22"/>
        </w:rPr>
        <w:tab/>
      </w:r>
      <w:r w:rsidR="00224900">
        <w:rPr>
          <w:rFonts w:ascii="Calibri" w:hAnsi="Calibri" w:cs="Tahoma"/>
          <w:b/>
          <w:sz w:val="22"/>
          <w:szCs w:val="22"/>
        </w:rPr>
        <w:tab/>
      </w:r>
      <w:r w:rsidR="00224900">
        <w:rPr>
          <w:rFonts w:ascii="Calibri" w:hAnsi="Calibri" w:cs="Tahoma"/>
          <w:b/>
          <w:sz w:val="22"/>
          <w:szCs w:val="22"/>
        </w:rPr>
        <w:tab/>
      </w:r>
      <w:r w:rsidR="00224900">
        <w:rPr>
          <w:rFonts w:ascii="Calibri" w:hAnsi="Calibri" w:cs="Tahoma"/>
          <w:b/>
          <w:sz w:val="22"/>
          <w:szCs w:val="22"/>
        </w:rPr>
        <w:tab/>
      </w:r>
      <w:r w:rsidR="00224900">
        <w:rPr>
          <w:rFonts w:ascii="Calibri" w:hAnsi="Calibri" w:cs="Tahoma"/>
          <w:b/>
          <w:sz w:val="22"/>
          <w:szCs w:val="22"/>
        </w:rPr>
        <w:tab/>
      </w:r>
    </w:p>
    <w:p w:rsidR="00A749DE" w:rsidRPr="00466FA1" w:rsidRDefault="00A749DE" w:rsidP="008B0011">
      <w:pPr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hAnsiTheme="minorHAnsi" w:cs="Tahoma"/>
          <w:b/>
          <w:sz w:val="22"/>
          <w:szCs w:val="22"/>
        </w:rPr>
        <w:t xml:space="preserve">Department: Tax Consultancy &amp; Legal Procedures </w:t>
      </w:r>
    </w:p>
    <w:p w:rsidR="00466FA1" w:rsidRPr="00466FA1" w:rsidRDefault="00A749DE" w:rsidP="008B0011">
      <w:pPr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eastAsia="Times New Roman" w:hAnsiTheme="minorHAnsi"/>
          <w:b/>
          <w:sz w:val="22"/>
          <w:szCs w:val="22"/>
        </w:rPr>
        <w:t>Location:</w:t>
      </w:r>
      <w:r w:rsidRPr="00466FA1">
        <w:rPr>
          <w:rFonts w:asciiTheme="minorHAnsi" w:eastAsia="Times New Roman" w:hAnsiTheme="minorHAnsi"/>
          <w:sz w:val="22"/>
          <w:szCs w:val="22"/>
        </w:rPr>
        <w:t xml:space="preserve"> 81/1, </w:t>
      </w:r>
      <w:proofErr w:type="spellStart"/>
      <w:r w:rsidRPr="00466FA1">
        <w:rPr>
          <w:rFonts w:asciiTheme="minorHAnsi" w:eastAsia="Times New Roman" w:hAnsiTheme="minorHAnsi"/>
          <w:sz w:val="22"/>
          <w:szCs w:val="22"/>
        </w:rPr>
        <w:t>Kakrail</w:t>
      </w:r>
      <w:proofErr w:type="spellEnd"/>
      <w:r w:rsidRPr="00466FA1">
        <w:rPr>
          <w:rFonts w:asciiTheme="minorHAnsi" w:eastAsia="Times New Roman" w:hAnsiTheme="minorHAnsi"/>
          <w:sz w:val="22"/>
          <w:szCs w:val="22"/>
        </w:rPr>
        <w:t>, Dhaka</w:t>
      </w:r>
    </w:p>
    <w:p w:rsidR="00224900" w:rsidRDefault="00224900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466FA1" w:rsidRPr="00466FA1" w:rsidRDefault="00C129B0" w:rsidP="008B0011">
      <w:pPr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hAnsiTheme="minorHAnsi" w:cs="Tahoma"/>
          <w:sz w:val="22"/>
          <w:szCs w:val="22"/>
        </w:rPr>
        <w:t>A.K. &amp; Associates is a Law firm</w:t>
      </w:r>
      <w:r w:rsidR="002F6134">
        <w:rPr>
          <w:rFonts w:asciiTheme="minorHAnsi" w:hAnsiTheme="minorHAnsi" w:cs="Tahoma"/>
          <w:sz w:val="22"/>
          <w:szCs w:val="22"/>
        </w:rPr>
        <w:t xml:space="preserve"> </w:t>
      </w:r>
      <w:r w:rsidRPr="00466FA1">
        <w:rPr>
          <w:rFonts w:asciiTheme="minorHAnsi" w:hAnsiTheme="minorHAnsi" w:cs="Tahoma"/>
          <w:sz w:val="22"/>
          <w:szCs w:val="22"/>
        </w:rPr>
        <w:t>under supervision of</w:t>
      </w:r>
      <w:r w:rsidR="002F6134">
        <w:rPr>
          <w:rFonts w:asciiTheme="minorHAnsi" w:hAnsiTheme="minorHAnsi" w:cs="Tahoma"/>
          <w:sz w:val="22"/>
          <w:szCs w:val="22"/>
        </w:rPr>
        <w:t xml:space="preserve"> </w:t>
      </w:r>
      <w:r w:rsidRPr="00466FA1">
        <w:rPr>
          <w:rFonts w:asciiTheme="minorHAnsi" w:hAnsiTheme="minorHAnsi" w:cs="Tahoma"/>
          <w:b/>
          <w:sz w:val="22"/>
          <w:szCs w:val="22"/>
        </w:rPr>
        <w:t xml:space="preserve">Mr. Md. </w:t>
      </w:r>
      <w:proofErr w:type="spellStart"/>
      <w:r w:rsidRPr="00466FA1">
        <w:rPr>
          <w:rFonts w:asciiTheme="minorHAnsi" w:eastAsia="Times New Roman" w:hAnsiTheme="minorHAnsi"/>
          <w:b/>
          <w:color w:val="000000"/>
          <w:sz w:val="22"/>
          <w:szCs w:val="22"/>
        </w:rPr>
        <w:t>Ashish</w:t>
      </w:r>
      <w:proofErr w:type="spellEnd"/>
      <w:r w:rsidRPr="00466FA1">
        <w:rPr>
          <w:rFonts w:asciiTheme="minorHAnsi" w:eastAsia="Times New Roman" w:hAnsiTheme="minorHAnsi"/>
          <w:b/>
          <w:color w:val="000000"/>
          <w:sz w:val="22"/>
          <w:szCs w:val="22"/>
        </w:rPr>
        <w:t xml:space="preserve"> Kumar </w:t>
      </w:r>
      <w:proofErr w:type="spellStart"/>
      <w:r w:rsidRPr="00466FA1">
        <w:rPr>
          <w:rFonts w:asciiTheme="minorHAnsi" w:eastAsia="Times New Roman" w:hAnsiTheme="minorHAnsi"/>
          <w:b/>
          <w:color w:val="000000"/>
          <w:sz w:val="22"/>
          <w:szCs w:val="22"/>
        </w:rPr>
        <w:t>Kundu</w:t>
      </w:r>
      <w:proofErr w:type="spellEnd"/>
      <w:r w:rsidRPr="00466FA1">
        <w:rPr>
          <w:rFonts w:asciiTheme="minorHAnsi" w:hAnsiTheme="minorHAnsi" w:cs="Tahoma"/>
          <w:b/>
          <w:sz w:val="22"/>
          <w:szCs w:val="22"/>
        </w:rPr>
        <w:t xml:space="preserve"> (Advocate, Supreme Court of Bangladesh</w:t>
      </w:r>
      <w:r w:rsidR="000D4746" w:rsidRPr="00466FA1">
        <w:rPr>
          <w:rFonts w:asciiTheme="minorHAnsi" w:hAnsiTheme="minorHAnsi" w:cs="Tahoma"/>
          <w:b/>
          <w:sz w:val="22"/>
          <w:szCs w:val="22"/>
        </w:rPr>
        <w:t>).</w:t>
      </w:r>
      <w:r w:rsidR="000D4746" w:rsidRPr="00466FA1">
        <w:rPr>
          <w:rFonts w:asciiTheme="minorHAnsi" w:hAnsiTheme="minorHAnsi" w:cs="Tahoma"/>
          <w:sz w:val="22"/>
          <w:szCs w:val="22"/>
        </w:rPr>
        <w:t xml:space="preserve"> The</w:t>
      </w:r>
      <w:r w:rsidR="0070104F" w:rsidRPr="00466FA1">
        <w:rPr>
          <w:rFonts w:asciiTheme="minorHAnsi" w:hAnsiTheme="minorHAnsi" w:cs="Tahoma"/>
          <w:sz w:val="22"/>
          <w:szCs w:val="22"/>
        </w:rPr>
        <w:t xml:space="preserve"> firm has</w:t>
      </w:r>
      <w:r w:rsidR="002F6134">
        <w:rPr>
          <w:rFonts w:asciiTheme="minorHAnsi" w:hAnsiTheme="minorHAnsi" w:cs="Tahoma"/>
          <w:sz w:val="22"/>
          <w:szCs w:val="22"/>
        </w:rPr>
        <w:t xml:space="preserve"> </w:t>
      </w:r>
      <w:r w:rsidR="0070104F" w:rsidRPr="00466FA1">
        <w:rPr>
          <w:rFonts w:asciiTheme="minorHAnsi" w:hAnsiTheme="minorHAnsi" w:cs="Tahoma"/>
          <w:sz w:val="22"/>
          <w:szCs w:val="22"/>
        </w:rPr>
        <w:t xml:space="preserve">been engaged in various Private &amp; Public Companies, Non- Banking Financial Organizations, Corporations, Foreign Organizations and Institutions as a Legal advisor. </w:t>
      </w:r>
    </w:p>
    <w:p w:rsidR="00224900" w:rsidRDefault="00224900" w:rsidP="008B0011">
      <w:pPr>
        <w:jc w:val="both"/>
        <w:rPr>
          <w:rFonts w:asciiTheme="minorHAnsi" w:eastAsia="Times New Roman" w:hAnsiTheme="minorHAnsi"/>
          <w:b/>
          <w:sz w:val="22"/>
          <w:szCs w:val="22"/>
        </w:rPr>
      </w:pPr>
    </w:p>
    <w:p w:rsidR="002253AD" w:rsidRPr="00466FA1" w:rsidRDefault="009E69CD" w:rsidP="008B0011">
      <w:pPr>
        <w:jc w:val="both"/>
        <w:rPr>
          <w:rFonts w:asciiTheme="minorHAnsi" w:hAnsiTheme="minorHAnsi" w:cs="Tahoma"/>
          <w:b/>
          <w:sz w:val="22"/>
          <w:szCs w:val="22"/>
        </w:rPr>
      </w:pPr>
      <w:r w:rsidRPr="00466FA1">
        <w:rPr>
          <w:rFonts w:asciiTheme="minorHAnsi" w:eastAsia="Times New Roman" w:hAnsiTheme="minorHAnsi"/>
          <w:b/>
          <w:sz w:val="22"/>
          <w:szCs w:val="22"/>
        </w:rPr>
        <w:t>Duties &amp; Responsibilities:</w:t>
      </w:r>
    </w:p>
    <w:p w:rsidR="009E69CD" w:rsidRPr="00466FA1" w:rsidRDefault="009E69CD" w:rsidP="008B0011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 w:rsidRPr="00466FA1">
        <w:rPr>
          <w:rFonts w:asciiTheme="minorHAnsi" w:eastAsia="Times New Roman" w:hAnsiTheme="minorHAnsi"/>
          <w:sz w:val="22"/>
          <w:szCs w:val="22"/>
        </w:rPr>
        <w:t xml:space="preserve">Prepare </w:t>
      </w:r>
      <w:r w:rsidR="008F3E62">
        <w:rPr>
          <w:rFonts w:asciiTheme="minorHAnsi" w:eastAsia="Times New Roman" w:hAnsiTheme="minorHAnsi"/>
          <w:sz w:val="22"/>
          <w:szCs w:val="22"/>
        </w:rPr>
        <w:t xml:space="preserve">Income statement as well as wealth statement for </w:t>
      </w:r>
      <w:r w:rsidRPr="00466FA1">
        <w:rPr>
          <w:rFonts w:asciiTheme="minorHAnsi" w:eastAsia="Times New Roman" w:hAnsiTheme="minorHAnsi"/>
          <w:sz w:val="22"/>
          <w:szCs w:val="22"/>
        </w:rPr>
        <w:t>Tax Return</w:t>
      </w:r>
      <w:r w:rsidR="003E4CB6">
        <w:rPr>
          <w:rFonts w:asciiTheme="minorHAnsi" w:eastAsia="Times New Roman" w:hAnsiTheme="minorHAnsi"/>
          <w:sz w:val="22"/>
          <w:szCs w:val="22"/>
        </w:rPr>
        <w:t xml:space="preserve"> paper.</w:t>
      </w:r>
    </w:p>
    <w:p w:rsidR="00654171" w:rsidRPr="00654171" w:rsidRDefault="00654171" w:rsidP="008B0011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 w:rsidRPr="00466FA1">
        <w:rPr>
          <w:rFonts w:asciiTheme="minorHAnsi" w:eastAsia="Times New Roman" w:hAnsiTheme="minorHAnsi"/>
          <w:sz w:val="22"/>
          <w:szCs w:val="22"/>
        </w:rPr>
        <w:t>Treatment</w:t>
      </w:r>
      <w:r w:rsidR="003E4CB6">
        <w:rPr>
          <w:rFonts w:asciiTheme="minorHAnsi" w:eastAsia="Times New Roman" w:hAnsiTheme="minorHAnsi"/>
          <w:sz w:val="22"/>
          <w:szCs w:val="22"/>
        </w:rPr>
        <w:t>s of Joint Stock of Companies. Registration, Share Exchange, Board Meeting etc.</w:t>
      </w:r>
    </w:p>
    <w:p w:rsidR="00654171" w:rsidRDefault="00654171" w:rsidP="008B0011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Additional preparation for the hearing of Tribunal, Appeal &amp; Tim</w:t>
      </w:r>
      <w:r w:rsidR="003E4CB6">
        <w:rPr>
          <w:rFonts w:asciiTheme="minorHAnsi" w:eastAsia="Times New Roman" w:hAnsiTheme="minorHAnsi"/>
          <w:sz w:val="22"/>
          <w:szCs w:val="22"/>
        </w:rPr>
        <w:t>e extension of Income Tax cases.</w:t>
      </w:r>
    </w:p>
    <w:p w:rsidR="009E69CD" w:rsidRPr="00654171" w:rsidRDefault="00654171" w:rsidP="008B0011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P</w:t>
      </w:r>
      <w:r w:rsidRPr="00466FA1">
        <w:rPr>
          <w:rFonts w:asciiTheme="minorHAnsi" w:eastAsia="Times New Roman" w:hAnsiTheme="minorHAnsi"/>
          <w:sz w:val="22"/>
          <w:szCs w:val="22"/>
        </w:rPr>
        <w:t>repare Export /Import Registration Certificate</w:t>
      </w:r>
      <w:r w:rsidR="003E4CB6">
        <w:rPr>
          <w:rFonts w:asciiTheme="minorHAnsi" w:eastAsia="Times New Roman" w:hAnsiTheme="minorHAnsi"/>
          <w:sz w:val="22"/>
          <w:szCs w:val="22"/>
        </w:rPr>
        <w:t>.</w:t>
      </w:r>
    </w:p>
    <w:p w:rsidR="000C5FD4" w:rsidRPr="00C7371F" w:rsidRDefault="009E69CD" w:rsidP="00D50352">
      <w:pPr>
        <w:numPr>
          <w:ilvl w:val="0"/>
          <w:numId w:val="20"/>
        </w:numPr>
        <w:jc w:val="both"/>
        <w:rPr>
          <w:rFonts w:asciiTheme="minorHAnsi" w:eastAsia="Times New Roman" w:hAnsiTheme="minorHAnsi"/>
          <w:sz w:val="22"/>
          <w:szCs w:val="22"/>
        </w:rPr>
      </w:pPr>
      <w:r w:rsidRPr="00C7371F">
        <w:rPr>
          <w:rFonts w:asciiTheme="minorHAnsi" w:eastAsia="Times New Roman" w:hAnsiTheme="minorHAnsi"/>
          <w:sz w:val="22"/>
          <w:szCs w:val="22"/>
        </w:rPr>
        <w:t xml:space="preserve">Client Management. </w:t>
      </w:r>
    </w:p>
    <w:p w:rsidR="000C5FD4" w:rsidRPr="00466FA1" w:rsidRDefault="000C5FD4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793478" w:rsidRPr="00466FA1" w:rsidRDefault="00793478" w:rsidP="008B0011">
      <w:pPr>
        <w:keepLines/>
        <w:widowControl w:val="0"/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</w:p>
    <w:p w:rsidR="00F9199B" w:rsidRPr="00D75C09" w:rsidRDefault="007F36A9" w:rsidP="008B0011">
      <w:pPr>
        <w:keepLines/>
        <w:widowControl w:val="0"/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466FA1">
        <w:rPr>
          <w:rFonts w:asciiTheme="minorHAnsi" w:hAnsiTheme="minorHAnsi" w:cs="Tahoma"/>
          <w:b/>
          <w:sz w:val="22"/>
          <w:szCs w:val="22"/>
          <w:u w:val="single"/>
        </w:rPr>
        <w:t xml:space="preserve">Academic Qualification: 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83"/>
        <w:gridCol w:w="2177"/>
        <w:gridCol w:w="2133"/>
        <w:gridCol w:w="1600"/>
        <w:gridCol w:w="1285"/>
        <w:gridCol w:w="1498"/>
      </w:tblGrid>
      <w:tr w:rsidR="00224900" w:rsidRPr="00224900" w:rsidTr="00CA75E9">
        <w:trPr>
          <w:tblCellSpacing w:w="0" w:type="dxa"/>
        </w:trPr>
        <w:tc>
          <w:tcPr>
            <w:tcW w:w="643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Exam Title</w:t>
            </w:r>
          </w:p>
        </w:tc>
        <w:tc>
          <w:tcPr>
            <w:tcW w:w="109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Concentration/Major</w:t>
            </w:r>
          </w:p>
        </w:tc>
        <w:tc>
          <w:tcPr>
            <w:tcW w:w="1069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Institute</w:t>
            </w:r>
          </w:p>
        </w:tc>
        <w:tc>
          <w:tcPr>
            <w:tcW w:w="802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Result</w:t>
            </w:r>
          </w:p>
        </w:tc>
        <w:tc>
          <w:tcPr>
            <w:tcW w:w="644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B21FD2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Pas</w:t>
            </w:r>
            <w:r w:rsidR="00224900"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s</w:t>
            </w:r>
            <w:r w:rsidR="00B21FD2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 xml:space="preserve">ing </w:t>
            </w:r>
            <w:r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Year</w:t>
            </w:r>
          </w:p>
        </w:tc>
        <w:tc>
          <w:tcPr>
            <w:tcW w:w="75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7F36A9" w:rsidRPr="00CA75E9" w:rsidRDefault="007F36A9" w:rsidP="008B0011">
            <w:pPr>
              <w:jc w:val="center"/>
              <w:rPr>
                <w:rStyle w:val="Strong"/>
                <w:rFonts w:asciiTheme="minorHAnsi" w:hAnsiTheme="minorHAnsi"/>
                <w:sz w:val="22"/>
                <w:szCs w:val="22"/>
              </w:rPr>
            </w:pPr>
            <w:r w:rsidRPr="00CA75E9"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  <w:t>Duration</w:t>
            </w:r>
          </w:p>
        </w:tc>
      </w:tr>
      <w:tr w:rsidR="00F24AF2" w:rsidRPr="00224900" w:rsidTr="00CA75E9">
        <w:trPr>
          <w:tblCellSpacing w:w="0" w:type="dxa"/>
        </w:trPr>
        <w:tc>
          <w:tcPr>
            <w:tcW w:w="643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F24AF2" w:rsidRPr="00CA75E9" w:rsidRDefault="00F24AF2" w:rsidP="008B0011">
            <w:pPr>
              <w:jc w:val="center"/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Professional Degree</w:t>
            </w:r>
          </w:p>
        </w:tc>
        <w:tc>
          <w:tcPr>
            <w:tcW w:w="109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F24AF2" w:rsidRPr="00F24AF2" w:rsidRDefault="00F24AF2" w:rsidP="008B0011">
            <w:pPr>
              <w:jc w:val="center"/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</w:pPr>
            <w:r w:rsidRPr="00F24AF2"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  <w:t>Accounting</w:t>
            </w:r>
          </w:p>
        </w:tc>
        <w:tc>
          <w:tcPr>
            <w:tcW w:w="1069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F24AF2" w:rsidRPr="00F24AF2" w:rsidRDefault="00F24AF2" w:rsidP="008B0011">
            <w:pPr>
              <w:jc w:val="center"/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</w:pPr>
            <w:r w:rsidRPr="00F24AF2"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  <w:t>ACCA</w:t>
            </w:r>
          </w:p>
        </w:tc>
        <w:tc>
          <w:tcPr>
            <w:tcW w:w="802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F24AF2" w:rsidRPr="00F24AF2" w:rsidRDefault="00F24AF2" w:rsidP="008B0011">
            <w:pPr>
              <w:jc w:val="center"/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</w:pPr>
            <w:r w:rsidRPr="00F24AF2"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  <w:t xml:space="preserve">Level-2 </w:t>
            </w:r>
          </w:p>
          <w:p w:rsidR="00F24AF2" w:rsidRPr="00CA75E9" w:rsidRDefault="00F24AF2" w:rsidP="008B0011">
            <w:pPr>
              <w:jc w:val="center"/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</w:pPr>
            <w:r w:rsidRPr="00F24AF2"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  <w:t>F4 completed</w:t>
            </w:r>
          </w:p>
        </w:tc>
        <w:tc>
          <w:tcPr>
            <w:tcW w:w="644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F24AF2" w:rsidRPr="00E11C5F" w:rsidRDefault="001E594A" w:rsidP="00B21FD2">
            <w:pPr>
              <w:jc w:val="center"/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</w:pPr>
            <w:r w:rsidRPr="00E11C5F"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  <w:t>201</w:t>
            </w:r>
            <w:r w:rsidR="000D4746">
              <w:rPr>
                <w:rStyle w:val="Strong"/>
                <w:rFonts w:asciiTheme="minorHAnsi" w:eastAsia="Times New Roman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75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F24AF2" w:rsidRPr="00CA75E9" w:rsidRDefault="00F24AF2" w:rsidP="008B0011">
            <w:pPr>
              <w:jc w:val="center"/>
              <w:rPr>
                <w:rStyle w:val="Strong"/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224900" w:rsidRPr="00CA75E9" w:rsidTr="00CA75E9">
        <w:trPr>
          <w:tblCellSpacing w:w="0" w:type="dxa"/>
        </w:trPr>
        <w:tc>
          <w:tcPr>
            <w:tcW w:w="643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Professional Degree</w:t>
            </w:r>
          </w:p>
        </w:tc>
        <w:tc>
          <w:tcPr>
            <w:tcW w:w="109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Accounting</w:t>
            </w:r>
          </w:p>
        </w:tc>
        <w:tc>
          <w:tcPr>
            <w:tcW w:w="1069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ICMAB</w:t>
            </w:r>
          </w:p>
        </w:tc>
        <w:tc>
          <w:tcPr>
            <w:tcW w:w="802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FD-Level</w:t>
            </w:r>
          </w:p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(Running)</w:t>
            </w:r>
          </w:p>
        </w:tc>
        <w:tc>
          <w:tcPr>
            <w:tcW w:w="644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7F36A9" w:rsidRPr="00CA75E9" w:rsidRDefault="008238D8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2015</w:t>
            </w:r>
          </w:p>
        </w:tc>
        <w:tc>
          <w:tcPr>
            <w:tcW w:w="75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224900" w:rsidRPr="00CA75E9" w:rsidTr="00CA75E9">
        <w:trPr>
          <w:trHeight w:val="618"/>
          <w:tblCellSpacing w:w="0" w:type="dxa"/>
        </w:trPr>
        <w:tc>
          <w:tcPr>
            <w:tcW w:w="643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Masters</w:t>
            </w:r>
          </w:p>
        </w:tc>
        <w:tc>
          <w:tcPr>
            <w:tcW w:w="109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Accounting</w:t>
            </w:r>
          </w:p>
        </w:tc>
        <w:tc>
          <w:tcPr>
            <w:tcW w:w="1069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National</w:t>
            </w:r>
          </w:p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University</w:t>
            </w:r>
          </w:p>
        </w:tc>
        <w:tc>
          <w:tcPr>
            <w:tcW w:w="802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F852C6" w:rsidRPr="00CA75E9" w:rsidRDefault="00F852C6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2</w:t>
            </w:r>
            <w:r w:rsidRPr="00CA75E9">
              <w:rPr>
                <w:rFonts w:asciiTheme="minorHAnsi" w:eastAsia="Times New Roman" w:hAnsiTheme="minorHAnsi"/>
                <w:sz w:val="22"/>
                <w:szCs w:val="22"/>
                <w:vertAlign w:val="superscript"/>
              </w:rPr>
              <w:t>nd</w:t>
            </w: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 xml:space="preserve"> Division</w:t>
            </w:r>
          </w:p>
          <w:p w:rsidR="007F36A9" w:rsidRPr="00CA75E9" w:rsidRDefault="007F36A9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44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F852C6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2012</w:t>
            </w:r>
          </w:p>
        </w:tc>
        <w:tc>
          <w:tcPr>
            <w:tcW w:w="75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  <w:hideMark/>
          </w:tcPr>
          <w:p w:rsidR="007F36A9" w:rsidRPr="00CA75E9" w:rsidRDefault="00F852C6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1</w:t>
            </w: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 xml:space="preserve"> years</w:t>
            </w:r>
          </w:p>
        </w:tc>
      </w:tr>
      <w:tr w:rsidR="00224900" w:rsidRPr="00CA75E9" w:rsidTr="00CA75E9">
        <w:trPr>
          <w:trHeight w:val="492"/>
          <w:tblCellSpacing w:w="0" w:type="dxa"/>
        </w:trPr>
        <w:tc>
          <w:tcPr>
            <w:tcW w:w="643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 xml:space="preserve">B.B.S. </w:t>
            </w:r>
            <w:proofErr w:type="spellStart"/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Hons</w:t>
            </w:r>
            <w:proofErr w:type="spellEnd"/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</w:tc>
        <w:tc>
          <w:tcPr>
            <w:tcW w:w="109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Accounting</w:t>
            </w:r>
          </w:p>
        </w:tc>
        <w:tc>
          <w:tcPr>
            <w:tcW w:w="1069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National</w:t>
            </w:r>
          </w:p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University</w:t>
            </w:r>
          </w:p>
        </w:tc>
        <w:tc>
          <w:tcPr>
            <w:tcW w:w="802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2</w:t>
            </w:r>
            <w:r w:rsidRPr="00CA75E9">
              <w:rPr>
                <w:rFonts w:asciiTheme="minorHAnsi" w:eastAsia="Times New Roman" w:hAnsiTheme="minorHAnsi"/>
                <w:sz w:val="22"/>
                <w:szCs w:val="22"/>
                <w:vertAlign w:val="superscript"/>
              </w:rPr>
              <w:t>nd</w:t>
            </w: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 xml:space="preserve"> Division</w:t>
            </w:r>
          </w:p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44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2011</w:t>
            </w:r>
          </w:p>
        </w:tc>
        <w:tc>
          <w:tcPr>
            <w:tcW w:w="75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4 year</w:t>
            </w:r>
            <w:r w:rsidR="00224900" w:rsidRPr="00CA75E9">
              <w:rPr>
                <w:rFonts w:asciiTheme="minorHAnsi" w:eastAsia="Times New Roman" w:hAnsiTheme="minorHAnsi"/>
                <w:sz w:val="22"/>
                <w:szCs w:val="22"/>
              </w:rPr>
              <w:t>s</w:t>
            </w:r>
          </w:p>
        </w:tc>
      </w:tr>
      <w:tr w:rsidR="00224900" w:rsidRPr="00CA75E9" w:rsidTr="00CA75E9">
        <w:trPr>
          <w:trHeight w:val="618"/>
          <w:tblCellSpacing w:w="0" w:type="dxa"/>
        </w:trPr>
        <w:tc>
          <w:tcPr>
            <w:tcW w:w="643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H.S.C.</w:t>
            </w:r>
          </w:p>
        </w:tc>
        <w:tc>
          <w:tcPr>
            <w:tcW w:w="109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Science</w:t>
            </w:r>
          </w:p>
        </w:tc>
        <w:tc>
          <w:tcPr>
            <w:tcW w:w="1069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Stamford Collage</w:t>
            </w:r>
          </w:p>
        </w:tc>
        <w:tc>
          <w:tcPr>
            <w:tcW w:w="802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9E27A8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CGPA: 2.40</w:t>
            </w:r>
            <w:r w:rsidR="00A2668D" w:rsidRPr="00CA75E9">
              <w:rPr>
                <w:rFonts w:asciiTheme="minorHAnsi" w:eastAsia="Times New Roman" w:hAnsiTheme="minorHAnsi"/>
                <w:sz w:val="22"/>
                <w:szCs w:val="22"/>
              </w:rPr>
              <w:br/>
              <w:t>out of 5</w:t>
            </w:r>
          </w:p>
        </w:tc>
        <w:tc>
          <w:tcPr>
            <w:tcW w:w="644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2007</w:t>
            </w:r>
          </w:p>
        </w:tc>
        <w:tc>
          <w:tcPr>
            <w:tcW w:w="75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224900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2 years</w:t>
            </w:r>
          </w:p>
        </w:tc>
      </w:tr>
      <w:tr w:rsidR="00224900" w:rsidRPr="00CA75E9" w:rsidTr="00CA75E9">
        <w:trPr>
          <w:trHeight w:val="285"/>
          <w:tblCellSpacing w:w="0" w:type="dxa"/>
        </w:trPr>
        <w:tc>
          <w:tcPr>
            <w:tcW w:w="643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S.S.C.</w:t>
            </w:r>
          </w:p>
        </w:tc>
        <w:tc>
          <w:tcPr>
            <w:tcW w:w="109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Science</w:t>
            </w:r>
          </w:p>
        </w:tc>
        <w:tc>
          <w:tcPr>
            <w:tcW w:w="1069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proofErr w:type="spellStart"/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Mohammadpur</w:t>
            </w:r>
            <w:proofErr w:type="spellEnd"/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 xml:space="preserve"> Govt. High School</w:t>
            </w:r>
          </w:p>
        </w:tc>
        <w:tc>
          <w:tcPr>
            <w:tcW w:w="802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CGPA:4.69</w:t>
            </w: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br/>
              <w:t>out of 5</w:t>
            </w:r>
          </w:p>
        </w:tc>
        <w:tc>
          <w:tcPr>
            <w:tcW w:w="644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A2668D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2005</w:t>
            </w:r>
          </w:p>
        </w:tc>
        <w:tc>
          <w:tcPr>
            <w:tcW w:w="751" w:type="pct"/>
            <w:shd w:val="clear" w:color="auto" w:fill="FFFFFF"/>
            <w:tcMar>
              <w:top w:w="20" w:type="dxa"/>
              <w:left w:w="20" w:type="dxa"/>
              <w:bottom w:w="20" w:type="dxa"/>
              <w:right w:w="0" w:type="dxa"/>
            </w:tcMar>
            <w:vAlign w:val="center"/>
          </w:tcPr>
          <w:p w:rsidR="00A2668D" w:rsidRPr="00CA75E9" w:rsidRDefault="00224900" w:rsidP="008B0011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A75E9">
              <w:rPr>
                <w:rFonts w:asciiTheme="minorHAnsi" w:eastAsia="Times New Roman" w:hAnsiTheme="minorHAnsi"/>
                <w:sz w:val="22"/>
                <w:szCs w:val="22"/>
              </w:rPr>
              <w:t>2 years</w:t>
            </w:r>
          </w:p>
        </w:tc>
      </w:tr>
    </w:tbl>
    <w:p w:rsidR="00B41845" w:rsidRPr="00466FA1" w:rsidRDefault="00B41845" w:rsidP="008B0011">
      <w:pPr>
        <w:jc w:val="both"/>
        <w:rPr>
          <w:rFonts w:asciiTheme="minorHAnsi" w:hAnsiTheme="minorHAnsi"/>
          <w:sz w:val="22"/>
          <w:szCs w:val="22"/>
        </w:rPr>
      </w:pPr>
    </w:p>
    <w:p w:rsidR="00B41845" w:rsidRPr="00D75C09" w:rsidRDefault="00B41845" w:rsidP="008B0011">
      <w:pPr>
        <w:jc w:val="both"/>
        <w:rPr>
          <w:rFonts w:asciiTheme="minorHAnsi" w:hAnsiTheme="minorHAnsi"/>
          <w:vanish/>
          <w:sz w:val="22"/>
          <w:szCs w:val="22"/>
          <w:u w:val="single"/>
        </w:rPr>
      </w:pPr>
    </w:p>
    <w:p w:rsidR="000646C5" w:rsidRDefault="009E69CD" w:rsidP="006B4552">
      <w:pPr>
        <w:jc w:val="both"/>
        <w:rPr>
          <w:rFonts w:asciiTheme="minorHAnsi" w:hAnsiTheme="minorHAnsi" w:cs="Tahoma"/>
          <w:sz w:val="22"/>
          <w:szCs w:val="22"/>
        </w:rPr>
      </w:pPr>
      <w:r w:rsidRPr="00D75C09">
        <w:rPr>
          <w:rFonts w:asciiTheme="minorHAnsi" w:hAnsiTheme="minorHAnsi" w:cs="Tahoma"/>
          <w:b/>
          <w:sz w:val="22"/>
          <w:szCs w:val="22"/>
          <w:u w:val="single"/>
        </w:rPr>
        <w:t>Computer &amp; Accounting Software Skill</w:t>
      </w:r>
      <w:r w:rsidR="00D75C09" w:rsidRPr="00D75C09">
        <w:rPr>
          <w:rFonts w:asciiTheme="minorHAnsi" w:hAnsiTheme="minorHAnsi" w:cs="Tahoma"/>
          <w:b/>
          <w:sz w:val="22"/>
          <w:szCs w:val="22"/>
          <w:u w:val="single"/>
        </w:rPr>
        <w:t>s</w:t>
      </w:r>
      <w:r w:rsidR="00A62558" w:rsidRPr="00D75C09">
        <w:rPr>
          <w:rFonts w:asciiTheme="minorHAnsi" w:hAnsiTheme="minorHAnsi" w:cs="Tahoma"/>
          <w:b/>
          <w:sz w:val="22"/>
          <w:szCs w:val="22"/>
          <w:u w:val="single"/>
        </w:rPr>
        <w:t>:</w:t>
      </w:r>
    </w:p>
    <w:p w:rsidR="006B4552" w:rsidRDefault="00A62558" w:rsidP="006B4552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="Tahoma"/>
          <w:sz w:val="22"/>
          <w:szCs w:val="22"/>
        </w:rPr>
      </w:pPr>
      <w:r w:rsidRPr="00466FA1">
        <w:rPr>
          <w:rFonts w:asciiTheme="minorHAnsi" w:hAnsiTheme="minorHAnsi" w:cs="Tahoma"/>
          <w:sz w:val="22"/>
          <w:szCs w:val="22"/>
        </w:rPr>
        <w:t>Standard operating Knowledge on Account</w:t>
      </w:r>
      <w:r w:rsidR="00CA75E9">
        <w:rPr>
          <w:rFonts w:asciiTheme="minorHAnsi" w:hAnsiTheme="minorHAnsi" w:cs="Tahoma"/>
          <w:sz w:val="22"/>
          <w:szCs w:val="22"/>
        </w:rPr>
        <w:t>ing Word processing, MS-Word, MS</w:t>
      </w:r>
      <w:r w:rsidRPr="00466FA1">
        <w:rPr>
          <w:rFonts w:asciiTheme="minorHAnsi" w:hAnsiTheme="minorHAnsi" w:cs="Tahoma"/>
          <w:sz w:val="22"/>
          <w:szCs w:val="22"/>
        </w:rPr>
        <w:t>-</w:t>
      </w:r>
      <w:r w:rsidR="008238D8">
        <w:rPr>
          <w:rFonts w:asciiTheme="minorHAnsi" w:hAnsiTheme="minorHAnsi" w:cs="Tahoma"/>
          <w:sz w:val="22"/>
          <w:szCs w:val="22"/>
        </w:rPr>
        <w:t>Excel, Oracle ERP</w:t>
      </w:r>
      <w:r w:rsidR="001E594A">
        <w:rPr>
          <w:rFonts w:asciiTheme="minorHAnsi" w:hAnsiTheme="minorHAnsi" w:cs="Tahoma"/>
          <w:sz w:val="22"/>
          <w:szCs w:val="22"/>
        </w:rPr>
        <w:t xml:space="preserve">, </w:t>
      </w:r>
      <w:r w:rsidR="00092BB8">
        <w:rPr>
          <w:rFonts w:asciiTheme="minorHAnsi" w:hAnsiTheme="minorHAnsi" w:cs="Tahoma"/>
          <w:sz w:val="22"/>
          <w:szCs w:val="22"/>
        </w:rPr>
        <w:t xml:space="preserve">MBA ERP, </w:t>
      </w:r>
      <w:r w:rsidR="001E594A">
        <w:rPr>
          <w:rFonts w:asciiTheme="minorHAnsi" w:hAnsiTheme="minorHAnsi" w:cs="Tahoma"/>
          <w:sz w:val="22"/>
          <w:szCs w:val="22"/>
        </w:rPr>
        <w:t>Janus,</w:t>
      </w:r>
      <w:r w:rsidRPr="00466FA1">
        <w:rPr>
          <w:rFonts w:asciiTheme="minorHAnsi" w:hAnsiTheme="minorHAnsi" w:cs="Tahoma"/>
          <w:sz w:val="22"/>
          <w:szCs w:val="22"/>
        </w:rPr>
        <w:t xml:space="preserve"> Hyperion, Internet and E-mail Applications.</w:t>
      </w:r>
    </w:p>
    <w:p w:rsidR="006B4552" w:rsidRDefault="006B4552" w:rsidP="00D54E9F">
      <w:pPr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</w:p>
    <w:p w:rsidR="00D54E9F" w:rsidRPr="00D75C09" w:rsidRDefault="00D54E9F" w:rsidP="00D54E9F">
      <w:pPr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D75C09">
        <w:rPr>
          <w:rFonts w:asciiTheme="minorHAnsi" w:hAnsiTheme="minorHAnsi" w:cs="Tahoma"/>
          <w:b/>
          <w:sz w:val="22"/>
          <w:szCs w:val="22"/>
          <w:u w:val="single"/>
        </w:rPr>
        <w:t>Interest</w:t>
      </w:r>
      <w:r>
        <w:rPr>
          <w:rFonts w:asciiTheme="minorHAnsi" w:hAnsiTheme="minorHAnsi" w:cs="Tahoma"/>
          <w:b/>
          <w:sz w:val="22"/>
          <w:szCs w:val="22"/>
          <w:u w:val="single"/>
        </w:rPr>
        <w:t>s</w:t>
      </w:r>
      <w:r w:rsidRPr="00D75C09">
        <w:rPr>
          <w:rFonts w:asciiTheme="minorHAnsi" w:hAnsiTheme="minorHAnsi" w:cs="Tahoma"/>
          <w:b/>
          <w:sz w:val="22"/>
          <w:szCs w:val="22"/>
          <w:u w:val="single"/>
        </w:rPr>
        <w:t>:</w:t>
      </w:r>
    </w:p>
    <w:p w:rsidR="00D54E9F" w:rsidRDefault="00D54E9F" w:rsidP="00D54E9F">
      <w:pPr>
        <w:jc w:val="both"/>
        <w:rPr>
          <w:rFonts w:asciiTheme="minorHAnsi" w:hAnsiTheme="minorHAnsi" w:cs="Tahoma"/>
          <w:bCs/>
          <w:iCs/>
          <w:sz w:val="22"/>
          <w:szCs w:val="22"/>
        </w:rPr>
      </w:pPr>
      <w:r>
        <w:rPr>
          <w:rFonts w:asciiTheme="minorHAnsi" w:hAnsiTheme="minorHAnsi" w:cs="Tahoma"/>
          <w:bCs/>
          <w:iCs/>
          <w:sz w:val="22"/>
          <w:szCs w:val="22"/>
        </w:rPr>
        <w:t>I do</w:t>
      </w:r>
      <w:r w:rsidRPr="00466FA1">
        <w:rPr>
          <w:rFonts w:asciiTheme="minorHAnsi" w:hAnsiTheme="minorHAnsi" w:cs="Tahoma"/>
          <w:bCs/>
          <w:iCs/>
          <w:sz w:val="22"/>
          <w:szCs w:val="22"/>
        </w:rPr>
        <w:t xml:space="preserve"> exercise</w:t>
      </w:r>
      <w:r>
        <w:rPr>
          <w:rFonts w:asciiTheme="minorHAnsi" w:hAnsiTheme="minorHAnsi" w:cs="Tahoma"/>
          <w:bCs/>
          <w:iCs/>
          <w:sz w:val="22"/>
          <w:szCs w:val="22"/>
        </w:rPr>
        <w:t xml:space="preserve"> regularly. I am interested in s</w:t>
      </w:r>
      <w:r>
        <w:rPr>
          <w:rFonts w:ascii="Calibri" w:eastAsia="Times New Roman" w:hAnsi="Calibri"/>
          <w:color w:val="000000"/>
          <w:sz w:val="22"/>
          <w:szCs w:val="22"/>
        </w:rPr>
        <w:t>ocializ</w:t>
      </w:r>
      <w:r w:rsidRPr="00437B7B">
        <w:rPr>
          <w:rFonts w:ascii="Calibri" w:eastAsia="Times New Roman" w:hAnsi="Calibri"/>
          <w:color w:val="000000"/>
          <w:sz w:val="22"/>
          <w:szCs w:val="22"/>
        </w:rPr>
        <w:t>ing with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family and friends, watching news, documentaries and </w:t>
      </w:r>
      <w:r w:rsidRPr="00437B7B">
        <w:rPr>
          <w:rFonts w:ascii="Calibri" w:eastAsia="Times New Roman" w:hAnsi="Calibri"/>
          <w:color w:val="000000"/>
          <w:sz w:val="22"/>
          <w:szCs w:val="22"/>
        </w:rPr>
        <w:t>solving puzzles</w:t>
      </w:r>
      <w:r>
        <w:rPr>
          <w:rFonts w:asciiTheme="minorHAnsi" w:hAnsiTheme="minorHAnsi" w:cs="Tahoma"/>
          <w:bCs/>
          <w:iCs/>
          <w:sz w:val="22"/>
          <w:szCs w:val="22"/>
        </w:rPr>
        <w:t xml:space="preserve">. I am a mountaineer and </w:t>
      </w:r>
      <w:r w:rsidRPr="00466FA1">
        <w:rPr>
          <w:rFonts w:asciiTheme="minorHAnsi" w:hAnsiTheme="minorHAnsi" w:cs="Tahoma"/>
          <w:bCs/>
          <w:iCs/>
          <w:sz w:val="22"/>
          <w:szCs w:val="22"/>
        </w:rPr>
        <w:t xml:space="preserve">Summated </w:t>
      </w:r>
      <w:proofErr w:type="spellStart"/>
      <w:r w:rsidRPr="00466FA1">
        <w:rPr>
          <w:rFonts w:asciiTheme="minorHAnsi" w:hAnsiTheme="minorHAnsi" w:cs="Tahoma"/>
          <w:bCs/>
          <w:iCs/>
          <w:sz w:val="22"/>
          <w:szCs w:val="22"/>
        </w:rPr>
        <w:t>Keukaradong</w:t>
      </w:r>
      <w:proofErr w:type="spellEnd"/>
      <w:r>
        <w:rPr>
          <w:rFonts w:asciiTheme="minorHAnsi" w:hAnsiTheme="minorHAnsi" w:cs="Tahoma"/>
          <w:bCs/>
          <w:iCs/>
          <w:sz w:val="22"/>
          <w:szCs w:val="22"/>
        </w:rPr>
        <w:t xml:space="preserve"> m</w:t>
      </w:r>
      <w:r w:rsidRPr="00466FA1">
        <w:rPr>
          <w:rFonts w:asciiTheme="minorHAnsi" w:hAnsiTheme="minorHAnsi" w:cs="Tahoma"/>
          <w:bCs/>
          <w:iCs/>
          <w:sz w:val="22"/>
          <w:szCs w:val="22"/>
        </w:rPr>
        <w:t>ountain</w:t>
      </w:r>
      <w:r>
        <w:rPr>
          <w:rFonts w:asciiTheme="minorHAnsi" w:hAnsiTheme="minorHAnsi" w:cs="Tahoma"/>
          <w:bCs/>
          <w:iCs/>
          <w:sz w:val="22"/>
          <w:szCs w:val="22"/>
        </w:rPr>
        <w:t xml:space="preserve"> twice</w:t>
      </w:r>
      <w:r w:rsidRPr="00466FA1">
        <w:rPr>
          <w:rFonts w:asciiTheme="minorHAnsi" w:hAnsiTheme="minorHAnsi" w:cs="Tahoma"/>
          <w:bCs/>
          <w:iCs/>
          <w:sz w:val="22"/>
          <w:szCs w:val="22"/>
        </w:rPr>
        <w:t>. I am a cyclist and love to ride for long destination</w:t>
      </w:r>
      <w:r>
        <w:rPr>
          <w:rFonts w:asciiTheme="minorHAnsi" w:hAnsiTheme="minorHAnsi" w:cs="Tahoma"/>
          <w:bCs/>
          <w:iCs/>
          <w:sz w:val="22"/>
          <w:szCs w:val="22"/>
        </w:rPr>
        <w:t>.</w:t>
      </w:r>
    </w:p>
    <w:p w:rsidR="00AE7073" w:rsidRDefault="00AE7073" w:rsidP="008B0011">
      <w:pPr>
        <w:jc w:val="both"/>
        <w:rPr>
          <w:rFonts w:asciiTheme="minorHAnsi" w:eastAsia="Meiryo" w:hAnsiTheme="minorHAnsi"/>
          <w:b/>
          <w:sz w:val="22"/>
          <w:szCs w:val="22"/>
          <w:u w:val="single"/>
        </w:rPr>
      </w:pPr>
    </w:p>
    <w:p w:rsidR="000646C5" w:rsidRDefault="001026D2" w:rsidP="008B0011">
      <w:pPr>
        <w:jc w:val="both"/>
        <w:rPr>
          <w:rFonts w:asciiTheme="minorHAnsi" w:eastAsia="Meiryo" w:hAnsiTheme="minorHAnsi"/>
          <w:b/>
          <w:sz w:val="22"/>
          <w:szCs w:val="22"/>
          <w:u w:val="single"/>
        </w:rPr>
      </w:pPr>
      <w:r w:rsidRPr="000646C5">
        <w:rPr>
          <w:rFonts w:asciiTheme="minorHAnsi" w:eastAsia="Meiryo" w:hAnsiTheme="minorHAnsi"/>
          <w:b/>
          <w:sz w:val="22"/>
          <w:szCs w:val="22"/>
          <w:u w:val="single"/>
        </w:rPr>
        <w:lastRenderedPageBreak/>
        <w:t>Training</w:t>
      </w:r>
      <w:r w:rsidR="00574D46">
        <w:rPr>
          <w:rFonts w:asciiTheme="minorHAnsi" w:eastAsia="Meiryo" w:hAnsiTheme="minorHAnsi"/>
          <w:b/>
          <w:sz w:val="22"/>
          <w:szCs w:val="22"/>
          <w:u w:val="single"/>
        </w:rPr>
        <w:t xml:space="preserve"> Summary</w:t>
      </w:r>
      <w:r>
        <w:rPr>
          <w:rFonts w:asciiTheme="minorHAnsi" w:eastAsia="Meiryo" w:hAnsiTheme="minorHAnsi"/>
          <w:b/>
          <w:sz w:val="22"/>
          <w:szCs w:val="22"/>
          <w:u w:val="single"/>
        </w:rPr>
        <w:t>:</w:t>
      </w:r>
    </w:p>
    <w:p w:rsidR="00574D46" w:rsidRDefault="00574D46" w:rsidP="008B0011">
      <w:pPr>
        <w:jc w:val="both"/>
        <w:rPr>
          <w:rFonts w:asciiTheme="minorHAnsi" w:eastAsia="Meiryo" w:hAnsiTheme="minorHAnsi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869"/>
        <w:gridCol w:w="1869"/>
        <w:gridCol w:w="1471"/>
        <w:gridCol w:w="1471"/>
        <w:gridCol w:w="1472"/>
        <w:gridCol w:w="974"/>
        <w:gridCol w:w="826"/>
      </w:tblGrid>
      <w:tr w:rsidR="00574D46" w:rsidRPr="00574D46" w:rsidTr="00574D46">
        <w:trPr>
          <w:jc w:val="center"/>
        </w:trPr>
        <w:tc>
          <w:tcPr>
            <w:tcW w:w="9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DE" w:eastAsia="de-DE"/>
              </w:rPr>
              <w:t>Training Title</w:t>
            </w:r>
          </w:p>
        </w:tc>
        <w:tc>
          <w:tcPr>
            <w:tcW w:w="9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DE" w:eastAsia="de-DE"/>
              </w:rPr>
              <w:t>Topic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DE" w:eastAsia="de-DE"/>
              </w:rPr>
              <w:t>Institute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DE" w:eastAsia="de-DE"/>
              </w:rPr>
              <w:t>Country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DE" w:eastAsia="de-DE"/>
              </w:rPr>
              <w:t>Location</w:t>
            </w:r>
          </w:p>
        </w:tc>
        <w:tc>
          <w:tcPr>
            <w:tcW w:w="10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DE" w:eastAsia="de-DE"/>
              </w:rPr>
              <w:t>Year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DE" w:eastAsia="de-DE"/>
              </w:rPr>
              <w:t>Duration</w:t>
            </w:r>
          </w:p>
        </w:tc>
      </w:tr>
      <w:tr w:rsidR="00574D46" w:rsidRPr="00574D46" w:rsidTr="00574D46">
        <w:trPr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Internation</w:t>
            </w:r>
            <w:r w:rsidR="00995F18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al</w:t>
            </w: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 xml:space="preserve"> Financial Reporting Standard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IAS, IASB, IFRS, IFRIC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Accenture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Bangladesh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Accenture Dhaka Office  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2017  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2 Hour  </w:t>
            </w:r>
          </w:p>
        </w:tc>
      </w:tr>
      <w:tr w:rsidR="00574D46" w:rsidRPr="00574D46" w:rsidTr="00574D46">
        <w:trPr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Operational Excellence (OPEX)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SIPOC, 3*3 Metrics, HLPM, and Control Chart.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Accenture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Bangladesh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Accenture Dhaka Office  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2015  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7 days  </w:t>
            </w:r>
          </w:p>
        </w:tc>
      </w:tr>
      <w:tr w:rsidR="00574D46" w:rsidRPr="00574D46" w:rsidTr="00574D46">
        <w:trPr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Leading with Values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</w:pP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a.Respect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 for the individual </w:t>
            </w: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b.Client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 Value Creations </w:t>
            </w: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c.Stewardship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d.Integrity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e.One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 Global Network </w:t>
            </w: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f.Best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 People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Accenture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Bangladesh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Accenture Dhaka Office  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2015  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2 Hour  </w:t>
            </w:r>
          </w:p>
        </w:tc>
      </w:tr>
      <w:tr w:rsidR="00574D46" w:rsidRPr="00574D46" w:rsidTr="00574D46">
        <w:trPr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MS Word, MS Excel, MS </w:t>
            </w: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Powerpoint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, Internet E-mail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ms word, ms excel, ms </w:t>
            </w:r>
            <w:proofErr w:type="spellStart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powerpoint</w:t>
            </w:r>
            <w:proofErr w:type="spellEnd"/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, ms </w:t>
            </w:r>
            <w:r w:rsidR="006B4552"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>access, &amp;</w:t>
            </w: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eastAsia="de-DE"/>
              </w:rPr>
              <w:t xml:space="preserve"> internet e-mail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SM COMPUTER INSTITUTE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Bangladesh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Dhaka  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2012  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vAlign w:val="center"/>
            <w:hideMark/>
          </w:tcPr>
          <w:p w:rsidR="00574D46" w:rsidRPr="00574D46" w:rsidRDefault="00574D46" w:rsidP="00574D4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</w:pPr>
            <w:r w:rsidRPr="00574D46">
              <w:rPr>
                <w:rFonts w:asciiTheme="minorHAnsi" w:eastAsia="Times New Roman" w:hAnsiTheme="minorHAnsi" w:cstheme="minorHAnsi"/>
                <w:sz w:val="22"/>
                <w:szCs w:val="22"/>
                <w:lang w:val="de-DE" w:eastAsia="de-DE"/>
              </w:rPr>
              <w:t>3month  </w:t>
            </w:r>
          </w:p>
        </w:tc>
      </w:tr>
    </w:tbl>
    <w:p w:rsidR="00F24AF2" w:rsidRPr="00466FA1" w:rsidRDefault="00F24AF2" w:rsidP="008B0011">
      <w:pPr>
        <w:pStyle w:val="Header"/>
        <w:tabs>
          <w:tab w:val="clear" w:pos="4320"/>
          <w:tab w:val="clear" w:pos="8640"/>
          <w:tab w:val="left" w:pos="795"/>
        </w:tabs>
        <w:jc w:val="both"/>
        <w:rPr>
          <w:rFonts w:asciiTheme="minorHAnsi" w:hAnsiTheme="minorHAnsi" w:cs="Tahoma"/>
          <w:sz w:val="22"/>
          <w:szCs w:val="22"/>
        </w:rPr>
      </w:pPr>
    </w:p>
    <w:p w:rsidR="00EB0473" w:rsidRPr="00D75C09" w:rsidRDefault="00CA75E9" w:rsidP="008B0011">
      <w:pPr>
        <w:jc w:val="both"/>
        <w:rPr>
          <w:rFonts w:asciiTheme="minorHAnsi" w:hAnsiTheme="minorHAnsi" w:cs="Tahoma"/>
          <w:b/>
          <w:caps/>
          <w:sz w:val="22"/>
          <w:szCs w:val="22"/>
          <w:u w:val="single"/>
        </w:rPr>
      </w:pPr>
      <w:r w:rsidRPr="00D75C09">
        <w:rPr>
          <w:rFonts w:asciiTheme="minorHAnsi" w:hAnsiTheme="minorHAnsi" w:cs="Tahoma"/>
          <w:b/>
          <w:sz w:val="22"/>
          <w:szCs w:val="22"/>
          <w:u w:val="single"/>
        </w:rPr>
        <w:t xml:space="preserve">Personal Details:    </w:t>
      </w:r>
    </w:p>
    <w:tbl>
      <w:tblPr>
        <w:tblW w:w="9374" w:type="dxa"/>
        <w:tblLook w:val="01E0"/>
      </w:tblPr>
      <w:tblGrid>
        <w:gridCol w:w="4204"/>
        <w:gridCol w:w="5170"/>
      </w:tblGrid>
      <w:tr w:rsidR="00634A8B" w:rsidRPr="00466FA1" w:rsidTr="00634A8B">
        <w:trPr>
          <w:trHeight w:val="1404"/>
        </w:trPr>
        <w:tc>
          <w:tcPr>
            <w:tcW w:w="4204" w:type="dxa"/>
          </w:tcPr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>Father’s Name</w:t>
            </w:r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66FA1">
              <w:rPr>
                <w:rFonts w:asciiTheme="minorHAnsi" w:hAnsiTheme="minorHAnsi" w:cs="Tahoma"/>
                <w:sz w:val="22"/>
                <w:szCs w:val="22"/>
              </w:rPr>
              <w:t xml:space="preserve">        </w:t>
            </w:r>
          </w:p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>Mother’s Name</w:t>
            </w:r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66FA1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>Date of Birth</w:t>
            </w:r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66FA1">
              <w:rPr>
                <w:rFonts w:asciiTheme="minorHAnsi" w:hAnsiTheme="minorHAnsi" w:cs="Tahoma"/>
                <w:sz w:val="22"/>
                <w:szCs w:val="22"/>
              </w:rPr>
              <w:t xml:space="preserve">                    </w:t>
            </w:r>
          </w:p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>Nationality</w:t>
            </w:r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66FA1">
              <w:rPr>
                <w:rFonts w:asciiTheme="minorHAnsi" w:hAnsiTheme="minorHAnsi" w:cs="Tahoma"/>
                <w:sz w:val="22"/>
                <w:szCs w:val="22"/>
              </w:rPr>
              <w:t xml:space="preserve">                       </w:t>
            </w:r>
          </w:p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>Marital Status</w:t>
            </w:r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66FA1">
              <w:rPr>
                <w:rFonts w:asciiTheme="minorHAnsi" w:hAnsiTheme="minorHAnsi" w:cs="Tahoma"/>
                <w:sz w:val="22"/>
                <w:szCs w:val="22"/>
              </w:rPr>
              <w:t xml:space="preserve">                 </w:t>
            </w:r>
          </w:p>
        </w:tc>
        <w:tc>
          <w:tcPr>
            <w:tcW w:w="5170" w:type="dxa"/>
          </w:tcPr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 xml:space="preserve">Benazir Ahmed </w:t>
            </w:r>
            <w:proofErr w:type="spellStart"/>
            <w:r w:rsidRPr="00466FA1">
              <w:rPr>
                <w:rFonts w:asciiTheme="minorHAnsi" w:hAnsiTheme="minorHAnsi" w:cs="Tahoma"/>
                <w:sz w:val="22"/>
                <w:szCs w:val="22"/>
              </w:rPr>
              <w:t>Chowdhury</w:t>
            </w:r>
            <w:proofErr w:type="spellEnd"/>
            <w:r w:rsidRPr="00466FA1">
              <w:rPr>
                <w:rFonts w:asciiTheme="minorHAnsi" w:hAnsiTheme="minorHAnsi" w:cs="Tahoma"/>
                <w:sz w:val="22"/>
                <w:szCs w:val="22"/>
              </w:rPr>
              <w:tab/>
            </w:r>
          </w:p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>Ayesha Benazir</w:t>
            </w:r>
          </w:p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>January 14,1989</w:t>
            </w:r>
          </w:p>
          <w:p w:rsidR="00634A8B" w:rsidRPr="00466FA1" w:rsidRDefault="00634A8B" w:rsidP="008B0011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466FA1">
              <w:rPr>
                <w:rFonts w:asciiTheme="minorHAnsi" w:hAnsiTheme="minorHAnsi" w:cs="Tahoma"/>
                <w:sz w:val="22"/>
                <w:szCs w:val="22"/>
              </w:rPr>
              <w:t xml:space="preserve">Bangladeshi                                      </w:t>
            </w:r>
          </w:p>
          <w:p w:rsidR="00634A8B" w:rsidRPr="00466FA1" w:rsidRDefault="00634A8B" w:rsidP="00A322D0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Married</w:t>
            </w:r>
          </w:p>
        </w:tc>
      </w:tr>
    </w:tbl>
    <w:p w:rsidR="000C5FD4" w:rsidRDefault="000C5FD4" w:rsidP="008B0011">
      <w:pPr>
        <w:jc w:val="both"/>
      </w:pPr>
    </w:p>
    <w:tbl>
      <w:tblPr>
        <w:tblW w:w="9888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888"/>
      </w:tblGrid>
      <w:tr w:rsidR="00C129B0" w:rsidRPr="00466FA1" w:rsidTr="00634A8B">
        <w:trPr>
          <w:tblCellSpacing w:w="0" w:type="dxa"/>
          <w:jc w:val="center"/>
        </w:trPr>
        <w:tc>
          <w:tcPr>
            <w:tcW w:w="9888" w:type="dxa"/>
            <w:shd w:val="clear" w:color="auto" w:fill="FFFFFF"/>
            <w:tcMar>
              <w:top w:w="71" w:type="dxa"/>
              <w:left w:w="20" w:type="dxa"/>
              <w:bottom w:w="101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71"/>
              <w:gridCol w:w="197"/>
              <w:gridCol w:w="3454"/>
              <w:gridCol w:w="4046"/>
            </w:tblGrid>
            <w:tr w:rsidR="00C129B0" w:rsidRPr="00466FA1" w:rsidTr="00D75C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</w:tcPr>
                <w:p w:rsidR="00C129B0" w:rsidRPr="00D75C09" w:rsidRDefault="00D75C09" w:rsidP="008B0011">
                  <w:pPr>
                    <w:jc w:val="both"/>
                    <w:rPr>
                      <w:rFonts w:asciiTheme="minorHAnsi" w:eastAsia="Times New Roman" w:hAnsiTheme="minorHAnsi"/>
                      <w:b/>
                      <w:sz w:val="22"/>
                      <w:szCs w:val="22"/>
                      <w:u w:val="single"/>
                    </w:rPr>
                  </w:pPr>
                  <w:r w:rsidRPr="00D75C09">
                    <w:rPr>
                      <w:rFonts w:asciiTheme="minorHAnsi" w:eastAsia="Times New Roman" w:hAnsiTheme="minorHAnsi"/>
                      <w:b/>
                      <w:sz w:val="22"/>
                      <w:szCs w:val="22"/>
                      <w:u w:val="single"/>
                    </w:rPr>
                    <w:t>References: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</w:tcPr>
                <w:p w:rsidR="00C129B0" w:rsidRPr="00466FA1" w:rsidRDefault="00C129B0" w:rsidP="008B0011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750" w:type="pct"/>
                  <w:shd w:val="clear" w:color="auto" w:fill="FFFFFF"/>
                  <w:tcMar>
                    <w:top w:w="20" w:type="dxa"/>
                    <w:left w:w="20" w:type="dxa"/>
                    <w:bottom w:w="20" w:type="dxa"/>
                    <w:right w:w="0" w:type="dxa"/>
                  </w:tcMar>
                  <w:vAlign w:val="center"/>
                </w:tcPr>
                <w:p w:rsidR="00C129B0" w:rsidRPr="00466FA1" w:rsidRDefault="00C129B0" w:rsidP="008B0011">
                  <w:pPr>
                    <w:jc w:val="both"/>
                    <w:rPr>
                      <w:rFonts w:asciiTheme="minorHAnsi" w:eastAsia="Times New Roman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050" w:type="pct"/>
                  <w:shd w:val="clear" w:color="auto" w:fill="FFFFFF"/>
                  <w:tcMar>
                    <w:top w:w="20" w:type="dxa"/>
                    <w:left w:w="152" w:type="dxa"/>
                    <w:bottom w:w="20" w:type="dxa"/>
                    <w:right w:w="0" w:type="dxa"/>
                  </w:tcMar>
                  <w:vAlign w:val="center"/>
                </w:tcPr>
                <w:p w:rsidR="00C129B0" w:rsidRPr="00466FA1" w:rsidRDefault="00C129B0" w:rsidP="008B0011">
                  <w:pPr>
                    <w:jc w:val="both"/>
                    <w:rPr>
                      <w:rFonts w:asciiTheme="minorHAnsi" w:eastAsia="Times New Roman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SM </w:t>
                  </w:r>
                  <w:proofErr w:type="spellStart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Taifuz</w:t>
                  </w:r>
                  <w:proofErr w:type="spellEnd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Zaman</w:t>
                  </w:r>
                  <w:proofErr w:type="spell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4A4501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Momshad</w:t>
                  </w:r>
                  <w:proofErr w:type="spellEnd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Khan</w:t>
                  </w:r>
                  <w:r w:rsidR="008E5970"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  </w:t>
                  </w: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Accenture</w:t>
                  </w: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4A4501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JTI (Japan Tobacco International)</w:t>
                  </w:r>
                  <w:r w:rsidR="008E5970"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  </w:t>
                  </w: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Senior Analyst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4A4501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Head of Fiscal &amp; Public Affairs</w:t>
                  </w:r>
                  <w:r w:rsidR="008E5970"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Tahoma"/>
                      <w:sz w:val="22"/>
                      <w:szCs w:val="22"/>
                    </w:rPr>
                    <w:t>NiloyMansion,H#11,R#</w:t>
                  </w:r>
                  <w:r w:rsidRPr="00466FA1">
                    <w:rPr>
                      <w:rFonts w:asciiTheme="minorHAnsi" w:eastAsia="Times New Roman" w:hAnsiTheme="minorHAnsi" w:cs="Tahoma"/>
                      <w:sz w:val="22"/>
                      <w:szCs w:val="22"/>
                    </w:rPr>
                    <w:t>113/A, Gulshan-2, Dhaka, Bangladesh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EF7E83" w:rsidP="00EF7E83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Rangs</w:t>
                  </w:r>
                  <w:proofErr w:type="spellEnd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Rd Centre, </w:t>
                  </w:r>
                  <w:proofErr w:type="spellStart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Gulshan</w:t>
                  </w:r>
                  <w:proofErr w:type="spellEnd"/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Avenue,</w:t>
                  </w:r>
                  <w:r w:rsidR="008E5970"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Dhaka </w:t>
                  </w: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7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050" w:type="pct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+8801919466322</w:t>
                  </w: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+88</w:t>
                  </w:r>
                  <w:r w:rsidR="004A450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01313089444</w:t>
                  </w: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  </w:t>
                  </w: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khantaifuz15@gmail.com</w:t>
                  </w: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4A4501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Khanmom4@gmail.com</w:t>
                  </w:r>
                  <w:r w:rsidR="008E5970"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   </w:t>
                  </w:r>
                </w:p>
              </w:tc>
            </w:tr>
            <w:tr w:rsidR="008E5970" w:rsidRPr="00466FA1" w:rsidTr="00D75C0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7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20" w:type="dxa"/>
                    <w:left w:w="51" w:type="dxa"/>
                    <w:bottom w:w="20" w:type="dxa"/>
                    <w:right w:w="0" w:type="dxa"/>
                  </w:tcMar>
                  <w:vAlign w:val="center"/>
                  <w:hideMark/>
                </w:tcPr>
                <w:p w:rsidR="008E5970" w:rsidRPr="00466FA1" w:rsidRDefault="008E5970" w:rsidP="008E5970">
                  <w:pPr>
                    <w:jc w:val="both"/>
                    <w:rPr>
                      <w:rFonts w:asciiTheme="minorHAnsi" w:eastAsia="Times New Roman" w:hAnsiTheme="minorHAnsi"/>
                      <w:sz w:val="22"/>
                      <w:szCs w:val="22"/>
                    </w:rPr>
                  </w:pPr>
                  <w:r w:rsidRPr="00466FA1">
                    <w:rPr>
                      <w:rFonts w:asciiTheme="minorHAnsi" w:eastAsia="Times New Roman" w:hAnsiTheme="minorHAnsi"/>
                      <w:sz w:val="22"/>
                      <w:szCs w:val="22"/>
                    </w:rPr>
                    <w:t xml:space="preserve">Professional   </w:t>
                  </w:r>
                </w:p>
              </w:tc>
            </w:tr>
          </w:tbl>
          <w:p w:rsidR="00C129B0" w:rsidRPr="00466FA1" w:rsidRDefault="00C129B0" w:rsidP="008B0011">
            <w:pPr>
              <w:jc w:val="both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</w:tbl>
    <w:p w:rsidR="00D75C09" w:rsidRDefault="00D75C09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634A8B" w:rsidRDefault="00634A8B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634A8B" w:rsidRDefault="00634A8B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634A8B" w:rsidRDefault="00634A8B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D75C09" w:rsidRDefault="00D75C09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D75C09" w:rsidRDefault="00D75C09" w:rsidP="008B0011">
      <w:pPr>
        <w:jc w:val="both"/>
        <w:rPr>
          <w:rFonts w:asciiTheme="minorHAnsi" w:hAnsiTheme="minorHAnsi" w:cs="Tahoma"/>
          <w:sz w:val="22"/>
          <w:szCs w:val="22"/>
        </w:rPr>
      </w:pPr>
    </w:p>
    <w:p w:rsidR="00D75C09" w:rsidRDefault="00C129B0" w:rsidP="008B0011">
      <w:pPr>
        <w:jc w:val="both"/>
        <w:rPr>
          <w:rFonts w:asciiTheme="minorHAnsi" w:hAnsiTheme="minorHAnsi" w:cs="Tahoma"/>
          <w:sz w:val="22"/>
          <w:szCs w:val="22"/>
        </w:rPr>
      </w:pPr>
      <w:r w:rsidRPr="00466FA1">
        <w:rPr>
          <w:rFonts w:asciiTheme="minorHAnsi" w:hAnsiTheme="minorHAnsi" w:cs="Tahoma"/>
          <w:sz w:val="22"/>
          <w:szCs w:val="22"/>
        </w:rPr>
        <w:t>__________________</w:t>
      </w:r>
      <w:r w:rsidR="009E27A8">
        <w:rPr>
          <w:rFonts w:asciiTheme="minorHAnsi" w:hAnsiTheme="minorHAnsi" w:cs="Tahoma"/>
          <w:sz w:val="22"/>
          <w:szCs w:val="22"/>
        </w:rPr>
        <w:tab/>
      </w:r>
      <w:r w:rsidR="009E27A8">
        <w:rPr>
          <w:rFonts w:asciiTheme="minorHAnsi" w:hAnsiTheme="minorHAnsi" w:cs="Tahoma"/>
          <w:sz w:val="22"/>
          <w:szCs w:val="22"/>
        </w:rPr>
        <w:tab/>
      </w:r>
      <w:r w:rsidR="009E27A8">
        <w:rPr>
          <w:rFonts w:asciiTheme="minorHAnsi" w:hAnsiTheme="minorHAnsi" w:cs="Tahoma"/>
          <w:sz w:val="22"/>
          <w:szCs w:val="22"/>
        </w:rPr>
        <w:tab/>
      </w:r>
      <w:r w:rsidR="009E27A8">
        <w:rPr>
          <w:rFonts w:asciiTheme="minorHAnsi" w:hAnsiTheme="minorHAnsi" w:cs="Tahoma"/>
          <w:sz w:val="22"/>
          <w:szCs w:val="22"/>
        </w:rPr>
        <w:tab/>
      </w:r>
      <w:r w:rsidR="009E27A8">
        <w:rPr>
          <w:rFonts w:asciiTheme="minorHAnsi" w:hAnsiTheme="minorHAnsi" w:cs="Tahoma"/>
          <w:sz w:val="22"/>
          <w:szCs w:val="22"/>
        </w:rPr>
        <w:tab/>
      </w:r>
      <w:r w:rsidR="009E27A8">
        <w:rPr>
          <w:rFonts w:asciiTheme="minorHAnsi" w:hAnsiTheme="minorHAnsi" w:cs="Tahoma"/>
          <w:sz w:val="22"/>
          <w:szCs w:val="22"/>
        </w:rPr>
        <w:tab/>
      </w:r>
    </w:p>
    <w:p w:rsidR="00C129B0" w:rsidRPr="00466FA1" w:rsidRDefault="00C129B0" w:rsidP="008B0011">
      <w:pPr>
        <w:jc w:val="both"/>
        <w:rPr>
          <w:rFonts w:asciiTheme="minorHAnsi" w:hAnsiTheme="minorHAnsi" w:cs="Tahoma"/>
          <w:sz w:val="22"/>
          <w:szCs w:val="22"/>
        </w:rPr>
      </w:pPr>
      <w:r w:rsidRPr="00466FA1">
        <w:rPr>
          <w:rFonts w:asciiTheme="minorHAnsi" w:hAnsiTheme="minorHAnsi" w:cs="Tahoma"/>
          <w:b/>
          <w:sz w:val="22"/>
          <w:szCs w:val="22"/>
        </w:rPr>
        <w:t>(</w:t>
      </w:r>
      <w:r w:rsidRPr="00466FA1">
        <w:rPr>
          <w:rFonts w:asciiTheme="minorHAnsi" w:eastAsia="Times New Roman" w:hAnsiTheme="minorHAnsi"/>
          <w:b/>
          <w:bCs/>
          <w:color w:val="000000"/>
          <w:sz w:val="22"/>
          <w:szCs w:val="22"/>
        </w:rPr>
        <w:t>MD. ATIQUE HAIDER CHOWDHURY)</w:t>
      </w:r>
    </w:p>
    <w:sectPr w:rsidR="00C129B0" w:rsidRPr="00466FA1" w:rsidSect="00634A8B">
      <w:type w:val="continuous"/>
      <w:pgSz w:w="12240" w:h="15840"/>
      <w:pgMar w:top="1440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0CB" w:rsidRDefault="007120CB" w:rsidP="001754C2">
      <w:r>
        <w:separator/>
      </w:r>
    </w:p>
  </w:endnote>
  <w:endnote w:type="continuationSeparator" w:id="0">
    <w:p w:rsidR="007120CB" w:rsidRDefault="007120CB" w:rsidP="00175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0CB" w:rsidRDefault="007120CB" w:rsidP="001754C2">
      <w:r>
        <w:separator/>
      </w:r>
    </w:p>
  </w:footnote>
  <w:footnote w:type="continuationSeparator" w:id="0">
    <w:p w:rsidR="007120CB" w:rsidRDefault="007120CB" w:rsidP="001754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AE1"/>
    <w:multiLevelType w:val="hybridMultilevel"/>
    <w:tmpl w:val="DD7A3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243ED2"/>
    <w:multiLevelType w:val="hybridMultilevel"/>
    <w:tmpl w:val="9180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90E86"/>
    <w:multiLevelType w:val="hybridMultilevel"/>
    <w:tmpl w:val="D79AE09C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7885EBB"/>
    <w:multiLevelType w:val="hybridMultilevel"/>
    <w:tmpl w:val="6F3024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8B45F48"/>
    <w:multiLevelType w:val="hybridMultilevel"/>
    <w:tmpl w:val="4AB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90269"/>
    <w:multiLevelType w:val="hybridMultilevel"/>
    <w:tmpl w:val="B5DE7664"/>
    <w:lvl w:ilvl="0" w:tplc="5F28F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320ED1"/>
    <w:multiLevelType w:val="hybridMultilevel"/>
    <w:tmpl w:val="359AAB5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1D976FB2"/>
    <w:multiLevelType w:val="hybridMultilevel"/>
    <w:tmpl w:val="A378CF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1A57FF"/>
    <w:multiLevelType w:val="hybridMultilevel"/>
    <w:tmpl w:val="1E20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617C0"/>
    <w:multiLevelType w:val="hybridMultilevel"/>
    <w:tmpl w:val="86B2C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0A4C"/>
    <w:multiLevelType w:val="hybridMultilevel"/>
    <w:tmpl w:val="BD4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648BC"/>
    <w:multiLevelType w:val="hybridMultilevel"/>
    <w:tmpl w:val="AFACEFDE"/>
    <w:lvl w:ilvl="0" w:tplc="85B4B3A8">
      <w:numFmt w:val="bullet"/>
      <w:lvlText w:val="•"/>
      <w:lvlJc w:val="left"/>
      <w:pPr>
        <w:ind w:left="495" w:hanging="360"/>
      </w:pPr>
      <w:rPr>
        <w:rFonts w:ascii="Calibri" w:eastAsia="MS Mincho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>
    <w:nsid w:val="3FF60784"/>
    <w:multiLevelType w:val="hybridMultilevel"/>
    <w:tmpl w:val="2CAC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B7B09"/>
    <w:multiLevelType w:val="hybridMultilevel"/>
    <w:tmpl w:val="1684213C"/>
    <w:lvl w:ilvl="0" w:tplc="36F82A7A">
      <w:numFmt w:val="bullet"/>
      <w:lvlText w:val="•"/>
      <w:lvlJc w:val="left"/>
      <w:pPr>
        <w:ind w:left="495" w:hanging="360"/>
      </w:pPr>
      <w:rPr>
        <w:rFonts w:ascii="Calibri" w:eastAsia="MS Mincho" w:hAnsi="Calibri" w:cs="Verdan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>
    <w:nsid w:val="49546349"/>
    <w:multiLevelType w:val="multilevel"/>
    <w:tmpl w:val="561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421615"/>
    <w:multiLevelType w:val="multilevel"/>
    <w:tmpl w:val="AD3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864AB"/>
    <w:multiLevelType w:val="hybridMultilevel"/>
    <w:tmpl w:val="85D22A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7402FD"/>
    <w:multiLevelType w:val="hybridMultilevel"/>
    <w:tmpl w:val="6D0CCD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A36E22"/>
    <w:multiLevelType w:val="hybridMultilevel"/>
    <w:tmpl w:val="9B64CCF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>
    <w:nsid w:val="66BE47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8402084"/>
    <w:multiLevelType w:val="hybridMultilevel"/>
    <w:tmpl w:val="A476CD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94A02B3"/>
    <w:multiLevelType w:val="hybridMultilevel"/>
    <w:tmpl w:val="0FD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16991"/>
    <w:multiLevelType w:val="hybridMultilevel"/>
    <w:tmpl w:val="C48CCC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67917"/>
    <w:multiLevelType w:val="hybridMultilevel"/>
    <w:tmpl w:val="47808F14"/>
    <w:lvl w:ilvl="0" w:tplc="FAB47692">
      <w:numFmt w:val="bullet"/>
      <w:lvlText w:val="•"/>
      <w:lvlJc w:val="left"/>
      <w:pPr>
        <w:ind w:left="450" w:hanging="360"/>
      </w:pPr>
      <w:rPr>
        <w:rFonts w:ascii="Calibri" w:eastAsia="MS Mincho" w:hAnsi="Calibri" w:cs="Verdan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6F3E6849"/>
    <w:multiLevelType w:val="hybridMultilevel"/>
    <w:tmpl w:val="CA862A2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B61AA772">
      <w:numFmt w:val="bullet"/>
      <w:lvlText w:val="•"/>
      <w:lvlJc w:val="left"/>
      <w:pPr>
        <w:ind w:left="2340" w:hanging="360"/>
      </w:pPr>
      <w:rPr>
        <w:rFonts w:ascii="Calibri" w:eastAsia="MS Mincho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7F9A1325"/>
    <w:multiLevelType w:val="hybridMultilevel"/>
    <w:tmpl w:val="41EC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22"/>
  </w:num>
  <w:num w:numId="7">
    <w:abstractNumId w:val="3"/>
  </w:num>
  <w:num w:numId="8">
    <w:abstractNumId w:val="20"/>
  </w:num>
  <w:num w:numId="9">
    <w:abstractNumId w:val="12"/>
  </w:num>
  <w:num w:numId="10">
    <w:abstractNumId w:val="21"/>
  </w:num>
  <w:num w:numId="11">
    <w:abstractNumId w:val="18"/>
  </w:num>
  <w:num w:numId="12">
    <w:abstractNumId w:val="19"/>
  </w:num>
  <w:num w:numId="13">
    <w:abstractNumId w:val="13"/>
  </w:num>
  <w:num w:numId="14">
    <w:abstractNumId w:val="11"/>
  </w:num>
  <w:num w:numId="15">
    <w:abstractNumId w:val="23"/>
  </w:num>
  <w:num w:numId="16">
    <w:abstractNumId w:val="8"/>
  </w:num>
  <w:num w:numId="17">
    <w:abstractNumId w:val="24"/>
  </w:num>
  <w:num w:numId="18">
    <w:abstractNumId w:val="25"/>
  </w:num>
  <w:num w:numId="19">
    <w:abstractNumId w:val="4"/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16"/>
  </w:num>
  <w:num w:numId="24">
    <w:abstractNumId w:val="0"/>
  </w:num>
  <w:num w:numId="25">
    <w:abstractNumId w:val="1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66AE9"/>
    <w:rsid w:val="00000F83"/>
    <w:rsid w:val="0000726A"/>
    <w:rsid w:val="00013359"/>
    <w:rsid w:val="00025C6E"/>
    <w:rsid w:val="00027ED3"/>
    <w:rsid w:val="00030A02"/>
    <w:rsid w:val="000329B6"/>
    <w:rsid w:val="00032AA7"/>
    <w:rsid w:val="00033102"/>
    <w:rsid w:val="00034D17"/>
    <w:rsid w:val="000433D1"/>
    <w:rsid w:val="000463D7"/>
    <w:rsid w:val="000507AA"/>
    <w:rsid w:val="00051854"/>
    <w:rsid w:val="0005271B"/>
    <w:rsid w:val="000533EA"/>
    <w:rsid w:val="00056BC2"/>
    <w:rsid w:val="000601D3"/>
    <w:rsid w:val="0006168A"/>
    <w:rsid w:val="000635C1"/>
    <w:rsid w:val="0006361A"/>
    <w:rsid w:val="000646C5"/>
    <w:rsid w:val="00065E20"/>
    <w:rsid w:val="000663E7"/>
    <w:rsid w:val="00074CC5"/>
    <w:rsid w:val="00092BB8"/>
    <w:rsid w:val="0009545F"/>
    <w:rsid w:val="000A14D8"/>
    <w:rsid w:val="000A730C"/>
    <w:rsid w:val="000B1061"/>
    <w:rsid w:val="000B3E83"/>
    <w:rsid w:val="000B4F25"/>
    <w:rsid w:val="000B58D2"/>
    <w:rsid w:val="000B5B03"/>
    <w:rsid w:val="000B7489"/>
    <w:rsid w:val="000B7E20"/>
    <w:rsid w:val="000C0C61"/>
    <w:rsid w:val="000C0CDB"/>
    <w:rsid w:val="000C0F64"/>
    <w:rsid w:val="000C17FF"/>
    <w:rsid w:val="000C2146"/>
    <w:rsid w:val="000C471C"/>
    <w:rsid w:val="000C5FD4"/>
    <w:rsid w:val="000D13A0"/>
    <w:rsid w:val="000D285E"/>
    <w:rsid w:val="000D4746"/>
    <w:rsid w:val="000D76FB"/>
    <w:rsid w:val="000E0AEF"/>
    <w:rsid w:val="000E1E23"/>
    <w:rsid w:val="000E7112"/>
    <w:rsid w:val="000F134F"/>
    <w:rsid w:val="000F5412"/>
    <w:rsid w:val="000F6531"/>
    <w:rsid w:val="001026D2"/>
    <w:rsid w:val="00103E7C"/>
    <w:rsid w:val="00106E7D"/>
    <w:rsid w:val="00110495"/>
    <w:rsid w:val="0011308C"/>
    <w:rsid w:val="00120188"/>
    <w:rsid w:val="001204E6"/>
    <w:rsid w:val="00120BA0"/>
    <w:rsid w:val="00124C7C"/>
    <w:rsid w:val="00125605"/>
    <w:rsid w:val="00127B0A"/>
    <w:rsid w:val="00127C7F"/>
    <w:rsid w:val="00136FC5"/>
    <w:rsid w:val="0014077B"/>
    <w:rsid w:val="00142F44"/>
    <w:rsid w:val="0014361A"/>
    <w:rsid w:val="0014362D"/>
    <w:rsid w:val="0015485E"/>
    <w:rsid w:val="00155487"/>
    <w:rsid w:val="00155A40"/>
    <w:rsid w:val="00155BBF"/>
    <w:rsid w:val="00160B7F"/>
    <w:rsid w:val="00162BA7"/>
    <w:rsid w:val="00164C91"/>
    <w:rsid w:val="00166F59"/>
    <w:rsid w:val="00167483"/>
    <w:rsid w:val="001725AC"/>
    <w:rsid w:val="00173FEC"/>
    <w:rsid w:val="001754C2"/>
    <w:rsid w:val="00186A8B"/>
    <w:rsid w:val="0018785C"/>
    <w:rsid w:val="00193F1A"/>
    <w:rsid w:val="00194EC4"/>
    <w:rsid w:val="00195DDB"/>
    <w:rsid w:val="00195F80"/>
    <w:rsid w:val="00196F34"/>
    <w:rsid w:val="00196F38"/>
    <w:rsid w:val="00197C34"/>
    <w:rsid w:val="001A02B5"/>
    <w:rsid w:val="001A0680"/>
    <w:rsid w:val="001A0AFC"/>
    <w:rsid w:val="001A3A63"/>
    <w:rsid w:val="001A41BE"/>
    <w:rsid w:val="001A4727"/>
    <w:rsid w:val="001B0934"/>
    <w:rsid w:val="001B50C8"/>
    <w:rsid w:val="001B79A9"/>
    <w:rsid w:val="001C03C6"/>
    <w:rsid w:val="001C22EF"/>
    <w:rsid w:val="001D0242"/>
    <w:rsid w:val="001D2616"/>
    <w:rsid w:val="001D4DD1"/>
    <w:rsid w:val="001D66F4"/>
    <w:rsid w:val="001D7929"/>
    <w:rsid w:val="001E1EA5"/>
    <w:rsid w:val="001E4139"/>
    <w:rsid w:val="001E594A"/>
    <w:rsid w:val="001E6508"/>
    <w:rsid w:val="001E76F3"/>
    <w:rsid w:val="001F27E9"/>
    <w:rsid w:val="001F2DA4"/>
    <w:rsid w:val="001F5737"/>
    <w:rsid w:val="001F63C2"/>
    <w:rsid w:val="00201083"/>
    <w:rsid w:val="002019A5"/>
    <w:rsid w:val="00203227"/>
    <w:rsid w:val="00203A65"/>
    <w:rsid w:val="00204AE5"/>
    <w:rsid w:val="00221C2A"/>
    <w:rsid w:val="00224900"/>
    <w:rsid w:val="002253AD"/>
    <w:rsid w:val="00225ACE"/>
    <w:rsid w:val="00226751"/>
    <w:rsid w:val="00230DE3"/>
    <w:rsid w:val="0023182F"/>
    <w:rsid w:val="002318BD"/>
    <w:rsid w:val="00233CC5"/>
    <w:rsid w:val="00235A74"/>
    <w:rsid w:val="002411AB"/>
    <w:rsid w:val="00241D5C"/>
    <w:rsid w:val="002428A3"/>
    <w:rsid w:val="00242C02"/>
    <w:rsid w:val="00246EA3"/>
    <w:rsid w:val="002512D1"/>
    <w:rsid w:val="00252486"/>
    <w:rsid w:val="00256C2E"/>
    <w:rsid w:val="00257338"/>
    <w:rsid w:val="00260238"/>
    <w:rsid w:val="00261242"/>
    <w:rsid w:val="002648E1"/>
    <w:rsid w:val="00267570"/>
    <w:rsid w:val="00271D38"/>
    <w:rsid w:val="00272599"/>
    <w:rsid w:val="00275B5F"/>
    <w:rsid w:val="00275B6A"/>
    <w:rsid w:val="0028079E"/>
    <w:rsid w:val="00281102"/>
    <w:rsid w:val="00285F53"/>
    <w:rsid w:val="002910CC"/>
    <w:rsid w:val="00291D53"/>
    <w:rsid w:val="00292026"/>
    <w:rsid w:val="0029334F"/>
    <w:rsid w:val="00295227"/>
    <w:rsid w:val="00296608"/>
    <w:rsid w:val="002A547C"/>
    <w:rsid w:val="002B1685"/>
    <w:rsid w:val="002B2FBF"/>
    <w:rsid w:val="002B3EB2"/>
    <w:rsid w:val="002B5511"/>
    <w:rsid w:val="002B7C56"/>
    <w:rsid w:val="002C3468"/>
    <w:rsid w:val="002C3D65"/>
    <w:rsid w:val="002C6B8A"/>
    <w:rsid w:val="002D24D8"/>
    <w:rsid w:val="002D3177"/>
    <w:rsid w:val="002D3B10"/>
    <w:rsid w:val="002D46C4"/>
    <w:rsid w:val="002D6C50"/>
    <w:rsid w:val="002D7157"/>
    <w:rsid w:val="002E25A3"/>
    <w:rsid w:val="002E3CE3"/>
    <w:rsid w:val="002E5429"/>
    <w:rsid w:val="002E7266"/>
    <w:rsid w:val="002F0BC4"/>
    <w:rsid w:val="002F305C"/>
    <w:rsid w:val="002F51FB"/>
    <w:rsid w:val="002F6134"/>
    <w:rsid w:val="003001F0"/>
    <w:rsid w:val="0030175D"/>
    <w:rsid w:val="00301F42"/>
    <w:rsid w:val="00302E75"/>
    <w:rsid w:val="0030735B"/>
    <w:rsid w:val="00310B1B"/>
    <w:rsid w:val="00321F27"/>
    <w:rsid w:val="00322582"/>
    <w:rsid w:val="003225BB"/>
    <w:rsid w:val="00324B8A"/>
    <w:rsid w:val="0032698F"/>
    <w:rsid w:val="0033029C"/>
    <w:rsid w:val="003316E1"/>
    <w:rsid w:val="00335E38"/>
    <w:rsid w:val="00350E6E"/>
    <w:rsid w:val="003518AA"/>
    <w:rsid w:val="003527D4"/>
    <w:rsid w:val="00354852"/>
    <w:rsid w:val="003609F7"/>
    <w:rsid w:val="00363184"/>
    <w:rsid w:val="00364815"/>
    <w:rsid w:val="00364E95"/>
    <w:rsid w:val="0036639C"/>
    <w:rsid w:val="00366FB5"/>
    <w:rsid w:val="003672E5"/>
    <w:rsid w:val="00371B02"/>
    <w:rsid w:val="003727FA"/>
    <w:rsid w:val="003729A8"/>
    <w:rsid w:val="003736DF"/>
    <w:rsid w:val="00377739"/>
    <w:rsid w:val="00381E0E"/>
    <w:rsid w:val="00382EEE"/>
    <w:rsid w:val="00384560"/>
    <w:rsid w:val="00387FD3"/>
    <w:rsid w:val="00390238"/>
    <w:rsid w:val="003907F0"/>
    <w:rsid w:val="003A1575"/>
    <w:rsid w:val="003A319F"/>
    <w:rsid w:val="003A78B6"/>
    <w:rsid w:val="003B1FB9"/>
    <w:rsid w:val="003B256C"/>
    <w:rsid w:val="003B45C9"/>
    <w:rsid w:val="003C08E9"/>
    <w:rsid w:val="003C6A26"/>
    <w:rsid w:val="003C7C31"/>
    <w:rsid w:val="003D2212"/>
    <w:rsid w:val="003D25C1"/>
    <w:rsid w:val="003D295F"/>
    <w:rsid w:val="003D4909"/>
    <w:rsid w:val="003D5DC4"/>
    <w:rsid w:val="003D676D"/>
    <w:rsid w:val="003D7503"/>
    <w:rsid w:val="003D77A0"/>
    <w:rsid w:val="003E3EBC"/>
    <w:rsid w:val="003E3FF1"/>
    <w:rsid w:val="003E4883"/>
    <w:rsid w:val="003E4CB6"/>
    <w:rsid w:val="003E64EF"/>
    <w:rsid w:val="003E76FA"/>
    <w:rsid w:val="003F17AC"/>
    <w:rsid w:val="003F43B5"/>
    <w:rsid w:val="003F492D"/>
    <w:rsid w:val="003F7A42"/>
    <w:rsid w:val="00400B63"/>
    <w:rsid w:val="00402057"/>
    <w:rsid w:val="00402191"/>
    <w:rsid w:val="00402EDB"/>
    <w:rsid w:val="00403449"/>
    <w:rsid w:val="00405582"/>
    <w:rsid w:val="00406446"/>
    <w:rsid w:val="00412A16"/>
    <w:rsid w:val="00416D1F"/>
    <w:rsid w:val="00417BC4"/>
    <w:rsid w:val="00421CD0"/>
    <w:rsid w:val="004253B2"/>
    <w:rsid w:val="00426E4B"/>
    <w:rsid w:val="00435A7C"/>
    <w:rsid w:val="00437B7B"/>
    <w:rsid w:val="0044034A"/>
    <w:rsid w:val="00444A4A"/>
    <w:rsid w:val="00444F84"/>
    <w:rsid w:val="00446D49"/>
    <w:rsid w:val="00450B78"/>
    <w:rsid w:val="004524B8"/>
    <w:rsid w:val="0045286E"/>
    <w:rsid w:val="00453978"/>
    <w:rsid w:val="004643AB"/>
    <w:rsid w:val="00466FA1"/>
    <w:rsid w:val="0047294F"/>
    <w:rsid w:val="00474438"/>
    <w:rsid w:val="0047786B"/>
    <w:rsid w:val="00477B31"/>
    <w:rsid w:val="00480A42"/>
    <w:rsid w:val="00491632"/>
    <w:rsid w:val="00494687"/>
    <w:rsid w:val="00497D53"/>
    <w:rsid w:val="004A30BD"/>
    <w:rsid w:val="004A4501"/>
    <w:rsid w:val="004A456C"/>
    <w:rsid w:val="004A4D4C"/>
    <w:rsid w:val="004A5E9C"/>
    <w:rsid w:val="004A5F6E"/>
    <w:rsid w:val="004B1790"/>
    <w:rsid w:val="004B4AD8"/>
    <w:rsid w:val="004B7CCA"/>
    <w:rsid w:val="004C0965"/>
    <w:rsid w:val="004C0DBF"/>
    <w:rsid w:val="004C32B8"/>
    <w:rsid w:val="004C39F6"/>
    <w:rsid w:val="004C3CD7"/>
    <w:rsid w:val="004C5410"/>
    <w:rsid w:val="004C59B6"/>
    <w:rsid w:val="004C5AE9"/>
    <w:rsid w:val="004C7C9C"/>
    <w:rsid w:val="004C7E0F"/>
    <w:rsid w:val="004D1195"/>
    <w:rsid w:val="004D41D6"/>
    <w:rsid w:val="004D4C34"/>
    <w:rsid w:val="004D6C4C"/>
    <w:rsid w:val="004E030B"/>
    <w:rsid w:val="004E4389"/>
    <w:rsid w:val="004E7168"/>
    <w:rsid w:val="004F3839"/>
    <w:rsid w:val="004F71DD"/>
    <w:rsid w:val="004F7C4C"/>
    <w:rsid w:val="005008E5"/>
    <w:rsid w:val="0050122B"/>
    <w:rsid w:val="00507088"/>
    <w:rsid w:val="00507D72"/>
    <w:rsid w:val="00510198"/>
    <w:rsid w:val="00514CE3"/>
    <w:rsid w:val="005167C6"/>
    <w:rsid w:val="00516CDC"/>
    <w:rsid w:val="005171EC"/>
    <w:rsid w:val="005206DD"/>
    <w:rsid w:val="005245BE"/>
    <w:rsid w:val="005258EA"/>
    <w:rsid w:val="0052601D"/>
    <w:rsid w:val="005266F8"/>
    <w:rsid w:val="00530A0D"/>
    <w:rsid w:val="00530A13"/>
    <w:rsid w:val="00531589"/>
    <w:rsid w:val="00533183"/>
    <w:rsid w:val="00535A1C"/>
    <w:rsid w:val="00537807"/>
    <w:rsid w:val="005412B6"/>
    <w:rsid w:val="005422ED"/>
    <w:rsid w:val="00543B94"/>
    <w:rsid w:val="00551EDD"/>
    <w:rsid w:val="00552E17"/>
    <w:rsid w:val="00553AFF"/>
    <w:rsid w:val="00560405"/>
    <w:rsid w:val="005645A3"/>
    <w:rsid w:val="00567663"/>
    <w:rsid w:val="00567B47"/>
    <w:rsid w:val="00572D35"/>
    <w:rsid w:val="00574515"/>
    <w:rsid w:val="00574D46"/>
    <w:rsid w:val="0058153E"/>
    <w:rsid w:val="00584127"/>
    <w:rsid w:val="00587C90"/>
    <w:rsid w:val="0059114D"/>
    <w:rsid w:val="0059204A"/>
    <w:rsid w:val="00594893"/>
    <w:rsid w:val="00595831"/>
    <w:rsid w:val="00595B97"/>
    <w:rsid w:val="0059690C"/>
    <w:rsid w:val="005A020E"/>
    <w:rsid w:val="005A03DF"/>
    <w:rsid w:val="005A0848"/>
    <w:rsid w:val="005A0B3A"/>
    <w:rsid w:val="005A1E9C"/>
    <w:rsid w:val="005A79FE"/>
    <w:rsid w:val="005B19A4"/>
    <w:rsid w:val="005B1AD3"/>
    <w:rsid w:val="005B1D0A"/>
    <w:rsid w:val="005B34DD"/>
    <w:rsid w:val="005B6E3A"/>
    <w:rsid w:val="005B7B63"/>
    <w:rsid w:val="005C016A"/>
    <w:rsid w:val="005C720D"/>
    <w:rsid w:val="005C74AE"/>
    <w:rsid w:val="005D1B57"/>
    <w:rsid w:val="005D29C3"/>
    <w:rsid w:val="005D3614"/>
    <w:rsid w:val="005D654F"/>
    <w:rsid w:val="005D6E63"/>
    <w:rsid w:val="005D75B6"/>
    <w:rsid w:val="005E1B12"/>
    <w:rsid w:val="005E3FD0"/>
    <w:rsid w:val="005E48D3"/>
    <w:rsid w:val="005E5F7D"/>
    <w:rsid w:val="005E618E"/>
    <w:rsid w:val="005E66D6"/>
    <w:rsid w:val="005E7220"/>
    <w:rsid w:val="005F00F1"/>
    <w:rsid w:val="005F1433"/>
    <w:rsid w:val="005F544B"/>
    <w:rsid w:val="005F5DC9"/>
    <w:rsid w:val="00602A71"/>
    <w:rsid w:val="00604200"/>
    <w:rsid w:val="00605F85"/>
    <w:rsid w:val="0061694D"/>
    <w:rsid w:val="006169D1"/>
    <w:rsid w:val="00617ABC"/>
    <w:rsid w:val="00622833"/>
    <w:rsid w:val="0062293D"/>
    <w:rsid w:val="0062346E"/>
    <w:rsid w:val="006267DD"/>
    <w:rsid w:val="00627EA6"/>
    <w:rsid w:val="00633927"/>
    <w:rsid w:val="00634A8B"/>
    <w:rsid w:val="006357B8"/>
    <w:rsid w:val="006430CC"/>
    <w:rsid w:val="00643893"/>
    <w:rsid w:val="00651427"/>
    <w:rsid w:val="00654171"/>
    <w:rsid w:val="00655F19"/>
    <w:rsid w:val="006564D5"/>
    <w:rsid w:val="00657F16"/>
    <w:rsid w:val="00665EA4"/>
    <w:rsid w:val="00665F9B"/>
    <w:rsid w:val="00673D71"/>
    <w:rsid w:val="00675129"/>
    <w:rsid w:val="00676EB3"/>
    <w:rsid w:val="00681525"/>
    <w:rsid w:val="00681CD1"/>
    <w:rsid w:val="00684702"/>
    <w:rsid w:val="00691A6A"/>
    <w:rsid w:val="00695EDA"/>
    <w:rsid w:val="00696BF7"/>
    <w:rsid w:val="006A2384"/>
    <w:rsid w:val="006A622F"/>
    <w:rsid w:val="006A66D3"/>
    <w:rsid w:val="006B3524"/>
    <w:rsid w:val="006B4552"/>
    <w:rsid w:val="006B69FA"/>
    <w:rsid w:val="006B71D0"/>
    <w:rsid w:val="006B7A86"/>
    <w:rsid w:val="006B7C81"/>
    <w:rsid w:val="006C2B25"/>
    <w:rsid w:val="006C4989"/>
    <w:rsid w:val="006C4DB3"/>
    <w:rsid w:val="006D081C"/>
    <w:rsid w:val="006D46E7"/>
    <w:rsid w:val="006D76FA"/>
    <w:rsid w:val="006E191D"/>
    <w:rsid w:val="006E2FC0"/>
    <w:rsid w:val="006F234C"/>
    <w:rsid w:val="006F2E64"/>
    <w:rsid w:val="006F459B"/>
    <w:rsid w:val="0070104F"/>
    <w:rsid w:val="00702981"/>
    <w:rsid w:val="00707171"/>
    <w:rsid w:val="007120CB"/>
    <w:rsid w:val="007126F7"/>
    <w:rsid w:val="00713716"/>
    <w:rsid w:val="007202A4"/>
    <w:rsid w:val="00722B99"/>
    <w:rsid w:val="00722FFD"/>
    <w:rsid w:val="007236AC"/>
    <w:rsid w:val="007240EF"/>
    <w:rsid w:val="00727DB1"/>
    <w:rsid w:val="00730A9D"/>
    <w:rsid w:val="00730C03"/>
    <w:rsid w:val="0073254A"/>
    <w:rsid w:val="00734387"/>
    <w:rsid w:val="0073553E"/>
    <w:rsid w:val="007373CB"/>
    <w:rsid w:val="00737CC7"/>
    <w:rsid w:val="007402FA"/>
    <w:rsid w:val="007403D4"/>
    <w:rsid w:val="00740B58"/>
    <w:rsid w:val="007453B9"/>
    <w:rsid w:val="00746808"/>
    <w:rsid w:val="00750AC9"/>
    <w:rsid w:val="00750DE8"/>
    <w:rsid w:val="007531DD"/>
    <w:rsid w:val="007544F4"/>
    <w:rsid w:val="00756289"/>
    <w:rsid w:val="0075765C"/>
    <w:rsid w:val="007609F2"/>
    <w:rsid w:val="007615D5"/>
    <w:rsid w:val="007629D7"/>
    <w:rsid w:val="00762B7E"/>
    <w:rsid w:val="00763FEE"/>
    <w:rsid w:val="0076452C"/>
    <w:rsid w:val="007662CB"/>
    <w:rsid w:val="0077049F"/>
    <w:rsid w:val="007705B0"/>
    <w:rsid w:val="00771972"/>
    <w:rsid w:val="00772B25"/>
    <w:rsid w:val="00772BA3"/>
    <w:rsid w:val="00773999"/>
    <w:rsid w:val="00775C82"/>
    <w:rsid w:val="00777A0D"/>
    <w:rsid w:val="00780700"/>
    <w:rsid w:val="00780997"/>
    <w:rsid w:val="007867C6"/>
    <w:rsid w:val="00787D24"/>
    <w:rsid w:val="00793478"/>
    <w:rsid w:val="00796A53"/>
    <w:rsid w:val="007A26A8"/>
    <w:rsid w:val="007A37A1"/>
    <w:rsid w:val="007B5827"/>
    <w:rsid w:val="007B7535"/>
    <w:rsid w:val="007C0647"/>
    <w:rsid w:val="007C1E4E"/>
    <w:rsid w:val="007C31E4"/>
    <w:rsid w:val="007C36D0"/>
    <w:rsid w:val="007C6013"/>
    <w:rsid w:val="007C6A71"/>
    <w:rsid w:val="007C7044"/>
    <w:rsid w:val="007C75CF"/>
    <w:rsid w:val="007D0775"/>
    <w:rsid w:val="007D5822"/>
    <w:rsid w:val="007E0EE9"/>
    <w:rsid w:val="007E5C89"/>
    <w:rsid w:val="007E783E"/>
    <w:rsid w:val="007E7B38"/>
    <w:rsid w:val="007F0185"/>
    <w:rsid w:val="007F164D"/>
    <w:rsid w:val="007F32B1"/>
    <w:rsid w:val="007F36A9"/>
    <w:rsid w:val="0080098D"/>
    <w:rsid w:val="0080173A"/>
    <w:rsid w:val="00801D17"/>
    <w:rsid w:val="00801EE7"/>
    <w:rsid w:val="00804713"/>
    <w:rsid w:val="00804F3F"/>
    <w:rsid w:val="00805BA7"/>
    <w:rsid w:val="00806BD5"/>
    <w:rsid w:val="00811145"/>
    <w:rsid w:val="00812764"/>
    <w:rsid w:val="008138A3"/>
    <w:rsid w:val="0081406E"/>
    <w:rsid w:val="0081761A"/>
    <w:rsid w:val="008238D8"/>
    <w:rsid w:val="00823C78"/>
    <w:rsid w:val="0083083F"/>
    <w:rsid w:val="00833BD3"/>
    <w:rsid w:val="00833C74"/>
    <w:rsid w:val="00836FF7"/>
    <w:rsid w:val="00843C39"/>
    <w:rsid w:val="00844C01"/>
    <w:rsid w:val="00855BC3"/>
    <w:rsid w:val="00857763"/>
    <w:rsid w:val="00857879"/>
    <w:rsid w:val="008611E3"/>
    <w:rsid w:val="00864E81"/>
    <w:rsid w:val="00865E59"/>
    <w:rsid w:val="008674F3"/>
    <w:rsid w:val="00867FCD"/>
    <w:rsid w:val="00870BFC"/>
    <w:rsid w:val="00875195"/>
    <w:rsid w:val="00875C23"/>
    <w:rsid w:val="0088126C"/>
    <w:rsid w:val="00882CE0"/>
    <w:rsid w:val="00882E45"/>
    <w:rsid w:val="00883CFF"/>
    <w:rsid w:val="0088414A"/>
    <w:rsid w:val="00884833"/>
    <w:rsid w:val="00886DCA"/>
    <w:rsid w:val="00890E70"/>
    <w:rsid w:val="00893373"/>
    <w:rsid w:val="008973CA"/>
    <w:rsid w:val="008A08AF"/>
    <w:rsid w:val="008A0E47"/>
    <w:rsid w:val="008A34E0"/>
    <w:rsid w:val="008A544F"/>
    <w:rsid w:val="008A5586"/>
    <w:rsid w:val="008A6BC0"/>
    <w:rsid w:val="008B0011"/>
    <w:rsid w:val="008B0752"/>
    <w:rsid w:val="008B0D2C"/>
    <w:rsid w:val="008C08ED"/>
    <w:rsid w:val="008C4638"/>
    <w:rsid w:val="008D2394"/>
    <w:rsid w:val="008D33CF"/>
    <w:rsid w:val="008D560E"/>
    <w:rsid w:val="008D5F60"/>
    <w:rsid w:val="008D6BDA"/>
    <w:rsid w:val="008D7D1C"/>
    <w:rsid w:val="008D7DA7"/>
    <w:rsid w:val="008E2B26"/>
    <w:rsid w:val="008E31F3"/>
    <w:rsid w:val="008E47D6"/>
    <w:rsid w:val="008E5970"/>
    <w:rsid w:val="008E6EED"/>
    <w:rsid w:val="008E71DD"/>
    <w:rsid w:val="008E75E4"/>
    <w:rsid w:val="008E7889"/>
    <w:rsid w:val="008F1150"/>
    <w:rsid w:val="008F1304"/>
    <w:rsid w:val="008F2AA7"/>
    <w:rsid w:val="008F2EE0"/>
    <w:rsid w:val="008F3E62"/>
    <w:rsid w:val="008F626A"/>
    <w:rsid w:val="008F62B9"/>
    <w:rsid w:val="008F6518"/>
    <w:rsid w:val="008F781A"/>
    <w:rsid w:val="00905FBF"/>
    <w:rsid w:val="0090726C"/>
    <w:rsid w:val="00916165"/>
    <w:rsid w:val="009166F4"/>
    <w:rsid w:val="0091698E"/>
    <w:rsid w:val="00921C4A"/>
    <w:rsid w:val="00922BBB"/>
    <w:rsid w:val="009243DB"/>
    <w:rsid w:val="0092729C"/>
    <w:rsid w:val="00930283"/>
    <w:rsid w:val="00932A88"/>
    <w:rsid w:val="009333DF"/>
    <w:rsid w:val="00933EEF"/>
    <w:rsid w:val="009348EA"/>
    <w:rsid w:val="00935631"/>
    <w:rsid w:val="00936DEE"/>
    <w:rsid w:val="0094592C"/>
    <w:rsid w:val="00950084"/>
    <w:rsid w:val="009562E4"/>
    <w:rsid w:val="00956758"/>
    <w:rsid w:val="00956DAD"/>
    <w:rsid w:val="00957219"/>
    <w:rsid w:val="009601E1"/>
    <w:rsid w:val="0096098B"/>
    <w:rsid w:val="009722B8"/>
    <w:rsid w:val="0097371B"/>
    <w:rsid w:val="00973A4F"/>
    <w:rsid w:val="00975669"/>
    <w:rsid w:val="0097570E"/>
    <w:rsid w:val="00976276"/>
    <w:rsid w:val="00981EF6"/>
    <w:rsid w:val="0098663B"/>
    <w:rsid w:val="00992145"/>
    <w:rsid w:val="00992D28"/>
    <w:rsid w:val="00992EED"/>
    <w:rsid w:val="00995F18"/>
    <w:rsid w:val="0099720B"/>
    <w:rsid w:val="009976D0"/>
    <w:rsid w:val="009A0137"/>
    <w:rsid w:val="009A2D0A"/>
    <w:rsid w:val="009A3278"/>
    <w:rsid w:val="009A49E7"/>
    <w:rsid w:val="009A7650"/>
    <w:rsid w:val="009B14F8"/>
    <w:rsid w:val="009B584B"/>
    <w:rsid w:val="009B5A8A"/>
    <w:rsid w:val="009B5E5C"/>
    <w:rsid w:val="009B61CF"/>
    <w:rsid w:val="009B6EB2"/>
    <w:rsid w:val="009C11D2"/>
    <w:rsid w:val="009C1F40"/>
    <w:rsid w:val="009C3645"/>
    <w:rsid w:val="009C656B"/>
    <w:rsid w:val="009C70CC"/>
    <w:rsid w:val="009D26AC"/>
    <w:rsid w:val="009D445B"/>
    <w:rsid w:val="009D5587"/>
    <w:rsid w:val="009D654B"/>
    <w:rsid w:val="009E1979"/>
    <w:rsid w:val="009E27A8"/>
    <w:rsid w:val="009E69CD"/>
    <w:rsid w:val="009E7BA1"/>
    <w:rsid w:val="009F17B6"/>
    <w:rsid w:val="009F52B1"/>
    <w:rsid w:val="009F64E9"/>
    <w:rsid w:val="009F7634"/>
    <w:rsid w:val="00A02A4F"/>
    <w:rsid w:val="00A074E0"/>
    <w:rsid w:val="00A07CBD"/>
    <w:rsid w:val="00A114D2"/>
    <w:rsid w:val="00A1378D"/>
    <w:rsid w:val="00A14AE8"/>
    <w:rsid w:val="00A15FAE"/>
    <w:rsid w:val="00A17399"/>
    <w:rsid w:val="00A21319"/>
    <w:rsid w:val="00A23158"/>
    <w:rsid w:val="00A24120"/>
    <w:rsid w:val="00A25AD1"/>
    <w:rsid w:val="00A25B0B"/>
    <w:rsid w:val="00A25E68"/>
    <w:rsid w:val="00A2668D"/>
    <w:rsid w:val="00A322D0"/>
    <w:rsid w:val="00A322ED"/>
    <w:rsid w:val="00A32EC4"/>
    <w:rsid w:val="00A47E5F"/>
    <w:rsid w:val="00A51E84"/>
    <w:rsid w:val="00A521DF"/>
    <w:rsid w:val="00A577BC"/>
    <w:rsid w:val="00A62558"/>
    <w:rsid w:val="00A6421A"/>
    <w:rsid w:val="00A65FEA"/>
    <w:rsid w:val="00A66AE9"/>
    <w:rsid w:val="00A66F9C"/>
    <w:rsid w:val="00A71797"/>
    <w:rsid w:val="00A72395"/>
    <w:rsid w:val="00A72722"/>
    <w:rsid w:val="00A732C8"/>
    <w:rsid w:val="00A749DE"/>
    <w:rsid w:val="00A77A33"/>
    <w:rsid w:val="00A83C0D"/>
    <w:rsid w:val="00A85AF1"/>
    <w:rsid w:val="00A86AE8"/>
    <w:rsid w:val="00A870E9"/>
    <w:rsid w:val="00A87354"/>
    <w:rsid w:val="00A877ED"/>
    <w:rsid w:val="00A906CF"/>
    <w:rsid w:val="00A91D9C"/>
    <w:rsid w:val="00A92856"/>
    <w:rsid w:val="00A9298E"/>
    <w:rsid w:val="00A929FA"/>
    <w:rsid w:val="00A92A4F"/>
    <w:rsid w:val="00A95FEB"/>
    <w:rsid w:val="00A97210"/>
    <w:rsid w:val="00AA00CC"/>
    <w:rsid w:val="00AA16B5"/>
    <w:rsid w:val="00AA1F48"/>
    <w:rsid w:val="00AA284F"/>
    <w:rsid w:val="00AA303C"/>
    <w:rsid w:val="00AA34F3"/>
    <w:rsid w:val="00AA63FC"/>
    <w:rsid w:val="00AA656A"/>
    <w:rsid w:val="00AB03E8"/>
    <w:rsid w:val="00AB36C7"/>
    <w:rsid w:val="00AB3D78"/>
    <w:rsid w:val="00AB4FEB"/>
    <w:rsid w:val="00AB503F"/>
    <w:rsid w:val="00AC03FB"/>
    <w:rsid w:val="00AC1B15"/>
    <w:rsid w:val="00AC6914"/>
    <w:rsid w:val="00AD13D2"/>
    <w:rsid w:val="00AD284E"/>
    <w:rsid w:val="00AD3262"/>
    <w:rsid w:val="00AD4E26"/>
    <w:rsid w:val="00AD512C"/>
    <w:rsid w:val="00AD6EBD"/>
    <w:rsid w:val="00AD6ED9"/>
    <w:rsid w:val="00AD7DBB"/>
    <w:rsid w:val="00AE0FDD"/>
    <w:rsid w:val="00AE237E"/>
    <w:rsid w:val="00AE4080"/>
    <w:rsid w:val="00AE54D6"/>
    <w:rsid w:val="00AE7073"/>
    <w:rsid w:val="00AE7677"/>
    <w:rsid w:val="00AF51BF"/>
    <w:rsid w:val="00AF5E08"/>
    <w:rsid w:val="00AF791C"/>
    <w:rsid w:val="00AF7EDB"/>
    <w:rsid w:val="00B0262F"/>
    <w:rsid w:val="00B02703"/>
    <w:rsid w:val="00B11440"/>
    <w:rsid w:val="00B128DE"/>
    <w:rsid w:val="00B15346"/>
    <w:rsid w:val="00B15C3C"/>
    <w:rsid w:val="00B21DC8"/>
    <w:rsid w:val="00B21FD2"/>
    <w:rsid w:val="00B2289B"/>
    <w:rsid w:val="00B239CD"/>
    <w:rsid w:val="00B25C3C"/>
    <w:rsid w:val="00B26E8B"/>
    <w:rsid w:val="00B31848"/>
    <w:rsid w:val="00B41845"/>
    <w:rsid w:val="00B42AFD"/>
    <w:rsid w:val="00B42D6A"/>
    <w:rsid w:val="00B43FAA"/>
    <w:rsid w:val="00B51C49"/>
    <w:rsid w:val="00B52F76"/>
    <w:rsid w:val="00B555E8"/>
    <w:rsid w:val="00B60370"/>
    <w:rsid w:val="00B61B40"/>
    <w:rsid w:val="00B624F7"/>
    <w:rsid w:val="00B63288"/>
    <w:rsid w:val="00B64584"/>
    <w:rsid w:val="00B65B30"/>
    <w:rsid w:val="00B75785"/>
    <w:rsid w:val="00B772F2"/>
    <w:rsid w:val="00B819A6"/>
    <w:rsid w:val="00B81B67"/>
    <w:rsid w:val="00B81C76"/>
    <w:rsid w:val="00B84106"/>
    <w:rsid w:val="00B84AE1"/>
    <w:rsid w:val="00B87A77"/>
    <w:rsid w:val="00B91A30"/>
    <w:rsid w:val="00B9304C"/>
    <w:rsid w:val="00B94BF5"/>
    <w:rsid w:val="00B95B97"/>
    <w:rsid w:val="00B97EE7"/>
    <w:rsid w:val="00BA3D47"/>
    <w:rsid w:val="00BA453B"/>
    <w:rsid w:val="00BA566F"/>
    <w:rsid w:val="00BB1081"/>
    <w:rsid w:val="00BB1BF1"/>
    <w:rsid w:val="00BB233D"/>
    <w:rsid w:val="00BB548C"/>
    <w:rsid w:val="00BC25FC"/>
    <w:rsid w:val="00BC386A"/>
    <w:rsid w:val="00BC6CC9"/>
    <w:rsid w:val="00BD126A"/>
    <w:rsid w:val="00BD2682"/>
    <w:rsid w:val="00BD2938"/>
    <w:rsid w:val="00BD5066"/>
    <w:rsid w:val="00BE24A5"/>
    <w:rsid w:val="00BE4B3B"/>
    <w:rsid w:val="00BE4F19"/>
    <w:rsid w:val="00BE5576"/>
    <w:rsid w:val="00BF3954"/>
    <w:rsid w:val="00C00755"/>
    <w:rsid w:val="00C00B2B"/>
    <w:rsid w:val="00C016AD"/>
    <w:rsid w:val="00C01DA7"/>
    <w:rsid w:val="00C023A5"/>
    <w:rsid w:val="00C03615"/>
    <w:rsid w:val="00C11B3D"/>
    <w:rsid w:val="00C129B0"/>
    <w:rsid w:val="00C140DB"/>
    <w:rsid w:val="00C14F7B"/>
    <w:rsid w:val="00C16D19"/>
    <w:rsid w:val="00C16F45"/>
    <w:rsid w:val="00C16FF7"/>
    <w:rsid w:val="00C1772E"/>
    <w:rsid w:val="00C17EEE"/>
    <w:rsid w:val="00C21008"/>
    <w:rsid w:val="00C321DD"/>
    <w:rsid w:val="00C32AF6"/>
    <w:rsid w:val="00C3616F"/>
    <w:rsid w:val="00C37524"/>
    <w:rsid w:val="00C408C4"/>
    <w:rsid w:val="00C41BC2"/>
    <w:rsid w:val="00C4240C"/>
    <w:rsid w:val="00C550B6"/>
    <w:rsid w:val="00C554D9"/>
    <w:rsid w:val="00C563AA"/>
    <w:rsid w:val="00C57AAB"/>
    <w:rsid w:val="00C636FA"/>
    <w:rsid w:val="00C649E9"/>
    <w:rsid w:val="00C65278"/>
    <w:rsid w:val="00C66CE5"/>
    <w:rsid w:val="00C71EBB"/>
    <w:rsid w:val="00C7371F"/>
    <w:rsid w:val="00C74070"/>
    <w:rsid w:val="00C74972"/>
    <w:rsid w:val="00C75465"/>
    <w:rsid w:val="00C75E4C"/>
    <w:rsid w:val="00C767FB"/>
    <w:rsid w:val="00C77900"/>
    <w:rsid w:val="00C80602"/>
    <w:rsid w:val="00C86E6F"/>
    <w:rsid w:val="00C8712E"/>
    <w:rsid w:val="00C8746A"/>
    <w:rsid w:val="00C87D51"/>
    <w:rsid w:val="00C91296"/>
    <w:rsid w:val="00C914E7"/>
    <w:rsid w:val="00C9264D"/>
    <w:rsid w:val="00C9381E"/>
    <w:rsid w:val="00C96418"/>
    <w:rsid w:val="00CA1352"/>
    <w:rsid w:val="00CA75E9"/>
    <w:rsid w:val="00CA7AAA"/>
    <w:rsid w:val="00CB0013"/>
    <w:rsid w:val="00CB23F6"/>
    <w:rsid w:val="00CC316C"/>
    <w:rsid w:val="00CC32C2"/>
    <w:rsid w:val="00CD0433"/>
    <w:rsid w:val="00CD2BC7"/>
    <w:rsid w:val="00CD49EE"/>
    <w:rsid w:val="00CD6229"/>
    <w:rsid w:val="00CE4644"/>
    <w:rsid w:val="00CE7672"/>
    <w:rsid w:val="00CF0FB2"/>
    <w:rsid w:val="00CF4B96"/>
    <w:rsid w:val="00CF5565"/>
    <w:rsid w:val="00CF6610"/>
    <w:rsid w:val="00D00C9D"/>
    <w:rsid w:val="00D018CD"/>
    <w:rsid w:val="00D05F7B"/>
    <w:rsid w:val="00D0730E"/>
    <w:rsid w:val="00D15155"/>
    <w:rsid w:val="00D15226"/>
    <w:rsid w:val="00D1551C"/>
    <w:rsid w:val="00D21F0C"/>
    <w:rsid w:val="00D266A6"/>
    <w:rsid w:val="00D26D07"/>
    <w:rsid w:val="00D30E6C"/>
    <w:rsid w:val="00D3232E"/>
    <w:rsid w:val="00D36F12"/>
    <w:rsid w:val="00D37202"/>
    <w:rsid w:val="00D40015"/>
    <w:rsid w:val="00D43617"/>
    <w:rsid w:val="00D4388C"/>
    <w:rsid w:val="00D44491"/>
    <w:rsid w:val="00D444C0"/>
    <w:rsid w:val="00D519DF"/>
    <w:rsid w:val="00D538AF"/>
    <w:rsid w:val="00D5484A"/>
    <w:rsid w:val="00D54E9F"/>
    <w:rsid w:val="00D54F00"/>
    <w:rsid w:val="00D607C7"/>
    <w:rsid w:val="00D63834"/>
    <w:rsid w:val="00D655FE"/>
    <w:rsid w:val="00D702BE"/>
    <w:rsid w:val="00D707E0"/>
    <w:rsid w:val="00D72C8B"/>
    <w:rsid w:val="00D75161"/>
    <w:rsid w:val="00D75C09"/>
    <w:rsid w:val="00D77D83"/>
    <w:rsid w:val="00D85985"/>
    <w:rsid w:val="00D8695F"/>
    <w:rsid w:val="00D869E7"/>
    <w:rsid w:val="00D87026"/>
    <w:rsid w:val="00D906F7"/>
    <w:rsid w:val="00D91EF4"/>
    <w:rsid w:val="00D920E8"/>
    <w:rsid w:val="00D9290F"/>
    <w:rsid w:val="00DA04A2"/>
    <w:rsid w:val="00DA1402"/>
    <w:rsid w:val="00DA1708"/>
    <w:rsid w:val="00DA33EB"/>
    <w:rsid w:val="00DA3584"/>
    <w:rsid w:val="00DA49DB"/>
    <w:rsid w:val="00DA6E25"/>
    <w:rsid w:val="00DA7A15"/>
    <w:rsid w:val="00DB3398"/>
    <w:rsid w:val="00DB77A1"/>
    <w:rsid w:val="00DC222F"/>
    <w:rsid w:val="00DC3460"/>
    <w:rsid w:val="00DC4B44"/>
    <w:rsid w:val="00DD0279"/>
    <w:rsid w:val="00DD0C74"/>
    <w:rsid w:val="00DD1801"/>
    <w:rsid w:val="00DD2C90"/>
    <w:rsid w:val="00DD3A9B"/>
    <w:rsid w:val="00DD3F5C"/>
    <w:rsid w:val="00DD585D"/>
    <w:rsid w:val="00DD6F29"/>
    <w:rsid w:val="00DD7FB9"/>
    <w:rsid w:val="00DE120F"/>
    <w:rsid w:val="00DF529D"/>
    <w:rsid w:val="00DF6027"/>
    <w:rsid w:val="00DF7E4C"/>
    <w:rsid w:val="00E033C9"/>
    <w:rsid w:val="00E0423D"/>
    <w:rsid w:val="00E05189"/>
    <w:rsid w:val="00E06EB2"/>
    <w:rsid w:val="00E1046E"/>
    <w:rsid w:val="00E11C5F"/>
    <w:rsid w:val="00E126DF"/>
    <w:rsid w:val="00E137A7"/>
    <w:rsid w:val="00E178AF"/>
    <w:rsid w:val="00E21376"/>
    <w:rsid w:val="00E244EF"/>
    <w:rsid w:val="00E2467B"/>
    <w:rsid w:val="00E246DA"/>
    <w:rsid w:val="00E33EE3"/>
    <w:rsid w:val="00E357E5"/>
    <w:rsid w:val="00E3591C"/>
    <w:rsid w:val="00E37E2C"/>
    <w:rsid w:val="00E428B4"/>
    <w:rsid w:val="00E454F9"/>
    <w:rsid w:val="00E51619"/>
    <w:rsid w:val="00E5168D"/>
    <w:rsid w:val="00E53BA1"/>
    <w:rsid w:val="00E54827"/>
    <w:rsid w:val="00E55C4F"/>
    <w:rsid w:val="00E57A16"/>
    <w:rsid w:val="00E6091B"/>
    <w:rsid w:val="00E611F3"/>
    <w:rsid w:val="00E638DC"/>
    <w:rsid w:val="00E65934"/>
    <w:rsid w:val="00E67D3C"/>
    <w:rsid w:val="00E71217"/>
    <w:rsid w:val="00E71FDC"/>
    <w:rsid w:val="00E72EDB"/>
    <w:rsid w:val="00E7475A"/>
    <w:rsid w:val="00E75225"/>
    <w:rsid w:val="00E85F9C"/>
    <w:rsid w:val="00E86314"/>
    <w:rsid w:val="00E906F3"/>
    <w:rsid w:val="00E927DB"/>
    <w:rsid w:val="00E945D2"/>
    <w:rsid w:val="00EA2067"/>
    <w:rsid w:val="00EB0473"/>
    <w:rsid w:val="00EB1D97"/>
    <w:rsid w:val="00EB7299"/>
    <w:rsid w:val="00EC0563"/>
    <w:rsid w:val="00EC11D6"/>
    <w:rsid w:val="00EC3F1F"/>
    <w:rsid w:val="00EC4B2E"/>
    <w:rsid w:val="00EC5312"/>
    <w:rsid w:val="00EC6433"/>
    <w:rsid w:val="00EC7400"/>
    <w:rsid w:val="00EC79DF"/>
    <w:rsid w:val="00ED160C"/>
    <w:rsid w:val="00ED2E44"/>
    <w:rsid w:val="00ED37A5"/>
    <w:rsid w:val="00ED473D"/>
    <w:rsid w:val="00ED5C6F"/>
    <w:rsid w:val="00ED7CE6"/>
    <w:rsid w:val="00EE1A23"/>
    <w:rsid w:val="00EE3243"/>
    <w:rsid w:val="00EE3288"/>
    <w:rsid w:val="00EE56DA"/>
    <w:rsid w:val="00EE60F8"/>
    <w:rsid w:val="00EE6FFD"/>
    <w:rsid w:val="00EF2BB7"/>
    <w:rsid w:val="00EF5628"/>
    <w:rsid w:val="00EF7DE7"/>
    <w:rsid w:val="00EF7E83"/>
    <w:rsid w:val="00F02B14"/>
    <w:rsid w:val="00F04E3C"/>
    <w:rsid w:val="00F05C6E"/>
    <w:rsid w:val="00F0666E"/>
    <w:rsid w:val="00F06A1A"/>
    <w:rsid w:val="00F06AE8"/>
    <w:rsid w:val="00F10DD0"/>
    <w:rsid w:val="00F11656"/>
    <w:rsid w:val="00F12962"/>
    <w:rsid w:val="00F24AF2"/>
    <w:rsid w:val="00F261D7"/>
    <w:rsid w:val="00F342D3"/>
    <w:rsid w:val="00F45FBE"/>
    <w:rsid w:val="00F54B9D"/>
    <w:rsid w:val="00F56F2F"/>
    <w:rsid w:val="00F62F1A"/>
    <w:rsid w:val="00F63034"/>
    <w:rsid w:val="00F653BE"/>
    <w:rsid w:val="00F65F8D"/>
    <w:rsid w:val="00F669B9"/>
    <w:rsid w:val="00F678EF"/>
    <w:rsid w:val="00F70921"/>
    <w:rsid w:val="00F73EB0"/>
    <w:rsid w:val="00F77286"/>
    <w:rsid w:val="00F8337C"/>
    <w:rsid w:val="00F841EF"/>
    <w:rsid w:val="00F852C6"/>
    <w:rsid w:val="00F879A0"/>
    <w:rsid w:val="00F913CA"/>
    <w:rsid w:val="00F9184E"/>
    <w:rsid w:val="00F9199B"/>
    <w:rsid w:val="00F94502"/>
    <w:rsid w:val="00F9509C"/>
    <w:rsid w:val="00FA49A4"/>
    <w:rsid w:val="00FA550C"/>
    <w:rsid w:val="00FA63A8"/>
    <w:rsid w:val="00FB357E"/>
    <w:rsid w:val="00FB588F"/>
    <w:rsid w:val="00FC1139"/>
    <w:rsid w:val="00FC5F3A"/>
    <w:rsid w:val="00FC6CB1"/>
    <w:rsid w:val="00FD3BA2"/>
    <w:rsid w:val="00FD4EF1"/>
    <w:rsid w:val="00FD50DF"/>
    <w:rsid w:val="00FD719A"/>
    <w:rsid w:val="00FD7B30"/>
    <w:rsid w:val="00FD7F06"/>
    <w:rsid w:val="00FE00B2"/>
    <w:rsid w:val="00FE7095"/>
    <w:rsid w:val="00FF182C"/>
    <w:rsid w:val="00FF2E46"/>
    <w:rsid w:val="00FF7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83E"/>
    <w:rPr>
      <w:rFonts w:eastAsia="MS Mincho"/>
      <w:lang w:val="en-US" w:eastAsia="en-US"/>
    </w:rPr>
  </w:style>
  <w:style w:type="paragraph" w:styleId="Heading1">
    <w:name w:val="heading 1"/>
    <w:basedOn w:val="Normal"/>
    <w:next w:val="Normal"/>
    <w:qFormat/>
    <w:rsid w:val="003609F7"/>
    <w:pPr>
      <w:keepNext/>
      <w:suppressAutoHyphens/>
      <w:jc w:val="both"/>
      <w:outlineLvl w:val="0"/>
    </w:pPr>
    <w:rPr>
      <w:rFonts w:ascii="Verdana" w:eastAsia="Times New Roman" w:hAnsi="Verdana"/>
      <w:bCs/>
      <w:sz w:val="18"/>
      <w:szCs w:val="18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363184"/>
    <w:pPr>
      <w:spacing w:before="240" w:after="60"/>
      <w:outlineLvl w:val="4"/>
    </w:pPr>
    <w:rPr>
      <w:rFonts w:ascii="Calibri" w:eastAsia="Times New Roman" w:hAnsi="Calibri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semiHidden/>
    <w:rsid w:val="008D33CF"/>
    <w:rPr>
      <w:rFonts w:ascii="Calibri" w:hAnsi="Calibri"/>
      <w:b/>
      <w:i/>
      <w:sz w:val="26"/>
    </w:rPr>
  </w:style>
  <w:style w:type="table" w:styleId="TableGrid">
    <w:name w:val="Table Grid"/>
    <w:basedOn w:val="TableNormal"/>
    <w:rsid w:val="00A66AE9"/>
    <w:rPr>
      <w:rFonts w:eastAsia="MS Mincho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0">
    <w:name w:val="CM10"/>
    <w:basedOn w:val="Normal"/>
    <w:next w:val="Normal"/>
    <w:rsid w:val="00E72EDB"/>
    <w:pPr>
      <w:widowControl w:val="0"/>
      <w:autoSpaceDE w:val="0"/>
      <w:autoSpaceDN w:val="0"/>
      <w:adjustRightInd w:val="0"/>
      <w:spacing w:after="258"/>
    </w:pPr>
    <w:rPr>
      <w:rFonts w:eastAsia="Times New Roman" w:cs="Mangal"/>
      <w:sz w:val="24"/>
      <w:szCs w:val="24"/>
    </w:rPr>
  </w:style>
  <w:style w:type="paragraph" w:styleId="Header">
    <w:name w:val="header"/>
    <w:basedOn w:val="Normal"/>
    <w:link w:val="HeaderChar"/>
    <w:rsid w:val="0036318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link w:val="Header"/>
    <w:rsid w:val="003001F0"/>
    <w:rPr>
      <w:sz w:val="24"/>
      <w:lang w:val="en-US" w:eastAsia="en-US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C00B2B"/>
    <w:pPr>
      <w:shd w:val="clear" w:color="auto" w:fill="E6E6E6"/>
      <w:spacing w:before="120" w:after="60"/>
      <w:jc w:val="center"/>
    </w:pPr>
    <w:rPr>
      <w:rFonts w:ascii="Arial" w:eastAsia="Times New Roman" w:hAnsi="Arial"/>
      <w:b/>
      <w:bCs/>
    </w:rPr>
  </w:style>
  <w:style w:type="character" w:styleId="Hyperlink">
    <w:name w:val="Hyperlink"/>
    <w:rsid w:val="00B21DC8"/>
    <w:rPr>
      <w:color w:val="0000FF"/>
      <w:u w:val="single"/>
    </w:rPr>
  </w:style>
  <w:style w:type="character" w:customStyle="1" w:styleId="bdjformtitle1">
    <w:name w:val="bdjformtitle1"/>
    <w:rsid w:val="007403D4"/>
    <w:rPr>
      <w:rFonts w:ascii="Verdana" w:hAnsi="Verdana"/>
      <w:b/>
      <w:color w:val="auto"/>
      <w:sz w:val="21"/>
    </w:rPr>
  </w:style>
  <w:style w:type="character" w:customStyle="1" w:styleId="bdjgrayarial11px1">
    <w:name w:val="bdjgrayarial11px1"/>
    <w:rsid w:val="00194EC4"/>
    <w:rPr>
      <w:rFonts w:ascii="Arial" w:hAnsi="Arial"/>
      <w:color w:val="auto"/>
      <w:sz w:val="18"/>
      <w:u w:val="none"/>
      <w:effect w:val="none"/>
    </w:rPr>
  </w:style>
  <w:style w:type="character" w:customStyle="1" w:styleId="bdjarial11">
    <w:name w:val="bdjarial11"/>
    <w:rsid w:val="00C65278"/>
  </w:style>
  <w:style w:type="character" w:customStyle="1" w:styleId="bdjgrayarial11px">
    <w:name w:val="bdjgrayarial11px"/>
    <w:rsid w:val="00C65278"/>
  </w:style>
  <w:style w:type="paragraph" w:styleId="NormalWeb">
    <w:name w:val="Normal (Web)"/>
    <w:basedOn w:val="Normal"/>
    <w:uiPriority w:val="99"/>
    <w:rsid w:val="0011308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uiPriority w:val="22"/>
    <w:qFormat/>
    <w:rsid w:val="0011308C"/>
    <w:rPr>
      <w:b/>
    </w:rPr>
  </w:style>
  <w:style w:type="character" w:customStyle="1" w:styleId="style11">
    <w:name w:val="style11"/>
    <w:rsid w:val="0011308C"/>
    <w:rPr>
      <w:color w:val="FF0000"/>
    </w:rPr>
  </w:style>
  <w:style w:type="character" w:customStyle="1" w:styleId="bdjsearchresultgreen1">
    <w:name w:val="bdjsearchresultgreen1"/>
    <w:rsid w:val="00AB4FEB"/>
    <w:rPr>
      <w:rFonts w:ascii="Verdana" w:hAnsi="Verdana"/>
      <w:color w:val="auto"/>
      <w:sz w:val="17"/>
      <w:shd w:val="clear" w:color="auto" w:fill="FFFFFF"/>
    </w:rPr>
  </w:style>
  <w:style w:type="paragraph" w:styleId="BodyTextIndent">
    <w:name w:val="Body Text Indent"/>
    <w:basedOn w:val="Normal"/>
    <w:link w:val="BodyTextIndentChar"/>
    <w:rsid w:val="00A25E68"/>
    <w:pPr>
      <w:suppressAutoHyphens/>
      <w:spacing w:after="120" w:line="480" w:lineRule="auto"/>
    </w:pPr>
    <w:rPr>
      <w:rFonts w:eastAsia="Times New Roman"/>
      <w:sz w:val="24"/>
      <w:lang w:eastAsia="ar-SA"/>
    </w:rPr>
  </w:style>
  <w:style w:type="character" w:customStyle="1" w:styleId="BodyTextIndentChar">
    <w:name w:val="Body Text Indent Char"/>
    <w:link w:val="BodyTextIndent"/>
    <w:rsid w:val="00A25E68"/>
    <w:rPr>
      <w:sz w:val="24"/>
      <w:lang w:eastAsia="ar-SA" w:bidi="ar-SA"/>
    </w:rPr>
  </w:style>
  <w:style w:type="paragraph" w:styleId="ListParagraph">
    <w:name w:val="List Paragraph"/>
    <w:basedOn w:val="Normal"/>
    <w:uiPriority w:val="34"/>
    <w:qFormat/>
    <w:rsid w:val="00A25E68"/>
    <w:pPr>
      <w:suppressAutoHyphens/>
      <w:ind w:left="720"/>
    </w:pPr>
    <w:rPr>
      <w:rFonts w:eastAsia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175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54C2"/>
    <w:rPr>
      <w:rFonts w:eastAsia="MS Mincho"/>
    </w:rPr>
  </w:style>
  <w:style w:type="table" w:customStyle="1" w:styleId="LightShading-Accent21">
    <w:name w:val="Light Shading - Accent 21"/>
    <w:rsid w:val="00950084"/>
    <w:rPr>
      <w:color w:val="943634"/>
      <w:lang w:val="en-US" w:eastAsia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rsid w:val="00950084"/>
    <w:rPr>
      <w:color w:val="000000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1">
    <w:name w:val="Light Shading - Accent 31"/>
    <w:rsid w:val="00950084"/>
    <w:rPr>
      <w:color w:val="76923C"/>
      <w:lang w:val="en-US"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rsid w:val="00950084"/>
    <w:rPr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DB7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B77A1"/>
    <w:rPr>
      <w:rFonts w:ascii="Tahoma" w:eastAsia="MS Mincho" w:hAnsi="Tahoma" w:cs="Tahoma"/>
      <w:sz w:val="16"/>
      <w:szCs w:val="16"/>
      <w:lang w:bidi="ar-SA"/>
    </w:rPr>
  </w:style>
  <w:style w:type="paragraph" w:customStyle="1" w:styleId="JobTitle">
    <w:name w:val="Job Title"/>
    <w:next w:val="Normal"/>
    <w:rsid w:val="000B4F25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styleId="BodyText">
    <w:name w:val="Body Text"/>
    <w:basedOn w:val="Normal"/>
    <w:link w:val="BodyTextChar"/>
    <w:rsid w:val="008E6EED"/>
    <w:pPr>
      <w:spacing w:after="120"/>
    </w:pPr>
    <w:rPr>
      <w:rFonts w:eastAsia="Times New Roman"/>
      <w:sz w:val="24"/>
      <w:szCs w:val="24"/>
    </w:rPr>
  </w:style>
  <w:style w:type="character" w:customStyle="1" w:styleId="BodyTextChar">
    <w:name w:val="Body Text Char"/>
    <w:link w:val="BodyText"/>
    <w:rsid w:val="008E6EED"/>
    <w:rPr>
      <w:sz w:val="24"/>
      <w:szCs w:val="24"/>
    </w:rPr>
  </w:style>
  <w:style w:type="character" w:styleId="Emphasis">
    <w:name w:val="Emphasis"/>
    <w:uiPriority w:val="20"/>
    <w:qFormat/>
    <w:rsid w:val="00A71797"/>
    <w:rPr>
      <w:i/>
      <w:iCs/>
    </w:rPr>
  </w:style>
  <w:style w:type="paragraph" w:customStyle="1" w:styleId="ABLOCKPARA">
    <w:name w:val="A BLOCK PARA"/>
    <w:basedOn w:val="Normal"/>
    <w:rsid w:val="00C408C4"/>
    <w:pPr>
      <w:spacing w:line="260" w:lineRule="atLeast"/>
    </w:pPr>
    <w:rPr>
      <w:rFonts w:ascii="Book Antiqua" w:eastAsia="Times New Roman" w:hAnsi="Book Antiqua"/>
      <w:sz w:val="22"/>
      <w:lang w:val="en-CA"/>
    </w:rPr>
  </w:style>
  <w:style w:type="character" w:styleId="BookTitle">
    <w:name w:val="Book Title"/>
    <w:uiPriority w:val="33"/>
    <w:qFormat/>
    <w:rsid w:val="00634A8B"/>
    <w:rPr>
      <w:rFonts w:ascii="Cambria" w:eastAsia="Times New Roman" w:hAnsi="Cambria" w:cs="Times New Roman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85774-8478-42CE-BAE5-1A9BCDC2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NAZMUL HASAN</vt:lpstr>
    </vt:vector>
  </TitlesOfParts>
  <Company>TIB</Company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NAZMUL HASAN</dc:title>
  <dc:creator>nazmul</dc:creator>
  <cp:lastModifiedBy>Hp</cp:lastModifiedBy>
  <cp:revision>92</cp:revision>
  <cp:lastPrinted>2014-01-20T16:25:00Z</cp:lastPrinted>
  <dcterms:created xsi:type="dcterms:W3CDTF">2016-08-26T22:30:00Z</dcterms:created>
  <dcterms:modified xsi:type="dcterms:W3CDTF">2020-06-01T18:43:00Z</dcterms:modified>
</cp:coreProperties>
</file>