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Когенгар</w:t>
      </w:r>
      <w:r>
        <w:t xml:space="preserve"> </w:t>
      </w:r>
      <w:r>
        <w:t xml:space="preserve">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приобретение навыков написания программ для работы с файлами.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 каталог для программам лабораторной работы № 10, перешел</w:t>
      </w:r>
      <w:r>
        <w:t xml:space="preserve"> </w:t>
      </w:r>
      <w:r>
        <w:t xml:space="preserve">в него и создал файлы lab10-1.asm, readme-1.txt и readme-2.txt</w:t>
      </w:r>
    </w:p>
    <w:p>
      <w:pPr>
        <w:numPr>
          <w:ilvl w:val="0"/>
          <w:numId w:val="1001"/>
        </w:numPr>
      </w:pPr>
      <w:r>
        <w:t xml:space="preserve">Написал в файл lab10-1.asm текст программы из листинга 10.1 (Программа</w:t>
      </w:r>
      <w:r>
        <w:t xml:space="preserve"> </w:t>
      </w:r>
      <w:r>
        <w:t xml:space="preserve">записи в файл сообщения). Создал исполняемый файл и проверил его работу.</w:t>
      </w:r>
    </w:p>
    <w:p>
      <w:pPr>
        <w:pStyle w:val="CaptionedFigure"/>
      </w:pPr>
      <w:bookmarkStart w:id="24" w:name="fig:001"/>
      <w:r>
        <w:drawing>
          <wp:inline>
            <wp:extent cx="5091764" cy="6622181"/>
            <wp:effectExtent b="0" l="0" r="0" t="0"/>
            <wp:docPr descr="Рис. 1: Программа в файле lab10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6622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Программа в файле lab10-1.asm</w:t>
      </w:r>
    </w:p>
    <w:p>
      <w:pPr>
        <w:pStyle w:val="CaptionedFigure"/>
      </w:pPr>
      <w:bookmarkStart w:id="28" w:name="fig:002"/>
      <w:r>
        <w:drawing>
          <wp:inline>
            <wp:extent cx="5334000" cy="971197"/>
            <wp:effectExtent b="0" l="0" r="0" t="0"/>
            <wp:docPr descr="Рис. 2: Запуск программы lab10-1.asm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1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Запуск программы lab10-1.asm</w:t>
      </w:r>
    </w:p>
    <w:p>
      <w:pPr>
        <w:numPr>
          <w:ilvl w:val="0"/>
          <w:numId w:val="1002"/>
        </w:numPr>
        <w:pStyle w:val="Compact"/>
      </w:pPr>
      <w:r>
        <w:t xml:space="preserve">С помощью команды chmod изменил права доступа к исполняемому файлу</w:t>
      </w:r>
      <w:r>
        <w:t xml:space="preserve"> </w:t>
      </w:r>
      <w:r>
        <w:t xml:space="preserve">lab10-1, запретив его выполнение. Попытался выполнить файл.</w:t>
      </w:r>
      <w:r>
        <w:t xml:space="preserve"> </w:t>
      </w:r>
      <w:r>
        <w:t xml:space="preserve">Файл не запускается, поскольку запуск запрещен, снят атрибут х.</w:t>
      </w:r>
    </w:p>
    <w:p>
      <w:pPr>
        <w:pStyle w:val="CaptionedFigure"/>
      </w:pPr>
      <w:bookmarkStart w:id="32" w:name="fig:003"/>
      <w:r>
        <w:drawing>
          <wp:inline>
            <wp:extent cx="5334000" cy="1809192"/>
            <wp:effectExtent b="0" l="0" r="0" t="0"/>
            <wp:docPr descr="Рис. 3: файл с запретом выполнения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файл с запретом выполнения</w:t>
      </w:r>
    </w:p>
    <w:p>
      <w:pPr>
        <w:numPr>
          <w:ilvl w:val="0"/>
          <w:numId w:val="1003"/>
        </w:numPr>
        <w:pStyle w:val="Compact"/>
      </w:pPr>
      <w:r>
        <w:t xml:space="preserve">С помощью команды chmod изменил права доступа к файлу lab10-1.asm с</w:t>
      </w:r>
      <w:r>
        <w:t xml:space="preserve"> </w:t>
      </w:r>
      <w:r>
        <w:t xml:space="preserve">исходным текстом программы, добавив права на исполнение. Попытался</w:t>
      </w:r>
      <w:r>
        <w:t xml:space="preserve"> </w:t>
      </w:r>
      <w:r>
        <w:t xml:space="preserve">выполнить его.</w:t>
      </w:r>
      <w:r>
        <w:t xml:space="preserve"> </w:t>
      </w:r>
      <w:r>
        <w:t xml:space="preserve">Файл запускается и терминал пытается выполнить его содержимое как консольные команды.</w:t>
      </w:r>
      <w:r>
        <w:t xml:space="preserve"> </w:t>
      </w:r>
      <w:r>
        <w:t xml:space="preserve">Но инструкции ассемблера не являются командами терминала, поэтому появляются ошибки.</w:t>
      </w:r>
      <w:r>
        <w:t xml:space="preserve"> </w:t>
      </w:r>
      <w:r>
        <w:t xml:space="preserve">Тем не менее, если в такой файл написать команды терминала, то можно будет их выполнить путем запуска файла.</w:t>
      </w:r>
    </w:p>
    <w:p>
      <w:pPr>
        <w:pStyle w:val="CaptionedFigure"/>
      </w:pPr>
      <w:bookmarkStart w:id="36" w:name="fig:004"/>
      <w:r>
        <w:drawing>
          <wp:inline>
            <wp:extent cx="5334000" cy="2519055"/>
            <wp:effectExtent b="0" l="0" r="0" t="0"/>
            <wp:docPr descr="Рис. 4: файл asm с разрешением на выполнение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9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файл asm с разрешением на выполнение</w:t>
      </w:r>
    </w:p>
    <w:p>
      <w:pPr>
        <w:numPr>
          <w:ilvl w:val="0"/>
          <w:numId w:val="1004"/>
        </w:numPr>
        <w:pStyle w:val="Compact"/>
      </w:pPr>
      <w:r>
        <w:t xml:space="preserve">Предоставил права доступа к файлам readme в соответствии с вариантом в таблице 10.4.</w:t>
      </w:r>
      <w:r>
        <w:t xml:space="preserve"> </w:t>
      </w:r>
      <w:r>
        <w:t xml:space="preserve">Проверил правильность выполнения с помощью команды ls -l.</w:t>
      </w:r>
    </w:p>
    <w:p>
      <w:pPr>
        <w:pStyle w:val="FirstParagraph"/>
      </w:pPr>
      <w:r>
        <w:t xml:space="preserve">для варианта 12:</w:t>
      </w:r>
      <w:r>
        <w:t xml:space="preserve"> </w:t>
      </w:r>
      <w:r>
        <w:rPr>
          <w:rStyle w:val="VerbatimChar"/>
        </w:rPr>
        <w:t xml:space="preserve">--x -wx r-x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001 010 010</w:t>
      </w:r>
    </w:p>
    <w:p>
      <w:pPr>
        <w:pStyle w:val="CaptionedFigure"/>
      </w:pPr>
      <w:bookmarkStart w:id="40" w:name="fig:005"/>
      <w:r>
        <w:drawing>
          <wp:inline>
            <wp:extent cx="5334000" cy="1975555"/>
            <wp:effectExtent b="0" l="0" r="0" t="0"/>
            <wp:docPr descr="Рис. 5: установка прав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5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установка прав</w:t>
      </w:r>
    </w:p>
    <w:p>
      <w:pPr>
        <w:numPr>
          <w:ilvl w:val="0"/>
          <w:numId w:val="1005"/>
        </w:numPr>
        <w:pStyle w:val="Compact"/>
      </w:pPr>
      <w:r>
        <w:t xml:space="preserve">Написал программу работающую по следующему алгоритму:</w:t>
      </w:r>
    </w:p>
    <w:p>
      <w:pPr>
        <w:numPr>
          <w:ilvl w:val="0"/>
          <w:numId w:val="1006"/>
        </w:numPr>
      </w:pPr>
      <w:r>
        <w:t xml:space="preserve">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ввести с клавиатуры свои фамилию и имя</w:t>
      </w:r>
    </w:p>
    <w:p>
      <w:pPr>
        <w:numPr>
          <w:ilvl w:val="0"/>
          <w:numId w:val="1006"/>
        </w:numPr>
      </w:pPr>
      <w:r>
        <w:t xml:space="preserve">создать файл с именем name.txt</w:t>
      </w:r>
    </w:p>
    <w:p>
      <w:pPr>
        <w:numPr>
          <w:ilvl w:val="0"/>
          <w:numId w:val="1006"/>
        </w:numPr>
      </w:pPr>
      <w:r>
        <w:t xml:space="preserve">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дописать в файл строку введенную с клавиатуры</w:t>
      </w:r>
    </w:p>
    <w:p>
      <w:pPr>
        <w:numPr>
          <w:ilvl w:val="0"/>
          <w:numId w:val="1006"/>
        </w:numPr>
      </w:pPr>
      <w:r>
        <w:t xml:space="preserve">закрыть файл</w:t>
      </w:r>
    </w:p>
    <w:p>
      <w:pPr>
        <w:pStyle w:val="CaptionedFigure"/>
      </w:pPr>
      <w:bookmarkStart w:id="44" w:name="fig:006"/>
      <w:r>
        <w:drawing>
          <wp:inline>
            <wp:extent cx="5334000" cy="6118411"/>
            <wp:effectExtent b="0" l="0" r="0" t="0"/>
            <wp:docPr descr="Рис. 6: Программа в файле lab10-2.asm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8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Программа в файле lab10-2.asm</w:t>
      </w:r>
    </w:p>
    <w:p>
      <w:pPr>
        <w:pStyle w:val="CaptionedFigure"/>
      </w:pPr>
      <w:bookmarkStart w:id="48" w:name="fig:007"/>
      <w:r>
        <w:drawing>
          <wp:inline>
            <wp:extent cx="5334000" cy="1095108"/>
            <wp:effectExtent b="0" l="0" r="0" t="0"/>
            <wp:docPr descr="Рис. 7: Запуск программы lab10-2.asm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951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Запуск программы lab10-2.asm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работy с файлами и правами доступа.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10</dc:title>
  <dc:creator>Когенгар Ришард</dc:creator>
  <dc:language>ru-RU</dc:language>
  <cp:keywords/>
  <dcterms:created xsi:type="dcterms:W3CDTF">2024-12-07T12:33:28Z</dcterms:created>
  <dcterms:modified xsi:type="dcterms:W3CDTF">2024-12-07T12:33:28Z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