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№8</w:t>
      </w:r>
    </w:p>
    <w:p>
      <w:pPr>
        <w:pStyle w:val="Subtitle"/>
      </w:pPr>
      <w:r>
        <w:t xml:space="preserve">Поиск файлов. Перенаправление ввода-вывода. Просмотр запущенных процессов</w:t>
      </w:r>
    </w:p>
    <w:p>
      <w:pPr>
        <w:pStyle w:val="Author"/>
      </w:pPr>
      <w:r>
        <w:t xml:space="preserve">Когенгар Ришард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bookmarkStart w:id="24" w:name="fig:001"/>
    <w:p>
      <w:pPr>
        <w:pStyle w:val="CaptionedFigure"/>
      </w:pPr>
      <w:r>
        <w:drawing>
          <wp:inline>
            <wp:extent cx="3733800" cy="3096134"/>
            <wp:effectExtent b="0" l="0" r="0" t="0"/>
            <wp:docPr descr="Рис. 1: 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96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Запись в файл</w:t>
      </w:r>
    </w:p>
    <w:bookmarkEnd w:id="24"/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bookmarkStart w:id="28" w:name="fig:002"/>
    <w:p>
      <w:pPr>
        <w:pStyle w:val="CaptionedFigure"/>
      </w:pPr>
      <w:r>
        <w:drawing>
          <wp:inline>
            <wp:extent cx="3733800" cy="2452158"/>
            <wp:effectExtent b="0" l="0" r="0" t="0"/>
            <wp:docPr descr="Рис. 2: Поиск расширения .conf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2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Поиск расширения .conf</w:t>
      </w:r>
    </w:p>
    <w:bookmarkEnd w:id="28"/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bookmarkStart w:id="32" w:name="fig:003"/>
    <w:p>
      <w:pPr>
        <w:pStyle w:val="CaptionedFigure"/>
      </w:pPr>
      <w:r>
        <w:drawing>
          <wp:inline>
            <wp:extent cx="3733800" cy="2492420"/>
            <wp:effectExtent b="0" l="0" r="0" t="0"/>
            <wp:docPr descr="Рис. 3: Поиск файлов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2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Поиск файлов</w:t>
      </w:r>
    </w:p>
    <w:bookmarkEnd w:id="32"/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bookmarkStart w:id="36" w:name="fig:004"/>
    <w:p>
      <w:pPr>
        <w:pStyle w:val="CaptionedFigure"/>
      </w:pPr>
      <w:r>
        <w:drawing>
          <wp:inline>
            <wp:extent cx="3733800" cy="5223239"/>
            <wp:effectExtent b="0" l="0" r="0" t="0"/>
            <wp:docPr descr="Рис. 4: Поиск файлов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23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Поиск файлов</w:t>
      </w:r>
    </w:p>
    <w:bookmarkEnd w:id="36"/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bookmarkStart w:id="40" w:name="fig:005"/>
    <w:p>
      <w:pPr>
        <w:pStyle w:val="CaptionedFigure"/>
      </w:pPr>
      <w:r>
        <w:drawing>
          <wp:inline>
            <wp:extent cx="3733800" cy="836019"/>
            <wp:effectExtent b="0" l="0" r="0" t="0"/>
            <wp:docPr descr="Рис. 5: Фоновый запуск процесс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6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Фоновый запуск процесса</w:t>
      </w:r>
    </w:p>
    <w:bookmarkEnd w:id="40"/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bookmarkStart w:id="44" w:name="fig:006"/>
    <w:p>
      <w:pPr>
        <w:pStyle w:val="CaptionedFigure"/>
      </w:pPr>
      <w:r>
        <w:drawing>
          <wp:inline>
            <wp:extent cx="3733800" cy="1602560"/>
            <wp:effectExtent b="0" l="0" r="0" t="0"/>
            <wp:docPr descr="Рис. 6: Фоновый запуск и завершение процесс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2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Фоновый запуск и завершение процесса</w:t>
      </w:r>
    </w:p>
    <w:bookmarkEnd w:id="44"/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bookmarkStart w:id="48" w:name="fig:007"/>
    <w:p>
      <w:pPr>
        <w:pStyle w:val="CaptionedFigure"/>
      </w:pPr>
      <w:r>
        <w:drawing>
          <wp:inline>
            <wp:extent cx="3733800" cy="3935494"/>
            <wp:effectExtent b="0" l="0" r="0" t="0"/>
            <wp:docPr descr="Рис. 7: Справка по команде df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35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Справка по команде df</w:t>
      </w:r>
    </w:p>
    <w:bookmarkEnd w:id="48"/>
    <w:bookmarkStart w:id="52" w:name="fig:008"/>
    <w:p>
      <w:pPr>
        <w:pStyle w:val="CaptionedFigure"/>
      </w:pPr>
      <w:r>
        <w:drawing>
          <wp:inline>
            <wp:extent cx="3733800" cy="3944776"/>
            <wp:effectExtent b="0" l="0" r="0" t="0"/>
            <wp:docPr descr="Рис. 8: Запуск команды df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44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команды df</w:t>
      </w:r>
    </w:p>
    <w:bookmarkEnd w:id="52"/>
    <w:bookmarkStart w:id="56" w:name="fig:009"/>
    <w:p>
      <w:pPr>
        <w:pStyle w:val="CaptionedFigure"/>
      </w:pPr>
      <w:r>
        <w:drawing>
          <wp:inline>
            <wp:extent cx="3733800" cy="3035847"/>
            <wp:effectExtent b="0" l="0" r="0" t="0"/>
            <wp:docPr descr="Рис. 9: Справка по команде du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35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Справка по команде du</w:t>
      </w:r>
    </w:p>
    <w:bookmarkEnd w:id="56"/>
    <w:bookmarkStart w:id="60" w:name="fig:010"/>
    <w:p>
      <w:pPr>
        <w:pStyle w:val="CaptionedFigure"/>
      </w:pPr>
      <w:r>
        <w:drawing>
          <wp:inline>
            <wp:extent cx="3733800" cy="3427014"/>
            <wp:effectExtent b="0" l="0" r="0" t="0"/>
            <wp:docPr descr="Рис. 10: Запуск команды du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27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команды du</w:t>
      </w:r>
    </w:p>
    <w:bookmarkEnd w:id="60"/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bookmarkStart w:id="64" w:name="fig:011"/>
    <w:p>
      <w:pPr>
        <w:pStyle w:val="CaptionedFigure"/>
      </w:pPr>
      <w:r>
        <w:drawing>
          <wp:inline>
            <wp:extent cx="3733800" cy="2992633"/>
            <wp:effectExtent b="0" l="0" r="0" t="0"/>
            <wp:docPr descr="Рис. 11: Поиск директорий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92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Поиск директорий</w:t>
      </w:r>
    </w:p>
    <w:bookmarkEnd w:id="64"/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66"/>
    <w:bookmarkStart w:id="6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6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Когенгар Ришард</dc:creator>
  <dc:language>ru-RU</dc:language>
  <cp:keywords/>
  <dcterms:created xsi:type="dcterms:W3CDTF">2025-03-18T09:59:35Z</dcterms:created>
  <dcterms:modified xsi:type="dcterms:W3CDTF">2025-03-18T09:59:35Z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Поиск файлов. Перенаправление ввода-вывода. Просмотр запущенных процессов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