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9"/>
        <w:tblW w:w="11170" w:type="dxa"/>
        <w:tblLook w:val="04A0" w:firstRow="1" w:lastRow="0" w:firstColumn="1" w:lastColumn="0" w:noHBand="0" w:noVBand="1"/>
      </w:tblPr>
      <w:tblGrid>
        <w:gridCol w:w="687"/>
        <w:gridCol w:w="1148"/>
        <w:gridCol w:w="562"/>
        <w:gridCol w:w="1138"/>
        <w:gridCol w:w="686"/>
        <w:gridCol w:w="1379"/>
        <w:gridCol w:w="1380"/>
        <w:gridCol w:w="548"/>
        <w:gridCol w:w="146"/>
        <w:gridCol w:w="1196"/>
        <w:gridCol w:w="1196"/>
        <w:gridCol w:w="1380"/>
      </w:tblGrid>
      <w:tr w:rsidR="008103AD" w:rsidRPr="009729D4" w14:paraId="394862B2" w14:textId="77777777" w:rsidTr="002C5CFE">
        <w:trPr>
          <w:trHeight w:val="1208"/>
        </w:trPr>
        <w:tc>
          <w:tcPr>
            <w:tcW w:w="1713" w:type="dxa"/>
            <w:gridSpan w:val="2"/>
            <w:vMerge w:val="restart"/>
            <w:tcBorders>
              <w:top w:val="single" w:sz="4" w:space="0" w:color="auto"/>
              <w:left w:val="single" w:sz="4" w:space="0" w:color="auto"/>
              <w:bottom w:val="single" w:sz="4" w:space="0" w:color="auto"/>
              <w:right w:val="nil"/>
            </w:tcBorders>
          </w:tcPr>
          <w:p w14:paraId="2C638ED4" w14:textId="77777777" w:rsidR="00EA551C" w:rsidRPr="009729D4" w:rsidRDefault="00EA551C" w:rsidP="00EA551C">
            <w:pPr>
              <w:rPr>
                <w:rFonts w:ascii="Century" w:hAnsi="Century"/>
              </w:rPr>
            </w:pPr>
            <w:bookmarkStart w:id="0" w:name="_Hlk78641866"/>
            <w:r w:rsidRPr="009729D4">
              <w:rPr>
                <w:rFonts w:ascii="Century" w:hAnsi="Century"/>
                <w:noProof/>
              </w:rPr>
              <w:drawing>
                <wp:inline distT="0" distB="0" distL="0" distR="0" wp14:anchorId="2DE77D00" wp14:editId="4804BB19">
                  <wp:extent cx="866775" cy="9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775" cy="923925"/>
                          </a:xfrm>
                          <a:prstGeom prst="rect">
                            <a:avLst/>
                          </a:prstGeom>
                          <a:noFill/>
                          <a:ln>
                            <a:noFill/>
                          </a:ln>
                        </pic:spPr>
                      </pic:pic>
                    </a:graphicData>
                  </a:graphic>
                </wp:inline>
              </w:drawing>
            </w:r>
          </w:p>
        </w:tc>
        <w:tc>
          <w:tcPr>
            <w:tcW w:w="5646" w:type="dxa"/>
            <w:gridSpan w:val="6"/>
            <w:vMerge w:val="restart"/>
            <w:tcBorders>
              <w:top w:val="single" w:sz="4" w:space="0" w:color="auto"/>
              <w:left w:val="nil"/>
              <w:bottom w:val="single" w:sz="4" w:space="0" w:color="auto"/>
              <w:right w:val="single" w:sz="4" w:space="0" w:color="auto"/>
            </w:tcBorders>
          </w:tcPr>
          <w:p w14:paraId="026B244D" w14:textId="77777777" w:rsidR="00EA551C" w:rsidRPr="009729D4" w:rsidRDefault="00EA551C" w:rsidP="00EA551C">
            <w:pPr>
              <w:jc w:val="center"/>
              <w:rPr>
                <w:rFonts w:ascii="Century" w:hAnsi="Century"/>
                <w:b/>
                <w:bCs/>
              </w:rPr>
            </w:pPr>
            <w:r w:rsidRPr="009729D4">
              <w:rPr>
                <w:rFonts w:ascii="Century" w:hAnsi="Century"/>
                <w:b/>
                <w:bCs/>
              </w:rPr>
              <w:t>THE ODISHA AGRO INDUSTRIES CORPORATION LTD.</w:t>
            </w:r>
          </w:p>
          <w:p w14:paraId="635C43CF" w14:textId="77777777" w:rsidR="00EA551C" w:rsidRPr="009729D4" w:rsidRDefault="00EA551C" w:rsidP="00EA551C">
            <w:pPr>
              <w:jc w:val="center"/>
              <w:rPr>
                <w:rFonts w:ascii="Century" w:hAnsi="Century"/>
              </w:rPr>
            </w:pPr>
            <w:r w:rsidRPr="009729D4">
              <w:rPr>
                <w:rFonts w:ascii="Century" w:hAnsi="Century"/>
              </w:rPr>
              <w:t>(A Government of Odisha Undertaking)</w:t>
            </w:r>
          </w:p>
          <w:p w14:paraId="65A251FD" w14:textId="77777777" w:rsidR="00EA551C" w:rsidRPr="009729D4" w:rsidRDefault="00EA551C" w:rsidP="00EA551C">
            <w:pPr>
              <w:jc w:val="center"/>
              <w:rPr>
                <w:rFonts w:ascii="Century" w:hAnsi="Century"/>
              </w:rPr>
            </w:pPr>
            <w:r w:rsidRPr="009729D4">
              <w:rPr>
                <w:rFonts w:ascii="Century" w:hAnsi="Century"/>
              </w:rPr>
              <w:t xml:space="preserve">Regd. Office: 95, </w:t>
            </w:r>
            <w:proofErr w:type="spellStart"/>
            <w:r w:rsidRPr="009729D4">
              <w:rPr>
                <w:rFonts w:ascii="Century" w:hAnsi="Century"/>
              </w:rPr>
              <w:t>Satyanagar</w:t>
            </w:r>
            <w:proofErr w:type="spellEnd"/>
            <w:r w:rsidRPr="009729D4">
              <w:rPr>
                <w:rFonts w:ascii="Century" w:hAnsi="Century"/>
              </w:rPr>
              <w:t>, Bhubaneswar-751007</w:t>
            </w:r>
          </w:p>
          <w:p w14:paraId="1F303612" w14:textId="77777777" w:rsidR="00EA551C" w:rsidRPr="009729D4" w:rsidRDefault="00EA551C" w:rsidP="00EA551C">
            <w:pPr>
              <w:jc w:val="center"/>
              <w:rPr>
                <w:rFonts w:ascii="Century" w:hAnsi="Century"/>
              </w:rPr>
            </w:pPr>
            <w:r w:rsidRPr="009729D4">
              <w:rPr>
                <w:rFonts w:ascii="Century" w:hAnsi="Century"/>
              </w:rPr>
              <w:t>www.orissaagro.com</w:t>
            </w:r>
          </w:p>
          <w:p w14:paraId="17971E3E" w14:textId="77777777" w:rsidR="00EA551C" w:rsidRPr="009729D4" w:rsidRDefault="00EA551C" w:rsidP="00EA551C">
            <w:pPr>
              <w:jc w:val="center"/>
              <w:rPr>
                <w:rFonts w:ascii="Century" w:hAnsi="Century"/>
              </w:rPr>
            </w:pPr>
          </w:p>
          <w:p w14:paraId="1B6FF1DD" w14:textId="77777777" w:rsidR="00EA551C" w:rsidRPr="009729D4" w:rsidRDefault="00EA551C" w:rsidP="00EA551C">
            <w:pPr>
              <w:jc w:val="center"/>
              <w:rPr>
                <w:rFonts w:ascii="Century" w:hAnsi="Century"/>
                <w:b/>
                <w:bCs/>
              </w:rPr>
            </w:pPr>
            <w:r w:rsidRPr="009729D4">
              <w:rPr>
                <w:rFonts w:ascii="Century" w:hAnsi="Century"/>
                <w:b/>
                <w:bCs/>
              </w:rPr>
              <w:t>OFFICE OF THE DISTRICT MANAGER, SAMBALPUR</w:t>
            </w:r>
          </w:p>
          <w:p w14:paraId="309E6DBF" w14:textId="77777777" w:rsidR="00EA551C" w:rsidRPr="009729D4" w:rsidRDefault="00EA551C" w:rsidP="00EA551C">
            <w:pPr>
              <w:jc w:val="center"/>
              <w:rPr>
                <w:rFonts w:ascii="Century" w:hAnsi="Century"/>
              </w:rPr>
            </w:pPr>
            <w:r w:rsidRPr="009729D4">
              <w:rPr>
                <w:rFonts w:ascii="Century" w:hAnsi="Century"/>
              </w:rPr>
              <w:t xml:space="preserve">Industrial Estate, </w:t>
            </w:r>
            <w:proofErr w:type="spellStart"/>
            <w:r w:rsidRPr="009729D4">
              <w:rPr>
                <w:rFonts w:ascii="Century" w:hAnsi="Century"/>
              </w:rPr>
              <w:t>Bariapali</w:t>
            </w:r>
            <w:proofErr w:type="spellEnd"/>
            <w:r w:rsidRPr="009729D4">
              <w:rPr>
                <w:rFonts w:ascii="Century" w:hAnsi="Century"/>
              </w:rPr>
              <w:t>, Samablpur-768006</w:t>
            </w:r>
          </w:p>
          <w:p w14:paraId="48E516A5" w14:textId="77777777" w:rsidR="00EA551C" w:rsidRPr="009729D4" w:rsidRDefault="00EA551C" w:rsidP="00EA551C">
            <w:pPr>
              <w:jc w:val="center"/>
              <w:rPr>
                <w:rFonts w:ascii="Century" w:hAnsi="Century"/>
              </w:rPr>
            </w:pPr>
            <w:r w:rsidRPr="009729D4">
              <w:rPr>
                <w:rFonts w:ascii="Century" w:hAnsi="Century"/>
              </w:rPr>
              <w:t>E-mail: dmsambalpur@orissaagro.com</w:t>
            </w:r>
          </w:p>
          <w:p w14:paraId="17A2A51D" w14:textId="77777777" w:rsidR="00EA551C" w:rsidRPr="009729D4" w:rsidRDefault="00EA551C" w:rsidP="00EA551C">
            <w:pPr>
              <w:rPr>
                <w:rFonts w:ascii="Century" w:hAnsi="Century"/>
              </w:rPr>
            </w:pPr>
          </w:p>
        </w:tc>
        <w:tc>
          <w:tcPr>
            <w:tcW w:w="3811" w:type="dxa"/>
            <w:gridSpan w:val="4"/>
            <w:tcBorders>
              <w:left w:val="single" w:sz="4" w:space="0" w:color="auto"/>
            </w:tcBorders>
            <w:shd w:val="clear" w:color="auto" w:fill="D9E2F3" w:themeFill="accent1" w:themeFillTint="33"/>
          </w:tcPr>
          <w:p w14:paraId="55A515F6" w14:textId="77777777" w:rsidR="00EA551C" w:rsidRPr="009729D4" w:rsidRDefault="00EA551C" w:rsidP="00EA551C">
            <w:pPr>
              <w:rPr>
                <w:rFonts w:ascii="Century" w:hAnsi="Century"/>
                <w:b/>
                <w:bCs/>
              </w:rPr>
            </w:pPr>
            <w:r w:rsidRPr="009729D4">
              <w:rPr>
                <w:rFonts w:ascii="Century" w:hAnsi="Century"/>
                <w:b/>
                <w:bCs/>
                <w:sz w:val="36"/>
                <w:szCs w:val="36"/>
              </w:rPr>
              <w:t>PURCHASE ORDER</w:t>
            </w:r>
          </w:p>
        </w:tc>
      </w:tr>
      <w:tr w:rsidR="008103AD" w:rsidRPr="009729D4" w14:paraId="070F210D" w14:textId="77777777" w:rsidTr="005D5463">
        <w:trPr>
          <w:trHeight w:val="1207"/>
        </w:trPr>
        <w:tc>
          <w:tcPr>
            <w:tcW w:w="1713" w:type="dxa"/>
            <w:gridSpan w:val="2"/>
            <w:vMerge/>
            <w:tcBorders>
              <w:top w:val="nil"/>
              <w:left w:val="single" w:sz="4" w:space="0" w:color="auto"/>
              <w:bottom w:val="single" w:sz="4" w:space="0" w:color="auto"/>
              <w:right w:val="nil"/>
            </w:tcBorders>
          </w:tcPr>
          <w:p w14:paraId="28FF28D2" w14:textId="77777777" w:rsidR="00EA551C" w:rsidRPr="009729D4" w:rsidRDefault="00EA551C" w:rsidP="00EA551C">
            <w:pPr>
              <w:rPr>
                <w:rFonts w:ascii="Century" w:hAnsi="Century"/>
                <w:noProof/>
              </w:rPr>
            </w:pPr>
          </w:p>
        </w:tc>
        <w:tc>
          <w:tcPr>
            <w:tcW w:w="5646" w:type="dxa"/>
            <w:gridSpan w:val="6"/>
            <w:vMerge/>
            <w:tcBorders>
              <w:top w:val="nil"/>
              <w:left w:val="nil"/>
              <w:bottom w:val="single" w:sz="4" w:space="0" w:color="auto"/>
              <w:right w:val="single" w:sz="4" w:space="0" w:color="auto"/>
            </w:tcBorders>
          </w:tcPr>
          <w:p w14:paraId="5FCDD82E" w14:textId="77777777" w:rsidR="00EA551C" w:rsidRPr="009729D4" w:rsidRDefault="00EA551C" w:rsidP="00EA551C">
            <w:pPr>
              <w:jc w:val="center"/>
              <w:rPr>
                <w:rFonts w:ascii="Century" w:hAnsi="Century"/>
                <w:b/>
                <w:bCs/>
              </w:rPr>
            </w:pPr>
          </w:p>
        </w:tc>
        <w:tc>
          <w:tcPr>
            <w:tcW w:w="3811" w:type="dxa"/>
            <w:gridSpan w:val="4"/>
            <w:tcBorders>
              <w:left w:val="single" w:sz="4" w:space="0" w:color="auto"/>
            </w:tcBorders>
          </w:tcPr>
          <w:p w14:paraId="797D0A13" w14:textId="77777777" w:rsidR="00E359B1" w:rsidRDefault="00E359B1" w:rsidP="00EA551C">
            <w:pPr>
              <w:tabs>
                <w:tab w:val="left" w:pos="675"/>
              </w:tabs>
              <w:ind w:right="-587"/>
              <w:rPr>
                <w:rFonts w:ascii="Century" w:hAnsi="Century"/>
                <w:b/>
                <w:bCs/>
                <w:sz w:val="24"/>
                <w:szCs w:val="24"/>
              </w:rPr>
            </w:pPr>
          </w:p>
          <w:p w14:paraId="76EB3905" w14:textId="5C530F41" w:rsidR="00EA551C" w:rsidRPr="009729D4" w:rsidRDefault="00EA551C" w:rsidP="00EA551C">
            <w:pPr>
              <w:tabs>
                <w:tab w:val="left" w:pos="675"/>
              </w:tabs>
              <w:ind w:right="-587"/>
              <w:rPr>
                <w:rFonts w:ascii="Century" w:hAnsi="Century"/>
                <w:b/>
                <w:bCs/>
                <w:sz w:val="24"/>
                <w:szCs w:val="24"/>
              </w:rPr>
            </w:pPr>
            <w:r w:rsidRPr="009729D4">
              <w:rPr>
                <w:rFonts w:ascii="Century" w:hAnsi="Century"/>
                <w:b/>
                <w:bCs/>
                <w:sz w:val="24"/>
                <w:szCs w:val="24"/>
              </w:rPr>
              <w:t>PO No.: SLR/PO/2021-22/001</w:t>
            </w:r>
          </w:p>
          <w:p w14:paraId="38F76CA1" w14:textId="77777777" w:rsidR="00EA551C" w:rsidRPr="009729D4" w:rsidRDefault="00EA551C" w:rsidP="00EA551C">
            <w:pPr>
              <w:tabs>
                <w:tab w:val="left" w:pos="675"/>
              </w:tabs>
              <w:ind w:right="-587"/>
              <w:rPr>
                <w:rFonts w:ascii="Century" w:hAnsi="Century"/>
                <w:sz w:val="44"/>
                <w:szCs w:val="44"/>
              </w:rPr>
            </w:pPr>
            <w:r w:rsidRPr="009729D4">
              <w:rPr>
                <w:rFonts w:ascii="Century" w:hAnsi="Century"/>
                <w:b/>
                <w:bCs/>
                <w:sz w:val="24"/>
                <w:szCs w:val="24"/>
              </w:rPr>
              <w:t xml:space="preserve">    Date: 01-04-2021</w:t>
            </w:r>
          </w:p>
        </w:tc>
      </w:tr>
      <w:tr w:rsidR="008402D4" w:rsidRPr="009729D4" w14:paraId="6A7DF1A7" w14:textId="77777777" w:rsidTr="00E359B1">
        <w:trPr>
          <w:trHeight w:val="324"/>
        </w:trPr>
        <w:tc>
          <w:tcPr>
            <w:tcW w:w="5472" w:type="dxa"/>
            <w:gridSpan w:val="6"/>
            <w:shd w:val="clear" w:color="auto" w:fill="B4C6E7" w:themeFill="accent1" w:themeFillTint="66"/>
          </w:tcPr>
          <w:p w14:paraId="6A73AAEA" w14:textId="77777777" w:rsidR="00EA551C" w:rsidRPr="009729D4" w:rsidRDefault="00EA551C" w:rsidP="00EA551C">
            <w:pPr>
              <w:rPr>
                <w:rFonts w:ascii="Century" w:hAnsi="Century"/>
                <w:b/>
                <w:bCs/>
              </w:rPr>
            </w:pPr>
            <w:r w:rsidRPr="009729D4">
              <w:rPr>
                <w:rFonts w:ascii="Century" w:hAnsi="Century"/>
                <w:b/>
                <w:bCs/>
              </w:rPr>
              <w:t>VENDOR DETAILS</w:t>
            </w:r>
          </w:p>
        </w:tc>
        <w:tc>
          <w:tcPr>
            <w:tcW w:w="5698" w:type="dxa"/>
            <w:gridSpan w:val="6"/>
            <w:shd w:val="clear" w:color="auto" w:fill="B4C6E7" w:themeFill="accent1" w:themeFillTint="66"/>
          </w:tcPr>
          <w:p w14:paraId="7270BFE0" w14:textId="77777777" w:rsidR="00EA551C" w:rsidRPr="009729D4" w:rsidRDefault="00EA551C" w:rsidP="00EA551C">
            <w:pPr>
              <w:rPr>
                <w:rFonts w:ascii="Century" w:hAnsi="Century"/>
                <w:b/>
                <w:bCs/>
              </w:rPr>
            </w:pPr>
            <w:r w:rsidRPr="009729D4">
              <w:rPr>
                <w:rFonts w:ascii="Century" w:hAnsi="Century"/>
                <w:b/>
                <w:bCs/>
              </w:rPr>
              <w:t>FARMER DETAILS</w:t>
            </w:r>
          </w:p>
        </w:tc>
      </w:tr>
      <w:tr w:rsidR="008402D4" w:rsidRPr="009729D4" w14:paraId="62091DCF" w14:textId="77777777" w:rsidTr="005D5463">
        <w:tc>
          <w:tcPr>
            <w:tcW w:w="5472" w:type="dxa"/>
            <w:gridSpan w:val="6"/>
          </w:tcPr>
          <w:p w14:paraId="7CAC887A" w14:textId="77777777" w:rsidR="00EA551C" w:rsidRPr="009729D4" w:rsidRDefault="00EA551C" w:rsidP="00EA551C">
            <w:pPr>
              <w:rPr>
                <w:rFonts w:ascii="Century" w:hAnsi="Century"/>
                <w:b/>
                <w:bCs/>
              </w:rPr>
            </w:pPr>
            <w:r w:rsidRPr="009729D4">
              <w:rPr>
                <w:rFonts w:ascii="Century" w:hAnsi="Century"/>
                <w:b/>
                <w:bCs/>
              </w:rPr>
              <w:t>ACHYUTA AUTOMOBILE</w:t>
            </w:r>
          </w:p>
          <w:p w14:paraId="01FCB758" w14:textId="77777777" w:rsidR="00EA551C" w:rsidRPr="009729D4" w:rsidRDefault="00EA551C" w:rsidP="00EA551C">
            <w:pPr>
              <w:rPr>
                <w:rFonts w:ascii="Century" w:hAnsi="Century"/>
              </w:rPr>
            </w:pPr>
            <w:r w:rsidRPr="009729D4">
              <w:rPr>
                <w:rFonts w:ascii="Century" w:hAnsi="Century"/>
              </w:rPr>
              <w:t xml:space="preserve">Kacheri Road, </w:t>
            </w:r>
          </w:p>
          <w:p w14:paraId="57126ABB" w14:textId="77777777" w:rsidR="00EA551C" w:rsidRPr="009729D4" w:rsidRDefault="00EA551C" w:rsidP="00EA551C">
            <w:pPr>
              <w:rPr>
                <w:rFonts w:ascii="Century" w:hAnsi="Century"/>
              </w:rPr>
            </w:pPr>
            <w:r w:rsidRPr="009729D4">
              <w:rPr>
                <w:rFonts w:ascii="Century" w:hAnsi="Century"/>
              </w:rPr>
              <w:t>Balasore-75002</w:t>
            </w:r>
          </w:p>
          <w:p w14:paraId="789577E0" w14:textId="77777777" w:rsidR="00EA551C" w:rsidRPr="009729D4" w:rsidRDefault="00EA551C" w:rsidP="00EA551C">
            <w:pPr>
              <w:rPr>
                <w:rFonts w:ascii="Century" w:hAnsi="Century"/>
              </w:rPr>
            </w:pPr>
            <w:r w:rsidRPr="009729D4">
              <w:rPr>
                <w:rFonts w:ascii="Century" w:hAnsi="Century"/>
              </w:rPr>
              <w:t>E-mail:</w:t>
            </w:r>
          </w:p>
          <w:p w14:paraId="1924CB75" w14:textId="77777777" w:rsidR="00EA551C" w:rsidRPr="009729D4" w:rsidRDefault="00EA551C" w:rsidP="00EA551C">
            <w:pPr>
              <w:rPr>
                <w:rFonts w:ascii="Century" w:hAnsi="Century"/>
              </w:rPr>
            </w:pPr>
            <w:r w:rsidRPr="009729D4">
              <w:rPr>
                <w:rFonts w:ascii="Century" w:hAnsi="Century"/>
              </w:rPr>
              <w:t>Phone No.:</w:t>
            </w:r>
          </w:p>
          <w:p w14:paraId="339DFD61" w14:textId="77777777" w:rsidR="00EA551C" w:rsidRPr="009729D4" w:rsidRDefault="00EA551C" w:rsidP="00EA551C">
            <w:pPr>
              <w:rPr>
                <w:rFonts w:ascii="Century" w:hAnsi="Century"/>
              </w:rPr>
            </w:pPr>
            <w:r w:rsidRPr="009729D4">
              <w:rPr>
                <w:rFonts w:ascii="Century" w:hAnsi="Century"/>
              </w:rPr>
              <w:t>GSTIN:</w:t>
            </w:r>
          </w:p>
        </w:tc>
        <w:tc>
          <w:tcPr>
            <w:tcW w:w="5698" w:type="dxa"/>
            <w:gridSpan w:val="6"/>
          </w:tcPr>
          <w:p w14:paraId="4F0E3CB7" w14:textId="77777777" w:rsidR="00EA551C" w:rsidRPr="009729D4" w:rsidRDefault="00EA551C" w:rsidP="00EA551C">
            <w:pPr>
              <w:rPr>
                <w:rFonts w:ascii="Century" w:hAnsi="Century"/>
              </w:rPr>
            </w:pPr>
            <w:r w:rsidRPr="009729D4">
              <w:rPr>
                <w:rFonts w:ascii="Century" w:hAnsi="Century"/>
              </w:rPr>
              <w:t>Permit No.:</w:t>
            </w:r>
          </w:p>
          <w:p w14:paraId="703C2772" w14:textId="77777777" w:rsidR="00EA551C" w:rsidRPr="009729D4" w:rsidRDefault="00EA551C" w:rsidP="00EA551C">
            <w:pPr>
              <w:rPr>
                <w:rFonts w:ascii="Century" w:hAnsi="Century"/>
              </w:rPr>
            </w:pPr>
            <w:r w:rsidRPr="009729D4">
              <w:rPr>
                <w:rFonts w:ascii="Century" w:hAnsi="Century"/>
              </w:rPr>
              <w:t>Name of the Farmer:</w:t>
            </w:r>
          </w:p>
          <w:p w14:paraId="4EC240FE" w14:textId="77777777" w:rsidR="00EA551C" w:rsidRPr="009729D4" w:rsidRDefault="00EA551C" w:rsidP="00EA551C">
            <w:pPr>
              <w:rPr>
                <w:rFonts w:ascii="Century" w:hAnsi="Century"/>
              </w:rPr>
            </w:pPr>
            <w:r w:rsidRPr="009729D4">
              <w:rPr>
                <w:rFonts w:ascii="Century" w:hAnsi="Century"/>
              </w:rPr>
              <w:t>Son/Daughter/Wife of:</w:t>
            </w:r>
          </w:p>
          <w:p w14:paraId="0D441E6D" w14:textId="77777777" w:rsidR="00EA551C" w:rsidRPr="009729D4" w:rsidRDefault="00EA551C" w:rsidP="00EA551C">
            <w:pPr>
              <w:rPr>
                <w:rFonts w:ascii="Century" w:hAnsi="Century"/>
              </w:rPr>
            </w:pPr>
            <w:r w:rsidRPr="009729D4">
              <w:rPr>
                <w:rFonts w:ascii="Century" w:hAnsi="Century"/>
              </w:rPr>
              <w:t>Village:</w:t>
            </w:r>
          </w:p>
          <w:p w14:paraId="09500063" w14:textId="77777777" w:rsidR="00EA551C" w:rsidRPr="009729D4" w:rsidRDefault="00EA551C" w:rsidP="00EA551C">
            <w:pPr>
              <w:rPr>
                <w:rFonts w:ascii="Century" w:hAnsi="Century"/>
              </w:rPr>
            </w:pPr>
            <w:r w:rsidRPr="009729D4">
              <w:rPr>
                <w:rFonts w:ascii="Century" w:hAnsi="Century"/>
              </w:rPr>
              <w:t>GP:</w:t>
            </w:r>
          </w:p>
          <w:p w14:paraId="5D2B7FB3" w14:textId="77777777" w:rsidR="00EA551C" w:rsidRPr="009729D4" w:rsidRDefault="00EA551C" w:rsidP="00EA551C">
            <w:pPr>
              <w:rPr>
                <w:rFonts w:ascii="Century" w:hAnsi="Century"/>
              </w:rPr>
            </w:pPr>
            <w:r w:rsidRPr="009729D4">
              <w:rPr>
                <w:rFonts w:ascii="Century" w:hAnsi="Century"/>
              </w:rPr>
              <w:t>Block:</w:t>
            </w:r>
          </w:p>
          <w:p w14:paraId="68CED688" w14:textId="77777777" w:rsidR="00EA551C" w:rsidRPr="009729D4" w:rsidRDefault="00EA551C" w:rsidP="00EA551C">
            <w:pPr>
              <w:rPr>
                <w:rFonts w:ascii="Century" w:hAnsi="Century"/>
              </w:rPr>
            </w:pPr>
            <w:r w:rsidRPr="009729D4">
              <w:rPr>
                <w:rFonts w:ascii="Century" w:hAnsi="Century"/>
              </w:rPr>
              <w:t>District:</w:t>
            </w:r>
          </w:p>
        </w:tc>
      </w:tr>
      <w:tr w:rsidR="008402D4" w:rsidRPr="009729D4" w14:paraId="6F7934C7" w14:textId="77777777" w:rsidTr="00E359B1">
        <w:trPr>
          <w:trHeight w:val="326"/>
        </w:trPr>
        <w:tc>
          <w:tcPr>
            <w:tcW w:w="5472" w:type="dxa"/>
            <w:gridSpan w:val="6"/>
            <w:shd w:val="clear" w:color="auto" w:fill="B4C6E7" w:themeFill="accent1" w:themeFillTint="66"/>
          </w:tcPr>
          <w:p w14:paraId="12C97873" w14:textId="77777777" w:rsidR="00EA551C" w:rsidRPr="009729D4" w:rsidRDefault="00EA551C" w:rsidP="00DD2C50">
            <w:pPr>
              <w:rPr>
                <w:rFonts w:ascii="Century" w:hAnsi="Century"/>
                <w:b/>
                <w:bCs/>
              </w:rPr>
            </w:pPr>
            <w:r w:rsidRPr="009729D4">
              <w:rPr>
                <w:rFonts w:ascii="Century" w:hAnsi="Century"/>
                <w:b/>
                <w:bCs/>
              </w:rPr>
              <w:t>BILL TO</w:t>
            </w:r>
          </w:p>
        </w:tc>
        <w:tc>
          <w:tcPr>
            <w:tcW w:w="5698" w:type="dxa"/>
            <w:gridSpan w:val="6"/>
            <w:shd w:val="clear" w:color="auto" w:fill="B4C6E7" w:themeFill="accent1" w:themeFillTint="66"/>
          </w:tcPr>
          <w:p w14:paraId="561E9CFB" w14:textId="66EA50DA" w:rsidR="00EA551C" w:rsidRPr="009729D4" w:rsidRDefault="00EA551C" w:rsidP="00DD2C50">
            <w:pPr>
              <w:rPr>
                <w:rFonts w:ascii="Century" w:hAnsi="Century"/>
                <w:b/>
                <w:bCs/>
              </w:rPr>
            </w:pPr>
            <w:r w:rsidRPr="009729D4">
              <w:rPr>
                <w:rFonts w:ascii="Century" w:hAnsi="Century"/>
                <w:b/>
                <w:bCs/>
              </w:rPr>
              <w:t>SHIP TO</w:t>
            </w:r>
            <w:r w:rsidR="00AF781D">
              <w:rPr>
                <w:rFonts w:ascii="Century" w:hAnsi="Century"/>
                <w:b/>
                <w:bCs/>
              </w:rPr>
              <w:t xml:space="preserve"> / CONSIGNEE</w:t>
            </w:r>
          </w:p>
        </w:tc>
      </w:tr>
      <w:tr w:rsidR="008402D4" w:rsidRPr="009729D4" w14:paraId="6925EA4A" w14:textId="77777777" w:rsidTr="005D5463">
        <w:trPr>
          <w:trHeight w:val="1371"/>
        </w:trPr>
        <w:tc>
          <w:tcPr>
            <w:tcW w:w="5472" w:type="dxa"/>
            <w:gridSpan w:val="6"/>
          </w:tcPr>
          <w:p w14:paraId="17EAB034" w14:textId="77777777" w:rsidR="00EA551C" w:rsidRPr="009729D4" w:rsidRDefault="00EA551C" w:rsidP="00EA551C">
            <w:pPr>
              <w:rPr>
                <w:rFonts w:ascii="Century" w:hAnsi="Century"/>
                <w:b/>
                <w:bCs/>
              </w:rPr>
            </w:pPr>
            <w:r w:rsidRPr="009729D4">
              <w:rPr>
                <w:rFonts w:ascii="Century" w:hAnsi="Century"/>
                <w:b/>
                <w:bCs/>
              </w:rPr>
              <w:t>OFFICE OF THE DISTRICT MANAGER, SAMBALPUR</w:t>
            </w:r>
          </w:p>
          <w:p w14:paraId="217682C0" w14:textId="77777777" w:rsidR="00EA551C" w:rsidRPr="009729D4" w:rsidRDefault="00EA551C" w:rsidP="00EA551C">
            <w:pPr>
              <w:rPr>
                <w:rFonts w:ascii="Century" w:hAnsi="Century"/>
              </w:rPr>
            </w:pPr>
            <w:r w:rsidRPr="009729D4">
              <w:rPr>
                <w:rFonts w:ascii="Century" w:hAnsi="Century"/>
              </w:rPr>
              <w:t xml:space="preserve">Industrial Estate, </w:t>
            </w:r>
            <w:proofErr w:type="spellStart"/>
            <w:r w:rsidRPr="009729D4">
              <w:rPr>
                <w:rFonts w:ascii="Century" w:hAnsi="Century"/>
              </w:rPr>
              <w:t>Bariapali</w:t>
            </w:r>
            <w:proofErr w:type="spellEnd"/>
            <w:r w:rsidRPr="009729D4">
              <w:rPr>
                <w:rFonts w:ascii="Century" w:hAnsi="Century"/>
              </w:rPr>
              <w:t>, Samablpur-768006</w:t>
            </w:r>
          </w:p>
          <w:p w14:paraId="5A82BAA4" w14:textId="77777777" w:rsidR="00EA551C" w:rsidRPr="009729D4" w:rsidRDefault="00EA551C" w:rsidP="00EA551C">
            <w:pPr>
              <w:rPr>
                <w:rFonts w:ascii="Century" w:hAnsi="Century"/>
              </w:rPr>
            </w:pPr>
            <w:r w:rsidRPr="009729D4">
              <w:rPr>
                <w:rFonts w:ascii="Century" w:hAnsi="Century"/>
              </w:rPr>
              <w:t xml:space="preserve">E-mail: </w:t>
            </w:r>
            <w:hyperlink r:id="rId8" w:history="1">
              <w:r w:rsidRPr="009729D4">
                <w:rPr>
                  <w:rStyle w:val="Hyperlink"/>
                  <w:rFonts w:ascii="Century" w:hAnsi="Century"/>
                </w:rPr>
                <w:t>dmsambalpur@orissaagro.com</w:t>
              </w:r>
            </w:hyperlink>
          </w:p>
          <w:p w14:paraId="643F1CF0" w14:textId="77777777" w:rsidR="00EA551C" w:rsidRPr="009729D4" w:rsidRDefault="00EA551C" w:rsidP="00EA551C">
            <w:pPr>
              <w:rPr>
                <w:rFonts w:ascii="Century" w:hAnsi="Century"/>
              </w:rPr>
            </w:pPr>
            <w:r w:rsidRPr="009729D4">
              <w:rPr>
                <w:rFonts w:ascii="Century" w:hAnsi="Century"/>
              </w:rPr>
              <w:t>GSTIN: 21AABCT5432F2ZT</w:t>
            </w:r>
          </w:p>
          <w:p w14:paraId="64460A96" w14:textId="77777777" w:rsidR="00EA551C" w:rsidRPr="009729D4" w:rsidRDefault="00EA551C" w:rsidP="00EA551C">
            <w:pPr>
              <w:rPr>
                <w:rFonts w:ascii="Century" w:hAnsi="Century"/>
              </w:rPr>
            </w:pPr>
          </w:p>
        </w:tc>
        <w:tc>
          <w:tcPr>
            <w:tcW w:w="5698" w:type="dxa"/>
            <w:gridSpan w:val="6"/>
          </w:tcPr>
          <w:p w14:paraId="6E110FCE" w14:textId="77777777" w:rsidR="00EA551C" w:rsidRPr="009729D4" w:rsidRDefault="00EA551C" w:rsidP="00EA551C">
            <w:pPr>
              <w:rPr>
                <w:rFonts w:ascii="Century" w:hAnsi="Century"/>
                <w:b/>
                <w:bCs/>
              </w:rPr>
            </w:pPr>
            <w:r w:rsidRPr="009729D4">
              <w:rPr>
                <w:rFonts w:ascii="Century" w:hAnsi="Century"/>
                <w:b/>
                <w:bCs/>
              </w:rPr>
              <w:t>OFFICE OF THE DISTRICT MANAGER, SAMBALPUR</w:t>
            </w:r>
          </w:p>
          <w:p w14:paraId="1F984095" w14:textId="77777777" w:rsidR="00EA551C" w:rsidRPr="009729D4" w:rsidRDefault="00EA551C" w:rsidP="00EA551C">
            <w:pPr>
              <w:rPr>
                <w:rFonts w:ascii="Century" w:hAnsi="Century"/>
              </w:rPr>
            </w:pPr>
            <w:r w:rsidRPr="009729D4">
              <w:rPr>
                <w:rFonts w:ascii="Century" w:hAnsi="Century"/>
              </w:rPr>
              <w:t xml:space="preserve">Industrial Estate, </w:t>
            </w:r>
            <w:proofErr w:type="spellStart"/>
            <w:r w:rsidRPr="009729D4">
              <w:rPr>
                <w:rFonts w:ascii="Century" w:hAnsi="Century"/>
              </w:rPr>
              <w:t>Bariapali</w:t>
            </w:r>
            <w:proofErr w:type="spellEnd"/>
            <w:r w:rsidRPr="009729D4">
              <w:rPr>
                <w:rFonts w:ascii="Century" w:hAnsi="Century"/>
              </w:rPr>
              <w:t>, Samablpur-768006</w:t>
            </w:r>
          </w:p>
          <w:p w14:paraId="2EF25997" w14:textId="77777777" w:rsidR="00EA551C" w:rsidRPr="009729D4" w:rsidRDefault="00EA551C" w:rsidP="00EA551C">
            <w:pPr>
              <w:rPr>
                <w:rFonts w:ascii="Century" w:hAnsi="Century"/>
              </w:rPr>
            </w:pPr>
            <w:r w:rsidRPr="009729D4">
              <w:rPr>
                <w:rFonts w:ascii="Century" w:hAnsi="Century"/>
              </w:rPr>
              <w:t xml:space="preserve">E-mail: </w:t>
            </w:r>
            <w:hyperlink r:id="rId9" w:history="1">
              <w:r w:rsidRPr="009729D4">
                <w:rPr>
                  <w:rStyle w:val="Hyperlink"/>
                  <w:rFonts w:ascii="Century" w:hAnsi="Century"/>
                </w:rPr>
                <w:t>dmsambalpur@orissaagro.com</w:t>
              </w:r>
            </w:hyperlink>
          </w:p>
          <w:p w14:paraId="2263B7F2" w14:textId="77777777" w:rsidR="00EA551C" w:rsidRPr="009729D4" w:rsidRDefault="00EA551C" w:rsidP="00EA551C">
            <w:pPr>
              <w:rPr>
                <w:rFonts w:ascii="Century" w:hAnsi="Century"/>
              </w:rPr>
            </w:pPr>
            <w:r w:rsidRPr="009729D4">
              <w:rPr>
                <w:rFonts w:ascii="Century" w:hAnsi="Century"/>
              </w:rPr>
              <w:t>GSTIN: 21AABCT5432F2ZT</w:t>
            </w:r>
          </w:p>
          <w:p w14:paraId="66947A55" w14:textId="77777777" w:rsidR="00EA551C" w:rsidRPr="009729D4" w:rsidRDefault="00EA551C" w:rsidP="00EA551C">
            <w:pPr>
              <w:rPr>
                <w:rFonts w:ascii="Century" w:hAnsi="Century"/>
              </w:rPr>
            </w:pPr>
          </w:p>
        </w:tc>
      </w:tr>
      <w:tr w:rsidR="008402D4" w:rsidRPr="009729D4" w14:paraId="5AEC982F" w14:textId="77777777" w:rsidTr="00E359B1">
        <w:tc>
          <w:tcPr>
            <w:tcW w:w="687" w:type="dxa"/>
            <w:shd w:val="clear" w:color="auto" w:fill="B4C6E7" w:themeFill="accent1" w:themeFillTint="66"/>
          </w:tcPr>
          <w:p w14:paraId="6E9A09CC" w14:textId="77777777" w:rsidR="00EA551C" w:rsidRPr="009729D4" w:rsidRDefault="00EA551C" w:rsidP="008402D4">
            <w:pPr>
              <w:jc w:val="center"/>
              <w:rPr>
                <w:rFonts w:ascii="Century" w:hAnsi="Century"/>
                <w:b/>
                <w:bCs/>
              </w:rPr>
            </w:pPr>
            <w:r w:rsidRPr="009729D4">
              <w:rPr>
                <w:rFonts w:ascii="Century" w:hAnsi="Century"/>
                <w:b/>
                <w:bCs/>
              </w:rPr>
              <w:t>Sl. No.</w:t>
            </w:r>
          </w:p>
        </w:tc>
        <w:tc>
          <w:tcPr>
            <w:tcW w:w="1666" w:type="dxa"/>
            <w:gridSpan w:val="2"/>
            <w:shd w:val="clear" w:color="auto" w:fill="B4C6E7" w:themeFill="accent1" w:themeFillTint="66"/>
          </w:tcPr>
          <w:p w14:paraId="2676CD0C" w14:textId="77777777" w:rsidR="00EA551C" w:rsidRPr="009729D4" w:rsidRDefault="00EA551C" w:rsidP="008402D4">
            <w:pPr>
              <w:jc w:val="center"/>
              <w:rPr>
                <w:rFonts w:ascii="Century" w:hAnsi="Century"/>
                <w:b/>
                <w:bCs/>
              </w:rPr>
            </w:pPr>
            <w:r w:rsidRPr="009729D4">
              <w:rPr>
                <w:rFonts w:ascii="Century" w:hAnsi="Century"/>
                <w:b/>
                <w:bCs/>
              </w:rPr>
              <w:t>Description of Goods</w:t>
            </w:r>
          </w:p>
        </w:tc>
        <w:tc>
          <w:tcPr>
            <w:tcW w:w="1108" w:type="dxa"/>
            <w:shd w:val="clear" w:color="auto" w:fill="B4C6E7" w:themeFill="accent1" w:themeFillTint="66"/>
          </w:tcPr>
          <w:p w14:paraId="36A51B9A" w14:textId="77777777" w:rsidR="00EA551C" w:rsidRPr="009729D4" w:rsidRDefault="00EA551C" w:rsidP="008402D4">
            <w:pPr>
              <w:jc w:val="center"/>
              <w:rPr>
                <w:rFonts w:ascii="Century" w:hAnsi="Century"/>
                <w:b/>
                <w:bCs/>
              </w:rPr>
            </w:pPr>
            <w:r w:rsidRPr="009729D4">
              <w:rPr>
                <w:rFonts w:ascii="Century" w:hAnsi="Century"/>
                <w:b/>
                <w:bCs/>
              </w:rPr>
              <w:t>Quantity</w:t>
            </w:r>
          </w:p>
        </w:tc>
        <w:tc>
          <w:tcPr>
            <w:tcW w:w="670" w:type="dxa"/>
            <w:shd w:val="clear" w:color="auto" w:fill="B4C6E7" w:themeFill="accent1" w:themeFillTint="66"/>
          </w:tcPr>
          <w:p w14:paraId="7720BF67" w14:textId="77777777" w:rsidR="00EA551C" w:rsidRPr="009729D4" w:rsidRDefault="00EA551C" w:rsidP="008402D4">
            <w:pPr>
              <w:jc w:val="center"/>
              <w:rPr>
                <w:rFonts w:ascii="Century" w:hAnsi="Century"/>
                <w:b/>
                <w:bCs/>
              </w:rPr>
            </w:pPr>
            <w:r w:rsidRPr="009729D4">
              <w:rPr>
                <w:rFonts w:ascii="Century" w:hAnsi="Century"/>
                <w:b/>
                <w:bCs/>
              </w:rPr>
              <w:t>Unit</w:t>
            </w:r>
          </w:p>
        </w:tc>
        <w:tc>
          <w:tcPr>
            <w:tcW w:w="1341" w:type="dxa"/>
            <w:shd w:val="clear" w:color="auto" w:fill="B4C6E7" w:themeFill="accent1" w:themeFillTint="66"/>
          </w:tcPr>
          <w:p w14:paraId="3E5BD82A" w14:textId="416EAFE1" w:rsidR="00EA551C" w:rsidRPr="009729D4" w:rsidRDefault="00EA551C" w:rsidP="008402D4">
            <w:pPr>
              <w:jc w:val="center"/>
              <w:rPr>
                <w:rFonts w:ascii="Century" w:hAnsi="Century"/>
                <w:b/>
                <w:bCs/>
              </w:rPr>
            </w:pPr>
            <w:r w:rsidRPr="009729D4">
              <w:rPr>
                <w:rFonts w:ascii="Century" w:hAnsi="Century"/>
                <w:b/>
                <w:bCs/>
              </w:rPr>
              <w:t>Rate per Unit</w:t>
            </w:r>
            <w:r w:rsidR="008402D4" w:rsidRPr="009729D4">
              <w:rPr>
                <w:rFonts w:ascii="Century" w:hAnsi="Century"/>
                <w:b/>
                <w:bCs/>
              </w:rPr>
              <w:t xml:space="preserve"> (</w:t>
            </w:r>
            <w:r w:rsidR="008402D4" w:rsidRPr="009729D4">
              <w:rPr>
                <w:rFonts w:ascii="Rupee Foradian" w:hAnsi="Rupee Foradian"/>
                <w:b/>
                <w:bCs/>
              </w:rPr>
              <w:t>`</w:t>
            </w:r>
            <w:r w:rsidR="008402D4" w:rsidRPr="009729D4">
              <w:rPr>
                <w:rFonts w:ascii="Century" w:hAnsi="Century"/>
                <w:b/>
                <w:bCs/>
              </w:rPr>
              <w:t>)</w:t>
            </w:r>
          </w:p>
        </w:tc>
        <w:tc>
          <w:tcPr>
            <w:tcW w:w="1342" w:type="dxa"/>
            <w:shd w:val="clear" w:color="auto" w:fill="B4C6E7" w:themeFill="accent1" w:themeFillTint="66"/>
          </w:tcPr>
          <w:p w14:paraId="6480A5F0" w14:textId="66FFC8CD" w:rsidR="00EA551C" w:rsidRPr="009729D4" w:rsidRDefault="00EA551C" w:rsidP="008402D4">
            <w:pPr>
              <w:jc w:val="center"/>
              <w:rPr>
                <w:rFonts w:ascii="Century" w:hAnsi="Century"/>
                <w:b/>
                <w:bCs/>
              </w:rPr>
            </w:pPr>
            <w:r w:rsidRPr="009729D4">
              <w:rPr>
                <w:rFonts w:ascii="Century" w:hAnsi="Century"/>
                <w:b/>
                <w:bCs/>
              </w:rPr>
              <w:t>Taxable Value</w:t>
            </w:r>
            <w:r w:rsidR="008402D4" w:rsidRPr="009729D4">
              <w:rPr>
                <w:rFonts w:ascii="Century" w:hAnsi="Century"/>
                <w:b/>
                <w:bCs/>
              </w:rPr>
              <w:t xml:space="preserve"> (</w:t>
            </w:r>
            <w:r w:rsidR="008402D4" w:rsidRPr="009729D4">
              <w:rPr>
                <w:rFonts w:ascii="Rupee Foradian" w:hAnsi="Rupee Foradian"/>
                <w:b/>
                <w:bCs/>
              </w:rPr>
              <w:t>`</w:t>
            </w:r>
            <w:r w:rsidR="008402D4" w:rsidRPr="009729D4">
              <w:rPr>
                <w:rFonts w:ascii="Century" w:hAnsi="Century"/>
                <w:b/>
                <w:bCs/>
              </w:rPr>
              <w:t>)</w:t>
            </w:r>
          </w:p>
        </w:tc>
        <w:tc>
          <w:tcPr>
            <w:tcW w:w="686" w:type="dxa"/>
            <w:gridSpan w:val="2"/>
            <w:shd w:val="clear" w:color="auto" w:fill="B4C6E7" w:themeFill="accent1" w:themeFillTint="66"/>
          </w:tcPr>
          <w:p w14:paraId="366ACA7F" w14:textId="77777777" w:rsidR="00EA551C" w:rsidRPr="009729D4" w:rsidRDefault="00EA551C" w:rsidP="008402D4">
            <w:pPr>
              <w:jc w:val="center"/>
              <w:rPr>
                <w:rFonts w:ascii="Century" w:hAnsi="Century"/>
                <w:b/>
                <w:bCs/>
              </w:rPr>
            </w:pPr>
            <w:r w:rsidRPr="009729D4">
              <w:rPr>
                <w:rFonts w:ascii="Century" w:hAnsi="Century"/>
                <w:b/>
                <w:bCs/>
              </w:rPr>
              <w:t>GST Rate</w:t>
            </w:r>
          </w:p>
        </w:tc>
        <w:tc>
          <w:tcPr>
            <w:tcW w:w="1164" w:type="dxa"/>
            <w:shd w:val="clear" w:color="auto" w:fill="B4C6E7" w:themeFill="accent1" w:themeFillTint="66"/>
          </w:tcPr>
          <w:p w14:paraId="39E7299A" w14:textId="2ACD74BC" w:rsidR="00EA551C" w:rsidRPr="009729D4" w:rsidRDefault="00EA551C" w:rsidP="008402D4">
            <w:pPr>
              <w:jc w:val="center"/>
              <w:rPr>
                <w:rFonts w:ascii="Century" w:hAnsi="Century"/>
                <w:b/>
                <w:bCs/>
              </w:rPr>
            </w:pPr>
            <w:r w:rsidRPr="009729D4">
              <w:rPr>
                <w:rFonts w:ascii="Century" w:hAnsi="Century"/>
                <w:b/>
                <w:bCs/>
              </w:rPr>
              <w:t>CGST</w:t>
            </w:r>
            <w:r w:rsidR="008402D4" w:rsidRPr="009729D4">
              <w:rPr>
                <w:rFonts w:ascii="Century" w:hAnsi="Century"/>
                <w:b/>
                <w:bCs/>
              </w:rPr>
              <w:t xml:space="preserve"> (</w:t>
            </w:r>
            <w:r w:rsidR="008402D4" w:rsidRPr="009729D4">
              <w:rPr>
                <w:rFonts w:ascii="Rupee Foradian" w:hAnsi="Rupee Foradian"/>
                <w:b/>
                <w:bCs/>
              </w:rPr>
              <w:t>`</w:t>
            </w:r>
            <w:r w:rsidR="008402D4" w:rsidRPr="009729D4">
              <w:rPr>
                <w:rFonts w:ascii="Century" w:hAnsi="Century"/>
                <w:b/>
                <w:bCs/>
              </w:rPr>
              <w:t>)</w:t>
            </w:r>
          </w:p>
        </w:tc>
        <w:tc>
          <w:tcPr>
            <w:tcW w:w="1164" w:type="dxa"/>
            <w:shd w:val="clear" w:color="auto" w:fill="B4C6E7" w:themeFill="accent1" w:themeFillTint="66"/>
          </w:tcPr>
          <w:p w14:paraId="7433CD03" w14:textId="609E6E43" w:rsidR="00EA551C" w:rsidRPr="009729D4" w:rsidRDefault="00EA551C" w:rsidP="008402D4">
            <w:pPr>
              <w:jc w:val="center"/>
              <w:rPr>
                <w:rFonts w:ascii="Century" w:hAnsi="Century"/>
                <w:b/>
                <w:bCs/>
              </w:rPr>
            </w:pPr>
            <w:r w:rsidRPr="009729D4">
              <w:rPr>
                <w:rFonts w:ascii="Century" w:hAnsi="Century"/>
                <w:b/>
                <w:bCs/>
              </w:rPr>
              <w:t>SGST</w:t>
            </w:r>
            <w:r w:rsidR="008402D4" w:rsidRPr="009729D4">
              <w:rPr>
                <w:rFonts w:ascii="Century" w:hAnsi="Century"/>
                <w:b/>
                <w:bCs/>
              </w:rPr>
              <w:t xml:space="preserve"> (</w:t>
            </w:r>
            <w:r w:rsidR="008402D4" w:rsidRPr="009729D4">
              <w:rPr>
                <w:rFonts w:ascii="Rupee Foradian" w:hAnsi="Rupee Foradian"/>
                <w:b/>
                <w:bCs/>
              </w:rPr>
              <w:t>`</w:t>
            </w:r>
            <w:r w:rsidR="008402D4" w:rsidRPr="009729D4">
              <w:rPr>
                <w:rFonts w:ascii="Century" w:hAnsi="Century"/>
                <w:b/>
                <w:bCs/>
              </w:rPr>
              <w:t>)</w:t>
            </w:r>
          </w:p>
        </w:tc>
        <w:tc>
          <w:tcPr>
            <w:tcW w:w="1342" w:type="dxa"/>
            <w:shd w:val="clear" w:color="auto" w:fill="B4C6E7" w:themeFill="accent1" w:themeFillTint="66"/>
          </w:tcPr>
          <w:p w14:paraId="024CE4A7" w14:textId="42015867" w:rsidR="00EA551C" w:rsidRPr="009729D4" w:rsidRDefault="00EA551C" w:rsidP="008402D4">
            <w:pPr>
              <w:jc w:val="center"/>
              <w:rPr>
                <w:rFonts w:ascii="Century" w:hAnsi="Century"/>
                <w:b/>
                <w:bCs/>
              </w:rPr>
            </w:pPr>
            <w:r w:rsidRPr="009729D4">
              <w:rPr>
                <w:rFonts w:ascii="Century" w:hAnsi="Century"/>
                <w:b/>
                <w:bCs/>
              </w:rPr>
              <w:t>Invoice Value</w:t>
            </w:r>
            <w:r w:rsidR="008402D4" w:rsidRPr="009729D4">
              <w:rPr>
                <w:rFonts w:ascii="Century" w:hAnsi="Century"/>
                <w:b/>
                <w:bCs/>
              </w:rPr>
              <w:t xml:space="preserve"> (</w:t>
            </w:r>
            <w:r w:rsidR="008402D4" w:rsidRPr="009729D4">
              <w:rPr>
                <w:rFonts w:ascii="Rupee Foradian" w:hAnsi="Rupee Foradian"/>
                <w:b/>
                <w:bCs/>
              </w:rPr>
              <w:t>`</w:t>
            </w:r>
            <w:r w:rsidR="008402D4" w:rsidRPr="009729D4">
              <w:rPr>
                <w:rFonts w:ascii="Century" w:hAnsi="Century"/>
                <w:b/>
                <w:bCs/>
              </w:rPr>
              <w:t>)</w:t>
            </w:r>
          </w:p>
        </w:tc>
      </w:tr>
      <w:tr w:rsidR="0040792E" w:rsidRPr="009729D4" w14:paraId="015930C5" w14:textId="77777777" w:rsidTr="005D5463">
        <w:tc>
          <w:tcPr>
            <w:tcW w:w="687" w:type="dxa"/>
          </w:tcPr>
          <w:p w14:paraId="49965425" w14:textId="2B17CFB2" w:rsidR="0040792E" w:rsidRPr="009729D4" w:rsidRDefault="002E2AB6" w:rsidP="00EA551C">
            <w:pPr>
              <w:rPr>
                <w:rFonts w:ascii="Century" w:hAnsi="Century"/>
              </w:rPr>
            </w:pPr>
            <w:r w:rsidRPr="009729D4">
              <w:rPr>
                <w:rFonts w:ascii="Century" w:hAnsi="Century"/>
              </w:rPr>
              <w:t>1</w:t>
            </w:r>
          </w:p>
        </w:tc>
        <w:tc>
          <w:tcPr>
            <w:tcW w:w="1666" w:type="dxa"/>
            <w:gridSpan w:val="2"/>
          </w:tcPr>
          <w:p w14:paraId="293E4B85" w14:textId="77777777" w:rsidR="0040792E" w:rsidRPr="009729D4" w:rsidRDefault="0040792E" w:rsidP="0040792E">
            <w:pPr>
              <w:rPr>
                <w:rFonts w:ascii="Century" w:hAnsi="Century"/>
              </w:rPr>
            </w:pPr>
            <w:r w:rsidRPr="009729D4">
              <w:rPr>
                <w:rFonts w:ascii="Century" w:hAnsi="Century"/>
              </w:rPr>
              <w:t>Implement-Tractor</w:t>
            </w:r>
          </w:p>
          <w:p w14:paraId="55E3F83E" w14:textId="77777777" w:rsidR="0040792E" w:rsidRPr="009729D4" w:rsidRDefault="0040792E" w:rsidP="0040792E">
            <w:pPr>
              <w:rPr>
                <w:rFonts w:ascii="Century" w:hAnsi="Century"/>
              </w:rPr>
            </w:pPr>
            <w:r w:rsidRPr="009729D4">
              <w:rPr>
                <w:rFonts w:ascii="Century" w:hAnsi="Century"/>
              </w:rPr>
              <w:t>Make-M&amp;M</w:t>
            </w:r>
          </w:p>
          <w:p w14:paraId="25B754F1" w14:textId="77777777" w:rsidR="0040792E" w:rsidRPr="009729D4" w:rsidRDefault="0040792E" w:rsidP="0040792E">
            <w:pPr>
              <w:autoSpaceDE w:val="0"/>
              <w:autoSpaceDN w:val="0"/>
              <w:adjustRightInd w:val="0"/>
              <w:rPr>
                <w:rFonts w:ascii="Century" w:hAnsi="Century" w:cs="SegoeUI"/>
                <w:color w:val="212529"/>
                <w:sz w:val="24"/>
                <w:szCs w:val="24"/>
              </w:rPr>
            </w:pPr>
            <w:r w:rsidRPr="009729D4">
              <w:rPr>
                <w:rFonts w:ascii="Century" w:hAnsi="Century"/>
              </w:rPr>
              <w:t>Model-</w:t>
            </w:r>
            <w:r w:rsidRPr="009729D4">
              <w:rPr>
                <w:rFonts w:ascii="Century" w:hAnsi="Century" w:cs="SegoeUI"/>
                <w:color w:val="212529"/>
                <w:sz w:val="24"/>
                <w:szCs w:val="24"/>
              </w:rPr>
              <w:t>Mahindra</w:t>
            </w:r>
          </w:p>
          <w:p w14:paraId="2726DD4B" w14:textId="5A4827F6" w:rsidR="0040792E" w:rsidRPr="009729D4" w:rsidRDefault="00693F8E" w:rsidP="0040792E">
            <w:pPr>
              <w:rPr>
                <w:rFonts w:ascii="Century" w:hAnsi="Century"/>
              </w:rPr>
            </w:pPr>
            <w:proofErr w:type="spellStart"/>
            <w:r w:rsidRPr="009729D4">
              <w:rPr>
                <w:rFonts w:ascii="Century" w:hAnsi="Century" w:cs="SegoeUI"/>
                <w:color w:val="212529"/>
                <w:sz w:val="24"/>
                <w:szCs w:val="24"/>
              </w:rPr>
              <w:t>Bhhomiputra</w:t>
            </w:r>
            <w:proofErr w:type="spellEnd"/>
          </w:p>
        </w:tc>
        <w:tc>
          <w:tcPr>
            <w:tcW w:w="1108" w:type="dxa"/>
          </w:tcPr>
          <w:p w14:paraId="19045586" w14:textId="1D31E85A" w:rsidR="0040792E" w:rsidRPr="009729D4" w:rsidRDefault="00693F8E" w:rsidP="00EA551C">
            <w:pPr>
              <w:rPr>
                <w:rFonts w:ascii="Century" w:hAnsi="Century"/>
              </w:rPr>
            </w:pPr>
            <w:r w:rsidRPr="009729D4">
              <w:rPr>
                <w:rFonts w:ascii="Century" w:hAnsi="Century"/>
              </w:rPr>
              <w:t>1</w:t>
            </w:r>
          </w:p>
        </w:tc>
        <w:tc>
          <w:tcPr>
            <w:tcW w:w="670" w:type="dxa"/>
          </w:tcPr>
          <w:p w14:paraId="5651AFE6" w14:textId="00B64B3B" w:rsidR="0040792E" w:rsidRPr="009729D4" w:rsidRDefault="00693F8E" w:rsidP="00EA551C">
            <w:pPr>
              <w:rPr>
                <w:rFonts w:ascii="Century" w:hAnsi="Century"/>
              </w:rPr>
            </w:pPr>
            <w:r w:rsidRPr="009729D4">
              <w:rPr>
                <w:rFonts w:ascii="Century" w:hAnsi="Century"/>
              </w:rPr>
              <w:t>Nos.</w:t>
            </w:r>
          </w:p>
        </w:tc>
        <w:tc>
          <w:tcPr>
            <w:tcW w:w="1341" w:type="dxa"/>
          </w:tcPr>
          <w:p w14:paraId="16D5E991" w14:textId="6477B97F" w:rsidR="0040792E" w:rsidRPr="009729D4" w:rsidRDefault="00693F8E" w:rsidP="00EA551C">
            <w:pPr>
              <w:rPr>
                <w:rFonts w:ascii="Century" w:hAnsi="Century"/>
              </w:rPr>
            </w:pPr>
            <w:r w:rsidRPr="009729D4">
              <w:rPr>
                <w:rFonts w:ascii="Century" w:hAnsi="Century"/>
              </w:rPr>
              <w:t>1,00,000.00</w:t>
            </w:r>
          </w:p>
        </w:tc>
        <w:tc>
          <w:tcPr>
            <w:tcW w:w="1342" w:type="dxa"/>
          </w:tcPr>
          <w:p w14:paraId="276E1F71" w14:textId="358A9C71" w:rsidR="0040792E" w:rsidRPr="009729D4" w:rsidRDefault="00693F8E" w:rsidP="00EA551C">
            <w:pPr>
              <w:rPr>
                <w:rFonts w:ascii="Century" w:hAnsi="Century"/>
              </w:rPr>
            </w:pPr>
            <w:r w:rsidRPr="009729D4">
              <w:rPr>
                <w:rFonts w:ascii="Century" w:hAnsi="Century"/>
              </w:rPr>
              <w:t>1,00,000.00</w:t>
            </w:r>
          </w:p>
        </w:tc>
        <w:tc>
          <w:tcPr>
            <w:tcW w:w="686" w:type="dxa"/>
            <w:gridSpan w:val="2"/>
          </w:tcPr>
          <w:p w14:paraId="46B8FBA1" w14:textId="0A4D658A" w:rsidR="0040792E" w:rsidRPr="009729D4" w:rsidRDefault="00693F8E" w:rsidP="00EA551C">
            <w:pPr>
              <w:rPr>
                <w:rFonts w:ascii="Century" w:hAnsi="Century"/>
              </w:rPr>
            </w:pPr>
            <w:r w:rsidRPr="009729D4">
              <w:rPr>
                <w:rFonts w:ascii="Century" w:hAnsi="Century"/>
              </w:rPr>
              <w:t>12%</w:t>
            </w:r>
          </w:p>
        </w:tc>
        <w:tc>
          <w:tcPr>
            <w:tcW w:w="1164" w:type="dxa"/>
          </w:tcPr>
          <w:p w14:paraId="419A3790" w14:textId="500D8FE4" w:rsidR="0040792E" w:rsidRPr="009729D4" w:rsidRDefault="00693F8E" w:rsidP="00EA551C">
            <w:pPr>
              <w:rPr>
                <w:rFonts w:ascii="Century" w:hAnsi="Century"/>
              </w:rPr>
            </w:pPr>
            <w:r w:rsidRPr="009729D4">
              <w:rPr>
                <w:rFonts w:ascii="Century" w:hAnsi="Century"/>
              </w:rPr>
              <w:t>6,000.00</w:t>
            </w:r>
          </w:p>
        </w:tc>
        <w:tc>
          <w:tcPr>
            <w:tcW w:w="1164" w:type="dxa"/>
          </w:tcPr>
          <w:p w14:paraId="5452749D" w14:textId="2F5B58C6" w:rsidR="0040792E" w:rsidRPr="009729D4" w:rsidRDefault="00693F8E" w:rsidP="00EA551C">
            <w:pPr>
              <w:rPr>
                <w:rFonts w:ascii="Century" w:hAnsi="Century"/>
              </w:rPr>
            </w:pPr>
            <w:r w:rsidRPr="009729D4">
              <w:rPr>
                <w:rFonts w:ascii="Century" w:hAnsi="Century"/>
              </w:rPr>
              <w:t>6,000.00</w:t>
            </w:r>
          </w:p>
        </w:tc>
        <w:tc>
          <w:tcPr>
            <w:tcW w:w="1342" w:type="dxa"/>
          </w:tcPr>
          <w:p w14:paraId="7A509B0D" w14:textId="275900F9" w:rsidR="0040792E" w:rsidRPr="009729D4" w:rsidRDefault="00693F8E" w:rsidP="00EA551C">
            <w:pPr>
              <w:rPr>
                <w:rFonts w:ascii="Century" w:hAnsi="Century"/>
              </w:rPr>
            </w:pPr>
            <w:r w:rsidRPr="009729D4">
              <w:rPr>
                <w:rFonts w:ascii="Century" w:hAnsi="Century"/>
              </w:rPr>
              <w:t>1,12,000.00</w:t>
            </w:r>
          </w:p>
        </w:tc>
      </w:tr>
      <w:tr w:rsidR="00D8528C" w:rsidRPr="009729D4" w14:paraId="212DECAC" w14:textId="77777777" w:rsidTr="005D5463">
        <w:tc>
          <w:tcPr>
            <w:tcW w:w="5472" w:type="dxa"/>
            <w:gridSpan w:val="6"/>
          </w:tcPr>
          <w:p w14:paraId="616A7E3C" w14:textId="1558ADD3" w:rsidR="00D8528C" w:rsidRPr="009729D4" w:rsidRDefault="00D8528C" w:rsidP="00D8528C">
            <w:pPr>
              <w:jc w:val="center"/>
              <w:rPr>
                <w:rFonts w:ascii="Century" w:hAnsi="Century"/>
                <w:b/>
                <w:bCs/>
              </w:rPr>
            </w:pPr>
            <w:r w:rsidRPr="009729D4">
              <w:rPr>
                <w:rFonts w:ascii="Century" w:hAnsi="Century"/>
                <w:b/>
                <w:bCs/>
              </w:rPr>
              <w:t>TOTAL</w:t>
            </w:r>
          </w:p>
        </w:tc>
        <w:tc>
          <w:tcPr>
            <w:tcW w:w="1342" w:type="dxa"/>
          </w:tcPr>
          <w:p w14:paraId="4D79AEA5" w14:textId="14814A7F" w:rsidR="00D8528C" w:rsidRPr="009729D4" w:rsidRDefault="00D8528C" w:rsidP="00EA551C">
            <w:pPr>
              <w:rPr>
                <w:rFonts w:ascii="Century" w:hAnsi="Century"/>
                <w:b/>
                <w:bCs/>
              </w:rPr>
            </w:pPr>
            <w:r w:rsidRPr="009729D4">
              <w:rPr>
                <w:rFonts w:ascii="Century" w:hAnsi="Century"/>
                <w:b/>
                <w:bCs/>
              </w:rPr>
              <w:t>3,50,000.00</w:t>
            </w:r>
          </w:p>
        </w:tc>
        <w:tc>
          <w:tcPr>
            <w:tcW w:w="686" w:type="dxa"/>
            <w:gridSpan w:val="2"/>
          </w:tcPr>
          <w:p w14:paraId="502DCA87" w14:textId="77777777" w:rsidR="00D8528C" w:rsidRPr="009729D4" w:rsidRDefault="00D8528C" w:rsidP="00EA551C">
            <w:pPr>
              <w:rPr>
                <w:rFonts w:ascii="Century" w:hAnsi="Century"/>
                <w:b/>
                <w:bCs/>
              </w:rPr>
            </w:pPr>
          </w:p>
        </w:tc>
        <w:tc>
          <w:tcPr>
            <w:tcW w:w="1164" w:type="dxa"/>
          </w:tcPr>
          <w:p w14:paraId="07BF8E0A" w14:textId="168E9A73" w:rsidR="00D8528C" w:rsidRPr="009729D4" w:rsidRDefault="00D8528C" w:rsidP="00EA551C">
            <w:pPr>
              <w:rPr>
                <w:rFonts w:ascii="Century" w:hAnsi="Century"/>
                <w:b/>
                <w:bCs/>
              </w:rPr>
            </w:pPr>
            <w:r w:rsidRPr="009729D4">
              <w:rPr>
                <w:rFonts w:ascii="Century" w:hAnsi="Century"/>
                <w:b/>
                <w:bCs/>
              </w:rPr>
              <w:t>21,000.00</w:t>
            </w:r>
          </w:p>
        </w:tc>
        <w:tc>
          <w:tcPr>
            <w:tcW w:w="1164" w:type="dxa"/>
          </w:tcPr>
          <w:p w14:paraId="5AB8C5CF" w14:textId="298D4A19" w:rsidR="00D8528C" w:rsidRPr="009729D4" w:rsidRDefault="00D8528C" w:rsidP="00EA551C">
            <w:pPr>
              <w:rPr>
                <w:rFonts w:ascii="Century" w:hAnsi="Century"/>
                <w:b/>
                <w:bCs/>
              </w:rPr>
            </w:pPr>
            <w:r w:rsidRPr="009729D4">
              <w:rPr>
                <w:rFonts w:ascii="Century" w:hAnsi="Century"/>
                <w:b/>
                <w:bCs/>
              </w:rPr>
              <w:t>21,000.00</w:t>
            </w:r>
          </w:p>
        </w:tc>
        <w:tc>
          <w:tcPr>
            <w:tcW w:w="1342" w:type="dxa"/>
          </w:tcPr>
          <w:p w14:paraId="7D898E88" w14:textId="33971628" w:rsidR="00D8528C" w:rsidRPr="009729D4" w:rsidRDefault="00D8528C" w:rsidP="00EA551C">
            <w:pPr>
              <w:rPr>
                <w:rFonts w:ascii="Century" w:hAnsi="Century"/>
                <w:b/>
                <w:bCs/>
              </w:rPr>
            </w:pPr>
            <w:r w:rsidRPr="009729D4">
              <w:rPr>
                <w:rFonts w:ascii="Century" w:hAnsi="Century"/>
                <w:b/>
                <w:bCs/>
              </w:rPr>
              <w:t>3,92,000.00</w:t>
            </w:r>
          </w:p>
        </w:tc>
      </w:tr>
      <w:tr w:rsidR="00F01787" w:rsidRPr="009729D4" w14:paraId="66DE9053" w14:textId="77777777" w:rsidTr="005D5463">
        <w:tc>
          <w:tcPr>
            <w:tcW w:w="11170" w:type="dxa"/>
            <w:gridSpan w:val="12"/>
          </w:tcPr>
          <w:p w14:paraId="28C32EA6" w14:textId="77777777" w:rsidR="00776208" w:rsidRPr="009729D4" w:rsidRDefault="00776208" w:rsidP="00F01787">
            <w:pPr>
              <w:rPr>
                <w:rFonts w:ascii="Century" w:hAnsi="Century"/>
                <w:b/>
                <w:bCs/>
              </w:rPr>
            </w:pPr>
          </w:p>
          <w:p w14:paraId="4AE5A7C7" w14:textId="6A53A202" w:rsidR="00F01787" w:rsidRDefault="00F01787" w:rsidP="00F01787">
            <w:pPr>
              <w:rPr>
                <w:rFonts w:ascii="Century" w:hAnsi="Century"/>
                <w:b/>
                <w:bCs/>
              </w:rPr>
            </w:pPr>
            <w:r w:rsidRPr="009729D4">
              <w:rPr>
                <w:rFonts w:ascii="Century" w:hAnsi="Century"/>
                <w:b/>
                <w:bCs/>
              </w:rPr>
              <w:t>TERMS &amp; CONDITIONS:</w:t>
            </w:r>
          </w:p>
          <w:p w14:paraId="257B0D01" w14:textId="7CAEB6E0" w:rsidR="005D5463" w:rsidRDefault="005D5463" w:rsidP="00F01787">
            <w:pPr>
              <w:rPr>
                <w:rFonts w:ascii="Century" w:hAnsi="Century"/>
                <w:b/>
                <w:bCs/>
              </w:rPr>
            </w:pPr>
          </w:p>
          <w:p w14:paraId="1104882B" w14:textId="53D95104" w:rsidR="005D5463" w:rsidRDefault="005D5463" w:rsidP="005D5463">
            <w:pPr>
              <w:pStyle w:val="ListParagraph"/>
              <w:widowControl w:val="0"/>
              <w:numPr>
                <w:ilvl w:val="0"/>
                <w:numId w:val="2"/>
              </w:numPr>
              <w:tabs>
                <w:tab w:val="left" w:pos="1595"/>
                <w:tab w:val="left" w:pos="1596"/>
              </w:tabs>
              <w:autoSpaceDE w:val="0"/>
              <w:autoSpaceDN w:val="0"/>
              <w:contextualSpacing w:val="0"/>
              <w:rPr>
                <w:rFonts w:ascii="Century" w:hAnsi="Century"/>
                <w:b/>
                <w:sz w:val="24"/>
              </w:rPr>
            </w:pPr>
            <w:r w:rsidRPr="009009A2">
              <w:rPr>
                <w:rFonts w:ascii="Century" w:hAnsi="Century"/>
                <w:b/>
                <w:sz w:val="24"/>
              </w:rPr>
              <w:t>ACKNOWLEDGEMENT:</w:t>
            </w:r>
          </w:p>
          <w:p w14:paraId="5305F0B3" w14:textId="013A9CD2" w:rsidR="005C4824" w:rsidRPr="005C4824" w:rsidRDefault="005C4824" w:rsidP="005C4824">
            <w:pPr>
              <w:pStyle w:val="ListParagraph"/>
              <w:widowControl w:val="0"/>
              <w:tabs>
                <w:tab w:val="left" w:pos="1595"/>
                <w:tab w:val="left" w:pos="1596"/>
              </w:tabs>
              <w:autoSpaceDE w:val="0"/>
              <w:autoSpaceDN w:val="0"/>
              <w:ind w:left="1595"/>
              <w:contextualSpacing w:val="0"/>
              <w:rPr>
                <w:rFonts w:ascii="Century" w:hAnsi="Century"/>
                <w:b/>
                <w:sz w:val="2"/>
                <w:szCs w:val="2"/>
              </w:rPr>
            </w:pPr>
          </w:p>
          <w:p w14:paraId="78C9C399" w14:textId="77777777" w:rsidR="005D5463" w:rsidRPr="009009A2" w:rsidRDefault="005D5463" w:rsidP="005D5463">
            <w:pPr>
              <w:pStyle w:val="BodyText"/>
              <w:spacing w:before="106" w:line="244" w:lineRule="auto"/>
              <w:ind w:left="1600" w:right="943"/>
              <w:jc w:val="both"/>
              <w:rPr>
                <w:rFonts w:ascii="Century" w:hAnsi="Century"/>
              </w:rPr>
            </w:pPr>
            <w:r w:rsidRPr="009009A2">
              <w:rPr>
                <w:rFonts w:ascii="Century" w:hAnsi="Century"/>
                <w:w w:val="110"/>
              </w:rPr>
              <w:t xml:space="preserve">Acknowledgement of acceptance of the purchase order must be sent to </w:t>
            </w:r>
            <w:r>
              <w:rPr>
                <w:rFonts w:ascii="Century" w:hAnsi="Century"/>
                <w:w w:val="110"/>
              </w:rPr>
              <w:t>OAIC LTD.</w:t>
            </w:r>
            <w:r w:rsidRPr="009009A2">
              <w:rPr>
                <w:rFonts w:ascii="Century" w:hAnsi="Century"/>
                <w:w w:val="110"/>
              </w:rPr>
              <w:t xml:space="preserve"> within 7 days from the date of receipt of the Order, failing which it shall be deemed that the Order has been accepted by the supplier in</w:t>
            </w:r>
            <w:r w:rsidRPr="009009A2">
              <w:rPr>
                <w:rFonts w:ascii="Century" w:hAnsi="Century"/>
                <w:spacing w:val="63"/>
                <w:w w:val="110"/>
              </w:rPr>
              <w:t xml:space="preserve"> </w:t>
            </w:r>
            <w:r w:rsidRPr="009009A2">
              <w:rPr>
                <w:rFonts w:ascii="Century" w:hAnsi="Century"/>
                <w:w w:val="110"/>
              </w:rPr>
              <w:t>full.</w:t>
            </w:r>
          </w:p>
          <w:p w14:paraId="6F61D052" w14:textId="77777777" w:rsidR="005D5463" w:rsidRPr="005C4824" w:rsidRDefault="005D5463" w:rsidP="005D5463">
            <w:pPr>
              <w:pStyle w:val="BodyText"/>
              <w:spacing w:before="5"/>
              <w:rPr>
                <w:rFonts w:ascii="Century" w:hAnsi="Century"/>
                <w:sz w:val="2"/>
                <w:szCs w:val="2"/>
              </w:rPr>
            </w:pPr>
          </w:p>
          <w:p w14:paraId="1681D0DA" w14:textId="77777777" w:rsidR="005D5463" w:rsidRPr="009009A2" w:rsidRDefault="005D5463" w:rsidP="005D5463">
            <w:pPr>
              <w:pStyle w:val="ListParagraph"/>
              <w:widowControl w:val="0"/>
              <w:tabs>
                <w:tab w:val="left" w:pos="1595"/>
                <w:tab w:val="left" w:pos="1596"/>
                <w:tab w:val="left" w:pos="2303"/>
                <w:tab w:val="left" w:pos="3666"/>
                <w:tab w:val="left" w:pos="4609"/>
                <w:tab w:val="left" w:pos="5269"/>
                <w:tab w:val="left" w:pos="5987"/>
                <w:tab w:val="left" w:pos="6762"/>
                <w:tab w:val="left" w:pos="7835"/>
                <w:tab w:val="left" w:pos="8382"/>
                <w:tab w:val="left" w:pos="9455"/>
                <w:tab w:val="left" w:pos="9951"/>
              </w:tabs>
              <w:autoSpaceDE w:val="0"/>
              <w:autoSpaceDN w:val="0"/>
              <w:spacing w:line="235" w:lineRule="auto"/>
              <w:ind w:left="1600" w:right="942"/>
              <w:contextualSpacing w:val="0"/>
              <w:rPr>
                <w:rFonts w:ascii="Century" w:hAnsi="Century"/>
                <w:sz w:val="24"/>
              </w:rPr>
            </w:pPr>
            <w:r w:rsidRPr="009009A2">
              <w:rPr>
                <w:rFonts w:ascii="Century" w:hAnsi="Century"/>
                <w:w w:val="110"/>
                <w:sz w:val="24"/>
              </w:rPr>
              <w:t>The</w:t>
            </w:r>
            <w:r w:rsidRPr="009009A2">
              <w:rPr>
                <w:rFonts w:ascii="Century" w:hAnsi="Century"/>
                <w:w w:val="110"/>
                <w:sz w:val="24"/>
              </w:rPr>
              <w:tab/>
              <w:t>Purchase</w:t>
            </w:r>
            <w:r w:rsidRPr="009009A2">
              <w:rPr>
                <w:rFonts w:ascii="Century" w:hAnsi="Century"/>
                <w:w w:val="110"/>
                <w:sz w:val="24"/>
              </w:rPr>
              <w:tab/>
              <w:t>Order</w:t>
            </w:r>
            <w:r w:rsidRPr="009009A2">
              <w:rPr>
                <w:rFonts w:ascii="Century" w:hAnsi="Century"/>
                <w:w w:val="110"/>
                <w:sz w:val="24"/>
              </w:rPr>
              <w:tab/>
              <w:t>No.</w:t>
            </w:r>
            <w:r w:rsidRPr="009009A2">
              <w:rPr>
                <w:rFonts w:ascii="Century" w:hAnsi="Century"/>
                <w:w w:val="110"/>
                <w:sz w:val="24"/>
              </w:rPr>
              <w:tab/>
              <w:t>and</w:t>
            </w:r>
            <w:r w:rsidRPr="009009A2">
              <w:rPr>
                <w:rFonts w:ascii="Century" w:hAnsi="Century"/>
                <w:w w:val="110"/>
                <w:sz w:val="24"/>
              </w:rPr>
              <w:tab/>
              <w:t>date</w:t>
            </w:r>
            <w:r w:rsidRPr="009009A2">
              <w:rPr>
                <w:rFonts w:ascii="Century" w:hAnsi="Century"/>
                <w:w w:val="110"/>
                <w:sz w:val="24"/>
              </w:rPr>
              <w:tab/>
              <w:t>should</w:t>
            </w:r>
            <w:r w:rsidRPr="009009A2">
              <w:rPr>
                <w:rFonts w:ascii="Century" w:hAnsi="Century"/>
                <w:w w:val="110"/>
                <w:sz w:val="24"/>
              </w:rPr>
              <w:tab/>
              <w:t>be</w:t>
            </w:r>
            <w:r w:rsidRPr="009009A2">
              <w:rPr>
                <w:rFonts w:ascii="Century" w:hAnsi="Century"/>
                <w:w w:val="110"/>
                <w:sz w:val="24"/>
              </w:rPr>
              <w:tab/>
              <w:t>quoted</w:t>
            </w:r>
            <w:r w:rsidRPr="009009A2">
              <w:rPr>
                <w:rFonts w:ascii="Century" w:hAnsi="Century"/>
                <w:w w:val="110"/>
                <w:sz w:val="24"/>
              </w:rPr>
              <w:tab/>
              <w:t>in</w:t>
            </w:r>
            <w:r>
              <w:rPr>
                <w:rFonts w:ascii="Century" w:hAnsi="Century"/>
                <w:w w:val="110"/>
                <w:sz w:val="24"/>
              </w:rPr>
              <w:t xml:space="preserve"> </w:t>
            </w:r>
            <w:r w:rsidRPr="009009A2">
              <w:rPr>
                <w:rFonts w:ascii="Century" w:hAnsi="Century"/>
                <w:spacing w:val="-6"/>
                <w:w w:val="110"/>
                <w:sz w:val="24"/>
              </w:rPr>
              <w:t xml:space="preserve">all </w:t>
            </w:r>
            <w:r w:rsidRPr="009009A2">
              <w:rPr>
                <w:rFonts w:ascii="Century" w:hAnsi="Century"/>
                <w:w w:val="110"/>
                <w:sz w:val="24"/>
              </w:rPr>
              <w:t xml:space="preserve">correspondences including the </w:t>
            </w:r>
            <w:r w:rsidRPr="009009A2">
              <w:rPr>
                <w:rFonts w:ascii="Century" w:hAnsi="Century"/>
                <w:spacing w:val="-3"/>
                <w:w w:val="110"/>
                <w:sz w:val="24"/>
              </w:rPr>
              <w:t xml:space="preserve">dispatch </w:t>
            </w:r>
            <w:r w:rsidRPr="009009A2">
              <w:rPr>
                <w:rFonts w:ascii="Century" w:hAnsi="Century"/>
                <w:w w:val="110"/>
                <w:sz w:val="24"/>
              </w:rPr>
              <w:t>documents and</w:t>
            </w:r>
            <w:r w:rsidRPr="009009A2">
              <w:rPr>
                <w:rFonts w:ascii="Century" w:hAnsi="Century"/>
                <w:spacing w:val="48"/>
                <w:w w:val="110"/>
                <w:sz w:val="24"/>
              </w:rPr>
              <w:t xml:space="preserve"> </w:t>
            </w:r>
            <w:r w:rsidRPr="009009A2">
              <w:rPr>
                <w:rFonts w:ascii="Century" w:hAnsi="Century"/>
                <w:w w:val="110"/>
                <w:sz w:val="24"/>
              </w:rPr>
              <w:t>invoices.</w:t>
            </w:r>
          </w:p>
          <w:p w14:paraId="0D3606CD" w14:textId="77777777" w:rsidR="005D5463" w:rsidRPr="005C4824" w:rsidRDefault="005D5463" w:rsidP="005D5463">
            <w:pPr>
              <w:pStyle w:val="BodyText"/>
              <w:spacing w:before="8"/>
              <w:rPr>
                <w:rFonts w:ascii="Century" w:hAnsi="Century"/>
                <w:sz w:val="12"/>
                <w:szCs w:val="10"/>
              </w:rPr>
            </w:pPr>
          </w:p>
          <w:p w14:paraId="6CAFA483" w14:textId="77777777" w:rsidR="005D5463" w:rsidRPr="009009A2" w:rsidRDefault="005D5463" w:rsidP="005D5463">
            <w:pPr>
              <w:pStyle w:val="ListParagraph"/>
              <w:widowControl w:val="0"/>
              <w:numPr>
                <w:ilvl w:val="0"/>
                <w:numId w:val="2"/>
              </w:numPr>
              <w:tabs>
                <w:tab w:val="left" w:pos="1595"/>
                <w:tab w:val="left" w:pos="1596"/>
              </w:tabs>
              <w:autoSpaceDE w:val="0"/>
              <w:autoSpaceDN w:val="0"/>
              <w:contextualSpacing w:val="0"/>
              <w:rPr>
                <w:rFonts w:ascii="Century" w:hAnsi="Century"/>
                <w:b/>
              </w:rPr>
            </w:pPr>
            <w:r w:rsidRPr="009009A2">
              <w:rPr>
                <w:rFonts w:ascii="Century" w:hAnsi="Century"/>
                <w:b/>
                <w:sz w:val="24"/>
              </w:rPr>
              <w:t>SUB</w:t>
            </w:r>
            <w:r w:rsidRPr="009009A2">
              <w:rPr>
                <w:rFonts w:ascii="Century" w:hAnsi="Century"/>
                <w:b/>
              </w:rPr>
              <w:t>-LETTING OF THE</w:t>
            </w:r>
            <w:r w:rsidRPr="009009A2">
              <w:rPr>
                <w:rFonts w:ascii="Century" w:hAnsi="Century"/>
                <w:b/>
                <w:spacing w:val="-12"/>
              </w:rPr>
              <w:t xml:space="preserve"> </w:t>
            </w:r>
            <w:r w:rsidRPr="009009A2">
              <w:rPr>
                <w:rFonts w:ascii="Century" w:hAnsi="Century"/>
                <w:b/>
              </w:rPr>
              <w:t>CONTRACT:</w:t>
            </w:r>
          </w:p>
          <w:p w14:paraId="29471EB7" w14:textId="77777777" w:rsidR="005D5463" w:rsidRPr="005C4824" w:rsidRDefault="005D5463" w:rsidP="005D5463">
            <w:pPr>
              <w:pStyle w:val="BodyText"/>
              <w:spacing w:before="5"/>
              <w:rPr>
                <w:rFonts w:ascii="Century" w:hAnsi="Century"/>
                <w:b/>
                <w:sz w:val="2"/>
                <w:szCs w:val="2"/>
              </w:rPr>
            </w:pPr>
          </w:p>
          <w:p w14:paraId="28722654" w14:textId="77777777" w:rsidR="005D5463" w:rsidRPr="009009A2" w:rsidRDefault="005D5463" w:rsidP="005D5463">
            <w:pPr>
              <w:pStyle w:val="BodyText"/>
              <w:spacing w:before="1" w:line="244" w:lineRule="auto"/>
              <w:ind w:left="1599" w:right="927"/>
              <w:jc w:val="both"/>
              <w:rPr>
                <w:rFonts w:ascii="Century" w:hAnsi="Century"/>
              </w:rPr>
            </w:pPr>
            <w:r w:rsidRPr="009009A2">
              <w:rPr>
                <w:rFonts w:ascii="Century" w:hAnsi="Century"/>
                <w:w w:val="110"/>
              </w:rPr>
              <w:t xml:space="preserve">No part of the contract nor any share or interest therein shall, in any manner or degree, be transferred, assigned or sub-let by the Seller directly or indirectly to any person, firm or corporation whatsoever without the consent of </w:t>
            </w:r>
            <w:r>
              <w:rPr>
                <w:rFonts w:ascii="Century" w:hAnsi="Century"/>
                <w:w w:val="110"/>
              </w:rPr>
              <w:t>OAIC LTD.</w:t>
            </w:r>
            <w:r w:rsidRPr="009009A2">
              <w:rPr>
                <w:rFonts w:ascii="Century" w:hAnsi="Century"/>
                <w:w w:val="110"/>
              </w:rPr>
              <w:t xml:space="preserve"> in</w:t>
            </w:r>
            <w:r w:rsidRPr="009009A2">
              <w:rPr>
                <w:rFonts w:ascii="Century" w:hAnsi="Century"/>
                <w:spacing w:val="3"/>
                <w:w w:val="110"/>
              </w:rPr>
              <w:t xml:space="preserve"> </w:t>
            </w:r>
            <w:r w:rsidRPr="009009A2">
              <w:rPr>
                <w:rFonts w:ascii="Century" w:hAnsi="Century"/>
                <w:w w:val="110"/>
              </w:rPr>
              <w:t>writing.</w:t>
            </w:r>
          </w:p>
          <w:p w14:paraId="3E3521CF" w14:textId="77777777" w:rsidR="005D5463" w:rsidRPr="009009A2" w:rsidRDefault="005D5463" w:rsidP="005D5463">
            <w:pPr>
              <w:pStyle w:val="BodyText"/>
              <w:spacing w:before="9"/>
              <w:rPr>
                <w:rFonts w:ascii="Century" w:hAnsi="Century"/>
                <w:sz w:val="23"/>
              </w:rPr>
            </w:pPr>
          </w:p>
          <w:p w14:paraId="175ECC02" w14:textId="77777777" w:rsidR="005D5463" w:rsidRPr="009009A2" w:rsidRDefault="005D5463" w:rsidP="005D5463">
            <w:pPr>
              <w:pStyle w:val="ListParagraph"/>
              <w:widowControl w:val="0"/>
              <w:numPr>
                <w:ilvl w:val="0"/>
                <w:numId w:val="2"/>
              </w:numPr>
              <w:tabs>
                <w:tab w:val="left" w:pos="1595"/>
                <w:tab w:val="left" w:pos="1596"/>
              </w:tabs>
              <w:autoSpaceDE w:val="0"/>
              <w:autoSpaceDN w:val="0"/>
              <w:contextualSpacing w:val="0"/>
              <w:rPr>
                <w:rFonts w:ascii="Century" w:hAnsi="Century"/>
                <w:b/>
                <w:bCs/>
              </w:rPr>
            </w:pPr>
            <w:r w:rsidRPr="009009A2">
              <w:rPr>
                <w:rFonts w:ascii="Century" w:hAnsi="Century"/>
                <w:b/>
                <w:bCs/>
              </w:rPr>
              <w:lastRenderedPageBreak/>
              <w:t>PRICE(S):</w:t>
            </w:r>
          </w:p>
          <w:p w14:paraId="2AC518FB" w14:textId="77777777" w:rsidR="005D5463" w:rsidRPr="005C4824" w:rsidRDefault="005D5463" w:rsidP="005D5463">
            <w:pPr>
              <w:pStyle w:val="BodyText"/>
              <w:spacing w:before="10"/>
              <w:rPr>
                <w:rFonts w:ascii="Century" w:hAnsi="Century"/>
                <w:b/>
                <w:sz w:val="4"/>
                <w:szCs w:val="4"/>
              </w:rPr>
            </w:pPr>
          </w:p>
          <w:p w14:paraId="665C2E1F" w14:textId="77777777" w:rsidR="005D5463" w:rsidRPr="009009A2" w:rsidRDefault="005D5463" w:rsidP="005D5463">
            <w:pPr>
              <w:pStyle w:val="BodyText"/>
              <w:spacing w:before="1" w:line="247" w:lineRule="auto"/>
              <w:ind w:left="1600" w:right="926"/>
              <w:jc w:val="both"/>
              <w:rPr>
                <w:rFonts w:ascii="Century" w:hAnsi="Century"/>
              </w:rPr>
            </w:pPr>
            <w:r w:rsidRPr="009009A2">
              <w:rPr>
                <w:rFonts w:ascii="Century" w:hAnsi="Century"/>
                <w:w w:val="110"/>
              </w:rPr>
              <w:t xml:space="preserve">The Price mentioned in the Purchase Order will remain firm and fixed till complete execution of the Order unless otherwise specified elsewhere in the Order. However statutory variations, if any in taxes, duties and levies during contractual delivery period only, may be considered against documentary evidence. </w:t>
            </w:r>
          </w:p>
          <w:p w14:paraId="79624C66" w14:textId="77777777" w:rsidR="005D5463" w:rsidRPr="009009A2" w:rsidRDefault="005D5463" w:rsidP="005D5463">
            <w:pPr>
              <w:pStyle w:val="BodyText"/>
              <w:rPr>
                <w:rFonts w:ascii="Century" w:hAnsi="Century"/>
              </w:rPr>
            </w:pPr>
          </w:p>
          <w:p w14:paraId="4B19EFE5" w14:textId="77777777" w:rsidR="005D5463"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sz w:val="23"/>
              </w:rPr>
            </w:pPr>
            <w:r w:rsidRPr="002B475B">
              <w:rPr>
                <w:rFonts w:ascii="Century" w:hAnsi="Century"/>
              </w:rPr>
              <w:t>DELIVERY</w:t>
            </w:r>
            <w:r w:rsidRPr="002B475B">
              <w:rPr>
                <w:rFonts w:ascii="Century" w:hAnsi="Century"/>
              </w:rPr>
              <w:tab/>
            </w:r>
          </w:p>
          <w:p w14:paraId="3D15145C" w14:textId="77777777" w:rsidR="005D5463" w:rsidRPr="005C4824" w:rsidRDefault="005D5463" w:rsidP="005D5463">
            <w:pPr>
              <w:pStyle w:val="Heading2"/>
              <w:tabs>
                <w:tab w:val="left" w:pos="1595"/>
                <w:tab w:val="left" w:pos="1596"/>
                <w:tab w:val="left" w:pos="3171"/>
                <w:tab w:val="left" w:pos="3973"/>
                <w:tab w:val="left" w:pos="5029"/>
                <w:tab w:val="left" w:pos="6831"/>
                <w:tab w:val="left" w:pos="8495"/>
              </w:tabs>
              <w:spacing w:before="4"/>
              <w:ind w:left="1600" w:right="945"/>
              <w:outlineLvl w:val="1"/>
              <w:rPr>
                <w:rFonts w:ascii="Century" w:hAnsi="Century"/>
                <w:sz w:val="4"/>
                <w:szCs w:val="8"/>
              </w:rPr>
            </w:pPr>
          </w:p>
          <w:p w14:paraId="6CBAE409" w14:textId="77777777" w:rsidR="005D5463" w:rsidRPr="009009A2" w:rsidRDefault="005D5463" w:rsidP="005D5463">
            <w:pPr>
              <w:pStyle w:val="BodyText"/>
              <w:spacing w:before="1" w:line="249" w:lineRule="auto"/>
              <w:ind w:left="1600" w:right="929"/>
              <w:jc w:val="both"/>
              <w:rPr>
                <w:rFonts w:ascii="Century" w:hAnsi="Century"/>
              </w:rPr>
            </w:pPr>
            <w:r w:rsidRPr="009009A2">
              <w:rPr>
                <w:rFonts w:ascii="Century" w:hAnsi="Century"/>
                <w:w w:val="110"/>
              </w:rPr>
              <w:t xml:space="preserve">Delivery period is the essence of the contract and the materials should be dispatched within this time, failing which, </w:t>
            </w:r>
            <w:r>
              <w:rPr>
                <w:rFonts w:ascii="Century" w:hAnsi="Century"/>
                <w:w w:val="110"/>
              </w:rPr>
              <w:t>OAIC LTD.</w:t>
            </w:r>
            <w:r w:rsidRPr="009009A2">
              <w:rPr>
                <w:rFonts w:ascii="Century" w:hAnsi="Century"/>
                <w:w w:val="110"/>
              </w:rPr>
              <w:t xml:space="preserve"> without prejudice to its rights under the contract shall have the option to cancel the Order and purchase the materials from alternative source at the risk and cost of the supplier.</w:t>
            </w:r>
          </w:p>
          <w:p w14:paraId="58CB2C92" w14:textId="77777777" w:rsidR="005D5463" w:rsidRPr="009009A2" w:rsidRDefault="005D5463" w:rsidP="005D5463">
            <w:pPr>
              <w:pStyle w:val="BodyText"/>
              <w:spacing w:before="2"/>
              <w:rPr>
                <w:rFonts w:ascii="Century" w:hAnsi="Century"/>
                <w:sz w:val="25"/>
              </w:rPr>
            </w:pPr>
          </w:p>
          <w:p w14:paraId="0579CE42"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ALTERNATIVE</w:t>
            </w:r>
            <w:r w:rsidRPr="009009A2">
              <w:rPr>
                <w:rFonts w:ascii="Century" w:hAnsi="Century"/>
                <w:spacing w:val="-4"/>
              </w:rPr>
              <w:t xml:space="preserve"> </w:t>
            </w:r>
            <w:r w:rsidRPr="009009A2">
              <w:rPr>
                <w:rFonts w:ascii="Century" w:hAnsi="Century"/>
              </w:rPr>
              <w:t>ARRANGEMENTS:</w:t>
            </w:r>
          </w:p>
          <w:p w14:paraId="2CEA7F10" w14:textId="77777777" w:rsidR="005D5463" w:rsidRPr="005C4824" w:rsidRDefault="005D5463" w:rsidP="005D5463">
            <w:pPr>
              <w:pStyle w:val="BodyText"/>
              <w:spacing w:before="10"/>
              <w:rPr>
                <w:rFonts w:ascii="Century" w:hAnsi="Century"/>
                <w:b/>
                <w:sz w:val="8"/>
                <w:szCs w:val="8"/>
              </w:rPr>
            </w:pPr>
          </w:p>
          <w:p w14:paraId="3B194E6C" w14:textId="77777777" w:rsidR="005D5463" w:rsidRDefault="005D5463" w:rsidP="005D5463">
            <w:pPr>
              <w:pStyle w:val="BodyText"/>
              <w:spacing w:line="247" w:lineRule="auto"/>
              <w:ind w:left="1600" w:right="930"/>
              <w:jc w:val="both"/>
              <w:rPr>
                <w:rFonts w:ascii="Century" w:hAnsi="Century"/>
                <w:w w:val="110"/>
              </w:rPr>
            </w:pPr>
            <w:r w:rsidRPr="009009A2">
              <w:rPr>
                <w:rFonts w:ascii="Century" w:hAnsi="Century"/>
                <w:w w:val="110"/>
              </w:rPr>
              <w:t xml:space="preserve">If the Seller fails to fulfill the terms and conditions of the order, </w:t>
            </w:r>
            <w:r>
              <w:rPr>
                <w:rFonts w:ascii="Century" w:hAnsi="Century"/>
                <w:w w:val="110"/>
              </w:rPr>
              <w:t>OAIC LTD.</w:t>
            </w:r>
            <w:r w:rsidRPr="009009A2">
              <w:rPr>
                <w:rFonts w:ascii="Century" w:hAnsi="Century"/>
                <w:w w:val="110"/>
              </w:rPr>
              <w:t xml:space="preserve"> shall have the right to procure the materials from any other party for execution/completion of the contract and recover from Seller all charges/expenses/losses/damages suffered by </w:t>
            </w:r>
            <w:r>
              <w:rPr>
                <w:rFonts w:ascii="Century" w:hAnsi="Century"/>
                <w:w w:val="110"/>
              </w:rPr>
              <w:t>OAIC LTD.</w:t>
            </w:r>
            <w:r w:rsidRPr="009009A2">
              <w:rPr>
                <w:rFonts w:ascii="Century" w:hAnsi="Century"/>
                <w:w w:val="110"/>
              </w:rPr>
              <w:t xml:space="preserve">, at the risk and cost of the Seller after giving </w:t>
            </w:r>
            <w:r>
              <w:rPr>
                <w:rFonts w:ascii="Century" w:hAnsi="Century"/>
                <w:w w:val="110"/>
              </w:rPr>
              <w:t>prior</w:t>
            </w:r>
            <w:r w:rsidRPr="009009A2">
              <w:rPr>
                <w:rFonts w:ascii="Century" w:hAnsi="Century"/>
                <w:w w:val="110"/>
              </w:rPr>
              <w:t xml:space="preserve"> notice to the seller. This will be without prejudice to the rights of </w:t>
            </w:r>
            <w:r>
              <w:rPr>
                <w:rFonts w:ascii="Century" w:hAnsi="Century"/>
                <w:w w:val="110"/>
              </w:rPr>
              <w:t>OAIC LTD.</w:t>
            </w:r>
            <w:r w:rsidRPr="009009A2">
              <w:rPr>
                <w:rFonts w:ascii="Century" w:hAnsi="Century"/>
                <w:w w:val="110"/>
              </w:rPr>
              <w:t xml:space="preserve"> for any other action including termination.</w:t>
            </w:r>
          </w:p>
          <w:p w14:paraId="54E25542" w14:textId="77777777" w:rsidR="005D5463" w:rsidRPr="005C4824" w:rsidRDefault="005D5463" w:rsidP="005D5463">
            <w:pPr>
              <w:pStyle w:val="BodyText"/>
              <w:spacing w:line="247" w:lineRule="auto"/>
              <w:ind w:left="1600" w:right="930"/>
              <w:jc w:val="both"/>
              <w:rPr>
                <w:rFonts w:ascii="Century" w:hAnsi="Century"/>
                <w:w w:val="110"/>
                <w:sz w:val="2"/>
                <w:szCs w:val="2"/>
              </w:rPr>
            </w:pPr>
          </w:p>
          <w:p w14:paraId="09ED9E85" w14:textId="77777777" w:rsidR="005D5463" w:rsidRPr="009009A2" w:rsidRDefault="005D5463" w:rsidP="005D5463">
            <w:pPr>
              <w:pStyle w:val="BodyText"/>
              <w:spacing w:line="247" w:lineRule="auto"/>
              <w:ind w:left="1600" w:right="930"/>
              <w:jc w:val="both"/>
              <w:rPr>
                <w:rFonts w:ascii="Century" w:hAnsi="Century"/>
              </w:rPr>
            </w:pPr>
          </w:p>
          <w:p w14:paraId="697BE468"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TERMINATION:</w:t>
            </w:r>
          </w:p>
          <w:p w14:paraId="50F65CF2" w14:textId="77777777" w:rsidR="005D5463" w:rsidRPr="005C4824" w:rsidRDefault="005D5463" w:rsidP="005D5463">
            <w:pPr>
              <w:pStyle w:val="BodyText"/>
              <w:spacing w:before="3"/>
              <w:rPr>
                <w:rFonts w:ascii="Century" w:hAnsi="Century"/>
                <w:b/>
                <w:sz w:val="10"/>
                <w:szCs w:val="10"/>
              </w:rPr>
            </w:pPr>
          </w:p>
          <w:p w14:paraId="165890B9" w14:textId="77777777" w:rsidR="005D5463" w:rsidRPr="009009A2" w:rsidRDefault="005D5463" w:rsidP="005D5463">
            <w:pPr>
              <w:pStyle w:val="BodyText"/>
              <w:spacing w:line="244" w:lineRule="auto"/>
              <w:ind w:left="1600" w:right="958"/>
              <w:jc w:val="both"/>
              <w:rPr>
                <w:rFonts w:ascii="Century" w:hAnsi="Century"/>
              </w:rPr>
            </w:pPr>
            <w:r>
              <w:rPr>
                <w:rFonts w:ascii="Century" w:hAnsi="Century"/>
                <w:w w:val="110"/>
              </w:rPr>
              <w:t>OAIC LTD.</w:t>
            </w:r>
            <w:r w:rsidRPr="009009A2">
              <w:rPr>
                <w:rFonts w:ascii="Century" w:hAnsi="Century"/>
                <w:w w:val="110"/>
              </w:rPr>
              <w:t xml:space="preserve"> shall have the right to terminate the contract by giving </w:t>
            </w:r>
            <w:r>
              <w:rPr>
                <w:rFonts w:ascii="Century" w:hAnsi="Century"/>
                <w:w w:val="110"/>
              </w:rPr>
              <w:t>prior</w:t>
            </w:r>
            <w:r w:rsidRPr="009009A2">
              <w:rPr>
                <w:rFonts w:ascii="Century" w:hAnsi="Century"/>
                <w:w w:val="110"/>
              </w:rPr>
              <w:t xml:space="preserve"> notice without assigning any reasons thereof. However, in the event </w:t>
            </w:r>
            <w:r w:rsidRPr="009009A2">
              <w:rPr>
                <w:rFonts w:ascii="Century" w:hAnsi="Century"/>
                <w:spacing w:val="-3"/>
                <w:w w:val="110"/>
              </w:rPr>
              <w:t xml:space="preserve">of </w:t>
            </w:r>
            <w:r w:rsidRPr="009009A2">
              <w:rPr>
                <w:rFonts w:ascii="Century" w:hAnsi="Century"/>
                <w:w w:val="110"/>
              </w:rPr>
              <w:t xml:space="preserve">any breach of terms of the contract, </w:t>
            </w:r>
            <w:r>
              <w:rPr>
                <w:rFonts w:ascii="Century" w:hAnsi="Century"/>
                <w:w w:val="110"/>
              </w:rPr>
              <w:t>OAIC LTD.</w:t>
            </w:r>
            <w:r w:rsidRPr="009009A2">
              <w:rPr>
                <w:rFonts w:ascii="Century" w:hAnsi="Century"/>
                <w:w w:val="110"/>
              </w:rPr>
              <w:t xml:space="preserve"> will have right to terminate the contract by written notice to the</w:t>
            </w:r>
            <w:r w:rsidRPr="009009A2">
              <w:rPr>
                <w:rFonts w:ascii="Century" w:hAnsi="Century"/>
                <w:spacing w:val="18"/>
                <w:w w:val="110"/>
              </w:rPr>
              <w:t xml:space="preserve"> </w:t>
            </w:r>
            <w:r w:rsidRPr="009009A2">
              <w:rPr>
                <w:rFonts w:ascii="Century" w:hAnsi="Century"/>
                <w:w w:val="110"/>
              </w:rPr>
              <w:t>Seller.</w:t>
            </w:r>
            <w:r>
              <w:rPr>
                <w:rFonts w:ascii="Century" w:hAnsi="Century"/>
                <w:w w:val="110"/>
              </w:rPr>
              <w:t xml:space="preserve"> Further OAIC LTD.</w:t>
            </w:r>
            <w:r w:rsidRPr="009009A2">
              <w:rPr>
                <w:rFonts w:ascii="Century" w:hAnsi="Century"/>
                <w:w w:val="110"/>
              </w:rPr>
              <w:t xml:space="preserve"> shall have the right to terminate the contract or any part thereof by written notice to the seller in the event of any direction or restriction imposed by the Govt. of India</w:t>
            </w:r>
            <w:r>
              <w:rPr>
                <w:rFonts w:ascii="Century" w:hAnsi="Century"/>
                <w:w w:val="110"/>
              </w:rPr>
              <w:t>/State Govt which</w:t>
            </w:r>
            <w:r w:rsidRPr="009009A2">
              <w:rPr>
                <w:rFonts w:ascii="Century" w:hAnsi="Century"/>
                <w:w w:val="110"/>
              </w:rPr>
              <w:t xml:space="preserve"> may affect the Contract.</w:t>
            </w:r>
          </w:p>
          <w:p w14:paraId="5EB4D6C2" w14:textId="77777777" w:rsidR="005D5463" w:rsidRPr="009009A2" w:rsidRDefault="005D5463" w:rsidP="005D5463">
            <w:pPr>
              <w:pStyle w:val="BodyText"/>
              <w:spacing w:before="2"/>
              <w:rPr>
                <w:rFonts w:ascii="Century" w:hAnsi="Century"/>
                <w:sz w:val="23"/>
              </w:rPr>
            </w:pPr>
          </w:p>
          <w:p w14:paraId="5A9FAA3D"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INSPECTION:</w:t>
            </w:r>
          </w:p>
          <w:p w14:paraId="3A52D73A" w14:textId="77777777" w:rsidR="005D5463" w:rsidRPr="005C4824" w:rsidRDefault="005D5463" w:rsidP="005D5463">
            <w:pPr>
              <w:pStyle w:val="BodyText"/>
              <w:spacing w:before="6"/>
              <w:rPr>
                <w:rFonts w:ascii="Century" w:hAnsi="Century"/>
                <w:b/>
                <w:sz w:val="10"/>
                <w:szCs w:val="10"/>
              </w:rPr>
            </w:pPr>
          </w:p>
          <w:p w14:paraId="1717A995" w14:textId="77777777" w:rsidR="005D5463" w:rsidRPr="009009A2" w:rsidRDefault="005D5463" w:rsidP="005D5463">
            <w:pPr>
              <w:pStyle w:val="BodyText"/>
              <w:spacing w:line="244" w:lineRule="auto"/>
              <w:ind w:left="1600" w:right="927"/>
              <w:jc w:val="both"/>
              <w:rPr>
                <w:rFonts w:ascii="Century" w:hAnsi="Century"/>
              </w:rPr>
            </w:pPr>
            <w:r w:rsidRPr="009009A2">
              <w:rPr>
                <w:rFonts w:ascii="Century" w:hAnsi="Century"/>
                <w:w w:val="110"/>
              </w:rPr>
              <w:t xml:space="preserve">Unless and otherwise specified, inspection of materials will be carried out at </w:t>
            </w:r>
            <w:r>
              <w:rPr>
                <w:rFonts w:ascii="Century" w:hAnsi="Century"/>
                <w:w w:val="110"/>
              </w:rPr>
              <w:t>OAIC LTD.</w:t>
            </w:r>
            <w:r w:rsidRPr="009009A2">
              <w:rPr>
                <w:rFonts w:ascii="Century" w:hAnsi="Century"/>
                <w:w w:val="110"/>
              </w:rPr>
              <w:t xml:space="preserve"> premises and </w:t>
            </w:r>
            <w:r>
              <w:rPr>
                <w:rFonts w:ascii="Century" w:hAnsi="Century"/>
                <w:w w:val="110"/>
              </w:rPr>
              <w:t>OAIC LTD.</w:t>
            </w:r>
            <w:r w:rsidRPr="009009A2">
              <w:rPr>
                <w:rFonts w:ascii="Century" w:hAnsi="Century"/>
                <w:w w:val="110"/>
              </w:rPr>
              <w:t xml:space="preserve"> decision regarding acceptance or rejection shall be final.</w:t>
            </w:r>
          </w:p>
          <w:p w14:paraId="01D186FC" w14:textId="06F4FE93" w:rsidR="005D5463" w:rsidRPr="005C4824" w:rsidRDefault="005D5463" w:rsidP="005D5463">
            <w:pPr>
              <w:pStyle w:val="BodyText"/>
              <w:spacing w:before="10"/>
              <w:rPr>
                <w:rFonts w:ascii="Century" w:hAnsi="Century"/>
                <w:sz w:val="14"/>
                <w:szCs w:val="14"/>
              </w:rPr>
            </w:pPr>
          </w:p>
          <w:p w14:paraId="7FD6EEBE" w14:textId="77777777" w:rsidR="00022625" w:rsidRPr="005C4824" w:rsidRDefault="00022625" w:rsidP="005D5463">
            <w:pPr>
              <w:pStyle w:val="BodyText"/>
              <w:spacing w:before="10"/>
              <w:rPr>
                <w:rFonts w:ascii="Century" w:hAnsi="Century"/>
                <w:sz w:val="2"/>
                <w:szCs w:val="2"/>
              </w:rPr>
            </w:pPr>
          </w:p>
          <w:p w14:paraId="5E341A75"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CONSIGNEE:</w:t>
            </w:r>
          </w:p>
          <w:p w14:paraId="0FE7DB18" w14:textId="77777777" w:rsidR="005D5463" w:rsidRPr="005C4824" w:rsidRDefault="005D5463" w:rsidP="005D5463">
            <w:pPr>
              <w:pStyle w:val="BodyText"/>
              <w:spacing w:before="10"/>
              <w:rPr>
                <w:rFonts w:ascii="Century" w:hAnsi="Century"/>
                <w:b/>
                <w:sz w:val="12"/>
                <w:szCs w:val="12"/>
              </w:rPr>
            </w:pPr>
          </w:p>
          <w:p w14:paraId="4CCCD101" w14:textId="77777777" w:rsidR="005D5463" w:rsidRDefault="005D5463" w:rsidP="005D5463">
            <w:pPr>
              <w:pStyle w:val="BodyText"/>
              <w:spacing w:before="1" w:line="247" w:lineRule="auto"/>
              <w:ind w:left="1600" w:right="931"/>
              <w:jc w:val="both"/>
              <w:rPr>
                <w:rFonts w:ascii="Century" w:hAnsi="Century"/>
                <w:w w:val="110"/>
              </w:rPr>
            </w:pPr>
            <w:r w:rsidRPr="009009A2">
              <w:rPr>
                <w:rFonts w:ascii="Century" w:hAnsi="Century"/>
                <w:w w:val="110"/>
              </w:rPr>
              <w:t>All consignments shall be booked to consignee as specified in the Purchase</w:t>
            </w:r>
            <w:r w:rsidRPr="009009A2">
              <w:rPr>
                <w:rFonts w:ascii="Century" w:hAnsi="Century"/>
                <w:spacing w:val="12"/>
                <w:w w:val="110"/>
              </w:rPr>
              <w:t xml:space="preserve"> </w:t>
            </w:r>
            <w:r w:rsidRPr="009009A2">
              <w:rPr>
                <w:rFonts w:ascii="Century" w:hAnsi="Century"/>
                <w:w w:val="110"/>
              </w:rPr>
              <w:t>Order.</w:t>
            </w:r>
          </w:p>
          <w:p w14:paraId="687AF06C" w14:textId="77777777" w:rsidR="005D5463" w:rsidRPr="009009A2" w:rsidRDefault="005D5463" w:rsidP="005D5463">
            <w:pPr>
              <w:pStyle w:val="BodyText"/>
              <w:spacing w:before="1" w:line="247" w:lineRule="auto"/>
              <w:ind w:left="1600" w:right="931"/>
              <w:jc w:val="both"/>
              <w:rPr>
                <w:rFonts w:ascii="Century" w:hAnsi="Century"/>
              </w:rPr>
            </w:pPr>
          </w:p>
          <w:p w14:paraId="4F665000"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TRANSIT</w:t>
            </w:r>
            <w:r w:rsidRPr="009009A2">
              <w:rPr>
                <w:rFonts w:ascii="Century" w:hAnsi="Century"/>
                <w:spacing w:val="10"/>
              </w:rPr>
              <w:t xml:space="preserve"> </w:t>
            </w:r>
            <w:r>
              <w:rPr>
                <w:rFonts w:ascii="Century" w:hAnsi="Century"/>
              </w:rPr>
              <w:t>RISK</w:t>
            </w:r>
            <w:r w:rsidRPr="009009A2">
              <w:rPr>
                <w:rFonts w:ascii="Century" w:hAnsi="Century"/>
              </w:rPr>
              <w:t>:</w:t>
            </w:r>
          </w:p>
          <w:p w14:paraId="2317F801" w14:textId="77777777" w:rsidR="005D5463" w:rsidRPr="005C4824" w:rsidRDefault="005D5463" w:rsidP="005D5463">
            <w:pPr>
              <w:pStyle w:val="BodyText"/>
              <w:spacing w:before="1"/>
              <w:rPr>
                <w:rFonts w:ascii="Century" w:hAnsi="Century"/>
                <w:b/>
                <w:sz w:val="8"/>
                <w:szCs w:val="6"/>
              </w:rPr>
            </w:pPr>
          </w:p>
          <w:p w14:paraId="6991F655" w14:textId="77777777" w:rsidR="005D5463" w:rsidRPr="00A31E48" w:rsidRDefault="005D5463" w:rsidP="005D5463">
            <w:pPr>
              <w:pStyle w:val="BodyText"/>
              <w:ind w:left="1600" w:right="929"/>
              <w:jc w:val="both"/>
              <w:rPr>
                <w:rFonts w:ascii="Century" w:hAnsi="Century"/>
                <w:w w:val="110"/>
              </w:rPr>
            </w:pPr>
            <w:r w:rsidRPr="00A31E48">
              <w:rPr>
                <w:rFonts w:ascii="Century" w:hAnsi="Century"/>
                <w:w w:val="110"/>
              </w:rPr>
              <w:t xml:space="preserve">All supplies are to be duly insured against loss and damage in course of transit and OAIC LTD shall not be responsible for any damage and loss to be caused </w:t>
            </w:r>
            <w:r>
              <w:rPr>
                <w:rFonts w:ascii="Century" w:hAnsi="Century"/>
                <w:w w:val="110"/>
              </w:rPr>
              <w:t xml:space="preserve">to the Seller </w:t>
            </w:r>
            <w:r w:rsidRPr="00A31E48">
              <w:rPr>
                <w:rFonts w:ascii="Century" w:hAnsi="Century"/>
                <w:w w:val="110"/>
              </w:rPr>
              <w:t>during transit.</w:t>
            </w:r>
          </w:p>
          <w:p w14:paraId="1FA40F05" w14:textId="77777777" w:rsidR="005D5463" w:rsidRPr="009009A2" w:rsidRDefault="005D5463" w:rsidP="005D5463">
            <w:pPr>
              <w:pStyle w:val="BodyText"/>
              <w:spacing w:before="10"/>
              <w:rPr>
                <w:rFonts w:ascii="Century" w:hAnsi="Century"/>
              </w:rPr>
            </w:pPr>
          </w:p>
          <w:p w14:paraId="73E0FB1F"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b w:val="0"/>
              </w:rPr>
            </w:pPr>
            <w:r w:rsidRPr="009009A2">
              <w:rPr>
                <w:rFonts w:ascii="Century" w:hAnsi="Century"/>
              </w:rPr>
              <w:t>DESPATCH</w:t>
            </w:r>
            <w:r w:rsidRPr="009009A2">
              <w:rPr>
                <w:rFonts w:ascii="Century" w:hAnsi="Century"/>
                <w:spacing w:val="3"/>
              </w:rPr>
              <w:t xml:space="preserve"> </w:t>
            </w:r>
            <w:r w:rsidRPr="009009A2">
              <w:rPr>
                <w:rFonts w:ascii="Century" w:hAnsi="Century"/>
              </w:rPr>
              <w:t>INTIMATION</w:t>
            </w:r>
            <w:r>
              <w:rPr>
                <w:rFonts w:ascii="Century" w:hAnsi="Century"/>
              </w:rPr>
              <w:t>/BILLING</w:t>
            </w:r>
            <w:r w:rsidRPr="009009A2">
              <w:rPr>
                <w:rFonts w:ascii="Century" w:hAnsi="Century"/>
                <w:b w:val="0"/>
              </w:rPr>
              <w:t>:</w:t>
            </w:r>
          </w:p>
          <w:p w14:paraId="190EB8F8" w14:textId="77777777" w:rsidR="005D5463" w:rsidRPr="005C4824" w:rsidRDefault="005D5463" w:rsidP="005D5463">
            <w:pPr>
              <w:pStyle w:val="BodyText"/>
              <w:spacing w:before="2"/>
              <w:rPr>
                <w:rFonts w:ascii="Century" w:hAnsi="Century"/>
                <w:sz w:val="8"/>
                <w:szCs w:val="8"/>
              </w:rPr>
            </w:pPr>
          </w:p>
          <w:p w14:paraId="64DABA5D" w14:textId="77777777" w:rsidR="005D5463" w:rsidRDefault="005D5463" w:rsidP="005D5463">
            <w:pPr>
              <w:pStyle w:val="BodyText"/>
              <w:spacing w:line="247" w:lineRule="auto"/>
              <w:ind w:left="1600" w:right="926"/>
              <w:jc w:val="both"/>
              <w:rPr>
                <w:rFonts w:ascii="Century" w:hAnsi="Century"/>
                <w:w w:val="110"/>
              </w:rPr>
            </w:pPr>
            <w:r w:rsidRPr="009009A2">
              <w:rPr>
                <w:rFonts w:ascii="Century" w:hAnsi="Century"/>
                <w:w w:val="110"/>
              </w:rPr>
              <w:t>Delivery Challan</w:t>
            </w:r>
            <w:r>
              <w:rPr>
                <w:rFonts w:ascii="Century" w:hAnsi="Century"/>
                <w:w w:val="110"/>
              </w:rPr>
              <w:t>/Invoice</w:t>
            </w:r>
            <w:r w:rsidRPr="009009A2">
              <w:rPr>
                <w:rFonts w:ascii="Century" w:hAnsi="Century"/>
                <w:w w:val="110"/>
              </w:rPr>
              <w:t xml:space="preserve"> shall be sent to the </w:t>
            </w:r>
            <w:r>
              <w:rPr>
                <w:rFonts w:ascii="Century" w:hAnsi="Century"/>
                <w:w w:val="110"/>
              </w:rPr>
              <w:t>OAIC LTD.</w:t>
            </w:r>
            <w:r w:rsidRPr="009009A2">
              <w:rPr>
                <w:rFonts w:ascii="Century" w:hAnsi="Century"/>
                <w:w w:val="110"/>
              </w:rPr>
              <w:t xml:space="preserve"> so as to reac</w:t>
            </w:r>
            <w:r>
              <w:rPr>
                <w:rFonts w:ascii="Century" w:hAnsi="Century"/>
                <w:w w:val="110"/>
              </w:rPr>
              <w:t xml:space="preserve">h </w:t>
            </w:r>
            <w:r w:rsidRPr="009009A2">
              <w:rPr>
                <w:rFonts w:ascii="Century" w:hAnsi="Century"/>
                <w:w w:val="110"/>
              </w:rPr>
              <w:t>immediately.</w:t>
            </w:r>
          </w:p>
          <w:p w14:paraId="362C6B6F" w14:textId="77777777" w:rsidR="005D5463" w:rsidRPr="009009A2" w:rsidRDefault="005D5463" w:rsidP="005D5463">
            <w:pPr>
              <w:pStyle w:val="BodyText"/>
              <w:spacing w:line="247" w:lineRule="auto"/>
              <w:ind w:left="1600" w:right="926"/>
              <w:jc w:val="both"/>
              <w:rPr>
                <w:rFonts w:ascii="Century" w:hAnsi="Century"/>
              </w:rPr>
            </w:pPr>
          </w:p>
          <w:p w14:paraId="61225F82" w14:textId="77777777" w:rsidR="005D5463"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5D5463">
              <w:rPr>
                <w:rFonts w:ascii="Century" w:hAnsi="Century"/>
              </w:rPr>
              <w:t>TDS</w:t>
            </w:r>
          </w:p>
          <w:p w14:paraId="7EB6E46D" w14:textId="77777777" w:rsidR="005D5463" w:rsidRPr="005C4824" w:rsidRDefault="005D5463" w:rsidP="005D5463">
            <w:pPr>
              <w:pStyle w:val="Heading2"/>
              <w:tabs>
                <w:tab w:val="left" w:pos="1595"/>
                <w:tab w:val="left" w:pos="1596"/>
                <w:tab w:val="left" w:pos="3171"/>
                <w:tab w:val="left" w:pos="3973"/>
                <w:tab w:val="left" w:pos="5029"/>
                <w:tab w:val="left" w:pos="6831"/>
                <w:tab w:val="left" w:pos="8495"/>
              </w:tabs>
              <w:spacing w:before="4"/>
              <w:ind w:left="1600" w:right="945"/>
              <w:outlineLvl w:val="1"/>
              <w:rPr>
                <w:rFonts w:ascii="Century" w:hAnsi="Century"/>
                <w:sz w:val="12"/>
                <w:szCs w:val="12"/>
              </w:rPr>
            </w:pPr>
          </w:p>
          <w:p w14:paraId="49662082" w14:textId="77777777" w:rsidR="005D5463" w:rsidRDefault="005D5463" w:rsidP="005D5463">
            <w:pPr>
              <w:pStyle w:val="BodyText"/>
              <w:spacing w:line="247" w:lineRule="auto"/>
              <w:ind w:left="1600" w:right="926"/>
              <w:jc w:val="both"/>
              <w:rPr>
                <w:rFonts w:ascii="Century" w:hAnsi="Century"/>
                <w:w w:val="110"/>
              </w:rPr>
            </w:pPr>
            <w:r w:rsidRPr="005D5463">
              <w:rPr>
                <w:rFonts w:ascii="Century" w:hAnsi="Century"/>
                <w:w w:val="110"/>
              </w:rPr>
              <w:t>GST TDS @ 2% (1% CGST+1% SGST) on taxable value shall be deducted wherever applicable as per Section 51 of the CGST Act, 2017.</w:t>
            </w:r>
          </w:p>
          <w:p w14:paraId="6DF9FF41" w14:textId="77777777" w:rsidR="005D5463" w:rsidRPr="005D5463" w:rsidRDefault="005D5463" w:rsidP="005D5463">
            <w:pPr>
              <w:pStyle w:val="BodyText"/>
              <w:spacing w:line="247" w:lineRule="auto"/>
              <w:ind w:left="1600" w:right="926"/>
              <w:jc w:val="both"/>
              <w:rPr>
                <w:rFonts w:ascii="Century" w:hAnsi="Century"/>
                <w:w w:val="110"/>
              </w:rPr>
            </w:pPr>
          </w:p>
          <w:p w14:paraId="2AC24D43" w14:textId="77777777" w:rsidR="005D5463" w:rsidRPr="009729D4" w:rsidRDefault="005D5463" w:rsidP="005D5463">
            <w:pPr>
              <w:pStyle w:val="BodyText"/>
              <w:spacing w:line="247" w:lineRule="auto"/>
              <w:ind w:left="1600" w:right="926"/>
              <w:jc w:val="both"/>
              <w:rPr>
                <w:rFonts w:ascii="Century" w:hAnsi="Century"/>
              </w:rPr>
            </w:pPr>
            <w:r w:rsidRPr="009729D4">
              <w:rPr>
                <w:rFonts w:ascii="Century" w:hAnsi="Century"/>
              </w:rPr>
              <w:t>Income Tax TDS @ 0.1% on taxable value shall be deducted wherever applicable as per Section 194Q of the Income Tax Act, 1961.</w:t>
            </w:r>
          </w:p>
          <w:p w14:paraId="7B1AC580" w14:textId="77777777" w:rsidR="005D5463" w:rsidRDefault="005D5463" w:rsidP="005D5463">
            <w:pPr>
              <w:pStyle w:val="BodyText"/>
              <w:spacing w:before="8"/>
              <w:rPr>
                <w:rFonts w:ascii="Century" w:hAnsi="Century"/>
                <w:sz w:val="23"/>
              </w:rPr>
            </w:pPr>
          </w:p>
          <w:p w14:paraId="4D17A840" w14:textId="77777777" w:rsidR="005D5463" w:rsidRPr="005C4824" w:rsidRDefault="005D5463" w:rsidP="005D5463">
            <w:pPr>
              <w:pStyle w:val="BodyText"/>
              <w:spacing w:before="8"/>
              <w:rPr>
                <w:rFonts w:ascii="Century" w:hAnsi="Century"/>
                <w:sz w:val="2"/>
                <w:szCs w:val="2"/>
              </w:rPr>
            </w:pPr>
          </w:p>
          <w:p w14:paraId="1F9E76B2"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WARRANTY:</w:t>
            </w:r>
          </w:p>
          <w:p w14:paraId="1D3C3D2B" w14:textId="77777777" w:rsidR="005D5463" w:rsidRPr="005C4824" w:rsidRDefault="005D5463" w:rsidP="005D5463">
            <w:pPr>
              <w:pStyle w:val="BodyText"/>
              <w:spacing w:before="6"/>
              <w:rPr>
                <w:rFonts w:ascii="Century" w:hAnsi="Century"/>
                <w:b/>
                <w:sz w:val="12"/>
                <w:szCs w:val="12"/>
              </w:rPr>
            </w:pPr>
          </w:p>
          <w:p w14:paraId="35B27FAB" w14:textId="005269AC" w:rsidR="005D5463" w:rsidRPr="009009A2" w:rsidRDefault="005D5463" w:rsidP="005C4824">
            <w:pPr>
              <w:pStyle w:val="BodyText"/>
              <w:spacing w:line="247" w:lineRule="auto"/>
              <w:ind w:left="1597" w:right="918"/>
              <w:jc w:val="both"/>
              <w:rPr>
                <w:rFonts w:ascii="Century" w:hAnsi="Century"/>
              </w:rPr>
            </w:pPr>
            <w:r w:rsidRPr="009009A2">
              <w:rPr>
                <w:rFonts w:ascii="Century" w:hAnsi="Century"/>
                <w:w w:val="110"/>
              </w:rPr>
              <w:t>The materials shall conform to specifications for satisfactory performance under normal conditions and carry a warranty against any faulty design, wrong specification</w:t>
            </w:r>
            <w:r>
              <w:rPr>
                <w:rFonts w:ascii="Century" w:hAnsi="Century"/>
                <w:w w:val="110"/>
              </w:rPr>
              <w:t xml:space="preserve"> or</w:t>
            </w:r>
            <w:r w:rsidRPr="009009A2">
              <w:rPr>
                <w:rFonts w:ascii="Century" w:hAnsi="Century"/>
                <w:w w:val="110"/>
              </w:rPr>
              <w:t xml:space="preserve"> defective materials for a period of 12 months </w:t>
            </w:r>
            <w:r>
              <w:rPr>
                <w:rFonts w:ascii="Century" w:hAnsi="Century"/>
                <w:w w:val="110"/>
              </w:rPr>
              <w:t xml:space="preserve">or any other period as per manufacturer’s specification </w:t>
            </w:r>
            <w:r w:rsidRPr="009009A2">
              <w:rPr>
                <w:rFonts w:ascii="Century" w:hAnsi="Century"/>
                <w:w w:val="110"/>
              </w:rPr>
              <w:t xml:space="preserve">from the date of putting into use or from the </w:t>
            </w:r>
            <w:r w:rsidRPr="009009A2">
              <w:rPr>
                <w:rFonts w:ascii="Century" w:hAnsi="Century"/>
                <w:spacing w:val="63"/>
                <w:w w:val="110"/>
              </w:rPr>
              <w:t>date</w:t>
            </w:r>
            <w:r w:rsidRPr="009009A2">
              <w:rPr>
                <w:rFonts w:ascii="Century" w:hAnsi="Century"/>
                <w:w w:val="110"/>
              </w:rPr>
              <w:t xml:space="preserve"> of dispatch whichever is</w:t>
            </w:r>
            <w:r w:rsidRPr="009009A2">
              <w:rPr>
                <w:rFonts w:ascii="Century" w:hAnsi="Century"/>
                <w:spacing w:val="60"/>
                <w:w w:val="110"/>
              </w:rPr>
              <w:t xml:space="preserve"> </w:t>
            </w:r>
            <w:r w:rsidRPr="009009A2">
              <w:rPr>
                <w:rFonts w:ascii="Century" w:hAnsi="Century"/>
                <w:w w:val="110"/>
              </w:rPr>
              <w:t>earlier.</w:t>
            </w:r>
            <w:r>
              <w:rPr>
                <w:rFonts w:ascii="Century" w:hAnsi="Century"/>
                <w:w w:val="110"/>
              </w:rPr>
              <w:t xml:space="preserve"> </w:t>
            </w:r>
            <w:r w:rsidRPr="009009A2">
              <w:rPr>
                <w:rFonts w:ascii="Century" w:hAnsi="Century"/>
                <w:w w:val="110"/>
              </w:rPr>
              <w:t xml:space="preserve">The amount due against this Order can be </w:t>
            </w:r>
            <w:r w:rsidRPr="009009A2">
              <w:rPr>
                <w:rFonts w:ascii="Century" w:hAnsi="Century"/>
                <w:spacing w:val="-4"/>
                <w:w w:val="110"/>
              </w:rPr>
              <w:t xml:space="preserve">recovered </w:t>
            </w:r>
            <w:r w:rsidRPr="009009A2">
              <w:rPr>
                <w:rFonts w:ascii="Century" w:hAnsi="Century"/>
                <w:w w:val="110"/>
              </w:rPr>
              <w:t xml:space="preserve">from or adjusted against any outstanding sums that may be due from </w:t>
            </w:r>
            <w:r>
              <w:rPr>
                <w:rFonts w:ascii="Century" w:hAnsi="Century"/>
                <w:w w:val="110"/>
              </w:rPr>
              <w:t>OAIC LTD.</w:t>
            </w:r>
            <w:r w:rsidRPr="009009A2">
              <w:rPr>
                <w:rFonts w:ascii="Century" w:hAnsi="Century"/>
                <w:w w:val="110"/>
              </w:rPr>
              <w:t xml:space="preserve"> to the </w:t>
            </w:r>
            <w:r w:rsidRPr="009009A2">
              <w:rPr>
                <w:rFonts w:ascii="Century" w:hAnsi="Century"/>
                <w:spacing w:val="-5"/>
                <w:w w:val="110"/>
              </w:rPr>
              <w:t xml:space="preserve">seller </w:t>
            </w:r>
            <w:r w:rsidRPr="009009A2">
              <w:rPr>
                <w:rFonts w:ascii="Century" w:hAnsi="Century"/>
                <w:w w:val="110"/>
              </w:rPr>
              <w:t>on any account and without prejudice to any other rights</w:t>
            </w:r>
            <w:r w:rsidRPr="009009A2">
              <w:rPr>
                <w:rFonts w:ascii="Century" w:hAnsi="Century"/>
                <w:spacing w:val="52"/>
                <w:w w:val="110"/>
              </w:rPr>
              <w:t xml:space="preserve"> </w:t>
            </w:r>
            <w:r w:rsidRPr="009009A2">
              <w:rPr>
                <w:rFonts w:ascii="Century" w:hAnsi="Century"/>
                <w:w w:val="110"/>
              </w:rPr>
              <w:t xml:space="preserve">of </w:t>
            </w:r>
            <w:r>
              <w:rPr>
                <w:rFonts w:ascii="Century" w:hAnsi="Century"/>
                <w:w w:val="110"/>
              </w:rPr>
              <w:t>OAIC LTD</w:t>
            </w:r>
            <w:bookmarkStart w:id="1" w:name="21._REMOVAL_OF_REJECTED_GOODS:"/>
            <w:bookmarkEnd w:id="1"/>
            <w:r>
              <w:rPr>
                <w:rFonts w:ascii="Century" w:hAnsi="Century"/>
                <w:w w:val="110"/>
              </w:rPr>
              <w:t>.</w:t>
            </w:r>
          </w:p>
          <w:p w14:paraId="1BD8964B" w14:textId="77777777" w:rsidR="005D5463" w:rsidRPr="009009A2" w:rsidRDefault="005D5463" w:rsidP="005D5463">
            <w:pPr>
              <w:pStyle w:val="BodyText"/>
              <w:spacing w:before="7"/>
              <w:rPr>
                <w:rFonts w:ascii="Century" w:hAnsi="Century"/>
              </w:rPr>
            </w:pPr>
          </w:p>
          <w:p w14:paraId="5F0A868C" w14:textId="77777777" w:rsidR="005D5463" w:rsidRPr="009009A2" w:rsidRDefault="005D5463" w:rsidP="005D5463">
            <w:pPr>
              <w:pStyle w:val="Heading2"/>
              <w:numPr>
                <w:ilvl w:val="0"/>
                <w:numId w:val="2"/>
              </w:numPr>
              <w:tabs>
                <w:tab w:val="num" w:pos="360"/>
                <w:tab w:val="left" w:pos="1595"/>
                <w:tab w:val="left" w:pos="1596"/>
                <w:tab w:val="left" w:pos="3171"/>
                <w:tab w:val="left" w:pos="3973"/>
                <w:tab w:val="left" w:pos="5029"/>
                <w:tab w:val="left" w:pos="6831"/>
                <w:tab w:val="left" w:pos="8495"/>
              </w:tabs>
              <w:spacing w:before="4"/>
              <w:ind w:left="1600" w:right="945" w:hanging="720"/>
              <w:outlineLvl w:val="1"/>
              <w:rPr>
                <w:rFonts w:ascii="Century" w:hAnsi="Century"/>
              </w:rPr>
            </w:pPr>
            <w:r w:rsidRPr="009009A2">
              <w:rPr>
                <w:rFonts w:ascii="Century" w:hAnsi="Century"/>
              </w:rPr>
              <w:t>ARBITRATION:</w:t>
            </w:r>
          </w:p>
          <w:p w14:paraId="31D897C1" w14:textId="77777777" w:rsidR="005D5463" w:rsidRPr="005C4824" w:rsidRDefault="005D5463" w:rsidP="005D5463">
            <w:pPr>
              <w:pStyle w:val="BodyText"/>
              <w:spacing w:before="11"/>
              <w:rPr>
                <w:rFonts w:ascii="Century" w:hAnsi="Century"/>
                <w:b/>
                <w:sz w:val="8"/>
                <w:szCs w:val="8"/>
              </w:rPr>
            </w:pPr>
          </w:p>
          <w:p w14:paraId="5D429A5B" w14:textId="77777777" w:rsidR="005D5463" w:rsidRPr="009009A2" w:rsidRDefault="005D5463" w:rsidP="005D5463">
            <w:pPr>
              <w:pStyle w:val="BodyText"/>
              <w:spacing w:line="247" w:lineRule="auto"/>
              <w:ind w:left="1600" w:right="917"/>
              <w:jc w:val="both"/>
              <w:rPr>
                <w:rFonts w:ascii="Century" w:hAnsi="Century"/>
              </w:rPr>
            </w:pPr>
            <w:r w:rsidRPr="009009A2">
              <w:rPr>
                <w:rFonts w:ascii="Century" w:hAnsi="Century"/>
                <w:w w:val="110"/>
              </w:rPr>
              <w:t xml:space="preserve">In case of any dispute or difference arising out of the contract which cannot be resolved mutually between </w:t>
            </w:r>
            <w:r>
              <w:rPr>
                <w:rFonts w:ascii="Century" w:hAnsi="Century"/>
                <w:w w:val="110"/>
              </w:rPr>
              <w:t>OAIC Ltd.</w:t>
            </w:r>
            <w:r w:rsidRPr="009009A2">
              <w:rPr>
                <w:rFonts w:ascii="Century" w:hAnsi="Century"/>
                <w:w w:val="110"/>
              </w:rPr>
              <w:t xml:space="preserve"> and Seller, it shall be referred to a Sole Arbitrator to be appointed by the MD, </w:t>
            </w:r>
            <w:r>
              <w:rPr>
                <w:rFonts w:ascii="Century" w:hAnsi="Century"/>
                <w:w w:val="110"/>
              </w:rPr>
              <w:t>OAIC Ltd</w:t>
            </w:r>
            <w:r w:rsidRPr="009009A2">
              <w:rPr>
                <w:rFonts w:ascii="Century" w:hAnsi="Century"/>
                <w:w w:val="110"/>
              </w:rPr>
              <w:t>. The Arbitrator shall give a reasoned and speaking award. The award of the Arbitrator shall be binding on both the parties. The venue of arbitration shall be at Bhubaneswar. The Arbitration and Conciliation Act, 1996 and rules made there under shall apply to the Arbitration</w:t>
            </w:r>
            <w:r w:rsidRPr="009009A2">
              <w:rPr>
                <w:rFonts w:ascii="Century" w:hAnsi="Century"/>
                <w:spacing w:val="-12"/>
                <w:w w:val="110"/>
              </w:rPr>
              <w:t xml:space="preserve"> </w:t>
            </w:r>
            <w:r w:rsidRPr="009009A2">
              <w:rPr>
                <w:rFonts w:ascii="Century" w:hAnsi="Century"/>
                <w:w w:val="110"/>
              </w:rPr>
              <w:t>Proceedings.</w:t>
            </w:r>
          </w:p>
          <w:p w14:paraId="5F288DB1" w14:textId="77777777" w:rsidR="005D5463" w:rsidRDefault="005D5463" w:rsidP="005D5463">
            <w:pPr>
              <w:pStyle w:val="BodyText"/>
              <w:spacing w:line="244" w:lineRule="auto"/>
              <w:ind w:left="1600" w:right="916"/>
              <w:jc w:val="both"/>
              <w:rPr>
                <w:rFonts w:ascii="Century" w:hAnsi="Century"/>
                <w:w w:val="110"/>
              </w:rPr>
            </w:pPr>
            <w:r w:rsidRPr="009009A2">
              <w:rPr>
                <w:rFonts w:ascii="Century" w:hAnsi="Century"/>
                <w:w w:val="110"/>
              </w:rPr>
              <w:t>The contract shall be governed by and construed according to the laws in force in India and subject to exclusive jurisdiction of the Courts of Bhubaneswar only.</w:t>
            </w:r>
          </w:p>
          <w:p w14:paraId="31D0AA13" w14:textId="77777777" w:rsidR="005D5463" w:rsidRPr="009009A2" w:rsidRDefault="005D5463" w:rsidP="005D5463">
            <w:pPr>
              <w:pStyle w:val="BodyText"/>
              <w:spacing w:line="244" w:lineRule="auto"/>
              <w:ind w:left="1600" w:right="916"/>
              <w:jc w:val="both"/>
              <w:rPr>
                <w:rFonts w:ascii="Century" w:hAnsi="Century"/>
              </w:rPr>
            </w:pPr>
          </w:p>
          <w:p w14:paraId="55AAB592" w14:textId="77777777" w:rsidR="005D5463" w:rsidRPr="009729D4" w:rsidRDefault="005D5463" w:rsidP="005D5463">
            <w:pPr>
              <w:ind w:left="596"/>
              <w:rPr>
                <w:rFonts w:ascii="Century" w:hAnsi="Century"/>
                <w:b/>
                <w:bCs/>
              </w:rPr>
            </w:pPr>
          </w:p>
          <w:p w14:paraId="14B337C0" w14:textId="77777777" w:rsidR="002E2AB6" w:rsidRPr="009729D4" w:rsidRDefault="002E2AB6" w:rsidP="002E2AB6">
            <w:pPr>
              <w:jc w:val="both"/>
              <w:rPr>
                <w:rFonts w:ascii="Century" w:hAnsi="Century"/>
              </w:rPr>
            </w:pPr>
          </w:p>
          <w:p w14:paraId="32078DFA" w14:textId="6317C283" w:rsidR="002E2AB6" w:rsidRPr="009729D4" w:rsidRDefault="002E2AB6" w:rsidP="002E2AB6">
            <w:pPr>
              <w:jc w:val="both"/>
              <w:rPr>
                <w:rFonts w:ascii="Century" w:hAnsi="Century"/>
              </w:rPr>
            </w:pPr>
          </w:p>
        </w:tc>
      </w:tr>
      <w:tr w:rsidR="00163DD2" w:rsidRPr="009729D4" w14:paraId="2353944A" w14:textId="77777777" w:rsidTr="005D5463">
        <w:tc>
          <w:tcPr>
            <w:tcW w:w="11170" w:type="dxa"/>
            <w:gridSpan w:val="12"/>
          </w:tcPr>
          <w:p w14:paraId="009A949B" w14:textId="77777777" w:rsidR="00163DD2" w:rsidRPr="009729D4" w:rsidRDefault="00163DD2" w:rsidP="00163DD2">
            <w:pPr>
              <w:jc w:val="right"/>
              <w:rPr>
                <w:rFonts w:ascii="Century" w:hAnsi="Century"/>
                <w:b/>
                <w:bCs/>
              </w:rPr>
            </w:pPr>
            <w:r w:rsidRPr="009729D4">
              <w:rPr>
                <w:rFonts w:ascii="Century" w:hAnsi="Century"/>
                <w:b/>
                <w:bCs/>
              </w:rPr>
              <w:lastRenderedPageBreak/>
              <w:t>For Odisha Agro Industries Corporation Ltd.</w:t>
            </w:r>
          </w:p>
          <w:p w14:paraId="4543A6FF" w14:textId="77777777" w:rsidR="00163DD2" w:rsidRPr="009729D4" w:rsidRDefault="00163DD2" w:rsidP="00163DD2">
            <w:pPr>
              <w:jc w:val="right"/>
              <w:rPr>
                <w:rFonts w:ascii="Century" w:hAnsi="Century"/>
                <w:b/>
                <w:bCs/>
              </w:rPr>
            </w:pPr>
          </w:p>
          <w:p w14:paraId="0C5C76EF" w14:textId="77777777" w:rsidR="00163DD2" w:rsidRPr="009729D4" w:rsidRDefault="00163DD2" w:rsidP="00163DD2">
            <w:pPr>
              <w:jc w:val="right"/>
              <w:rPr>
                <w:rFonts w:ascii="Century" w:hAnsi="Century"/>
                <w:b/>
                <w:bCs/>
              </w:rPr>
            </w:pPr>
          </w:p>
          <w:p w14:paraId="5A239D3A" w14:textId="37E35744" w:rsidR="00163DD2" w:rsidRPr="009729D4" w:rsidRDefault="00163DD2" w:rsidP="00163DD2">
            <w:pPr>
              <w:jc w:val="right"/>
              <w:rPr>
                <w:rFonts w:ascii="Century" w:hAnsi="Century"/>
                <w:b/>
                <w:bCs/>
              </w:rPr>
            </w:pPr>
            <w:r w:rsidRPr="009729D4">
              <w:rPr>
                <w:rFonts w:ascii="Century" w:hAnsi="Century"/>
                <w:b/>
                <w:bCs/>
              </w:rPr>
              <w:t>District Manager</w:t>
            </w:r>
            <w:r w:rsidR="00E276A7">
              <w:rPr>
                <w:rFonts w:ascii="Century" w:hAnsi="Century"/>
                <w:b/>
                <w:bCs/>
              </w:rPr>
              <w:t>/Divisional Head</w:t>
            </w:r>
          </w:p>
        </w:tc>
      </w:tr>
      <w:bookmarkEnd w:id="0"/>
    </w:tbl>
    <w:p w14:paraId="55012375" w14:textId="77777777" w:rsidR="009009A2" w:rsidRDefault="009009A2" w:rsidP="005D5463">
      <w:pPr>
        <w:pStyle w:val="ListParagraph"/>
        <w:widowControl w:val="0"/>
        <w:tabs>
          <w:tab w:val="left" w:pos="1595"/>
          <w:tab w:val="left" w:pos="1596"/>
        </w:tabs>
        <w:autoSpaceDE w:val="0"/>
        <w:autoSpaceDN w:val="0"/>
        <w:spacing w:after="0" w:line="240" w:lineRule="auto"/>
        <w:ind w:left="1595"/>
        <w:contextualSpacing w:val="0"/>
        <w:rPr>
          <w:rFonts w:ascii="Bookman Uralic"/>
          <w:b/>
          <w:sz w:val="24"/>
        </w:rPr>
      </w:pPr>
    </w:p>
    <w:sectPr w:rsidR="009009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21EA" w14:textId="77777777" w:rsidR="00A90826" w:rsidRDefault="00A90826" w:rsidP="00E20162">
      <w:pPr>
        <w:spacing w:after="0" w:line="240" w:lineRule="auto"/>
      </w:pPr>
      <w:r>
        <w:separator/>
      </w:r>
    </w:p>
  </w:endnote>
  <w:endnote w:type="continuationSeparator" w:id="0">
    <w:p w14:paraId="37642CB3" w14:textId="77777777" w:rsidR="00A90826" w:rsidRDefault="00A90826" w:rsidP="00E20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Uralic">
    <w:altName w:val="Calibri"/>
    <w:charset w:val="00"/>
    <w:family w:val="auto"/>
    <w:pitch w:val="variable"/>
  </w:font>
  <w:font w:name="Century">
    <w:panose1 w:val="02040604050505020304"/>
    <w:charset w:val="00"/>
    <w:family w:val="roman"/>
    <w:pitch w:val="variable"/>
    <w:sig w:usb0="00000287" w:usb1="000000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5D66" w14:textId="77777777" w:rsidR="00A90826" w:rsidRDefault="00A90826" w:rsidP="00E20162">
      <w:pPr>
        <w:spacing w:after="0" w:line="240" w:lineRule="auto"/>
      </w:pPr>
      <w:r>
        <w:separator/>
      </w:r>
    </w:p>
  </w:footnote>
  <w:footnote w:type="continuationSeparator" w:id="0">
    <w:p w14:paraId="2002C00E" w14:textId="77777777" w:rsidR="00A90826" w:rsidRDefault="00A90826" w:rsidP="00E20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2652"/>
    <w:multiLevelType w:val="hybridMultilevel"/>
    <w:tmpl w:val="A754D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423796"/>
    <w:multiLevelType w:val="hybridMultilevel"/>
    <w:tmpl w:val="48A411E8"/>
    <w:lvl w:ilvl="0" w:tplc="34B4236A">
      <w:start w:val="1"/>
      <w:numFmt w:val="decimal"/>
      <w:lvlText w:val="%1."/>
      <w:lvlJc w:val="left"/>
      <w:pPr>
        <w:ind w:left="1595" w:hanging="716"/>
        <w:jc w:val="left"/>
      </w:pPr>
      <w:rPr>
        <w:rFonts w:hint="default"/>
        <w:b/>
        <w:bCs/>
        <w:spacing w:val="-1"/>
        <w:w w:val="99"/>
        <w:lang w:val="en-US" w:eastAsia="en-US" w:bidi="ar-SA"/>
      </w:rPr>
    </w:lvl>
    <w:lvl w:ilvl="1" w:tplc="DD9E8072">
      <w:start w:val="1"/>
      <w:numFmt w:val="lowerLetter"/>
      <w:lvlText w:val="(%2)"/>
      <w:lvlJc w:val="left"/>
      <w:pPr>
        <w:ind w:left="2320" w:hanging="720"/>
        <w:jc w:val="left"/>
      </w:pPr>
      <w:rPr>
        <w:rFonts w:ascii="Georgia" w:eastAsia="Georgia" w:hAnsi="Georgia" w:cs="Georgia" w:hint="default"/>
        <w:spacing w:val="-37"/>
        <w:w w:val="77"/>
        <w:sz w:val="24"/>
        <w:szCs w:val="24"/>
        <w:lang w:val="en-US" w:eastAsia="en-US" w:bidi="ar-SA"/>
      </w:rPr>
    </w:lvl>
    <w:lvl w:ilvl="2" w:tplc="F30218DE">
      <w:numFmt w:val="bullet"/>
      <w:lvlText w:val="•"/>
      <w:lvlJc w:val="left"/>
      <w:pPr>
        <w:ind w:left="3304" w:hanging="720"/>
      </w:pPr>
      <w:rPr>
        <w:rFonts w:hint="default"/>
        <w:lang w:val="en-US" w:eastAsia="en-US" w:bidi="ar-SA"/>
      </w:rPr>
    </w:lvl>
    <w:lvl w:ilvl="3" w:tplc="79FADACE">
      <w:numFmt w:val="bullet"/>
      <w:lvlText w:val="•"/>
      <w:lvlJc w:val="left"/>
      <w:pPr>
        <w:ind w:left="4288" w:hanging="720"/>
      </w:pPr>
      <w:rPr>
        <w:rFonts w:hint="default"/>
        <w:lang w:val="en-US" w:eastAsia="en-US" w:bidi="ar-SA"/>
      </w:rPr>
    </w:lvl>
    <w:lvl w:ilvl="4" w:tplc="8E94526C">
      <w:numFmt w:val="bullet"/>
      <w:lvlText w:val="•"/>
      <w:lvlJc w:val="left"/>
      <w:pPr>
        <w:ind w:left="5273" w:hanging="720"/>
      </w:pPr>
      <w:rPr>
        <w:rFonts w:hint="default"/>
        <w:lang w:val="en-US" w:eastAsia="en-US" w:bidi="ar-SA"/>
      </w:rPr>
    </w:lvl>
    <w:lvl w:ilvl="5" w:tplc="553C3002">
      <w:numFmt w:val="bullet"/>
      <w:lvlText w:val="•"/>
      <w:lvlJc w:val="left"/>
      <w:pPr>
        <w:ind w:left="6257" w:hanging="720"/>
      </w:pPr>
      <w:rPr>
        <w:rFonts w:hint="default"/>
        <w:lang w:val="en-US" w:eastAsia="en-US" w:bidi="ar-SA"/>
      </w:rPr>
    </w:lvl>
    <w:lvl w:ilvl="6" w:tplc="1EEA737A">
      <w:numFmt w:val="bullet"/>
      <w:lvlText w:val="•"/>
      <w:lvlJc w:val="left"/>
      <w:pPr>
        <w:ind w:left="7242" w:hanging="720"/>
      </w:pPr>
      <w:rPr>
        <w:rFonts w:hint="default"/>
        <w:lang w:val="en-US" w:eastAsia="en-US" w:bidi="ar-SA"/>
      </w:rPr>
    </w:lvl>
    <w:lvl w:ilvl="7" w:tplc="AE00DCE6">
      <w:numFmt w:val="bullet"/>
      <w:lvlText w:val="•"/>
      <w:lvlJc w:val="left"/>
      <w:pPr>
        <w:ind w:left="8226" w:hanging="720"/>
      </w:pPr>
      <w:rPr>
        <w:rFonts w:hint="default"/>
        <w:lang w:val="en-US" w:eastAsia="en-US" w:bidi="ar-SA"/>
      </w:rPr>
    </w:lvl>
    <w:lvl w:ilvl="8" w:tplc="21FC26A6">
      <w:numFmt w:val="bullet"/>
      <w:lvlText w:val="•"/>
      <w:lvlJc w:val="left"/>
      <w:pPr>
        <w:ind w:left="9211" w:hanging="7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9C"/>
    <w:rsid w:val="00022625"/>
    <w:rsid w:val="00093898"/>
    <w:rsid w:val="000A1DB8"/>
    <w:rsid w:val="000A7ABE"/>
    <w:rsid w:val="000F2097"/>
    <w:rsid w:val="0010080B"/>
    <w:rsid w:val="00163DD2"/>
    <w:rsid w:val="0017785F"/>
    <w:rsid w:val="001830AC"/>
    <w:rsid w:val="002B475B"/>
    <w:rsid w:val="002C5CFE"/>
    <w:rsid w:val="002E2AB6"/>
    <w:rsid w:val="0032578E"/>
    <w:rsid w:val="0040792E"/>
    <w:rsid w:val="00472F20"/>
    <w:rsid w:val="004B429C"/>
    <w:rsid w:val="005A7E58"/>
    <w:rsid w:val="005B1164"/>
    <w:rsid w:val="005C4824"/>
    <w:rsid w:val="005D3D5A"/>
    <w:rsid w:val="005D5463"/>
    <w:rsid w:val="005E7D97"/>
    <w:rsid w:val="00693F8E"/>
    <w:rsid w:val="006B421D"/>
    <w:rsid w:val="006E2CB2"/>
    <w:rsid w:val="00740D28"/>
    <w:rsid w:val="00776208"/>
    <w:rsid w:val="007A31CE"/>
    <w:rsid w:val="008103AD"/>
    <w:rsid w:val="00834AEB"/>
    <w:rsid w:val="008402D4"/>
    <w:rsid w:val="0089200A"/>
    <w:rsid w:val="009009A2"/>
    <w:rsid w:val="00950A53"/>
    <w:rsid w:val="009729D4"/>
    <w:rsid w:val="009C55ED"/>
    <w:rsid w:val="00A31E48"/>
    <w:rsid w:val="00A90826"/>
    <w:rsid w:val="00AF781D"/>
    <w:rsid w:val="00B94B7C"/>
    <w:rsid w:val="00BD22F3"/>
    <w:rsid w:val="00C52B0E"/>
    <w:rsid w:val="00D118BC"/>
    <w:rsid w:val="00D125E0"/>
    <w:rsid w:val="00D8528C"/>
    <w:rsid w:val="00DD2C50"/>
    <w:rsid w:val="00DF5EAB"/>
    <w:rsid w:val="00E20162"/>
    <w:rsid w:val="00E276A7"/>
    <w:rsid w:val="00E359B1"/>
    <w:rsid w:val="00E97756"/>
    <w:rsid w:val="00EA551C"/>
    <w:rsid w:val="00F01787"/>
    <w:rsid w:val="00F66908"/>
    <w:rsid w:val="00F91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2A4F"/>
  <w15:chartTrackingRefBased/>
  <w15:docId w15:val="{49F7064A-C7BE-48F8-8049-E25B90B7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009A2"/>
    <w:pPr>
      <w:widowControl w:val="0"/>
      <w:autoSpaceDE w:val="0"/>
      <w:autoSpaceDN w:val="0"/>
      <w:spacing w:after="0" w:line="240" w:lineRule="auto"/>
      <w:ind w:left="1595"/>
      <w:outlineLvl w:val="1"/>
    </w:pPr>
    <w:rPr>
      <w:rFonts w:ascii="Bookman Uralic" w:eastAsia="Bookman Uralic" w:hAnsi="Bookman Uralic" w:cs="Bookman Uralic"/>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A1DB8"/>
    <w:pPr>
      <w:ind w:left="720"/>
      <w:contextualSpacing/>
    </w:pPr>
  </w:style>
  <w:style w:type="character" w:styleId="Strong">
    <w:name w:val="Strong"/>
    <w:basedOn w:val="DefaultParagraphFont"/>
    <w:uiPriority w:val="22"/>
    <w:qFormat/>
    <w:rsid w:val="00B94B7C"/>
    <w:rPr>
      <w:b/>
      <w:bCs/>
    </w:rPr>
  </w:style>
  <w:style w:type="character" w:styleId="Hyperlink">
    <w:name w:val="Hyperlink"/>
    <w:basedOn w:val="DefaultParagraphFont"/>
    <w:uiPriority w:val="99"/>
    <w:unhideWhenUsed/>
    <w:rsid w:val="00950A53"/>
    <w:rPr>
      <w:color w:val="0563C1" w:themeColor="hyperlink"/>
      <w:u w:val="single"/>
    </w:rPr>
  </w:style>
  <w:style w:type="character" w:styleId="UnresolvedMention">
    <w:name w:val="Unresolved Mention"/>
    <w:basedOn w:val="DefaultParagraphFont"/>
    <w:uiPriority w:val="99"/>
    <w:semiHidden/>
    <w:unhideWhenUsed/>
    <w:rsid w:val="00950A53"/>
    <w:rPr>
      <w:color w:val="605E5C"/>
      <w:shd w:val="clear" w:color="auto" w:fill="E1DFDD"/>
    </w:rPr>
  </w:style>
  <w:style w:type="character" w:customStyle="1" w:styleId="Heading2Char">
    <w:name w:val="Heading 2 Char"/>
    <w:basedOn w:val="DefaultParagraphFont"/>
    <w:link w:val="Heading2"/>
    <w:uiPriority w:val="9"/>
    <w:rsid w:val="009009A2"/>
    <w:rPr>
      <w:rFonts w:ascii="Bookman Uralic" w:eastAsia="Bookman Uralic" w:hAnsi="Bookman Uralic" w:cs="Bookman Uralic"/>
      <w:b/>
      <w:bCs/>
      <w:sz w:val="24"/>
      <w:szCs w:val="24"/>
      <w:lang w:val="en-US"/>
    </w:rPr>
  </w:style>
  <w:style w:type="paragraph" w:styleId="BodyText">
    <w:name w:val="Body Text"/>
    <w:basedOn w:val="Normal"/>
    <w:link w:val="BodyTextChar"/>
    <w:uiPriority w:val="1"/>
    <w:qFormat/>
    <w:rsid w:val="009009A2"/>
    <w:pPr>
      <w:widowControl w:val="0"/>
      <w:autoSpaceDE w:val="0"/>
      <w:autoSpaceDN w:val="0"/>
      <w:spacing w:after="0" w:line="240" w:lineRule="auto"/>
    </w:pPr>
    <w:rPr>
      <w:rFonts w:ascii="Georgia" w:eastAsia="Georgia" w:hAnsi="Georgia" w:cs="Georgia"/>
      <w:sz w:val="24"/>
      <w:szCs w:val="24"/>
      <w:lang w:val="en-US"/>
    </w:rPr>
  </w:style>
  <w:style w:type="character" w:customStyle="1" w:styleId="BodyTextChar">
    <w:name w:val="Body Text Char"/>
    <w:basedOn w:val="DefaultParagraphFont"/>
    <w:link w:val="BodyText"/>
    <w:uiPriority w:val="1"/>
    <w:rsid w:val="009009A2"/>
    <w:rPr>
      <w:rFonts w:ascii="Georgia" w:eastAsia="Georgia" w:hAnsi="Georgia" w:cs="Georgia"/>
      <w:sz w:val="24"/>
      <w:szCs w:val="24"/>
      <w:lang w:val="en-US"/>
    </w:rPr>
  </w:style>
  <w:style w:type="paragraph" w:styleId="Header">
    <w:name w:val="header"/>
    <w:basedOn w:val="Normal"/>
    <w:link w:val="HeaderChar"/>
    <w:uiPriority w:val="99"/>
    <w:unhideWhenUsed/>
    <w:rsid w:val="00E20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62"/>
  </w:style>
  <w:style w:type="paragraph" w:styleId="Footer">
    <w:name w:val="footer"/>
    <w:basedOn w:val="Normal"/>
    <w:link w:val="FooterChar"/>
    <w:uiPriority w:val="99"/>
    <w:unhideWhenUsed/>
    <w:rsid w:val="00E20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sambalpur@orissaagr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msambalpur@orissaag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SAHOO</dc:creator>
  <cp:keywords/>
  <dc:description/>
  <cp:lastModifiedBy>PRASANTA SAHOO</cp:lastModifiedBy>
  <cp:revision>59</cp:revision>
  <cp:lastPrinted>2021-07-31T11:54:00Z</cp:lastPrinted>
  <dcterms:created xsi:type="dcterms:W3CDTF">2021-07-29T15:52:00Z</dcterms:created>
  <dcterms:modified xsi:type="dcterms:W3CDTF">2021-07-31T11:59:00Z</dcterms:modified>
</cp:coreProperties>
</file>