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952D4" w14:textId="35D3BA56" w:rsidR="001F37B8" w:rsidRPr="006B79B4" w:rsidRDefault="001F37B8" w:rsidP="006B79B4">
      <w:pPr>
        <w:pStyle w:val="Heading1"/>
        <w:spacing w:line="276" w:lineRule="auto"/>
        <w:jc w:val="center"/>
        <w:rPr>
          <w:rFonts w:ascii="Times New Roman" w:hAnsi="Times New Roman" w:cs="Times New Roman"/>
        </w:rPr>
      </w:pPr>
      <w:r w:rsidRPr="006B79B4">
        <w:rPr>
          <w:rFonts w:ascii="Segoe UI Emoji" w:hAnsi="Segoe UI Emoji" w:cs="Segoe UI Emoji"/>
          <w:highlight w:val="cyan"/>
        </w:rPr>
        <w:t>📊</w:t>
      </w:r>
      <w:r w:rsidRPr="006B79B4">
        <w:rPr>
          <w:rFonts w:ascii="Times New Roman" w:hAnsi="Times New Roman" w:cs="Times New Roman"/>
          <w:highlight w:val="cyan"/>
        </w:rPr>
        <w:t xml:space="preserve"> CUSTOMER TRANSACTIONS TRENDS &amp; PAYMENT ANALYSIS</w:t>
      </w:r>
      <w:r w:rsidR="0019753E" w:rsidRPr="006B79B4">
        <w:rPr>
          <w:rFonts w:ascii="Times New Roman" w:hAnsi="Times New Roman" w:cs="Times New Roman"/>
          <w:highlight w:val="cyan"/>
        </w:rPr>
        <w:t xml:space="preserve"> REPORT</w:t>
      </w:r>
      <w:r w:rsidR="00C3624E" w:rsidRPr="006B79B4">
        <w:rPr>
          <w:rFonts w:ascii="Times New Roman" w:hAnsi="Times New Roman" w:cs="Times New Roman"/>
          <w:highlight w:val="cyan"/>
        </w:rPr>
        <w:t xml:space="preserve"> </w:t>
      </w:r>
      <w:r w:rsidRPr="006B79B4">
        <w:rPr>
          <w:rFonts w:ascii="Times New Roman" w:hAnsi="Times New Roman" w:cs="Times New Roman"/>
          <w:highlight w:val="cyan"/>
        </w:rPr>
        <w:t>(2022–2025)</w:t>
      </w:r>
    </w:p>
    <w:p w14:paraId="2C6701FE" w14:textId="5131CB40" w:rsidR="001F37B8" w:rsidRPr="006B79B4" w:rsidRDefault="00000000" w:rsidP="006B79B4">
      <w:pPr>
        <w:spacing w:line="276" w:lineRule="auto"/>
        <w:rPr>
          <w:rFonts w:ascii="Times New Roman" w:hAnsi="Times New Roman" w:cs="Times New Roman"/>
        </w:rPr>
      </w:pPr>
      <w:r>
        <w:rPr>
          <w:rFonts w:ascii="Times New Roman" w:hAnsi="Times New Roman" w:cs="Times New Roman"/>
        </w:rPr>
        <w:pict w14:anchorId="288B6984">
          <v:rect id="_x0000_i1025" style="width:518.05pt;height:1pt" o:hrpct="990" o:hralign="center" o:hrstd="t" o:hr="t" fillcolor="#a0a0a0" stroked="f"/>
        </w:pict>
      </w:r>
    </w:p>
    <w:p w14:paraId="64A54572" w14:textId="36F85792" w:rsidR="0019753E" w:rsidRPr="0019753E" w:rsidRDefault="001F37B8" w:rsidP="006B79B4">
      <w:pPr>
        <w:spacing w:line="276" w:lineRule="auto"/>
        <w:rPr>
          <w:rFonts w:ascii="Times New Roman" w:hAnsi="Times New Roman" w:cs="Times New Roman"/>
          <w:b/>
          <w:bCs/>
        </w:rPr>
      </w:pPr>
      <w:r w:rsidRPr="006B79B4">
        <w:rPr>
          <w:rFonts w:ascii="Times New Roman" w:hAnsi="Times New Roman" w:cs="Times New Roman"/>
          <w:b/>
          <w:bCs/>
        </w:rPr>
        <w:t>1️</w:t>
      </w:r>
      <w:r w:rsidRPr="006B79B4">
        <w:rPr>
          <w:rFonts w:ascii="Segoe UI Symbol" w:hAnsi="Segoe UI Symbol" w:cs="Segoe UI Symbol"/>
          <w:b/>
          <w:bCs/>
        </w:rPr>
        <w:t>⃣</w:t>
      </w:r>
      <w:r w:rsidRPr="006B79B4">
        <w:rPr>
          <w:rFonts w:ascii="Times New Roman" w:hAnsi="Times New Roman" w:cs="Times New Roman"/>
          <w:b/>
          <w:bCs/>
        </w:rPr>
        <w:t xml:space="preserve"> Digital Payments Overview</w:t>
      </w:r>
    </w:p>
    <w:p w14:paraId="33662139" w14:textId="77777777" w:rsidR="0019753E" w:rsidRPr="0019753E" w:rsidRDefault="0019753E" w:rsidP="006B79B4">
      <w:pPr>
        <w:numPr>
          <w:ilvl w:val="0"/>
          <w:numId w:val="14"/>
        </w:numPr>
        <w:spacing w:line="276" w:lineRule="auto"/>
        <w:rPr>
          <w:rFonts w:ascii="Times New Roman" w:hAnsi="Times New Roman" w:cs="Times New Roman"/>
        </w:rPr>
      </w:pPr>
      <w:r w:rsidRPr="0019753E">
        <w:rPr>
          <w:rFonts w:ascii="Times New Roman" w:hAnsi="Times New Roman" w:cs="Times New Roman"/>
        </w:rPr>
        <w:t>UPI QR is the highest-used digital channel, driving overall digital growth.</w:t>
      </w:r>
    </w:p>
    <w:p w14:paraId="70155661" w14:textId="77777777" w:rsidR="0019753E" w:rsidRPr="0019753E" w:rsidRDefault="0019753E" w:rsidP="006B79B4">
      <w:pPr>
        <w:numPr>
          <w:ilvl w:val="0"/>
          <w:numId w:val="14"/>
        </w:numPr>
        <w:spacing w:line="276" w:lineRule="auto"/>
        <w:rPr>
          <w:rFonts w:ascii="Times New Roman" w:hAnsi="Times New Roman" w:cs="Times New Roman"/>
        </w:rPr>
      </w:pPr>
      <w:r w:rsidRPr="0019753E">
        <w:rPr>
          <w:rFonts w:ascii="Times New Roman" w:hAnsi="Times New Roman" w:cs="Times New Roman"/>
        </w:rPr>
        <w:t>Debit &amp; credit cards show strong online usage, strengthening cash-less behaviour.</w:t>
      </w:r>
    </w:p>
    <w:p w14:paraId="7D9FBCCC" w14:textId="77777777" w:rsidR="0019753E" w:rsidRPr="0019753E" w:rsidRDefault="0019753E" w:rsidP="006B79B4">
      <w:pPr>
        <w:numPr>
          <w:ilvl w:val="0"/>
          <w:numId w:val="14"/>
        </w:numPr>
        <w:spacing w:line="276" w:lineRule="auto"/>
        <w:rPr>
          <w:rFonts w:ascii="Times New Roman" w:hAnsi="Times New Roman" w:cs="Times New Roman"/>
        </w:rPr>
      </w:pPr>
      <w:r w:rsidRPr="0019753E">
        <w:rPr>
          <w:rFonts w:ascii="Times New Roman" w:hAnsi="Times New Roman" w:cs="Times New Roman"/>
        </w:rPr>
        <w:t>ATM usage continues to decline, proving clear migration toward digital.</w:t>
      </w:r>
    </w:p>
    <w:p w14:paraId="741ADE29" w14:textId="77777777" w:rsidR="0019753E" w:rsidRPr="0019753E" w:rsidRDefault="0019753E" w:rsidP="006B79B4">
      <w:pPr>
        <w:numPr>
          <w:ilvl w:val="0"/>
          <w:numId w:val="14"/>
        </w:numPr>
        <w:spacing w:line="276" w:lineRule="auto"/>
        <w:rPr>
          <w:rFonts w:ascii="Times New Roman" w:hAnsi="Times New Roman" w:cs="Times New Roman"/>
        </w:rPr>
      </w:pPr>
      <w:r w:rsidRPr="0019753E">
        <w:rPr>
          <w:rFonts w:ascii="Times New Roman" w:hAnsi="Times New Roman" w:cs="Times New Roman"/>
        </w:rPr>
        <w:t>Digital ratios indicate high customer comfort with online payments.</w:t>
      </w:r>
    </w:p>
    <w:p w14:paraId="45C9B511" w14:textId="77777777" w:rsidR="0019753E" w:rsidRPr="0019753E" w:rsidRDefault="0019753E" w:rsidP="006B79B4">
      <w:pPr>
        <w:numPr>
          <w:ilvl w:val="0"/>
          <w:numId w:val="14"/>
        </w:numPr>
        <w:spacing w:line="276" w:lineRule="auto"/>
        <w:rPr>
          <w:rFonts w:ascii="Times New Roman" w:hAnsi="Times New Roman" w:cs="Times New Roman"/>
        </w:rPr>
      </w:pPr>
      <w:r w:rsidRPr="0019753E">
        <w:rPr>
          <w:rFonts w:ascii="Times New Roman" w:hAnsi="Times New Roman" w:cs="Times New Roman"/>
        </w:rPr>
        <w:t>Average transactions per customer show high engagement across channels.</w:t>
      </w:r>
    </w:p>
    <w:p w14:paraId="266CA7C8" w14:textId="77777777" w:rsidR="001F37B8" w:rsidRPr="006B79B4" w:rsidRDefault="00000000" w:rsidP="006B79B4">
      <w:pPr>
        <w:spacing w:line="276" w:lineRule="auto"/>
        <w:rPr>
          <w:rFonts w:ascii="Times New Roman" w:hAnsi="Times New Roman" w:cs="Times New Roman"/>
        </w:rPr>
      </w:pPr>
      <w:r>
        <w:rPr>
          <w:rFonts w:ascii="Times New Roman" w:hAnsi="Times New Roman" w:cs="Times New Roman"/>
        </w:rPr>
        <w:pict w14:anchorId="58B13E7C">
          <v:rect id="_x0000_i1026" style="width:0;height:1.5pt" o:hralign="center" o:hrstd="t" o:hr="t" fillcolor="#a0a0a0" stroked="f"/>
        </w:pict>
      </w:r>
    </w:p>
    <w:p w14:paraId="316D7375" w14:textId="77777777" w:rsidR="001F37B8" w:rsidRPr="006B79B4" w:rsidRDefault="001F37B8" w:rsidP="006B79B4">
      <w:pPr>
        <w:spacing w:line="276" w:lineRule="auto"/>
        <w:rPr>
          <w:rFonts w:ascii="Times New Roman" w:hAnsi="Times New Roman" w:cs="Times New Roman"/>
          <w:b/>
          <w:bCs/>
        </w:rPr>
      </w:pPr>
      <w:r w:rsidRPr="006B79B4">
        <w:rPr>
          <w:rFonts w:ascii="Times New Roman" w:hAnsi="Times New Roman" w:cs="Times New Roman"/>
          <w:b/>
          <w:bCs/>
        </w:rPr>
        <w:t>2️</w:t>
      </w:r>
      <w:r w:rsidRPr="006B79B4">
        <w:rPr>
          <w:rFonts w:ascii="Segoe UI Symbol" w:hAnsi="Segoe UI Symbol" w:cs="Segoe UI Symbol"/>
          <w:b/>
          <w:bCs/>
        </w:rPr>
        <w:t>⃣</w:t>
      </w:r>
      <w:r w:rsidRPr="006B79B4">
        <w:rPr>
          <w:rFonts w:ascii="Times New Roman" w:hAnsi="Times New Roman" w:cs="Times New Roman"/>
          <w:b/>
          <w:bCs/>
        </w:rPr>
        <w:t xml:space="preserve"> QR Code Payments – Bank Performance</w:t>
      </w:r>
    </w:p>
    <w:p w14:paraId="4EF31423" w14:textId="77777777" w:rsidR="001F37B8" w:rsidRPr="006B79B4" w:rsidRDefault="001F37B8" w:rsidP="006B79B4">
      <w:pPr>
        <w:numPr>
          <w:ilvl w:val="0"/>
          <w:numId w:val="2"/>
        </w:numPr>
        <w:spacing w:line="276" w:lineRule="auto"/>
        <w:rPr>
          <w:rFonts w:ascii="Times New Roman" w:hAnsi="Times New Roman" w:cs="Times New Roman"/>
        </w:rPr>
      </w:pPr>
      <w:r w:rsidRPr="006B79B4">
        <w:rPr>
          <w:rFonts w:ascii="Segoe UI Emoji" w:hAnsi="Segoe UI Emoji" w:cs="Segoe UI Emoji"/>
        </w:rPr>
        <w:t>📌</w:t>
      </w:r>
      <w:r w:rsidRPr="006B79B4">
        <w:rPr>
          <w:rFonts w:ascii="Times New Roman" w:hAnsi="Times New Roman" w:cs="Times New Roman"/>
        </w:rPr>
        <w:t xml:space="preserve"> UPI QR &gt; Bharat QR across almost all banks</w:t>
      </w:r>
    </w:p>
    <w:p w14:paraId="5E586B3D" w14:textId="77777777" w:rsidR="001F37B8" w:rsidRPr="006B79B4" w:rsidRDefault="001F37B8" w:rsidP="006B79B4">
      <w:pPr>
        <w:numPr>
          <w:ilvl w:val="0"/>
          <w:numId w:val="2"/>
        </w:numPr>
        <w:spacing w:line="276" w:lineRule="auto"/>
        <w:rPr>
          <w:rFonts w:ascii="Times New Roman" w:hAnsi="Times New Roman" w:cs="Times New Roman"/>
        </w:rPr>
      </w:pPr>
      <w:r w:rsidRPr="006B79B4">
        <w:rPr>
          <w:rFonts w:ascii="Segoe UI Emoji" w:hAnsi="Segoe UI Emoji" w:cs="Segoe UI Emoji"/>
        </w:rPr>
        <w:t>🏦</w:t>
      </w:r>
      <w:r w:rsidRPr="006B79B4">
        <w:rPr>
          <w:rFonts w:ascii="Times New Roman" w:hAnsi="Times New Roman" w:cs="Times New Roman"/>
        </w:rPr>
        <w:t xml:space="preserve"> Public &amp; Private Banks lead in QR adoption</w:t>
      </w:r>
    </w:p>
    <w:p w14:paraId="0116EBEA" w14:textId="77777777" w:rsidR="001F37B8" w:rsidRPr="006B79B4" w:rsidRDefault="001F37B8" w:rsidP="006B79B4">
      <w:pPr>
        <w:numPr>
          <w:ilvl w:val="0"/>
          <w:numId w:val="2"/>
        </w:numPr>
        <w:spacing w:line="276" w:lineRule="auto"/>
        <w:rPr>
          <w:rFonts w:ascii="Times New Roman" w:hAnsi="Times New Roman" w:cs="Times New Roman"/>
        </w:rPr>
      </w:pPr>
      <w:r w:rsidRPr="006B79B4">
        <w:rPr>
          <w:rFonts w:ascii="Segoe UI Emoji" w:hAnsi="Segoe UI Emoji" w:cs="Segoe UI Emoji"/>
        </w:rPr>
        <w:t>📈</w:t>
      </w:r>
      <w:r w:rsidRPr="006B79B4">
        <w:rPr>
          <w:rFonts w:ascii="Times New Roman" w:hAnsi="Times New Roman" w:cs="Times New Roman"/>
        </w:rPr>
        <w:t xml:space="preserve"> Higher merchant acceptance boosts UPI usage</w:t>
      </w:r>
    </w:p>
    <w:p w14:paraId="676520EF" w14:textId="77777777" w:rsidR="001F37B8" w:rsidRPr="006B79B4" w:rsidRDefault="001F37B8" w:rsidP="006B79B4">
      <w:pPr>
        <w:numPr>
          <w:ilvl w:val="0"/>
          <w:numId w:val="2"/>
        </w:numPr>
        <w:spacing w:line="276" w:lineRule="auto"/>
        <w:rPr>
          <w:rFonts w:ascii="Times New Roman" w:hAnsi="Times New Roman" w:cs="Times New Roman"/>
        </w:rPr>
      </w:pPr>
      <w:r w:rsidRPr="006B79B4">
        <w:rPr>
          <w:rFonts w:ascii="Segoe UI Emoji" w:hAnsi="Segoe UI Emoji" w:cs="Segoe UI Emoji"/>
        </w:rPr>
        <w:t>🟪</w:t>
      </w:r>
      <w:r w:rsidRPr="006B79B4">
        <w:rPr>
          <w:rFonts w:ascii="Times New Roman" w:hAnsi="Times New Roman" w:cs="Times New Roman"/>
        </w:rPr>
        <w:t xml:space="preserve"> Smaller banks show lower but improving adoption</w:t>
      </w:r>
    </w:p>
    <w:p w14:paraId="2DAD621E" w14:textId="77777777" w:rsidR="001F37B8" w:rsidRPr="006B79B4" w:rsidRDefault="00000000" w:rsidP="006B79B4">
      <w:pPr>
        <w:spacing w:line="276" w:lineRule="auto"/>
        <w:rPr>
          <w:rFonts w:ascii="Times New Roman" w:hAnsi="Times New Roman" w:cs="Times New Roman"/>
        </w:rPr>
      </w:pPr>
      <w:r>
        <w:rPr>
          <w:rFonts w:ascii="Times New Roman" w:hAnsi="Times New Roman" w:cs="Times New Roman"/>
        </w:rPr>
        <w:pict w14:anchorId="22B7085F">
          <v:rect id="_x0000_i1027" style="width:0;height:1.5pt" o:hralign="center" o:hrstd="t" o:hr="t" fillcolor="#a0a0a0" stroked="f"/>
        </w:pict>
      </w:r>
    </w:p>
    <w:p w14:paraId="6F99F069" w14:textId="77777777" w:rsidR="001F37B8" w:rsidRPr="006B79B4" w:rsidRDefault="001F37B8" w:rsidP="006B79B4">
      <w:pPr>
        <w:spacing w:line="276" w:lineRule="auto"/>
        <w:rPr>
          <w:rFonts w:ascii="Times New Roman" w:hAnsi="Times New Roman" w:cs="Times New Roman"/>
          <w:b/>
          <w:bCs/>
        </w:rPr>
      </w:pPr>
      <w:r w:rsidRPr="006B79B4">
        <w:rPr>
          <w:rFonts w:ascii="Times New Roman" w:hAnsi="Times New Roman" w:cs="Times New Roman"/>
          <w:b/>
          <w:bCs/>
        </w:rPr>
        <w:t>3️</w:t>
      </w:r>
      <w:r w:rsidRPr="006B79B4">
        <w:rPr>
          <w:rFonts w:ascii="Segoe UI Symbol" w:hAnsi="Segoe UI Symbol" w:cs="Segoe UI Symbol"/>
          <w:b/>
          <w:bCs/>
        </w:rPr>
        <w:t>⃣</w:t>
      </w:r>
      <w:r w:rsidRPr="006B79B4">
        <w:rPr>
          <w:rFonts w:ascii="Times New Roman" w:hAnsi="Times New Roman" w:cs="Times New Roman"/>
          <w:b/>
          <w:bCs/>
        </w:rPr>
        <w:t xml:space="preserve"> Debit Card Insights</w:t>
      </w:r>
    </w:p>
    <w:p w14:paraId="7FA8F256" w14:textId="77777777" w:rsidR="001F37B8" w:rsidRPr="006B79B4" w:rsidRDefault="001F37B8" w:rsidP="006B79B4">
      <w:pPr>
        <w:spacing w:line="276" w:lineRule="auto"/>
        <w:rPr>
          <w:rFonts w:ascii="Times New Roman" w:hAnsi="Times New Roman" w:cs="Times New Roman"/>
          <w:b/>
          <w:bCs/>
        </w:rPr>
      </w:pPr>
      <w:r w:rsidRPr="006B79B4">
        <w:rPr>
          <w:rFonts w:ascii="Segoe UI Emoji" w:hAnsi="Segoe UI Emoji" w:cs="Segoe UI Emoji"/>
          <w:b/>
          <w:bCs/>
        </w:rPr>
        <w:t>🏦</w:t>
      </w:r>
      <w:r w:rsidRPr="006B79B4">
        <w:rPr>
          <w:rFonts w:ascii="Times New Roman" w:hAnsi="Times New Roman" w:cs="Times New Roman"/>
          <w:b/>
          <w:bCs/>
        </w:rPr>
        <w:t xml:space="preserve"> Volume by Bank Category</w:t>
      </w:r>
    </w:p>
    <w:p w14:paraId="0F65D9BC" w14:textId="56C4FB36" w:rsidR="001F37B8" w:rsidRPr="006B79B4" w:rsidRDefault="001F37B8" w:rsidP="006B79B4">
      <w:pPr>
        <w:numPr>
          <w:ilvl w:val="0"/>
          <w:numId w:val="3"/>
        </w:numPr>
        <w:spacing w:line="276" w:lineRule="auto"/>
        <w:rPr>
          <w:rFonts w:ascii="Times New Roman" w:hAnsi="Times New Roman" w:cs="Times New Roman"/>
        </w:rPr>
      </w:pPr>
      <w:r w:rsidRPr="006B79B4">
        <w:rPr>
          <w:rFonts w:ascii="Segoe UI Emoji" w:hAnsi="Segoe UI Emoji" w:cs="Segoe UI Emoji"/>
        </w:rPr>
        <w:t>🟩</w:t>
      </w:r>
      <w:r w:rsidRPr="006B79B4">
        <w:rPr>
          <w:rFonts w:ascii="Times New Roman" w:hAnsi="Times New Roman" w:cs="Times New Roman"/>
        </w:rPr>
        <w:t xml:space="preserve"> </w:t>
      </w:r>
      <w:r w:rsidR="00B578E0" w:rsidRPr="006B79B4">
        <w:rPr>
          <w:rFonts w:ascii="Times New Roman" w:hAnsi="Times New Roman" w:cs="Times New Roman"/>
        </w:rPr>
        <w:t>Small Finance Banks lead due to high retail customer activity.</w:t>
      </w:r>
      <w:r w:rsidR="00B578E0" w:rsidRPr="006B79B4">
        <w:rPr>
          <w:rFonts w:ascii="Times New Roman" w:hAnsi="Times New Roman" w:cs="Times New Roman"/>
          <w:b/>
          <w:bCs/>
        </w:rPr>
        <w:t xml:space="preserve"> </w:t>
      </w:r>
      <w:r w:rsidRPr="006B79B4">
        <w:rPr>
          <w:rFonts w:ascii="Times New Roman" w:hAnsi="Times New Roman" w:cs="Times New Roman"/>
        </w:rPr>
        <w:t xml:space="preserve">Small Finance Banks: </w:t>
      </w:r>
      <w:r w:rsidRPr="006B79B4">
        <w:rPr>
          <w:rFonts w:ascii="Times New Roman" w:hAnsi="Times New Roman" w:cs="Times New Roman"/>
          <w:b/>
          <w:bCs/>
        </w:rPr>
        <w:t>21M</w:t>
      </w:r>
      <w:r w:rsidR="00B578E0" w:rsidRPr="006B79B4">
        <w:rPr>
          <w:rFonts w:ascii="Times New Roman" w:hAnsi="Times New Roman" w:cs="Times New Roman"/>
          <w:b/>
          <w:bCs/>
        </w:rPr>
        <w:t>.</w:t>
      </w:r>
      <w:r w:rsidR="00B578E0" w:rsidRPr="006B79B4">
        <w:rPr>
          <w:rFonts w:ascii="Times New Roman" w:hAnsi="Times New Roman" w:cs="Times New Roman"/>
        </w:rPr>
        <w:t xml:space="preserve"> </w:t>
      </w:r>
    </w:p>
    <w:p w14:paraId="515ECAF3" w14:textId="43354410" w:rsidR="001F37B8" w:rsidRPr="006B79B4" w:rsidRDefault="001F37B8" w:rsidP="006B79B4">
      <w:pPr>
        <w:numPr>
          <w:ilvl w:val="0"/>
          <w:numId w:val="3"/>
        </w:numPr>
        <w:spacing w:line="276" w:lineRule="auto"/>
        <w:rPr>
          <w:rFonts w:ascii="Times New Roman" w:hAnsi="Times New Roman" w:cs="Times New Roman"/>
        </w:rPr>
      </w:pPr>
      <w:r w:rsidRPr="006B79B4">
        <w:rPr>
          <w:rFonts w:ascii="Segoe UI Emoji" w:hAnsi="Segoe UI Emoji" w:cs="Segoe UI Emoji"/>
        </w:rPr>
        <w:t>🟦</w:t>
      </w:r>
      <w:r w:rsidRPr="006B79B4">
        <w:rPr>
          <w:rFonts w:ascii="Times New Roman" w:hAnsi="Times New Roman" w:cs="Times New Roman"/>
        </w:rPr>
        <w:t xml:space="preserve"> </w:t>
      </w:r>
      <w:r w:rsidR="00B578E0" w:rsidRPr="006B79B4">
        <w:rPr>
          <w:rFonts w:ascii="Times New Roman" w:hAnsi="Times New Roman" w:cs="Times New Roman"/>
        </w:rPr>
        <w:t xml:space="preserve">Public Sector Banks show steady customer base but moderate digital shift. </w:t>
      </w:r>
      <w:r w:rsidRPr="006B79B4">
        <w:rPr>
          <w:rFonts w:ascii="Times New Roman" w:hAnsi="Times New Roman" w:cs="Times New Roman"/>
        </w:rPr>
        <w:t xml:space="preserve">Public Sector Banks: </w:t>
      </w:r>
      <w:r w:rsidRPr="006B79B4">
        <w:rPr>
          <w:rFonts w:ascii="Times New Roman" w:hAnsi="Times New Roman" w:cs="Times New Roman"/>
          <w:b/>
          <w:bCs/>
        </w:rPr>
        <w:t>19M</w:t>
      </w:r>
    </w:p>
    <w:p w14:paraId="3C9CBB52" w14:textId="6C625AAC" w:rsidR="001F37B8" w:rsidRPr="006B79B4" w:rsidRDefault="001F37B8" w:rsidP="006B79B4">
      <w:pPr>
        <w:numPr>
          <w:ilvl w:val="0"/>
          <w:numId w:val="3"/>
        </w:numPr>
        <w:spacing w:line="276" w:lineRule="auto"/>
        <w:rPr>
          <w:rFonts w:ascii="Times New Roman" w:hAnsi="Times New Roman" w:cs="Times New Roman"/>
        </w:rPr>
      </w:pPr>
      <w:r w:rsidRPr="006B79B4">
        <w:rPr>
          <w:rFonts w:ascii="Segoe UI Emoji" w:hAnsi="Segoe UI Emoji" w:cs="Segoe UI Emoji"/>
        </w:rPr>
        <w:t>🟧</w:t>
      </w:r>
      <w:r w:rsidRPr="006B79B4">
        <w:rPr>
          <w:rFonts w:ascii="Times New Roman" w:hAnsi="Times New Roman" w:cs="Times New Roman"/>
        </w:rPr>
        <w:t xml:space="preserve"> </w:t>
      </w:r>
      <w:r w:rsidR="00B578E0" w:rsidRPr="006B79B4">
        <w:rPr>
          <w:rFonts w:ascii="Times New Roman" w:hAnsi="Times New Roman" w:cs="Times New Roman"/>
        </w:rPr>
        <w:t xml:space="preserve">Private Banks maintain higher digital adoption but lower volume compared to SFBs </w:t>
      </w:r>
      <w:r w:rsidRPr="006B79B4">
        <w:rPr>
          <w:rFonts w:ascii="Times New Roman" w:hAnsi="Times New Roman" w:cs="Times New Roman"/>
        </w:rPr>
        <w:t xml:space="preserve">Private Sector Banks: </w:t>
      </w:r>
      <w:r w:rsidRPr="006B79B4">
        <w:rPr>
          <w:rFonts w:ascii="Times New Roman" w:hAnsi="Times New Roman" w:cs="Times New Roman"/>
          <w:b/>
          <w:bCs/>
        </w:rPr>
        <w:t>15M</w:t>
      </w:r>
    </w:p>
    <w:p w14:paraId="63CB19F8" w14:textId="3FC18295" w:rsidR="001F37B8" w:rsidRPr="006B79B4" w:rsidRDefault="001F37B8" w:rsidP="006B79B4">
      <w:pPr>
        <w:numPr>
          <w:ilvl w:val="0"/>
          <w:numId w:val="3"/>
        </w:numPr>
        <w:spacing w:line="276" w:lineRule="auto"/>
        <w:rPr>
          <w:rFonts w:ascii="Times New Roman" w:hAnsi="Times New Roman" w:cs="Times New Roman"/>
        </w:rPr>
      </w:pPr>
      <w:r w:rsidRPr="006B79B4">
        <w:rPr>
          <w:rFonts w:ascii="Segoe UI Emoji" w:hAnsi="Segoe UI Emoji" w:cs="Segoe UI Emoji"/>
        </w:rPr>
        <w:t>🟥</w:t>
      </w:r>
      <w:r w:rsidRPr="006B79B4">
        <w:rPr>
          <w:rFonts w:ascii="Times New Roman" w:hAnsi="Times New Roman" w:cs="Times New Roman"/>
        </w:rPr>
        <w:t xml:space="preserve"> </w:t>
      </w:r>
      <w:r w:rsidR="00B578E0" w:rsidRPr="006B79B4">
        <w:rPr>
          <w:rFonts w:ascii="Times New Roman" w:hAnsi="Times New Roman" w:cs="Times New Roman"/>
        </w:rPr>
        <w:t xml:space="preserve">Foreign Banks show low transaction volume due to niche customer segments. </w:t>
      </w:r>
      <w:r w:rsidRPr="006B79B4">
        <w:rPr>
          <w:rFonts w:ascii="Times New Roman" w:hAnsi="Times New Roman" w:cs="Times New Roman"/>
        </w:rPr>
        <w:t xml:space="preserve">Foreign Banks: </w:t>
      </w:r>
      <w:r w:rsidRPr="006B79B4">
        <w:rPr>
          <w:rFonts w:ascii="Times New Roman" w:hAnsi="Times New Roman" w:cs="Times New Roman"/>
          <w:b/>
          <w:bCs/>
        </w:rPr>
        <w:t>5M</w:t>
      </w:r>
    </w:p>
    <w:p w14:paraId="01B02F7E" w14:textId="676B2111" w:rsidR="001F37B8" w:rsidRPr="006B79B4" w:rsidRDefault="001F37B8" w:rsidP="006B79B4">
      <w:pPr>
        <w:numPr>
          <w:ilvl w:val="0"/>
          <w:numId w:val="3"/>
        </w:numPr>
        <w:spacing w:line="276" w:lineRule="auto"/>
        <w:rPr>
          <w:rFonts w:ascii="Times New Roman" w:hAnsi="Times New Roman" w:cs="Times New Roman"/>
        </w:rPr>
      </w:pPr>
      <w:r w:rsidRPr="006B79B4">
        <w:rPr>
          <w:rFonts w:ascii="Segoe UI Emoji" w:hAnsi="Segoe UI Emoji" w:cs="Segoe UI Emoji"/>
        </w:rPr>
        <w:t>🟪</w:t>
      </w:r>
      <w:r w:rsidRPr="006B79B4">
        <w:rPr>
          <w:rFonts w:ascii="Times New Roman" w:hAnsi="Times New Roman" w:cs="Times New Roman"/>
        </w:rPr>
        <w:t xml:space="preserve"> </w:t>
      </w:r>
      <w:r w:rsidR="00B578E0" w:rsidRPr="006B79B4">
        <w:rPr>
          <w:rFonts w:ascii="Times New Roman" w:hAnsi="Times New Roman" w:cs="Times New Roman"/>
        </w:rPr>
        <w:t>Payment Banks play a key role in low-value, high-frequency transactions</w:t>
      </w:r>
      <w:r w:rsidR="00B578E0" w:rsidRPr="006B79B4">
        <w:rPr>
          <w:rFonts w:ascii="Times New Roman" w:hAnsi="Times New Roman" w:cs="Times New Roman"/>
          <w:b/>
          <w:bCs/>
        </w:rPr>
        <w:t xml:space="preserve">. </w:t>
      </w:r>
      <w:r w:rsidRPr="006B79B4">
        <w:rPr>
          <w:rFonts w:ascii="Times New Roman" w:hAnsi="Times New Roman" w:cs="Times New Roman"/>
        </w:rPr>
        <w:t xml:space="preserve">Payment Banks: </w:t>
      </w:r>
      <w:r w:rsidRPr="006B79B4">
        <w:rPr>
          <w:rFonts w:ascii="Times New Roman" w:hAnsi="Times New Roman" w:cs="Times New Roman"/>
          <w:b/>
          <w:bCs/>
        </w:rPr>
        <w:t>10M</w:t>
      </w:r>
    </w:p>
    <w:p w14:paraId="5F1A9391" w14:textId="77777777" w:rsidR="001F37B8" w:rsidRPr="006B79B4" w:rsidRDefault="001F37B8" w:rsidP="006B79B4">
      <w:pPr>
        <w:spacing w:line="276" w:lineRule="auto"/>
        <w:rPr>
          <w:rFonts w:ascii="Times New Roman" w:hAnsi="Times New Roman" w:cs="Times New Roman"/>
          <w:b/>
          <w:bCs/>
        </w:rPr>
      </w:pPr>
      <w:r w:rsidRPr="006B79B4">
        <w:rPr>
          <w:rFonts w:ascii="Segoe UI Emoji" w:hAnsi="Segoe UI Emoji" w:cs="Segoe UI Emoji"/>
          <w:b/>
          <w:bCs/>
        </w:rPr>
        <w:t>📆</w:t>
      </w:r>
      <w:r w:rsidRPr="006B79B4">
        <w:rPr>
          <w:rFonts w:ascii="Times New Roman" w:hAnsi="Times New Roman" w:cs="Times New Roman"/>
          <w:b/>
          <w:bCs/>
        </w:rPr>
        <w:t xml:space="preserve"> Monthly Patterns</w:t>
      </w:r>
    </w:p>
    <w:p w14:paraId="199C149F" w14:textId="77777777" w:rsidR="001F37B8" w:rsidRPr="006B79B4" w:rsidRDefault="001F37B8" w:rsidP="006B79B4">
      <w:pPr>
        <w:numPr>
          <w:ilvl w:val="0"/>
          <w:numId w:val="4"/>
        </w:numPr>
        <w:spacing w:line="276" w:lineRule="auto"/>
        <w:rPr>
          <w:rFonts w:ascii="Times New Roman" w:hAnsi="Times New Roman" w:cs="Times New Roman"/>
        </w:rPr>
      </w:pPr>
      <w:r w:rsidRPr="006B79B4">
        <w:rPr>
          <w:rFonts w:ascii="Times New Roman" w:hAnsi="Times New Roman" w:cs="Times New Roman"/>
        </w:rPr>
        <w:t xml:space="preserve">Peak months: </w:t>
      </w:r>
      <w:r w:rsidRPr="006B79B4">
        <w:rPr>
          <w:rFonts w:ascii="Times New Roman" w:hAnsi="Times New Roman" w:cs="Times New Roman"/>
          <w:b/>
          <w:bCs/>
        </w:rPr>
        <w:t>Jun, Jul, Oct, Dec</w:t>
      </w:r>
    </w:p>
    <w:p w14:paraId="13CFD44F" w14:textId="77777777" w:rsidR="001F37B8" w:rsidRPr="006B79B4" w:rsidRDefault="001F37B8" w:rsidP="006B79B4">
      <w:pPr>
        <w:numPr>
          <w:ilvl w:val="0"/>
          <w:numId w:val="4"/>
        </w:numPr>
        <w:spacing w:line="276" w:lineRule="auto"/>
        <w:rPr>
          <w:rFonts w:ascii="Times New Roman" w:hAnsi="Times New Roman" w:cs="Times New Roman"/>
        </w:rPr>
      </w:pPr>
      <w:r w:rsidRPr="006B79B4">
        <w:rPr>
          <w:rFonts w:ascii="Times New Roman" w:hAnsi="Times New Roman" w:cs="Times New Roman"/>
        </w:rPr>
        <w:t>Seasonal + festive spending drives spikes</w:t>
      </w:r>
    </w:p>
    <w:p w14:paraId="68AA0F63" w14:textId="77777777" w:rsidR="006B79B4" w:rsidRDefault="006B79B4" w:rsidP="006B79B4">
      <w:pPr>
        <w:spacing w:line="276" w:lineRule="auto"/>
        <w:rPr>
          <w:rFonts w:ascii="Segoe UI Emoji" w:hAnsi="Segoe UI Emoji" w:cs="Segoe UI Emoji"/>
          <w:b/>
          <w:bCs/>
        </w:rPr>
      </w:pPr>
    </w:p>
    <w:p w14:paraId="2710852F" w14:textId="142BA01C" w:rsidR="001F37B8" w:rsidRPr="006B79B4" w:rsidRDefault="001F37B8" w:rsidP="006B79B4">
      <w:pPr>
        <w:spacing w:line="276" w:lineRule="auto"/>
        <w:rPr>
          <w:rFonts w:ascii="Times New Roman" w:hAnsi="Times New Roman" w:cs="Times New Roman"/>
          <w:b/>
          <w:bCs/>
        </w:rPr>
      </w:pPr>
      <w:r w:rsidRPr="006B79B4">
        <w:rPr>
          <w:rFonts w:ascii="Segoe UI Emoji" w:hAnsi="Segoe UI Emoji" w:cs="Segoe UI Emoji"/>
          <w:b/>
          <w:bCs/>
        </w:rPr>
        <w:lastRenderedPageBreak/>
        <w:t>📉</w:t>
      </w:r>
      <w:r w:rsidRPr="006B79B4">
        <w:rPr>
          <w:rFonts w:ascii="Times New Roman" w:hAnsi="Times New Roman" w:cs="Times New Roman"/>
          <w:b/>
          <w:bCs/>
        </w:rPr>
        <w:t xml:space="preserve"> Digital Ratio (YoY)</w:t>
      </w:r>
    </w:p>
    <w:p w14:paraId="3FD2358A" w14:textId="5678B7DE" w:rsidR="001F37B8" w:rsidRPr="006B79B4" w:rsidRDefault="00B578E0" w:rsidP="006B79B4">
      <w:pPr>
        <w:numPr>
          <w:ilvl w:val="0"/>
          <w:numId w:val="5"/>
        </w:numPr>
        <w:spacing w:line="276" w:lineRule="auto"/>
        <w:rPr>
          <w:rFonts w:ascii="Times New Roman" w:hAnsi="Times New Roman" w:cs="Times New Roman"/>
        </w:rPr>
      </w:pPr>
      <w:r w:rsidRPr="006B79B4">
        <w:rPr>
          <w:rFonts w:ascii="Times New Roman" w:hAnsi="Times New Roman" w:cs="Times New Roman"/>
        </w:rPr>
        <w:t>Minimal year-on-year improvement indicates slow digital migration for debit cards.</w:t>
      </w:r>
    </w:p>
    <w:p w14:paraId="5FFDA4AB" w14:textId="77A53D80" w:rsidR="00B578E0" w:rsidRPr="006B79B4" w:rsidRDefault="00B578E0" w:rsidP="006B79B4">
      <w:pPr>
        <w:numPr>
          <w:ilvl w:val="0"/>
          <w:numId w:val="5"/>
        </w:numPr>
        <w:spacing w:line="276" w:lineRule="auto"/>
        <w:rPr>
          <w:rFonts w:ascii="Times New Roman" w:hAnsi="Times New Roman" w:cs="Times New Roman"/>
        </w:rPr>
      </w:pPr>
      <w:r w:rsidRPr="006B79B4">
        <w:rPr>
          <w:rFonts w:ascii="Times New Roman" w:hAnsi="Times New Roman" w:cs="Times New Roman"/>
        </w:rPr>
        <w:t>2025 drop shows customers shifting more toward UPI rather than debit cards online.</w:t>
      </w:r>
    </w:p>
    <w:p w14:paraId="4605DDD1" w14:textId="2A213A3B" w:rsidR="00B578E0" w:rsidRPr="006B79B4" w:rsidRDefault="00B578E0" w:rsidP="006B79B4">
      <w:pPr>
        <w:numPr>
          <w:ilvl w:val="0"/>
          <w:numId w:val="5"/>
        </w:numPr>
        <w:spacing w:line="276" w:lineRule="auto"/>
        <w:rPr>
          <w:rFonts w:ascii="Times New Roman" w:hAnsi="Times New Roman" w:cs="Times New Roman"/>
        </w:rPr>
      </w:pPr>
      <w:r w:rsidRPr="006B79B4">
        <w:rPr>
          <w:rFonts w:ascii="Times New Roman" w:hAnsi="Times New Roman" w:cs="Times New Roman"/>
        </w:rPr>
        <w:t>Debit card digital ratio stagnation suggests stronger preference for other modes.</w:t>
      </w:r>
    </w:p>
    <w:p w14:paraId="4FBF43E4" w14:textId="77777777" w:rsidR="001F37B8" w:rsidRPr="006B79B4" w:rsidRDefault="001F37B8" w:rsidP="006B79B4">
      <w:pPr>
        <w:spacing w:line="276" w:lineRule="auto"/>
        <w:rPr>
          <w:rFonts w:ascii="Times New Roman" w:hAnsi="Times New Roman" w:cs="Times New Roman"/>
          <w:b/>
          <w:bCs/>
        </w:rPr>
      </w:pPr>
      <w:r w:rsidRPr="006B79B4">
        <w:rPr>
          <w:rFonts w:ascii="Segoe UI Emoji" w:hAnsi="Segoe UI Emoji" w:cs="Segoe UI Emoji"/>
          <w:b/>
          <w:bCs/>
        </w:rPr>
        <w:t>🌐</w:t>
      </w:r>
      <w:r w:rsidRPr="006B79B4">
        <w:rPr>
          <w:rFonts w:ascii="Times New Roman" w:hAnsi="Times New Roman" w:cs="Times New Roman"/>
          <w:b/>
          <w:bCs/>
        </w:rPr>
        <w:t xml:space="preserve"> Online vs </w:t>
      </w:r>
      <w:r w:rsidRPr="006B79B4">
        <w:rPr>
          <w:rFonts w:ascii="Segoe UI Emoji" w:hAnsi="Segoe UI Emoji" w:cs="Segoe UI Emoji"/>
          <w:b/>
          <w:bCs/>
        </w:rPr>
        <w:t>🏬</w:t>
      </w:r>
      <w:r w:rsidRPr="006B79B4">
        <w:rPr>
          <w:rFonts w:ascii="Times New Roman" w:hAnsi="Times New Roman" w:cs="Times New Roman"/>
          <w:b/>
          <w:bCs/>
        </w:rPr>
        <w:t xml:space="preserve"> Offline</w:t>
      </w:r>
    </w:p>
    <w:p w14:paraId="779C681A" w14:textId="77777777" w:rsidR="001F37B8" w:rsidRPr="006B79B4" w:rsidRDefault="001F37B8" w:rsidP="006B79B4">
      <w:pPr>
        <w:numPr>
          <w:ilvl w:val="0"/>
          <w:numId w:val="6"/>
        </w:numPr>
        <w:spacing w:line="276" w:lineRule="auto"/>
        <w:rPr>
          <w:rFonts w:ascii="Times New Roman" w:hAnsi="Times New Roman" w:cs="Times New Roman"/>
        </w:rPr>
      </w:pPr>
      <w:r w:rsidRPr="006B79B4">
        <w:rPr>
          <w:rFonts w:ascii="Times New Roman" w:hAnsi="Times New Roman" w:cs="Times New Roman"/>
        </w:rPr>
        <w:t>Online usage rising</w:t>
      </w:r>
    </w:p>
    <w:p w14:paraId="4652AB53" w14:textId="77777777" w:rsidR="001F37B8" w:rsidRPr="006B79B4" w:rsidRDefault="001F37B8" w:rsidP="006B79B4">
      <w:pPr>
        <w:numPr>
          <w:ilvl w:val="0"/>
          <w:numId w:val="6"/>
        </w:numPr>
        <w:spacing w:line="276" w:lineRule="auto"/>
        <w:rPr>
          <w:rFonts w:ascii="Times New Roman" w:hAnsi="Times New Roman" w:cs="Times New Roman"/>
        </w:rPr>
      </w:pPr>
      <w:r w:rsidRPr="006B79B4">
        <w:rPr>
          <w:rFonts w:ascii="Times New Roman" w:hAnsi="Times New Roman" w:cs="Times New Roman"/>
        </w:rPr>
        <w:t>Offline still relevant for certain customer segments</w:t>
      </w:r>
    </w:p>
    <w:p w14:paraId="6C836EFC" w14:textId="77777777" w:rsidR="001F37B8" w:rsidRPr="006B79B4" w:rsidRDefault="00000000" w:rsidP="006B79B4">
      <w:pPr>
        <w:spacing w:line="276" w:lineRule="auto"/>
        <w:rPr>
          <w:rFonts w:ascii="Times New Roman" w:hAnsi="Times New Roman" w:cs="Times New Roman"/>
        </w:rPr>
      </w:pPr>
      <w:r>
        <w:rPr>
          <w:rFonts w:ascii="Times New Roman" w:hAnsi="Times New Roman" w:cs="Times New Roman"/>
        </w:rPr>
        <w:pict w14:anchorId="62C8D883">
          <v:rect id="_x0000_i1028" style="width:0;height:1.5pt" o:hralign="center" o:hrstd="t" o:hr="t" fillcolor="#a0a0a0" stroked="f"/>
        </w:pict>
      </w:r>
    </w:p>
    <w:p w14:paraId="09459F9A" w14:textId="77777777" w:rsidR="001F37B8" w:rsidRPr="006B79B4" w:rsidRDefault="001F37B8" w:rsidP="006B79B4">
      <w:pPr>
        <w:spacing w:line="276" w:lineRule="auto"/>
        <w:rPr>
          <w:rFonts w:ascii="Times New Roman" w:hAnsi="Times New Roman" w:cs="Times New Roman"/>
          <w:b/>
          <w:bCs/>
        </w:rPr>
      </w:pPr>
      <w:r w:rsidRPr="006B79B4">
        <w:rPr>
          <w:rFonts w:ascii="Times New Roman" w:hAnsi="Times New Roman" w:cs="Times New Roman"/>
          <w:b/>
          <w:bCs/>
        </w:rPr>
        <w:t>4️</w:t>
      </w:r>
      <w:r w:rsidRPr="006B79B4">
        <w:rPr>
          <w:rFonts w:ascii="Segoe UI Symbol" w:hAnsi="Segoe UI Symbol" w:cs="Segoe UI Symbol"/>
          <w:b/>
          <w:bCs/>
        </w:rPr>
        <w:t>⃣</w:t>
      </w:r>
      <w:r w:rsidRPr="006B79B4">
        <w:rPr>
          <w:rFonts w:ascii="Times New Roman" w:hAnsi="Times New Roman" w:cs="Times New Roman"/>
          <w:b/>
          <w:bCs/>
        </w:rPr>
        <w:t xml:space="preserve"> Credit Card Performance</w:t>
      </w:r>
    </w:p>
    <w:p w14:paraId="4F0899B5" w14:textId="77777777" w:rsidR="001F37B8" w:rsidRPr="006B79B4" w:rsidRDefault="001F37B8" w:rsidP="006B79B4">
      <w:pPr>
        <w:spacing w:line="276" w:lineRule="auto"/>
        <w:rPr>
          <w:rFonts w:ascii="Times New Roman" w:hAnsi="Times New Roman" w:cs="Times New Roman"/>
          <w:b/>
          <w:bCs/>
        </w:rPr>
      </w:pPr>
      <w:r w:rsidRPr="006B79B4">
        <w:rPr>
          <w:rFonts w:ascii="Segoe UI Emoji" w:hAnsi="Segoe UI Emoji" w:cs="Segoe UI Emoji"/>
          <w:b/>
          <w:bCs/>
        </w:rPr>
        <w:t>📈</w:t>
      </w:r>
      <w:r w:rsidRPr="006B79B4">
        <w:rPr>
          <w:rFonts w:ascii="Times New Roman" w:hAnsi="Times New Roman" w:cs="Times New Roman"/>
          <w:b/>
          <w:bCs/>
        </w:rPr>
        <w:t xml:space="preserve"> Volume Trend</w:t>
      </w:r>
    </w:p>
    <w:p w14:paraId="17FD8887" w14:textId="77777777" w:rsidR="001F37B8" w:rsidRPr="006B79B4" w:rsidRDefault="001F37B8" w:rsidP="006B79B4">
      <w:pPr>
        <w:numPr>
          <w:ilvl w:val="0"/>
          <w:numId w:val="7"/>
        </w:numPr>
        <w:spacing w:line="276" w:lineRule="auto"/>
        <w:rPr>
          <w:rFonts w:ascii="Times New Roman" w:hAnsi="Times New Roman" w:cs="Times New Roman"/>
        </w:rPr>
      </w:pPr>
      <w:r w:rsidRPr="006B79B4">
        <w:rPr>
          <w:rFonts w:ascii="Times New Roman" w:hAnsi="Times New Roman" w:cs="Times New Roman"/>
        </w:rPr>
        <w:t>Growth across Public, Private, Foreign, Small Finance banks</w:t>
      </w:r>
    </w:p>
    <w:p w14:paraId="746B595D" w14:textId="77777777" w:rsidR="001F37B8" w:rsidRPr="006B79B4" w:rsidRDefault="001F37B8" w:rsidP="006B79B4">
      <w:pPr>
        <w:numPr>
          <w:ilvl w:val="0"/>
          <w:numId w:val="7"/>
        </w:numPr>
        <w:spacing w:line="276" w:lineRule="auto"/>
        <w:rPr>
          <w:rFonts w:ascii="Times New Roman" w:hAnsi="Times New Roman" w:cs="Times New Roman"/>
        </w:rPr>
      </w:pPr>
      <w:r w:rsidRPr="006B79B4">
        <w:rPr>
          <w:rFonts w:ascii="Times New Roman" w:hAnsi="Times New Roman" w:cs="Times New Roman"/>
        </w:rPr>
        <w:t>Total volume exceeds 55M</w:t>
      </w:r>
    </w:p>
    <w:p w14:paraId="492A253F" w14:textId="63AE0F32" w:rsidR="00B578E0" w:rsidRPr="006B79B4" w:rsidRDefault="00B578E0" w:rsidP="006B79B4">
      <w:pPr>
        <w:pStyle w:val="NormalWeb"/>
        <w:numPr>
          <w:ilvl w:val="0"/>
          <w:numId w:val="7"/>
        </w:numPr>
        <w:spacing w:line="360" w:lineRule="auto"/>
      </w:pPr>
      <w:r w:rsidRPr="006B79B4">
        <w:t xml:space="preserve">Sustained growth signals </w:t>
      </w:r>
      <w:r w:rsidRPr="006B79B4">
        <w:rPr>
          <w:rStyle w:val="Strong"/>
          <w:rFonts w:eastAsiaTheme="majorEastAsia"/>
          <w:b w:val="0"/>
          <w:bCs w:val="0"/>
        </w:rPr>
        <w:t>confidence in credit-based spending</w:t>
      </w:r>
      <w:r w:rsidRPr="006B79B4">
        <w:rPr>
          <w:b/>
          <w:bCs/>
        </w:rPr>
        <w:t>.</w:t>
      </w:r>
    </w:p>
    <w:p w14:paraId="70E3BA60" w14:textId="6881A345" w:rsidR="00B578E0" w:rsidRPr="006B79B4" w:rsidRDefault="00B578E0" w:rsidP="006B79B4">
      <w:pPr>
        <w:pStyle w:val="NormalWeb"/>
        <w:numPr>
          <w:ilvl w:val="0"/>
          <w:numId w:val="7"/>
        </w:numPr>
        <w:spacing w:line="360" w:lineRule="auto"/>
      </w:pPr>
      <w:r w:rsidRPr="006B79B4">
        <w:t xml:space="preserve">Private &amp; Foreign banks drive premium card usage with </w:t>
      </w:r>
      <w:r w:rsidRPr="006B79B4">
        <w:rPr>
          <w:rStyle w:val="Strong"/>
          <w:rFonts w:eastAsiaTheme="majorEastAsia"/>
          <w:b w:val="0"/>
          <w:bCs w:val="0"/>
        </w:rPr>
        <w:t>reward-heavy offerings</w:t>
      </w:r>
      <w:r w:rsidRPr="006B79B4">
        <w:t>.</w:t>
      </w:r>
    </w:p>
    <w:p w14:paraId="73D5DAFA" w14:textId="750B4BD1" w:rsidR="00B578E0" w:rsidRPr="006B79B4" w:rsidRDefault="00B578E0" w:rsidP="006B79B4">
      <w:pPr>
        <w:pStyle w:val="NormalWeb"/>
        <w:numPr>
          <w:ilvl w:val="0"/>
          <w:numId w:val="7"/>
        </w:numPr>
        <w:spacing w:line="360" w:lineRule="auto"/>
      </w:pPr>
      <w:r w:rsidRPr="006B79B4">
        <w:t xml:space="preserve">Small Finance Banks show </w:t>
      </w:r>
      <w:r w:rsidRPr="006B79B4">
        <w:rPr>
          <w:rStyle w:val="Strong"/>
          <w:rFonts w:eastAsiaTheme="majorEastAsia"/>
          <w:b w:val="0"/>
          <w:bCs w:val="0"/>
        </w:rPr>
        <w:t>emerging penetration</w:t>
      </w:r>
      <w:r w:rsidRPr="006B79B4">
        <w:t xml:space="preserve"> in the credit card space.</w:t>
      </w:r>
    </w:p>
    <w:p w14:paraId="55503913" w14:textId="77777777" w:rsidR="001F37B8" w:rsidRPr="006B79B4" w:rsidRDefault="001F37B8" w:rsidP="006B79B4">
      <w:pPr>
        <w:spacing w:line="276" w:lineRule="auto"/>
        <w:rPr>
          <w:rFonts w:ascii="Times New Roman" w:hAnsi="Times New Roman" w:cs="Times New Roman"/>
          <w:b/>
          <w:bCs/>
        </w:rPr>
      </w:pPr>
      <w:r w:rsidRPr="006B79B4">
        <w:rPr>
          <w:rFonts w:ascii="Segoe UI Emoji" w:hAnsi="Segoe UI Emoji" w:cs="Segoe UI Emoji"/>
          <w:b/>
          <w:bCs/>
        </w:rPr>
        <w:t>📆</w:t>
      </w:r>
      <w:r w:rsidRPr="006B79B4">
        <w:rPr>
          <w:rFonts w:ascii="Times New Roman" w:hAnsi="Times New Roman" w:cs="Times New Roman"/>
          <w:b/>
          <w:bCs/>
        </w:rPr>
        <w:t xml:space="preserve"> Monthly Trend</w:t>
      </w:r>
    </w:p>
    <w:p w14:paraId="01AA6426" w14:textId="77777777" w:rsidR="001F37B8" w:rsidRPr="006B79B4" w:rsidRDefault="001F37B8" w:rsidP="006B79B4">
      <w:pPr>
        <w:numPr>
          <w:ilvl w:val="0"/>
          <w:numId w:val="8"/>
        </w:numPr>
        <w:spacing w:line="276" w:lineRule="auto"/>
        <w:rPr>
          <w:rFonts w:ascii="Times New Roman" w:hAnsi="Times New Roman" w:cs="Times New Roman"/>
        </w:rPr>
      </w:pPr>
      <w:r w:rsidRPr="006B79B4">
        <w:rPr>
          <w:rFonts w:ascii="Times New Roman" w:hAnsi="Times New Roman" w:cs="Times New Roman"/>
        </w:rPr>
        <w:t xml:space="preserve">Range: </w:t>
      </w:r>
      <w:r w:rsidRPr="006B79B4">
        <w:rPr>
          <w:rFonts w:ascii="Times New Roman" w:hAnsi="Times New Roman" w:cs="Times New Roman"/>
          <w:b/>
          <w:bCs/>
        </w:rPr>
        <w:t>4M – 7M</w:t>
      </w:r>
    </w:p>
    <w:p w14:paraId="00D0BBE8" w14:textId="77777777" w:rsidR="001F37B8" w:rsidRPr="006B79B4" w:rsidRDefault="001F37B8" w:rsidP="006B79B4">
      <w:pPr>
        <w:numPr>
          <w:ilvl w:val="0"/>
          <w:numId w:val="8"/>
        </w:numPr>
        <w:spacing w:line="276" w:lineRule="auto"/>
        <w:rPr>
          <w:rFonts w:ascii="Times New Roman" w:hAnsi="Times New Roman" w:cs="Times New Roman"/>
        </w:rPr>
      </w:pPr>
      <w:r w:rsidRPr="006B79B4">
        <w:rPr>
          <w:rFonts w:ascii="Times New Roman" w:hAnsi="Times New Roman" w:cs="Times New Roman"/>
        </w:rPr>
        <w:t>Stronger performance in mid-year months</w:t>
      </w:r>
    </w:p>
    <w:p w14:paraId="3D28A35A" w14:textId="5BB21FA2" w:rsidR="00B578E0" w:rsidRPr="006B79B4" w:rsidRDefault="00B578E0" w:rsidP="006B79B4">
      <w:pPr>
        <w:pStyle w:val="NormalWeb"/>
        <w:numPr>
          <w:ilvl w:val="0"/>
          <w:numId w:val="8"/>
        </w:numPr>
        <w:spacing w:line="360" w:lineRule="auto"/>
      </w:pPr>
      <w:r w:rsidRPr="006B79B4">
        <w:t xml:space="preserve">Monthly range consistency indicates </w:t>
      </w:r>
      <w:r w:rsidRPr="006B79B4">
        <w:rPr>
          <w:rStyle w:val="Strong"/>
          <w:rFonts w:eastAsiaTheme="majorEastAsia"/>
          <w:b w:val="0"/>
          <w:bCs w:val="0"/>
        </w:rPr>
        <w:t>steady customer reliance on credit cards</w:t>
      </w:r>
      <w:r w:rsidRPr="006B79B4">
        <w:t>.</w:t>
      </w:r>
    </w:p>
    <w:p w14:paraId="6ED5B929" w14:textId="716A7390" w:rsidR="00B578E0" w:rsidRPr="006B79B4" w:rsidRDefault="00B578E0" w:rsidP="006B79B4">
      <w:pPr>
        <w:pStyle w:val="NormalWeb"/>
        <w:numPr>
          <w:ilvl w:val="0"/>
          <w:numId w:val="8"/>
        </w:numPr>
        <w:spacing w:line="360" w:lineRule="auto"/>
        <w:rPr>
          <w:b/>
          <w:bCs/>
        </w:rPr>
      </w:pPr>
      <w:r w:rsidRPr="006B79B4">
        <w:t xml:space="preserve">Strong digital ratios highlight </w:t>
      </w:r>
      <w:r w:rsidRPr="006B79B4">
        <w:rPr>
          <w:rStyle w:val="Strong"/>
          <w:rFonts w:eastAsiaTheme="majorEastAsia"/>
          <w:b w:val="0"/>
          <w:bCs w:val="0"/>
        </w:rPr>
        <w:t>dominance of online credit card transactions</w:t>
      </w:r>
      <w:r w:rsidRPr="006B79B4">
        <w:rPr>
          <w:b/>
          <w:bCs/>
        </w:rPr>
        <w:t>.</w:t>
      </w:r>
    </w:p>
    <w:p w14:paraId="62C56C4D" w14:textId="77777777" w:rsidR="001F37B8" w:rsidRPr="006B79B4" w:rsidRDefault="00000000" w:rsidP="006B79B4">
      <w:pPr>
        <w:spacing w:line="276" w:lineRule="auto"/>
        <w:rPr>
          <w:rFonts w:ascii="Times New Roman" w:hAnsi="Times New Roman" w:cs="Times New Roman"/>
        </w:rPr>
      </w:pPr>
      <w:r>
        <w:rPr>
          <w:rFonts w:ascii="Times New Roman" w:hAnsi="Times New Roman" w:cs="Times New Roman"/>
        </w:rPr>
        <w:pict w14:anchorId="4E26F5AD">
          <v:rect id="_x0000_i1029" style="width:0;height:1.5pt" o:hralign="center" o:hrstd="t" o:hr="t" fillcolor="#a0a0a0" stroked="f"/>
        </w:pict>
      </w:r>
    </w:p>
    <w:p w14:paraId="4AD8BF93" w14:textId="77777777" w:rsidR="001F37B8" w:rsidRPr="006B79B4" w:rsidRDefault="001F37B8" w:rsidP="006B79B4">
      <w:pPr>
        <w:spacing w:line="276" w:lineRule="auto"/>
        <w:rPr>
          <w:rFonts w:ascii="Times New Roman" w:hAnsi="Times New Roman" w:cs="Times New Roman"/>
          <w:b/>
          <w:bCs/>
        </w:rPr>
      </w:pPr>
      <w:r w:rsidRPr="006B79B4">
        <w:rPr>
          <w:rFonts w:ascii="Times New Roman" w:hAnsi="Times New Roman" w:cs="Times New Roman"/>
          <w:b/>
          <w:bCs/>
        </w:rPr>
        <w:t>5️</w:t>
      </w:r>
      <w:r w:rsidRPr="006B79B4">
        <w:rPr>
          <w:rFonts w:ascii="Segoe UI Symbol" w:hAnsi="Segoe UI Symbol" w:cs="Segoe UI Symbol"/>
          <w:b/>
          <w:bCs/>
        </w:rPr>
        <w:t>⃣</w:t>
      </w:r>
      <w:r w:rsidRPr="006B79B4">
        <w:rPr>
          <w:rFonts w:ascii="Times New Roman" w:hAnsi="Times New Roman" w:cs="Times New Roman"/>
          <w:b/>
          <w:bCs/>
        </w:rPr>
        <w:t xml:space="preserve"> ATM &amp; Physical Transactions</w:t>
      </w:r>
    </w:p>
    <w:p w14:paraId="783A4FED" w14:textId="77777777" w:rsidR="001F37B8" w:rsidRPr="006B79B4" w:rsidRDefault="001F37B8" w:rsidP="006B79B4">
      <w:pPr>
        <w:spacing w:line="276" w:lineRule="auto"/>
        <w:rPr>
          <w:rFonts w:ascii="Times New Roman" w:hAnsi="Times New Roman" w:cs="Times New Roman"/>
          <w:b/>
          <w:bCs/>
        </w:rPr>
      </w:pPr>
      <w:r w:rsidRPr="006B79B4">
        <w:rPr>
          <w:rFonts w:ascii="Segoe UI Emoji" w:hAnsi="Segoe UI Emoji" w:cs="Segoe UI Emoji"/>
          <w:b/>
          <w:bCs/>
        </w:rPr>
        <w:t>🌐</w:t>
      </w:r>
      <w:r w:rsidRPr="006B79B4">
        <w:rPr>
          <w:rFonts w:ascii="Times New Roman" w:hAnsi="Times New Roman" w:cs="Times New Roman"/>
          <w:b/>
          <w:bCs/>
        </w:rPr>
        <w:t xml:space="preserve"> Online vs </w:t>
      </w:r>
      <w:r w:rsidRPr="006B79B4">
        <w:rPr>
          <w:rFonts w:ascii="Segoe UI Emoji" w:hAnsi="Segoe UI Emoji" w:cs="Segoe UI Emoji"/>
          <w:b/>
          <w:bCs/>
        </w:rPr>
        <w:t>🏧</w:t>
      </w:r>
      <w:r w:rsidRPr="006B79B4">
        <w:rPr>
          <w:rFonts w:ascii="Times New Roman" w:hAnsi="Times New Roman" w:cs="Times New Roman"/>
          <w:b/>
          <w:bCs/>
        </w:rPr>
        <w:t xml:space="preserve"> Physical</w:t>
      </w:r>
    </w:p>
    <w:p w14:paraId="70193C05" w14:textId="77777777" w:rsidR="001F37B8" w:rsidRPr="006B79B4" w:rsidRDefault="001F37B8" w:rsidP="006B79B4">
      <w:pPr>
        <w:numPr>
          <w:ilvl w:val="0"/>
          <w:numId w:val="9"/>
        </w:numPr>
        <w:spacing w:line="276" w:lineRule="auto"/>
        <w:rPr>
          <w:rFonts w:ascii="Times New Roman" w:hAnsi="Times New Roman" w:cs="Times New Roman"/>
        </w:rPr>
      </w:pPr>
      <w:r w:rsidRPr="006B79B4">
        <w:rPr>
          <w:rFonts w:ascii="Times New Roman" w:hAnsi="Times New Roman" w:cs="Times New Roman"/>
        </w:rPr>
        <w:t>Online credit card transactions higher than ATM usage</w:t>
      </w:r>
    </w:p>
    <w:p w14:paraId="13206EA6" w14:textId="77777777" w:rsidR="001F37B8" w:rsidRPr="006B79B4" w:rsidRDefault="001F37B8" w:rsidP="006B79B4">
      <w:pPr>
        <w:numPr>
          <w:ilvl w:val="0"/>
          <w:numId w:val="9"/>
        </w:numPr>
        <w:spacing w:line="276" w:lineRule="auto"/>
        <w:rPr>
          <w:rFonts w:ascii="Times New Roman" w:hAnsi="Times New Roman" w:cs="Times New Roman"/>
        </w:rPr>
      </w:pPr>
      <w:r w:rsidRPr="006B79B4">
        <w:rPr>
          <w:rFonts w:ascii="Times New Roman" w:hAnsi="Times New Roman" w:cs="Times New Roman"/>
        </w:rPr>
        <w:t>Indicates strong digital shift</w:t>
      </w:r>
    </w:p>
    <w:p w14:paraId="3E510B01" w14:textId="530A96D0" w:rsidR="00B578E0" w:rsidRPr="006B79B4" w:rsidRDefault="00B578E0" w:rsidP="006B79B4">
      <w:pPr>
        <w:pStyle w:val="NormalWeb"/>
        <w:numPr>
          <w:ilvl w:val="0"/>
          <w:numId w:val="9"/>
        </w:numPr>
        <w:spacing w:line="360" w:lineRule="auto"/>
      </w:pPr>
      <w:r w:rsidRPr="006B79B4">
        <w:t xml:space="preserve">Online card transactions surpass ATM usage, proving </w:t>
      </w:r>
      <w:r w:rsidRPr="006B79B4">
        <w:rPr>
          <w:rStyle w:val="Strong"/>
          <w:rFonts w:eastAsiaTheme="majorEastAsia"/>
          <w:b w:val="0"/>
          <w:bCs w:val="0"/>
        </w:rPr>
        <w:t>digital-first behaviour</w:t>
      </w:r>
      <w:r w:rsidRPr="006B79B4">
        <w:t>.</w:t>
      </w:r>
    </w:p>
    <w:p w14:paraId="46200BF1" w14:textId="692F00C7" w:rsidR="00B578E0" w:rsidRPr="006B79B4" w:rsidRDefault="00B578E0" w:rsidP="006B79B4">
      <w:pPr>
        <w:pStyle w:val="NormalWeb"/>
        <w:numPr>
          <w:ilvl w:val="0"/>
          <w:numId w:val="9"/>
        </w:numPr>
        <w:spacing w:line="360" w:lineRule="auto"/>
      </w:pPr>
      <w:r w:rsidRPr="006B79B4">
        <w:t>Physical transactions decline as digital convenience increases.</w:t>
      </w:r>
    </w:p>
    <w:p w14:paraId="1E154CF6" w14:textId="26E8E6ED" w:rsidR="00B578E0" w:rsidRPr="006B79B4" w:rsidRDefault="00B578E0" w:rsidP="006B79B4">
      <w:pPr>
        <w:pStyle w:val="NormalWeb"/>
        <w:numPr>
          <w:ilvl w:val="0"/>
          <w:numId w:val="9"/>
        </w:numPr>
        <w:spacing w:line="360" w:lineRule="auto"/>
      </w:pPr>
      <w:r w:rsidRPr="006B79B4">
        <w:t xml:space="preserve">Customers prefer online payments for </w:t>
      </w:r>
      <w:r w:rsidRPr="006B79B4">
        <w:rPr>
          <w:rStyle w:val="Strong"/>
          <w:rFonts w:eastAsiaTheme="majorEastAsia"/>
          <w:b w:val="0"/>
          <w:bCs w:val="0"/>
        </w:rPr>
        <w:t>speed, rewards, and ease</w:t>
      </w:r>
      <w:r w:rsidRPr="006B79B4">
        <w:rPr>
          <w:b/>
          <w:bCs/>
        </w:rPr>
        <w:t>.</w:t>
      </w:r>
    </w:p>
    <w:p w14:paraId="5E41A042" w14:textId="0B179616" w:rsidR="001F37B8" w:rsidRPr="006B79B4" w:rsidRDefault="001F37B8" w:rsidP="006B79B4">
      <w:pPr>
        <w:spacing w:line="276" w:lineRule="auto"/>
        <w:rPr>
          <w:rFonts w:ascii="Times New Roman" w:hAnsi="Times New Roman" w:cs="Times New Roman"/>
          <w:b/>
          <w:bCs/>
        </w:rPr>
      </w:pPr>
      <w:r w:rsidRPr="006B79B4">
        <w:rPr>
          <w:rFonts w:ascii="Segoe UI Emoji" w:hAnsi="Segoe UI Emoji" w:cs="Segoe UI Emoji"/>
          <w:b/>
          <w:bCs/>
        </w:rPr>
        <w:t>📉</w:t>
      </w:r>
      <w:r w:rsidRPr="006B79B4">
        <w:rPr>
          <w:rFonts w:ascii="Times New Roman" w:hAnsi="Times New Roman" w:cs="Times New Roman"/>
          <w:b/>
          <w:bCs/>
        </w:rPr>
        <w:t xml:space="preserve"> Physical ATM Transactions (Yearly)</w:t>
      </w:r>
    </w:p>
    <w:p w14:paraId="79B6B1B9" w14:textId="188A5D56" w:rsidR="00B578E0" w:rsidRPr="006B79B4" w:rsidRDefault="00B578E0" w:rsidP="006B79B4">
      <w:pPr>
        <w:pStyle w:val="ListParagraph"/>
        <w:numPr>
          <w:ilvl w:val="0"/>
          <w:numId w:val="16"/>
        </w:numPr>
        <w:spacing w:line="360" w:lineRule="auto"/>
        <w:rPr>
          <w:rFonts w:ascii="Times New Roman" w:hAnsi="Times New Roman" w:cs="Times New Roman"/>
        </w:rPr>
      </w:pPr>
      <w:r w:rsidRPr="006B79B4">
        <w:rPr>
          <w:rFonts w:ascii="Times New Roman" w:hAnsi="Times New Roman" w:cs="Times New Roman"/>
        </w:rPr>
        <w:t>Consistent decline reflects reduced cash dependency.</w:t>
      </w:r>
    </w:p>
    <w:p w14:paraId="70CD0C07" w14:textId="0FFC50D3" w:rsidR="00B578E0" w:rsidRPr="006B79B4" w:rsidRDefault="00B578E0" w:rsidP="006B79B4">
      <w:pPr>
        <w:pStyle w:val="ListParagraph"/>
        <w:numPr>
          <w:ilvl w:val="0"/>
          <w:numId w:val="16"/>
        </w:numPr>
        <w:spacing w:line="360" w:lineRule="auto"/>
        <w:rPr>
          <w:rFonts w:ascii="Times New Roman" w:hAnsi="Times New Roman" w:cs="Times New Roman"/>
        </w:rPr>
      </w:pPr>
      <w:r w:rsidRPr="006B79B4">
        <w:rPr>
          <w:rFonts w:ascii="Times New Roman" w:hAnsi="Times New Roman" w:cs="Times New Roman"/>
        </w:rPr>
        <w:t>Peak in 2023 linked to post-pandemic behavioural shifts but falls thereafter.</w:t>
      </w:r>
    </w:p>
    <w:p w14:paraId="4A3C8BAB" w14:textId="4B38AF80" w:rsidR="00B578E0" w:rsidRPr="006B79B4" w:rsidRDefault="00B578E0" w:rsidP="006B79B4">
      <w:pPr>
        <w:pStyle w:val="ListParagraph"/>
        <w:numPr>
          <w:ilvl w:val="0"/>
          <w:numId w:val="16"/>
        </w:numPr>
        <w:spacing w:line="360" w:lineRule="auto"/>
        <w:rPr>
          <w:rFonts w:ascii="Times New Roman" w:hAnsi="Times New Roman" w:cs="Times New Roman"/>
        </w:rPr>
      </w:pPr>
      <w:r w:rsidRPr="006B79B4">
        <w:rPr>
          <w:rFonts w:ascii="Times New Roman" w:hAnsi="Times New Roman" w:cs="Times New Roman"/>
        </w:rPr>
        <w:lastRenderedPageBreak/>
        <w:t>2025 shows the lowest usage, confirming accelerated digital adoption.</w:t>
      </w:r>
    </w:p>
    <w:p w14:paraId="06FDCB19" w14:textId="77777777" w:rsidR="001F37B8" w:rsidRPr="006B79B4" w:rsidRDefault="001F37B8" w:rsidP="006B79B4">
      <w:pPr>
        <w:spacing w:line="276" w:lineRule="auto"/>
        <w:rPr>
          <w:rFonts w:ascii="Times New Roman" w:hAnsi="Times New Roman" w:cs="Times New Roman"/>
          <w:b/>
          <w:bCs/>
        </w:rPr>
      </w:pPr>
      <w:r w:rsidRPr="006B79B4">
        <w:rPr>
          <w:rFonts w:ascii="Segoe UI Emoji" w:hAnsi="Segoe UI Emoji" w:cs="Segoe UI Emoji"/>
          <w:b/>
          <w:bCs/>
        </w:rPr>
        <w:t>🏧</w:t>
      </w:r>
      <w:r w:rsidRPr="006B79B4">
        <w:rPr>
          <w:rFonts w:ascii="Times New Roman" w:hAnsi="Times New Roman" w:cs="Times New Roman"/>
          <w:b/>
          <w:bCs/>
        </w:rPr>
        <w:t xml:space="preserve"> Onsite ATM Deployment</w:t>
      </w:r>
    </w:p>
    <w:p w14:paraId="51652B1D" w14:textId="77777777" w:rsidR="001F37B8" w:rsidRPr="006B79B4" w:rsidRDefault="001F37B8" w:rsidP="006B79B4">
      <w:pPr>
        <w:numPr>
          <w:ilvl w:val="0"/>
          <w:numId w:val="11"/>
        </w:numPr>
        <w:spacing w:line="276" w:lineRule="auto"/>
        <w:rPr>
          <w:rFonts w:ascii="Times New Roman" w:hAnsi="Times New Roman" w:cs="Times New Roman"/>
        </w:rPr>
      </w:pPr>
      <w:r w:rsidRPr="006B79B4">
        <w:rPr>
          <w:rFonts w:ascii="Times New Roman" w:hAnsi="Times New Roman" w:cs="Times New Roman"/>
        </w:rPr>
        <w:t>Large banks maintain strong onsite ATM presence</w:t>
      </w:r>
    </w:p>
    <w:p w14:paraId="3133D7BF" w14:textId="77777777" w:rsidR="001F37B8" w:rsidRPr="006B79B4" w:rsidRDefault="001F37B8" w:rsidP="006B79B4">
      <w:pPr>
        <w:numPr>
          <w:ilvl w:val="0"/>
          <w:numId w:val="11"/>
        </w:numPr>
        <w:spacing w:line="276" w:lineRule="auto"/>
        <w:rPr>
          <w:rFonts w:ascii="Times New Roman" w:hAnsi="Times New Roman" w:cs="Times New Roman"/>
        </w:rPr>
      </w:pPr>
      <w:r w:rsidRPr="006B79B4">
        <w:rPr>
          <w:rFonts w:ascii="Times New Roman" w:hAnsi="Times New Roman" w:cs="Times New Roman"/>
        </w:rPr>
        <w:t>Supports essential cash-dependent users</w:t>
      </w:r>
    </w:p>
    <w:p w14:paraId="2CE8768E" w14:textId="77777777" w:rsidR="001F37B8" w:rsidRPr="006B79B4" w:rsidRDefault="00000000" w:rsidP="006B79B4">
      <w:pPr>
        <w:spacing w:line="276" w:lineRule="auto"/>
        <w:rPr>
          <w:rFonts w:ascii="Times New Roman" w:hAnsi="Times New Roman" w:cs="Times New Roman"/>
        </w:rPr>
      </w:pPr>
      <w:r>
        <w:rPr>
          <w:rFonts w:ascii="Times New Roman" w:hAnsi="Times New Roman" w:cs="Times New Roman"/>
        </w:rPr>
        <w:pict w14:anchorId="47ABD0C1">
          <v:rect id="_x0000_i1030" style="width:0;height:1.5pt" o:hralign="center" o:hrstd="t" o:hr="t" fillcolor="#a0a0a0" stroked="f"/>
        </w:pict>
      </w:r>
    </w:p>
    <w:p w14:paraId="468B96B6" w14:textId="02DCAC9A" w:rsidR="006B79B4" w:rsidRPr="006B79B4" w:rsidRDefault="001F37B8" w:rsidP="006B79B4">
      <w:pPr>
        <w:spacing w:line="276" w:lineRule="auto"/>
        <w:rPr>
          <w:rFonts w:ascii="Times New Roman" w:hAnsi="Times New Roman" w:cs="Times New Roman"/>
          <w:b/>
          <w:bCs/>
        </w:rPr>
      </w:pPr>
      <w:r w:rsidRPr="006B79B4">
        <w:rPr>
          <w:rFonts w:ascii="Times New Roman" w:hAnsi="Times New Roman" w:cs="Times New Roman"/>
          <w:b/>
          <w:bCs/>
        </w:rPr>
        <w:t>6️</w:t>
      </w:r>
      <w:r w:rsidRPr="006B79B4">
        <w:rPr>
          <w:rFonts w:ascii="Segoe UI Symbol" w:hAnsi="Segoe UI Symbol" w:cs="Segoe UI Symbol"/>
          <w:b/>
          <w:bCs/>
        </w:rPr>
        <w:t>⃣</w:t>
      </w:r>
      <w:r w:rsidRPr="006B79B4">
        <w:rPr>
          <w:rFonts w:ascii="Times New Roman" w:hAnsi="Times New Roman" w:cs="Times New Roman"/>
          <w:b/>
          <w:bCs/>
        </w:rPr>
        <w:t xml:space="preserve"> </w:t>
      </w:r>
      <w:r w:rsidRPr="006B79B4">
        <w:rPr>
          <w:rFonts w:ascii="Segoe UI Symbol" w:hAnsi="Segoe UI Symbol" w:cs="Segoe UI Symbol"/>
          <w:b/>
          <w:bCs/>
        </w:rPr>
        <w:t>🎛</w:t>
      </w:r>
      <w:r w:rsidRPr="006B79B4">
        <w:rPr>
          <w:rFonts w:ascii="Times New Roman" w:hAnsi="Times New Roman" w:cs="Times New Roman"/>
          <w:b/>
          <w:bCs/>
        </w:rPr>
        <w:t xml:space="preserve"> Dashboard Filters </w:t>
      </w:r>
    </w:p>
    <w:p w14:paraId="575E9C60" w14:textId="4640CE58" w:rsidR="006B79B4" w:rsidRPr="006B79B4" w:rsidRDefault="006B79B4" w:rsidP="006B79B4">
      <w:pPr>
        <w:pStyle w:val="NormalWeb"/>
        <w:numPr>
          <w:ilvl w:val="0"/>
          <w:numId w:val="17"/>
        </w:numPr>
        <w:spacing w:line="360" w:lineRule="auto"/>
      </w:pPr>
      <w:r w:rsidRPr="006B79B4">
        <w:t xml:space="preserve">Multi-level filters (Year → Quarter → Month) allow </w:t>
      </w:r>
      <w:r w:rsidRPr="006B79B4">
        <w:rPr>
          <w:rStyle w:val="Strong"/>
          <w:rFonts w:eastAsiaTheme="majorEastAsia"/>
          <w:b w:val="0"/>
          <w:bCs w:val="0"/>
        </w:rPr>
        <w:t>deep drill-down analysis</w:t>
      </w:r>
      <w:r w:rsidRPr="006B79B4">
        <w:t>.</w:t>
      </w:r>
    </w:p>
    <w:p w14:paraId="63A20316" w14:textId="4B2972D2" w:rsidR="006B79B4" w:rsidRPr="006B79B4" w:rsidRDefault="006B79B4" w:rsidP="006B79B4">
      <w:pPr>
        <w:pStyle w:val="NormalWeb"/>
        <w:numPr>
          <w:ilvl w:val="0"/>
          <w:numId w:val="17"/>
        </w:numPr>
        <w:spacing w:line="360" w:lineRule="auto"/>
      </w:pPr>
      <w:r w:rsidRPr="006B79B4">
        <w:t xml:space="preserve">Bank category segmentation helps compare </w:t>
      </w:r>
      <w:r w:rsidRPr="006B79B4">
        <w:rPr>
          <w:rStyle w:val="Strong"/>
          <w:rFonts w:eastAsiaTheme="majorEastAsia"/>
          <w:b w:val="0"/>
          <w:bCs w:val="0"/>
        </w:rPr>
        <w:t>channel strength across institutions</w:t>
      </w:r>
      <w:r w:rsidRPr="006B79B4">
        <w:rPr>
          <w:b/>
          <w:bCs/>
        </w:rPr>
        <w:t>.</w:t>
      </w:r>
    </w:p>
    <w:p w14:paraId="2B74A0B9" w14:textId="7EFC3FF7" w:rsidR="006B79B4" w:rsidRPr="006B79B4" w:rsidRDefault="006B79B4" w:rsidP="006B79B4">
      <w:pPr>
        <w:pStyle w:val="NormalWeb"/>
        <w:numPr>
          <w:ilvl w:val="0"/>
          <w:numId w:val="17"/>
        </w:numPr>
        <w:spacing w:line="360" w:lineRule="auto"/>
      </w:pPr>
      <w:r w:rsidRPr="006B79B4">
        <w:t xml:space="preserve">Filters enable </w:t>
      </w:r>
      <w:r w:rsidRPr="006B79B4">
        <w:rPr>
          <w:rStyle w:val="Strong"/>
          <w:rFonts w:eastAsiaTheme="majorEastAsia"/>
          <w:b w:val="0"/>
          <w:bCs w:val="0"/>
        </w:rPr>
        <w:t>user-driven storytelling</w:t>
      </w:r>
      <w:r w:rsidRPr="006B79B4">
        <w:t xml:space="preserve"> within the dashboard.</w:t>
      </w:r>
    </w:p>
    <w:p w14:paraId="7239F3B5" w14:textId="77777777" w:rsidR="001F37B8" w:rsidRPr="006B79B4" w:rsidRDefault="001F37B8" w:rsidP="006B79B4">
      <w:pPr>
        <w:numPr>
          <w:ilvl w:val="0"/>
          <w:numId w:val="12"/>
        </w:numPr>
        <w:spacing w:line="276" w:lineRule="auto"/>
        <w:rPr>
          <w:rFonts w:ascii="Times New Roman" w:hAnsi="Times New Roman" w:cs="Times New Roman"/>
        </w:rPr>
      </w:pPr>
      <w:r w:rsidRPr="006B79B4">
        <w:rPr>
          <w:rFonts w:ascii="Segoe UI Emoji" w:hAnsi="Segoe UI Emoji" w:cs="Segoe UI Emoji"/>
        </w:rPr>
        <w:t>📅</w:t>
      </w:r>
      <w:r w:rsidRPr="006B79B4">
        <w:rPr>
          <w:rFonts w:ascii="Times New Roman" w:hAnsi="Times New Roman" w:cs="Times New Roman"/>
        </w:rPr>
        <w:t xml:space="preserve"> </w:t>
      </w:r>
      <w:r w:rsidRPr="006B79B4">
        <w:rPr>
          <w:rFonts w:ascii="Times New Roman" w:hAnsi="Times New Roman" w:cs="Times New Roman"/>
          <w:b/>
          <w:bCs/>
        </w:rPr>
        <w:t>Years:</w:t>
      </w:r>
      <w:r w:rsidRPr="006B79B4">
        <w:rPr>
          <w:rFonts w:ascii="Times New Roman" w:hAnsi="Times New Roman" w:cs="Times New Roman"/>
        </w:rPr>
        <w:t xml:space="preserve"> 2022, 2023, 2024, 2025</w:t>
      </w:r>
    </w:p>
    <w:p w14:paraId="34476083" w14:textId="77777777" w:rsidR="001F37B8" w:rsidRPr="006B79B4" w:rsidRDefault="001F37B8" w:rsidP="006B79B4">
      <w:pPr>
        <w:numPr>
          <w:ilvl w:val="0"/>
          <w:numId w:val="12"/>
        </w:numPr>
        <w:spacing w:line="276" w:lineRule="auto"/>
        <w:rPr>
          <w:rFonts w:ascii="Times New Roman" w:hAnsi="Times New Roman" w:cs="Times New Roman"/>
        </w:rPr>
      </w:pPr>
      <w:r w:rsidRPr="006B79B4">
        <w:rPr>
          <w:rFonts w:ascii="Segoe UI Symbol" w:hAnsi="Segoe UI Symbol" w:cs="Segoe UI Symbol"/>
        </w:rPr>
        <w:t>🗓</w:t>
      </w:r>
      <w:r w:rsidRPr="006B79B4">
        <w:rPr>
          <w:rFonts w:ascii="Times New Roman" w:hAnsi="Times New Roman" w:cs="Times New Roman"/>
        </w:rPr>
        <w:t xml:space="preserve"> </w:t>
      </w:r>
      <w:r w:rsidRPr="006B79B4">
        <w:rPr>
          <w:rFonts w:ascii="Times New Roman" w:hAnsi="Times New Roman" w:cs="Times New Roman"/>
          <w:b/>
          <w:bCs/>
        </w:rPr>
        <w:t>Quarters:</w:t>
      </w:r>
      <w:r w:rsidRPr="006B79B4">
        <w:rPr>
          <w:rFonts w:ascii="Times New Roman" w:hAnsi="Times New Roman" w:cs="Times New Roman"/>
        </w:rPr>
        <w:t xml:space="preserve"> Q1–Q4</w:t>
      </w:r>
    </w:p>
    <w:p w14:paraId="314E61E0" w14:textId="77777777" w:rsidR="001F37B8" w:rsidRPr="006B79B4" w:rsidRDefault="001F37B8" w:rsidP="006B79B4">
      <w:pPr>
        <w:numPr>
          <w:ilvl w:val="0"/>
          <w:numId w:val="12"/>
        </w:numPr>
        <w:spacing w:line="276" w:lineRule="auto"/>
        <w:rPr>
          <w:rFonts w:ascii="Times New Roman" w:hAnsi="Times New Roman" w:cs="Times New Roman"/>
        </w:rPr>
      </w:pPr>
      <w:r w:rsidRPr="006B79B4">
        <w:rPr>
          <w:rFonts w:ascii="Segoe UI Symbol" w:hAnsi="Segoe UI Symbol" w:cs="Segoe UI Symbol"/>
        </w:rPr>
        <w:t>🗓</w:t>
      </w:r>
      <w:r w:rsidRPr="006B79B4">
        <w:rPr>
          <w:rFonts w:ascii="Times New Roman" w:hAnsi="Times New Roman" w:cs="Times New Roman"/>
        </w:rPr>
        <w:t xml:space="preserve"> </w:t>
      </w:r>
      <w:r w:rsidRPr="006B79B4">
        <w:rPr>
          <w:rFonts w:ascii="Times New Roman" w:hAnsi="Times New Roman" w:cs="Times New Roman"/>
          <w:b/>
          <w:bCs/>
        </w:rPr>
        <w:t>Months:</w:t>
      </w:r>
      <w:r w:rsidRPr="006B79B4">
        <w:rPr>
          <w:rFonts w:ascii="Times New Roman" w:hAnsi="Times New Roman" w:cs="Times New Roman"/>
        </w:rPr>
        <w:t xml:space="preserve"> All</w:t>
      </w:r>
    </w:p>
    <w:p w14:paraId="270D9183" w14:textId="77777777" w:rsidR="001F37B8" w:rsidRPr="006B79B4" w:rsidRDefault="001F37B8" w:rsidP="006B79B4">
      <w:pPr>
        <w:numPr>
          <w:ilvl w:val="0"/>
          <w:numId w:val="12"/>
        </w:numPr>
        <w:spacing w:line="276" w:lineRule="auto"/>
        <w:rPr>
          <w:rFonts w:ascii="Times New Roman" w:hAnsi="Times New Roman" w:cs="Times New Roman"/>
        </w:rPr>
      </w:pPr>
      <w:r w:rsidRPr="006B79B4">
        <w:rPr>
          <w:rFonts w:ascii="Segoe UI Emoji" w:hAnsi="Segoe UI Emoji" w:cs="Segoe UI Emoji"/>
        </w:rPr>
        <w:t>🏦</w:t>
      </w:r>
      <w:r w:rsidRPr="006B79B4">
        <w:rPr>
          <w:rFonts w:ascii="Times New Roman" w:hAnsi="Times New Roman" w:cs="Times New Roman"/>
        </w:rPr>
        <w:t xml:space="preserve"> </w:t>
      </w:r>
      <w:r w:rsidRPr="006B79B4">
        <w:rPr>
          <w:rFonts w:ascii="Times New Roman" w:hAnsi="Times New Roman" w:cs="Times New Roman"/>
          <w:b/>
          <w:bCs/>
        </w:rPr>
        <w:t>Bank Categories:</w:t>
      </w:r>
      <w:r w:rsidRPr="006B79B4">
        <w:rPr>
          <w:rFonts w:ascii="Times New Roman" w:hAnsi="Times New Roman" w:cs="Times New Roman"/>
        </w:rPr>
        <w:t xml:space="preserve"> Public, Private, Foreign, Payment, Small Finance</w:t>
      </w:r>
    </w:p>
    <w:p w14:paraId="0EDB09D7" w14:textId="33CDEA4A" w:rsidR="0019753E" w:rsidRPr="006B79B4" w:rsidRDefault="00000000" w:rsidP="006B79B4">
      <w:pPr>
        <w:spacing w:line="276" w:lineRule="auto"/>
        <w:rPr>
          <w:rFonts w:ascii="Times New Roman" w:hAnsi="Times New Roman" w:cs="Times New Roman"/>
        </w:rPr>
      </w:pPr>
      <w:r>
        <w:rPr>
          <w:rFonts w:ascii="Times New Roman" w:hAnsi="Times New Roman" w:cs="Times New Roman"/>
        </w:rPr>
        <w:pict w14:anchorId="25744CF6">
          <v:rect id="_x0000_i1031" style="width:0;height:1.5pt" o:hralign="center" o:hrstd="t" o:hr="t" fillcolor="#a0a0a0" stroked="f"/>
        </w:pict>
      </w:r>
    </w:p>
    <w:p w14:paraId="1CC964CF" w14:textId="77777777" w:rsidR="0019753E" w:rsidRPr="006B79B4" w:rsidRDefault="0019753E" w:rsidP="006B79B4">
      <w:pPr>
        <w:spacing w:line="276" w:lineRule="auto"/>
        <w:rPr>
          <w:rFonts w:ascii="Times New Roman" w:hAnsi="Times New Roman" w:cs="Times New Roman"/>
          <w:b/>
          <w:bCs/>
        </w:rPr>
      </w:pPr>
      <w:r w:rsidRPr="006B79B4">
        <w:rPr>
          <w:rFonts w:ascii="Segoe UI Emoji" w:hAnsi="Segoe UI Emoji" w:cs="Segoe UI Emoji"/>
          <w:b/>
          <w:bCs/>
        </w:rPr>
        <w:t>✅</w:t>
      </w:r>
      <w:r w:rsidRPr="006B79B4">
        <w:rPr>
          <w:rFonts w:ascii="Times New Roman" w:hAnsi="Times New Roman" w:cs="Times New Roman"/>
          <w:b/>
          <w:bCs/>
        </w:rPr>
        <w:t xml:space="preserve"> Final Summary </w:t>
      </w:r>
    </w:p>
    <w:p w14:paraId="752D2BC4" w14:textId="77777777" w:rsidR="0019753E" w:rsidRPr="006B79B4" w:rsidRDefault="0019753E" w:rsidP="006B79B4">
      <w:pPr>
        <w:numPr>
          <w:ilvl w:val="0"/>
          <w:numId w:val="13"/>
        </w:numPr>
        <w:spacing w:line="276" w:lineRule="auto"/>
        <w:rPr>
          <w:rFonts w:ascii="Times New Roman" w:hAnsi="Times New Roman" w:cs="Times New Roman"/>
        </w:rPr>
      </w:pPr>
      <w:r w:rsidRPr="006B79B4">
        <w:rPr>
          <w:rFonts w:ascii="Times New Roman" w:hAnsi="Times New Roman" w:cs="Times New Roman"/>
        </w:rPr>
        <w:t>Digital payments continue to rise across all banks</w:t>
      </w:r>
    </w:p>
    <w:p w14:paraId="60F504D9" w14:textId="77777777" w:rsidR="0019753E" w:rsidRPr="006B79B4" w:rsidRDefault="0019753E" w:rsidP="006B79B4">
      <w:pPr>
        <w:numPr>
          <w:ilvl w:val="0"/>
          <w:numId w:val="13"/>
        </w:numPr>
        <w:spacing w:line="276" w:lineRule="auto"/>
        <w:rPr>
          <w:rFonts w:ascii="Times New Roman" w:hAnsi="Times New Roman" w:cs="Times New Roman"/>
        </w:rPr>
      </w:pPr>
      <w:r w:rsidRPr="006B79B4">
        <w:rPr>
          <w:rFonts w:ascii="Times New Roman" w:hAnsi="Times New Roman" w:cs="Times New Roman"/>
        </w:rPr>
        <w:t>UPI QR dominates QR ecosystem</w:t>
      </w:r>
    </w:p>
    <w:p w14:paraId="32C7E268" w14:textId="77777777" w:rsidR="0019753E" w:rsidRPr="006B79B4" w:rsidRDefault="0019753E" w:rsidP="006B79B4">
      <w:pPr>
        <w:numPr>
          <w:ilvl w:val="0"/>
          <w:numId w:val="13"/>
        </w:numPr>
        <w:spacing w:line="276" w:lineRule="auto"/>
        <w:rPr>
          <w:rFonts w:ascii="Times New Roman" w:hAnsi="Times New Roman" w:cs="Times New Roman"/>
        </w:rPr>
      </w:pPr>
      <w:r w:rsidRPr="006B79B4">
        <w:rPr>
          <w:rFonts w:ascii="Times New Roman" w:hAnsi="Times New Roman" w:cs="Times New Roman"/>
        </w:rPr>
        <w:t>Credit and debit card online usage growing steadily</w:t>
      </w:r>
    </w:p>
    <w:p w14:paraId="39458700" w14:textId="77777777" w:rsidR="0019753E" w:rsidRPr="006B79B4" w:rsidRDefault="0019753E" w:rsidP="006B79B4">
      <w:pPr>
        <w:numPr>
          <w:ilvl w:val="0"/>
          <w:numId w:val="13"/>
        </w:numPr>
        <w:spacing w:line="276" w:lineRule="auto"/>
        <w:rPr>
          <w:rFonts w:ascii="Times New Roman" w:hAnsi="Times New Roman" w:cs="Times New Roman"/>
        </w:rPr>
      </w:pPr>
      <w:r w:rsidRPr="006B79B4">
        <w:rPr>
          <w:rFonts w:ascii="Times New Roman" w:hAnsi="Times New Roman" w:cs="Times New Roman"/>
        </w:rPr>
        <w:t>ATM transactions declining but remain essential for specific customer groups</w:t>
      </w:r>
    </w:p>
    <w:p w14:paraId="3B58CEF6" w14:textId="77777777" w:rsidR="0019753E" w:rsidRPr="006B79B4" w:rsidRDefault="0019753E" w:rsidP="006B79B4">
      <w:pPr>
        <w:numPr>
          <w:ilvl w:val="0"/>
          <w:numId w:val="13"/>
        </w:numPr>
        <w:spacing w:line="276" w:lineRule="auto"/>
        <w:rPr>
          <w:rFonts w:ascii="Times New Roman" w:hAnsi="Times New Roman" w:cs="Times New Roman"/>
        </w:rPr>
      </w:pPr>
      <w:r w:rsidRPr="006B79B4">
        <w:rPr>
          <w:rFonts w:ascii="Times New Roman" w:hAnsi="Times New Roman" w:cs="Times New Roman"/>
        </w:rPr>
        <w:t>Public &amp; Private Sector Banks lead in most transaction categories</w:t>
      </w:r>
    </w:p>
    <w:p w14:paraId="47F316A1" w14:textId="2BE219E2" w:rsidR="0019753E" w:rsidRPr="006B79B4" w:rsidRDefault="00000000" w:rsidP="006B79B4">
      <w:pPr>
        <w:spacing w:line="276" w:lineRule="auto"/>
        <w:rPr>
          <w:rFonts w:ascii="Times New Roman" w:hAnsi="Times New Roman" w:cs="Times New Roman"/>
          <w:b/>
          <w:bCs/>
        </w:rPr>
      </w:pPr>
      <w:r>
        <w:rPr>
          <w:rFonts w:ascii="Times New Roman" w:hAnsi="Times New Roman" w:cs="Times New Roman"/>
        </w:rPr>
        <w:pict w14:anchorId="20385358">
          <v:rect id="_x0000_i1032" style="width:0;height:1.5pt" o:hralign="center" o:hrstd="t" o:hr="t" fillcolor="#a0a0a0" stroked="f"/>
        </w:pict>
      </w:r>
    </w:p>
    <w:p w14:paraId="5EEC1484" w14:textId="77777777" w:rsidR="0019753E" w:rsidRPr="0019753E" w:rsidRDefault="0019753E" w:rsidP="006B79B4">
      <w:pPr>
        <w:spacing w:line="276" w:lineRule="auto"/>
        <w:rPr>
          <w:rFonts w:ascii="Times New Roman" w:hAnsi="Times New Roman" w:cs="Times New Roman"/>
        </w:rPr>
      </w:pPr>
      <w:r w:rsidRPr="0019753E">
        <w:rPr>
          <w:rFonts w:ascii="Segoe UI Emoji" w:hAnsi="Segoe UI Emoji" w:cs="Segoe UI Emoji"/>
          <w:b/>
          <w:bCs/>
        </w:rPr>
        <w:t>✅</w:t>
      </w:r>
      <w:r w:rsidRPr="0019753E">
        <w:rPr>
          <w:rFonts w:ascii="Times New Roman" w:hAnsi="Times New Roman" w:cs="Times New Roman"/>
          <w:b/>
          <w:bCs/>
        </w:rPr>
        <w:t xml:space="preserve"> Conclusion</w:t>
      </w:r>
    </w:p>
    <w:p w14:paraId="21DBF30E" w14:textId="77777777" w:rsidR="0019753E" w:rsidRPr="0019753E" w:rsidRDefault="0019753E" w:rsidP="006B79B4">
      <w:pPr>
        <w:spacing w:line="360" w:lineRule="auto"/>
        <w:ind w:firstLine="720"/>
        <w:rPr>
          <w:rFonts w:ascii="Times New Roman" w:hAnsi="Times New Roman" w:cs="Times New Roman"/>
        </w:rPr>
      </w:pPr>
      <w:r w:rsidRPr="0019753E">
        <w:rPr>
          <w:rFonts w:ascii="Times New Roman" w:hAnsi="Times New Roman" w:cs="Times New Roman"/>
        </w:rPr>
        <w:t>The analysis highlights a strong shift toward digital payments driven by UPI QR, online debit card usage, and increasing credit card activity. ATM transactions continue to decline, yet onsite ATM networks remain vital for specific customer segments. Public and private sector banks sustain leadership across most transaction categories, reinforcing their dominance in India's payment ecosystem.</w:t>
      </w:r>
    </w:p>
    <w:p w14:paraId="30733BB2" w14:textId="77777777" w:rsidR="0019753E" w:rsidRPr="006B79B4" w:rsidRDefault="0019753E" w:rsidP="006B79B4">
      <w:pPr>
        <w:spacing w:line="276" w:lineRule="auto"/>
        <w:rPr>
          <w:rFonts w:ascii="Times New Roman" w:hAnsi="Times New Roman" w:cs="Times New Roman"/>
          <w:b/>
          <w:bCs/>
        </w:rPr>
      </w:pPr>
    </w:p>
    <w:p w14:paraId="73CD9C8E" w14:textId="77777777" w:rsidR="0019753E" w:rsidRPr="006B79B4" w:rsidRDefault="0019753E" w:rsidP="006B79B4">
      <w:pPr>
        <w:spacing w:line="276" w:lineRule="auto"/>
        <w:rPr>
          <w:rFonts w:ascii="Times New Roman" w:hAnsi="Times New Roman" w:cs="Times New Roman"/>
          <w:b/>
          <w:bCs/>
        </w:rPr>
      </w:pPr>
    </w:p>
    <w:p w14:paraId="3CB4E77D" w14:textId="77777777" w:rsidR="006B79B4" w:rsidRDefault="006B79B4" w:rsidP="006B79B4">
      <w:pPr>
        <w:spacing w:line="276" w:lineRule="auto"/>
        <w:rPr>
          <w:rFonts w:ascii="Segoe UI Symbol" w:hAnsi="Segoe UI Symbol" w:cs="Segoe UI Symbol"/>
          <w:b/>
          <w:bCs/>
        </w:rPr>
      </w:pPr>
    </w:p>
    <w:p w14:paraId="36563387" w14:textId="77777777" w:rsidR="006B79B4" w:rsidRDefault="006B79B4" w:rsidP="006B79B4">
      <w:pPr>
        <w:spacing w:line="276" w:lineRule="auto"/>
        <w:rPr>
          <w:rFonts w:ascii="Segoe UI Symbol" w:hAnsi="Segoe UI Symbol" w:cs="Segoe UI Symbol"/>
          <w:b/>
          <w:bCs/>
        </w:rPr>
      </w:pPr>
    </w:p>
    <w:p w14:paraId="3E4B7AE7" w14:textId="03217A1C" w:rsidR="0019753E" w:rsidRPr="006B79B4" w:rsidRDefault="0019753E" w:rsidP="006B79B4">
      <w:pPr>
        <w:spacing w:line="276" w:lineRule="auto"/>
        <w:rPr>
          <w:rFonts w:ascii="Times New Roman" w:hAnsi="Times New Roman" w:cs="Times New Roman"/>
          <w:b/>
          <w:bCs/>
        </w:rPr>
      </w:pPr>
      <w:r w:rsidRPr="006B79B4">
        <w:rPr>
          <w:rFonts w:ascii="Segoe UI Symbol" w:hAnsi="Segoe UI Symbol" w:cs="Segoe UI Symbol"/>
          <w:b/>
          <w:bCs/>
        </w:rPr>
        <w:lastRenderedPageBreak/>
        <w:t>🖼</w:t>
      </w:r>
      <w:r w:rsidRPr="006B79B4">
        <w:rPr>
          <w:rFonts w:ascii="Times New Roman" w:hAnsi="Times New Roman" w:cs="Times New Roman"/>
          <w:b/>
          <w:bCs/>
        </w:rPr>
        <w:t xml:space="preserve"> Dashboard Image</w:t>
      </w:r>
    </w:p>
    <w:p w14:paraId="20E0396B" w14:textId="77777777" w:rsidR="0019753E" w:rsidRPr="006B79B4" w:rsidRDefault="0019753E" w:rsidP="006B79B4">
      <w:pPr>
        <w:spacing w:line="276" w:lineRule="auto"/>
        <w:rPr>
          <w:rFonts w:ascii="Times New Roman" w:hAnsi="Times New Roman" w:cs="Times New Roman"/>
          <w:b/>
          <w:bCs/>
        </w:rPr>
      </w:pPr>
    </w:p>
    <w:p w14:paraId="2D5BC0B0" w14:textId="6DA48CCE" w:rsidR="0019753E" w:rsidRPr="006B79B4" w:rsidRDefault="00F764F3" w:rsidP="006B79B4">
      <w:pPr>
        <w:spacing w:line="276" w:lineRule="auto"/>
        <w:rPr>
          <w:rFonts w:ascii="Times New Roman" w:hAnsi="Times New Roman" w:cs="Times New Roman"/>
          <w:b/>
          <w:bCs/>
        </w:rPr>
      </w:pPr>
      <w:r w:rsidRPr="00F764F3">
        <w:rPr>
          <w:rFonts w:ascii="Times New Roman" w:hAnsi="Times New Roman" w:cs="Times New Roman"/>
          <w:b/>
          <w:bCs/>
        </w:rPr>
        <w:drawing>
          <wp:inline distT="0" distB="0" distL="0" distR="0" wp14:anchorId="5CBAB5F1" wp14:editId="514BFF4A">
            <wp:extent cx="6645910" cy="3614420"/>
            <wp:effectExtent l="0" t="0" r="2540" b="5080"/>
            <wp:docPr id="48422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23542" name=""/>
                    <pic:cNvPicPr/>
                  </pic:nvPicPr>
                  <pic:blipFill>
                    <a:blip r:embed="rId5"/>
                    <a:stretch>
                      <a:fillRect/>
                    </a:stretch>
                  </pic:blipFill>
                  <pic:spPr>
                    <a:xfrm>
                      <a:off x="0" y="0"/>
                      <a:ext cx="6645910" cy="3614420"/>
                    </a:xfrm>
                    <a:prstGeom prst="rect">
                      <a:avLst/>
                    </a:prstGeom>
                  </pic:spPr>
                </pic:pic>
              </a:graphicData>
            </a:graphic>
          </wp:inline>
        </w:drawing>
      </w:r>
    </w:p>
    <w:p w14:paraId="65B66213" w14:textId="77777777" w:rsidR="0019753E" w:rsidRPr="006B79B4" w:rsidRDefault="0019753E" w:rsidP="006B79B4">
      <w:pPr>
        <w:spacing w:line="276" w:lineRule="auto"/>
        <w:rPr>
          <w:rFonts w:ascii="Times New Roman" w:hAnsi="Times New Roman" w:cs="Times New Roman"/>
          <w:b/>
          <w:bCs/>
        </w:rPr>
      </w:pPr>
    </w:p>
    <w:p w14:paraId="69E36C7F" w14:textId="05823A60" w:rsidR="0019753E" w:rsidRPr="006B79B4" w:rsidRDefault="00F764F3" w:rsidP="006B79B4">
      <w:pPr>
        <w:spacing w:line="276" w:lineRule="auto"/>
        <w:rPr>
          <w:rFonts w:ascii="Times New Roman" w:hAnsi="Times New Roman" w:cs="Times New Roman"/>
          <w:b/>
          <w:bCs/>
        </w:rPr>
      </w:pPr>
      <w:r w:rsidRPr="00F764F3">
        <w:rPr>
          <w:rFonts w:ascii="Times New Roman" w:hAnsi="Times New Roman" w:cs="Times New Roman"/>
          <w:b/>
          <w:bCs/>
        </w:rPr>
        <w:drawing>
          <wp:inline distT="0" distB="0" distL="0" distR="0" wp14:anchorId="70063396" wp14:editId="4BC89C4A">
            <wp:extent cx="6645910" cy="3626485"/>
            <wp:effectExtent l="0" t="0" r="2540" b="0"/>
            <wp:docPr id="170954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40776" name=""/>
                    <pic:cNvPicPr/>
                  </pic:nvPicPr>
                  <pic:blipFill>
                    <a:blip r:embed="rId6"/>
                    <a:stretch>
                      <a:fillRect/>
                    </a:stretch>
                  </pic:blipFill>
                  <pic:spPr>
                    <a:xfrm>
                      <a:off x="0" y="0"/>
                      <a:ext cx="6645910" cy="3626485"/>
                    </a:xfrm>
                    <a:prstGeom prst="rect">
                      <a:avLst/>
                    </a:prstGeom>
                  </pic:spPr>
                </pic:pic>
              </a:graphicData>
            </a:graphic>
          </wp:inline>
        </w:drawing>
      </w:r>
    </w:p>
    <w:p w14:paraId="6203B77C" w14:textId="77777777" w:rsidR="0019753E" w:rsidRPr="006B79B4" w:rsidRDefault="0019753E" w:rsidP="006B79B4">
      <w:pPr>
        <w:spacing w:line="276" w:lineRule="auto"/>
        <w:rPr>
          <w:rFonts w:ascii="Times New Roman" w:hAnsi="Times New Roman" w:cs="Times New Roman"/>
          <w:b/>
          <w:bCs/>
        </w:rPr>
      </w:pPr>
    </w:p>
    <w:p w14:paraId="5DE7A4A2" w14:textId="77777777" w:rsidR="0019753E" w:rsidRPr="006B79B4" w:rsidRDefault="0019753E" w:rsidP="006B79B4">
      <w:pPr>
        <w:spacing w:line="276" w:lineRule="auto"/>
        <w:rPr>
          <w:rFonts w:ascii="Times New Roman" w:hAnsi="Times New Roman" w:cs="Times New Roman"/>
          <w:b/>
          <w:bCs/>
        </w:rPr>
      </w:pPr>
    </w:p>
    <w:p w14:paraId="170CA851" w14:textId="77777777" w:rsidR="0019753E" w:rsidRPr="006B79B4" w:rsidRDefault="0019753E" w:rsidP="006B79B4">
      <w:pPr>
        <w:spacing w:line="276" w:lineRule="auto"/>
        <w:rPr>
          <w:rFonts w:ascii="Times New Roman" w:hAnsi="Times New Roman" w:cs="Times New Roman"/>
          <w:b/>
          <w:bCs/>
        </w:rPr>
      </w:pPr>
    </w:p>
    <w:p w14:paraId="6FBCA9E0" w14:textId="77777777" w:rsidR="0019753E" w:rsidRPr="006B79B4" w:rsidRDefault="0019753E" w:rsidP="006B79B4">
      <w:pPr>
        <w:spacing w:line="276" w:lineRule="auto"/>
        <w:rPr>
          <w:rFonts w:ascii="Times New Roman" w:hAnsi="Times New Roman" w:cs="Times New Roman"/>
          <w:b/>
          <w:bCs/>
        </w:rPr>
      </w:pPr>
    </w:p>
    <w:p w14:paraId="70BB1F58" w14:textId="77777777" w:rsidR="001F37B8" w:rsidRPr="006B79B4" w:rsidRDefault="001F37B8" w:rsidP="006B79B4">
      <w:pPr>
        <w:spacing w:line="276" w:lineRule="auto"/>
        <w:rPr>
          <w:rFonts w:ascii="Times New Roman" w:hAnsi="Times New Roman" w:cs="Times New Roman"/>
        </w:rPr>
      </w:pPr>
    </w:p>
    <w:sectPr w:rsidR="001F37B8" w:rsidRPr="006B79B4" w:rsidSect="001F37B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17A2"/>
    <w:multiLevelType w:val="multilevel"/>
    <w:tmpl w:val="A984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419A5"/>
    <w:multiLevelType w:val="multilevel"/>
    <w:tmpl w:val="02D0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421F8"/>
    <w:multiLevelType w:val="multilevel"/>
    <w:tmpl w:val="AA68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028F4"/>
    <w:multiLevelType w:val="multilevel"/>
    <w:tmpl w:val="A148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23E00"/>
    <w:multiLevelType w:val="multilevel"/>
    <w:tmpl w:val="9BE4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37BFD"/>
    <w:multiLevelType w:val="multilevel"/>
    <w:tmpl w:val="BD3E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A5C79"/>
    <w:multiLevelType w:val="multilevel"/>
    <w:tmpl w:val="BFD4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4D3951"/>
    <w:multiLevelType w:val="hybridMultilevel"/>
    <w:tmpl w:val="0B008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EE257CF"/>
    <w:multiLevelType w:val="multilevel"/>
    <w:tmpl w:val="CFB2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E6084A"/>
    <w:multiLevelType w:val="hybridMultilevel"/>
    <w:tmpl w:val="C8143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7BC621C"/>
    <w:multiLevelType w:val="multilevel"/>
    <w:tmpl w:val="3746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733F63"/>
    <w:multiLevelType w:val="multilevel"/>
    <w:tmpl w:val="076E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CE72D9"/>
    <w:multiLevelType w:val="hybridMultilevel"/>
    <w:tmpl w:val="96C694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78A0647D"/>
    <w:multiLevelType w:val="multilevel"/>
    <w:tmpl w:val="D75C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E84173"/>
    <w:multiLevelType w:val="multilevel"/>
    <w:tmpl w:val="52FC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5E5459"/>
    <w:multiLevelType w:val="multilevel"/>
    <w:tmpl w:val="27DE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EB5034"/>
    <w:multiLevelType w:val="multilevel"/>
    <w:tmpl w:val="286A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511510">
    <w:abstractNumId w:val="11"/>
  </w:num>
  <w:num w:numId="2" w16cid:durableId="1671718257">
    <w:abstractNumId w:val="0"/>
  </w:num>
  <w:num w:numId="3" w16cid:durableId="1059325398">
    <w:abstractNumId w:val="10"/>
  </w:num>
  <w:num w:numId="4" w16cid:durableId="1898272389">
    <w:abstractNumId w:val="4"/>
  </w:num>
  <w:num w:numId="5" w16cid:durableId="796146438">
    <w:abstractNumId w:val="15"/>
  </w:num>
  <w:num w:numId="6" w16cid:durableId="1432244440">
    <w:abstractNumId w:val="2"/>
  </w:num>
  <w:num w:numId="7" w16cid:durableId="255212964">
    <w:abstractNumId w:val="5"/>
  </w:num>
  <w:num w:numId="8" w16cid:durableId="1210874862">
    <w:abstractNumId w:val="14"/>
  </w:num>
  <w:num w:numId="9" w16cid:durableId="472600857">
    <w:abstractNumId w:val="6"/>
  </w:num>
  <w:num w:numId="10" w16cid:durableId="2019386491">
    <w:abstractNumId w:val="16"/>
  </w:num>
  <w:num w:numId="11" w16cid:durableId="874194259">
    <w:abstractNumId w:val="3"/>
  </w:num>
  <w:num w:numId="12" w16cid:durableId="656036905">
    <w:abstractNumId w:val="1"/>
  </w:num>
  <w:num w:numId="13" w16cid:durableId="1976178680">
    <w:abstractNumId w:val="8"/>
  </w:num>
  <w:num w:numId="14" w16cid:durableId="793063905">
    <w:abstractNumId w:val="13"/>
  </w:num>
  <w:num w:numId="15" w16cid:durableId="429549781">
    <w:abstractNumId w:val="12"/>
  </w:num>
  <w:num w:numId="16" w16cid:durableId="1509059253">
    <w:abstractNumId w:val="9"/>
  </w:num>
  <w:num w:numId="17" w16cid:durableId="8582796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7B8"/>
    <w:rsid w:val="0019753E"/>
    <w:rsid w:val="001F37B8"/>
    <w:rsid w:val="00392CF6"/>
    <w:rsid w:val="006B79B4"/>
    <w:rsid w:val="00B16BE2"/>
    <w:rsid w:val="00B578E0"/>
    <w:rsid w:val="00C3624E"/>
    <w:rsid w:val="00F15B89"/>
    <w:rsid w:val="00F764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B3F0D"/>
  <w15:chartTrackingRefBased/>
  <w15:docId w15:val="{73BAA32E-84BF-4D3A-899C-5B4128056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7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37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37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37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37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37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7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7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7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7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37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37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37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37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37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7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7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7B8"/>
    <w:rPr>
      <w:rFonts w:eastAsiaTheme="majorEastAsia" w:cstheme="majorBidi"/>
      <w:color w:val="272727" w:themeColor="text1" w:themeTint="D8"/>
    </w:rPr>
  </w:style>
  <w:style w:type="paragraph" w:styleId="Title">
    <w:name w:val="Title"/>
    <w:basedOn w:val="Normal"/>
    <w:next w:val="Normal"/>
    <w:link w:val="TitleChar"/>
    <w:uiPriority w:val="10"/>
    <w:qFormat/>
    <w:rsid w:val="001F3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7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7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7B8"/>
    <w:pPr>
      <w:spacing w:before="160"/>
      <w:jc w:val="center"/>
    </w:pPr>
    <w:rPr>
      <w:i/>
      <w:iCs/>
      <w:color w:val="404040" w:themeColor="text1" w:themeTint="BF"/>
    </w:rPr>
  </w:style>
  <w:style w:type="character" w:customStyle="1" w:styleId="QuoteChar">
    <w:name w:val="Quote Char"/>
    <w:basedOn w:val="DefaultParagraphFont"/>
    <w:link w:val="Quote"/>
    <w:uiPriority w:val="29"/>
    <w:rsid w:val="001F37B8"/>
    <w:rPr>
      <w:i/>
      <w:iCs/>
      <w:color w:val="404040" w:themeColor="text1" w:themeTint="BF"/>
    </w:rPr>
  </w:style>
  <w:style w:type="paragraph" w:styleId="ListParagraph">
    <w:name w:val="List Paragraph"/>
    <w:basedOn w:val="Normal"/>
    <w:uiPriority w:val="34"/>
    <w:qFormat/>
    <w:rsid w:val="001F37B8"/>
    <w:pPr>
      <w:ind w:left="720"/>
      <w:contextualSpacing/>
    </w:pPr>
  </w:style>
  <w:style w:type="character" w:styleId="IntenseEmphasis">
    <w:name w:val="Intense Emphasis"/>
    <w:basedOn w:val="DefaultParagraphFont"/>
    <w:uiPriority w:val="21"/>
    <w:qFormat/>
    <w:rsid w:val="001F37B8"/>
    <w:rPr>
      <w:i/>
      <w:iCs/>
      <w:color w:val="2F5496" w:themeColor="accent1" w:themeShade="BF"/>
    </w:rPr>
  </w:style>
  <w:style w:type="paragraph" w:styleId="IntenseQuote">
    <w:name w:val="Intense Quote"/>
    <w:basedOn w:val="Normal"/>
    <w:next w:val="Normal"/>
    <w:link w:val="IntenseQuoteChar"/>
    <w:uiPriority w:val="30"/>
    <w:qFormat/>
    <w:rsid w:val="001F37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37B8"/>
    <w:rPr>
      <w:i/>
      <w:iCs/>
      <w:color w:val="2F5496" w:themeColor="accent1" w:themeShade="BF"/>
    </w:rPr>
  </w:style>
  <w:style w:type="character" w:styleId="IntenseReference">
    <w:name w:val="Intense Reference"/>
    <w:basedOn w:val="DefaultParagraphFont"/>
    <w:uiPriority w:val="32"/>
    <w:qFormat/>
    <w:rsid w:val="001F37B8"/>
    <w:rPr>
      <w:b/>
      <w:bCs/>
      <w:smallCaps/>
      <w:color w:val="2F5496" w:themeColor="accent1" w:themeShade="BF"/>
      <w:spacing w:val="5"/>
    </w:rPr>
  </w:style>
  <w:style w:type="paragraph" w:styleId="NormalWeb">
    <w:name w:val="Normal (Web)"/>
    <w:basedOn w:val="Normal"/>
    <w:uiPriority w:val="99"/>
    <w:unhideWhenUsed/>
    <w:rsid w:val="00B578E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578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612</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 krishnan</dc:creator>
  <cp:keywords/>
  <dc:description/>
  <cp:lastModifiedBy>murali krishnan</cp:lastModifiedBy>
  <cp:revision>5</cp:revision>
  <dcterms:created xsi:type="dcterms:W3CDTF">2025-11-24T05:47:00Z</dcterms:created>
  <dcterms:modified xsi:type="dcterms:W3CDTF">2025-11-24T08:55:00Z</dcterms:modified>
</cp:coreProperties>
</file>