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95" w:rsidRDefault="00E7457C">
      <w:pPr>
        <w:rPr>
          <w:b/>
          <w:sz w:val="36"/>
          <w:szCs w:val="36"/>
          <w:lang w:val="en-GB"/>
        </w:rPr>
      </w:pPr>
      <w:r>
        <w:rPr>
          <w:b/>
          <w:sz w:val="36"/>
          <w:szCs w:val="36"/>
          <w:lang w:val="en-GB"/>
        </w:rPr>
        <w:t>Abstract:-</w:t>
      </w:r>
    </w:p>
    <w:p w:rsidR="00E7457C" w:rsidRDefault="009F43E3">
      <w:pPr>
        <w:rPr>
          <w:sz w:val="28"/>
          <w:szCs w:val="28"/>
          <w:lang w:val="en-GB"/>
        </w:rPr>
      </w:pPr>
      <w:r>
        <w:rPr>
          <w:b/>
          <w:sz w:val="28"/>
          <w:szCs w:val="28"/>
          <w:lang w:val="en-GB"/>
        </w:rPr>
        <w:t xml:space="preserve">Background – </w:t>
      </w:r>
      <w:r>
        <w:rPr>
          <w:sz w:val="28"/>
          <w:szCs w:val="28"/>
          <w:lang w:val="en-GB"/>
        </w:rPr>
        <w:t xml:space="preserve">Adults nearly one in five have osteoporosis in India. </w:t>
      </w:r>
      <w:r w:rsidR="00080535">
        <w:rPr>
          <w:sz w:val="28"/>
          <w:szCs w:val="28"/>
          <w:lang w:val="en-GB"/>
        </w:rPr>
        <w:t xml:space="preserve"> </w:t>
      </w:r>
      <w:r w:rsidR="004535F5">
        <w:rPr>
          <w:sz w:val="28"/>
          <w:szCs w:val="28"/>
          <w:lang w:val="en-GB"/>
        </w:rPr>
        <w:t xml:space="preserve">   </w:t>
      </w:r>
    </w:p>
    <w:p w:rsidR="009F43E3" w:rsidRDefault="00080535">
      <w:pPr>
        <w:rPr>
          <w:sz w:val="28"/>
          <w:szCs w:val="28"/>
          <w:lang w:val="en-GB"/>
        </w:rPr>
      </w:pPr>
      <w:r>
        <w:rPr>
          <w:b/>
          <w:sz w:val="28"/>
          <w:szCs w:val="28"/>
          <w:lang w:val="en-GB"/>
        </w:rPr>
        <w:t xml:space="preserve">Objectives - </w:t>
      </w: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4535F5" w:rsidRDefault="004535F5">
      <w:pPr>
        <w:rPr>
          <w:sz w:val="28"/>
          <w:szCs w:val="28"/>
          <w:lang w:val="en-GB"/>
        </w:rPr>
      </w:pPr>
      <w:r>
        <w:rPr>
          <w:b/>
          <w:sz w:val="28"/>
          <w:szCs w:val="28"/>
          <w:lang w:val="en-GB"/>
        </w:rPr>
        <w:t xml:space="preserve">Materials and methods – </w:t>
      </w:r>
      <w:r>
        <w:rPr>
          <w:sz w:val="28"/>
          <w:szCs w:val="28"/>
          <w:lang w:val="en-GB"/>
        </w:rPr>
        <w:t xml:space="preserve">A </w:t>
      </w:r>
      <w:r w:rsidR="00D2294F">
        <w:rPr>
          <w:sz w:val="28"/>
          <w:szCs w:val="28"/>
          <w:lang w:val="en-GB"/>
        </w:rPr>
        <w:t>prospective</w:t>
      </w:r>
      <w:r>
        <w:rPr>
          <w:sz w:val="28"/>
          <w:szCs w:val="28"/>
          <w:lang w:val="en-GB"/>
        </w:rPr>
        <w:t xml:space="preserve"> study was conducted in Mumbai. </w:t>
      </w:r>
      <w:r w:rsidR="00D2294F">
        <w:rPr>
          <w:sz w:val="28"/>
          <w:szCs w:val="28"/>
          <w:lang w:val="en-GB"/>
        </w:rPr>
        <w:t>The survey</w:t>
      </w:r>
      <w:r w:rsidR="00B330C8">
        <w:rPr>
          <w:sz w:val="28"/>
          <w:szCs w:val="28"/>
          <w:lang w:val="en-GB"/>
        </w:rPr>
        <w:t xml:space="preserve"> focused on the qu</w:t>
      </w:r>
      <w:r w:rsidR="00167AB8">
        <w:rPr>
          <w:sz w:val="28"/>
          <w:szCs w:val="28"/>
          <w:lang w:val="en-GB"/>
        </w:rPr>
        <w:t xml:space="preserve">estion </w:t>
      </w:r>
      <w:r w:rsidR="00D2294F">
        <w:rPr>
          <w:sz w:val="28"/>
          <w:szCs w:val="28"/>
          <w:lang w:val="en-GB"/>
        </w:rPr>
        <w:t>of</w:t>
      </w:r>
      <w:r w:rsidR="00167AB8">
        <w:rPr>
          <w:sz w:val="28"/>
          <w:szCs w:val="28"/>
          <w:lang w:val="en-GB"/>
        </w:rPr>
        <w:t xml:space="preserve"> the management of</w:t>
      </w:r>
      <w:r w:rsidR="00D2294F">
        <w:rPr>
          <w:sz w:val="28"/>
          <w:szCs w:val="28"/>
          <w:lang w:val="en-GB"/>
        </w:rPr>
        <w:t xml:space="preserve"> </w:t>
      </w:r>
      <w:r w:rsidR="00167AB8">
        <w:rPr>
          <w:sz w:val="28"/>
          <w:szCs w:val="28"/>
          <w:lang w:val="en-GB"/>
        </w:rPr>
        <w:t>osteoporosis for</w:t>
      </w:r>
      <w:r w:rsidR="00B330C8">
        <w:rPr>
          <w:sz w:val="28"/>
          <w:szCs w:val="28"/>
          <w:lang w:val="en-GB"/>
        </w:rPr>
        <w:t xml:space="preserve"> </w:t>
      </w:r>
      <w:r w:rsidR="00167AB8">
        <w:rPr>
          <w:sz w:val="28"/>
          <w:szCs w:val="28"/>
          <w:lang w:val="en-GB"/>
        </w:rPr>
        <w:t>physicians</w:t>
      </w:r>
      <w:r w:rsidR="00B330C8">
        <w:rPr>
          <w:sz w:val="28"/>
          <w:szCs w:val="28"/>
          <w:lang w:val="en-GB"/>
        </w:rPr>
        <w:t>.</w:t>
      </w:r>
    </w:p>
    <w:p w:rsidR="00167AB8" w:rsidRDefault="00167AB8">
      <w:pPr>
        <w:rPr>
          <w:sz w:val="28"/>
          <w:szCs w:val="28"/>
          <w:lang w:val="en-GB"/>
        </w:rPr>
      </w:pPr>
      <w:r>
        <w:rPr>
          <w:sz w:val="28"/>
          <w:szCs w:val="28"/>
          <w:lang w:val="en-GB"/>
        </w:rPr>
        <w:t xml:space="preserve">to study the use of biologicals and conventional therapies in </w:t>
      </w:r>
      <w:r w:rsidR="00D2294F">
        <w:rPr>
          <w:sz w:val="28"/>
          <w:szCs w:val="28"/>
          <w:lang w:val="en-GB"/>
        </w:rPr>
        <w:t xml:space="preserve">the </w:t>
      </w:r>
      <w:r>
        <w:rPr>
          <w:sz w:val="28"/>
          <w:szCs w:val="28"/>
          <w:lang w:val="en-GB"/>
        </w:rPr>
        <w:t>management of osteoporosis</w:t>
      </w:r>
    </w:p>
    <w:p w:rsidR="00167AB8" w:rsidRDefault="00167AB8">
      <w:pPr>
        <w:rPr>
          <w:b/>
          <w:sz w:val="28"/>
          <w:szCs w:val="28"/>
          <w:lang w:val="en-GB"/>
        </w:rPr>
      </w:pPr>
      <w:r>
        <w:rPr>
          <w:b/>
          <w:sz w:val="28"/>
          <w:szCs w:val="28"/>
          <w:lang w:val="en-GB"/>
        </w:rPr>
        <w:t xml:space="preserve">Results – </w:t>
      </w:r>
    </w:p>
    <w:p w:rsidR="002D7698" w:rsidRDefault="002D7698">
      <w:pPr>
        <w:rPr>
          <w:b/>
          <w:sz w:val="28"/>
          <w:szCs w:val="28"/>
          <w:lang w:val="en-GB"/>
        </w:rPr>
      </w:pPr>
    </w:p>
    <w:p w:rsidR="002D7698" w:rsidRDefault="002D7698">
      <w:pPr>
        <w:rPr>
          <w:b/>
          <w:sz w:val="28"/>
          <w:szCs w:val="28"/>
          <w:lang w:val="en-GB"/>
        </w:rPr>
      </w:pPr>
    </w:p>
    <w:p w:rsidR="002D7698" w:rsidRDefault="002D7698">
      <w:pPr>
        <w:rPr>
          <w:b/>
          <w:sz w:val="28"/>
          <w:szCs w:val="28"/>
          <w:lang w:val="en-GB"/>
        </w:rPr>
      </w:pPr>
      <w:r>
        <w:rPr>
          <w:b/>
          <w:sz w:val="28"/>
          <w:szCs w:val="28"/>
          <w:lang w:val="en-GB"/>
        </w:rPr>
        <w:t xml:space="preserve">Conclusion – </w:t>
      </w:r>
    </w:p>
    <w:p w:rsidR="002D7698" w:rsidRDefault="002D7698">
      <w:pPr>
        <w:rPr>
          <w:b/>
          <w:sz w:val="28"/>
          <w:szCs w:val="28"/>
          <w:lang w:val="en-GB"/>
        </w:rPr>
      </w:pPr>
    </w:p>
    <w:p w:rsidR="002D7698" w:rsidRDefault="002D7698">
      <w:pPr>
        <w:rPr>
          <w:b/>
          <w:sz w:val="28"/>
          <w:szCs w:val="28"/>
          <w:lang w:val="en-GB"/>
        </w:rPr>
      </w:pPr>
    </w:p>
    <w:p w:rsidR="00D2294F" w:rsidRDefault="00981B6C" w:rsidP="00D2294F">
      <w:pPr>
        <w:rPr>
          <w:b/>
          <w:sz w:val="28"/>
          <w:szCs w:val="28"/>
          <w:lang w:val="en-GB"/>
        </w:rPr>
      </w:pPr>
      <w:r>
        <w:rPr>
          <w:b/>
          <w:sz w:val="28"/>
          <w:szCs w:val="28"/>
          <w:lang w:val="en-GB"/>
        </w:rPr>
        <w:t>Introduction –</w:t>
      </w:r>
    </w:p>
    <w:p w:rsidR="00D2294F" w:rsidRDefault="00D2294F" w:rsidP="00D2294F">
      <w:pPr>
        <w:rPr>
          <w:bCs/>
          <w:sz w:val="28"/>
          <w:szCs w:val="28"/>
        </w:rPr>
      </w:pPr>
      <w:r w:rsidRPr="00D2294F">
        <w:rPr>
          <w:b/>
          <w:bCs/>
          <w:sz w:val="28"/>
          <w:szCs w:val="28"/>
        </w:rPr>
        <w:t xml:space="preserve">Osteoporosis: </w:t>
      </w:r>
      <w:r>
        <w:rPr>
          <w:b/>
          <w:bCs/>
          <w:sz w:val="28"/>
          <w:szCs w:val="28"/>
        </w:rPr>
        <w:t xml:space="preserve"> </w:t>
      </w:r>
      <w:r w:rsidRPr="00D2294F">
        <w:rPr>
          <w:b/>
          <w:bCs/>
          <w:sz w:val="28"/>
          <w:szCs w:val="28"/>
        </w:rPr>
        <w:t>The Brittle Bone Disease</w:t>
      </w:r>
      <w:r>
        <w:rPr>
          <w:b/>
          <w:bCs/>
          <w:sz w:val="28"/>
          <w:szCs w:val="28"/>
        </w:rPr>
        <w:t xml:space="preserve"> is  “</w:t>
      </w:r>
      <w:r>
        <w:rPr>
          <w:bCs/>
          <w:sz w:val="28"/>
          <w:szCs w:val="28"/>
        </w:rPr>
        <w:t>The condition in which the bone becomes weak and brittle”</w:t>
      </w:r>
    </w:p>
    <w:p w:rsidR="00D2294F" w:rsidRPr="00D2294F" w:rsidRDefault="00D2294F" w:rsidP="00D2294F">
      <w:pPr>
        <w:rPr>
          <w:bCs/>
          <w:sz w:val="28"/>
          <w:szCs w:val="28"/>
        </w:rPr>
      </w:pPr>
      <w:r>
        <w:rPr>
          <w:rFonts w:ascii="Arial" w:hAnsi="Arial" w:cs="Arial"/>
          <w:color w:val="1F1F1F"/>
          <w:shd w:val="clear" w:color="auto" w:fill="FFFFFF"/>
        </w:rPr>
        <w:t>“Osteo" means bone and "porosis" means porous. So, osteoporosis translates to "porous bone."</w:t>
      </w:r>
    </w:p>
    <w:p w:rsidR="00167AB8" w:rsidRDefault="00D2294F">
      <w:pPr>
        <w:rPr>
          <w:sz w:val="28"/>
          <w:szCs w:val="28"/>
          <w:lang w:val="en-GB"/>
        </w:rPr>
      </w:pPr>
      <w:r>
        <w:rPr>
          <w:sz w:val="28"/>
          <w:szCs w:val="28"/>
          <w:lang w:val="en-GB"/>
        </w:rPr>
        <w:t xml:space="preserve"> The World Health</w:t>
      </w:r>
      <w:r w:rsidR="00981B6C">
        <w:rPr>
          <w:sz w:val="28"/>
          <w:szCs w:val="28"/>
          <w:lang w:val="en-GB"/>
        </w:rPr>
        <w:t xml:space="preserve"> </w:t>
      </w:r>
      <w:r>
        <w:rPr>
          <w:sz w:val="28"/>
          <w:szCs w:val="28"/>
          <w:lang w:val="en-GB"/>
        </w:rPr>
        <w:t>Organization</w:t>
      </w:r>
      <w:r w:rsidR="00981B6C">
        <w:rPr>
          <w:sz w:val="28"/>
          <w:szCs w:val="28"/>
          <w:lang w:val="en-GB"/>
        </w:rPr>
        <w:t xml:space="preserve"> defines </w:t>
      </w:r>
      <w:r>
        <w:rPr>
          <w:sz w:val="28"/>
          <w:szCs w:val="28"/>
          <w:lang w:val="en-GB"/>
        </w:rPr>
        <w:t>osteoporosis</w:t>
      </w:r>
      <w:r w:rsidR="00981B6C">
        <w:rPr>
          <w:sz w:val="28"/>
          <w:szCs w:val="28"/>
          <w:lang w:val="en-GB"/>
        </w:rPr>
        <w:t xml:space="preserve"> as </w:t>
      </w:r>
      <w:r>
        <w:rPr>
          <w:sz w:val="28"/>
          <w:szCs w:val="28"/>
          <w:lang w:val="en-GB"/>
        </w:rPr>
        <w:t>a</w:t>
      </w:r>
      <w:r w:rsidR="00981B6C">
        <w:rPr>
          <w:sz w:val="28"/>
          <w:szCs w:val="28"/>
          <w:lang w:val="en-GB"/>
        </w:rPr>
        <w:t xml:space="preserve"> T score less than </w:t>
      </w:r>
      <w:r>
        <w:rPr>
          <w:sz w:val="28"/>
          <w:szCs w:val="28"/>
          <w:lang w:val="en-GB"/>
        </w:rPr>
        <w:t>&lt;= 22.5</w:t>
      </w:r>
    </w:p>
    <w:p w:rsidR="009A27E4" w:rsidRDefault="00863B77" w:rsidP="00D2294F">
      <w:pPr>
        <w:rPr>
          <w:sz w:val="28"/>
          <w:szCs w:val="28"/>
          <w:lang w:val="en-US"/>
        </w:rPr>
      </w:pPr>
      <w:r w:rsidRPr="00D2294F">
        <w:rPr>
          <w:sz w:val="28"/>
          <w:szCs w:val="28"/>
          <w:lang w:val="en-US"/>
        </w:rPr>
        <w:t>Osteoporosis can also be defined clinically as the presence of a low trauma fracture with or without BMD in the osteoporotic range.</w:t>
      </w:r>
    </w:p>
    <w:p w:rsidR="009A27E4" w:rsidRPr="00D2294F" w:rsidRDefault="00863B77" w:rsidP="00D2294F">
      <w:pPr>
        <w:rPr>
          <w:sz w:val="28"/>
          <w:szCs w:val="28"/>
        </w:rPr>
      </w:pPr>
      <w:r w:rsidRPr="00D2294F">
        <w:rPr>
          <w:sz w:val="28"/>
          <w:szCs w:val="28"/>
          <w:lang w:val="en-US"/>
        </w:rPr>
        <w:t xml:space="preserve">A mechanistic definition of osteoporosis </w:t>
      </w:r>
      <w:r w:rsidR="00D2294F">
        <w:rPr>
          <w:sz w:val="28"/>
          <w:szCs w:val="28"/>
          <w:lang w:val="en-US"/>
        </w:rPr>
        <w:t xml:space="preserve">is </w:t>
      </w:r>
      <w:r w:rsidRPr="00D2294F">
        <w:rPr>
          <w:sz w:val="28"/>
          <w:szCs w:val="28"/>
          <w:lang w:val="en-US"/>
        </w:rPr>
        <w:t xml:space="preserve">a skeletal disorder characterized by compromised bone strength predisposing a person to an increased </w:t>
      </w:r>
      <w:r w:rsidR="00F53AC1">
        <w:rPr>
          <w:sz w:val="28"/>
          <w:szCs w:val="28"/>
          <w:lang w:val="en-US"/>
        </w:rPr>
        <w:t>fracture risk</w:t>
      </w:r>
      <w:r w:rsidRPr="00D2294F">
        <w:rPr>
          <w:sz w:val="28"/>
          <w:szCs w:val="28"/>
          <w:lang w:val="en-US"/>
        </w:rPr>
        <w:t>.</w:t>
      </w:r>
    </w:p>
    <w:p w:rsidR="00D2294F" w:rsidRDefault="003652B3">
      <w:pPr>
        <w:rPr>
          <w:rFonts w:ascii="Cambria" w:hAnsi="Cambria"/>
          <w:color w:val="212121"/>
          <w:sz w:val="30"/>
          <w:szCs w:val="30"/>
          <w:shd w:val="clear" w:color="auto" w:fill="FFFFFF"/>
        </w:rPr>
      </w:pPr>
      <w:r>
        <w:rPr>
          <w:sz w:val="28"/>
          <w:szCs w:val="28"/>
        </w:rPr>
        <w:t xml:space="preserve">The recent study shows that </w:t>
      </w:r>
      <w:proofErr w:type="gramStart"/>
      <w:r>
        <w:rPr>
          <w:sz w:val="28"/>
          <w:szCs w:val="28"/>
        </w:rPr>
        <w:t xml:space="preserve">the </w:t>
      </w:r>
      <w:r>
        <w:rPr>
          <w:rFonts w:ascii="Cambria" w:hAnsi="Cambria"/>
          <w:color w:val="212121"/>
          <w:sz w:val="30"/>
          <w:szCs w:val="30"/>
          <w:shd w:val="clear" w:color="auto" w:fill="FFFFFF"/>
        </w:rPr>
        <w:t xml:space="preserve"> prevalence</w:t>
      </w:r>
      <w:proofErr w:type="gramEnd"/>
      <w:r>
        <w:rPr>
          <w:rFonts w:ascii="Cambria" w:hAnsi="Cambria"/>
          <w:color w:val="212121"/>
          <w:sz w:val="30"/>
          <w:szCs w:val="30"/>
          <w:shd w:val="clear" w:color="auto" w:fill="FFFFFF"/>
        </w:rPr>
        <w:t xml:space="preserve"> of osteoporosis was 10.4% for men in &lt;52.2 years category and 18.6% for men in more than 52.2 years category. In premenopausal women, the prevalence was 3.5%, </w:t>
      </w:r>
      <w:r>
        <w:rPr>
          <w:rFonts w:ascii="Cambria" w:hAnsi="Cambria"/>
          <w:color w:val="212121"/>
          <w:sz w:val="30"/>
          <w:szCs w:val="30"/>
          <w:shd w:val="clear" w:color="auto" w:fill="FFFFFF"/>
        </w:rPr>
        <w:lastRenderedPageBreak/>
        <w:t xml:space="preserve">18.4% in postmenopausal women &lt;5 YSM and 37.3% in postmenopausal women more than 5 YSM. Osteopenia was </w:t>
      </w:r>
      <w:bookmarkStart w:id="0" w:name="_GoBack"/>
      <w:bookmarkEnd w:id="0"/>
      <w:r>
        <w:rPr>
          <w:rFonts w:ascii="Cambria" w:hAnsi="Cambria"/>
          <w:color w:val="212121"/>
          <w:sz w:val="30"/>
          <w:szCs w:val="30"/>
          <w:shd w:val="clear" w:color="auto" w:fill="FFFFFF"/>
        </w:rPr>
        <w:t xml:space="preserve">35.1%–43.8% in men, 31%–34% in premenopausal women and postmenopausal women &lt;5 YSM and 42.2% in postmenopausal women more than 5 YSM. At the hip, the prevalence of osteoporosis was 5.2%–6.2% in men, 2.6% in postmenopausal women &lt;5 YSM and 16.5% in postmenopausal women more than 5 YSM. </w:t>
      </w:r>
      <w:r w:rsidR="008D656C">
        <w:rPr>
          <w:rFonts w:ascii="Cambria" w:hAnsi="Cambria"/>
          <w:color w:val="212121"/>
          <w:sz w:val="30"/>
          <w:szCs w:val="30"/>
          <w:shd w:val="clear" w:color="auto" w:fill="FFFFFF"/>
        </w:rPr>
        <w:t>A higher</w:t>
      </w:r>
      <w:r>
        <w:rPr>
          <w:rFonts w:ascii="Cambria" w:hAnsi="Cambria"/>
          <w:color w:val="212121"/>
          <w:sz w:val="30"/>
          <w:szCs w:val="30"/>
          <w:shd w:val="clear" w:color="auto" w:fill="FFFFFF"/>
        </w:rPr>
        <w:t xml:space="preserve"> prevalence of osteopenia was observed in men (50%–62%) and postmenopausal women (50%–59%) while for premenopausal women it was 32.6%.</w:t>
      </w:r>
    </w:p>
    <w:p w:rsidR="008D656C" w:rsidRDefault="008D656C">
      <w:pPr>
        <w:rPr>
          <w:rFonts w:ascii="Cambria" w:hAnsi="Cambria"/>
          <w:color w:val="212121"/>
          <w:sz w:val="30"/>
          <w:szCs w:val="30"/>
          <w:shd w:val="clear" w:color="auto" w:fill="FFFFFF"/>
        </w:rPr>
      </w:pPr>
      <w:r>
        <w:rPr>
          <w:rFonts w:ascii="Cambria" w:hAnsi="Cambria"/>
          <w:color w:val="212121"/>
          <w:sz w:val="30"/>
          <w:szCs w:val="30"/>
          <w:shd w:val="clear" w:color="auto" w:fill="FFFFFF"/>
        </w:rPr>
        <w:t>Fractures and their complications are the relevant clinical sequelae of osteoporosis. Osteoporosis is a silent disease until the patient experiences a fracture. A recent fracture at any major skeletal site, such as vertebrae (spine), proximal femur (hip), distal forearm (wrist), or shoulder in an adult older than 50 years with or without trauma, should suggest that the diagnosis of osteoporosis needs further urgent assessment involving diagnosis and treatment.</w:t>
      </w:r>
    </w:p>
    <w:p w:rsidR="008D656C" w:rsidRDefault="008D656C">
      <w:pPr>
        <w:rPr>
          <w:rFonts w:ascii="Cambria" w:hAnsi="Cambria"/>
          <w:color w:val="212121"/>
          <w:sz w:val="30"/>
          <w:szCs w:val="30"/>
          <w:shd w:val="clear" w:color="auto" w:fill="FFFFFF"/>
        </w:rPr>
      </w:pPr>
    </w:p>
    <w:p w:rsidR="008D656C" w:rsidRDefault="008D656C">
      <w:pPr>
        <w:rPr>
          <w:rFonts w:ascii="Cambria" w:hAnsi="Cambria"/>
          <w:color w:val="212121"/>
          <w:sz w:val="30"/>
          <w:szCs w:val="30"/>
          <w:shd w:val="clear" w:color="auto" w:fill="FFFFFF"/>
        </w:rPr>
      </w:pPr>
      <w:r w:rsidRPr="003B3366">
        <w:rPr>
          <w:rFonts w:ascii="Cambria" w:hAnsi="Cambria"/>
          <w:b/>
          <w:color w:val="212121"/>
          <w:sz w:val="30"/>
          <w:szCs w:val="30"/>
          <w:shd w:val="clear" w:color="auto" w:fill="FFFFFF"/>
        </w:rPr>
        <w:t>Objectives</w:t>
      </w:r>
      <w:proofErr w:type="gramStart"/>
      <w:r w:rsidR="003B3366">
        <w:rPr>
          <w:rFonts w:ascii="Cambria" w:hAnsi="Cambria"/>
          <w:b/>
          <w:color w:val="212121"/>
          <w:sz w:val="30"/>
          <w:szCs w:val="30"/>
          <w:shd w:val="clear" w:color="auto" w:fill="FFFFFF"/>
        </w:rPr>
        <w:t>:-</w:t>
      </w:r>
      <w:proofErr w:type="gramEnd"/>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 xml:space="preserve"> U</w:t>
      </w:r>
      <w:r w:rsidR="003B3366">
        <w:rPr>
          <w:rFonts w:ascii="Cambria" w:hAnsi="Cambria"/>
          <w:color w:val="212121"/>
          <w:sz w:val="30"/>
          <w:szCs w:val="30"/>
          <w:shd w:val="clear" w:color="auto" w:fill="FFFFFF"/>
        </w:rPr>
        <w:t xml:space="preserve">nderstanding the common </w:t>
      </w:r>
      <w:r w:rsidR="006263F6">
        <w:rPr>
          <w:rFonts w:ascii="Cambria" w:hAnsi="Cambria"/>
          <w:color w:val="212121"/>
          <w:sz w:val="30"/>
          <w:szCs w:val="30"/>
          <w:shd w:val="clear" w:color="auto" w:fill="FFFFFF"/>
        </w:rPr>
        <w:t>therapies</w:t>
      </w:r>
      <w:r w:rsidR="003B3366">
        <w:rPr>
          <w:rFonts w:ascii="Cambria" w:hAnsi="Cambria"/>
          <w:color w:val="212121"/>
          <w:sz w:val="30"/>
          <w:szCs w:val="30"/>
          <w:shd w:val="clear" w:color="auto" w:fill="FFFFFF"/>
        </w:rPr>
        <w:t xml:space="preserve"> </w:t>
      </w:r>
      <w:r w:rsidR="006263F6">
        <w:rPr>
          <w:rFonts w:ascii="Cambria" w:hAnsi="Cambria"/>
          <w:color w:val="212121"/>
          <w:sz w:val="30"/>
          <w:szCs w:val="30"/>
          <w:shd w:val="clear" w:color="auto" w:fill="FFFFFF"/>
        </w:rPr>
        <w:t>utilized</w:t>
      </w:r>
      <w:r w:rsidR="003B3366">
        <w:rPr>
          <w:rFonts w:ascii="Cambria" w:hAnsi="Cambria"/>
          <w:color w:val="212121"/>
          <w:sz w:val="30"/>
          <w:szCs w:val="30"/>
          <w:shd w:val="clear" w:color="auto" w:fill="FFFFFF"/>
        </w:rPr>
        <w:t xml:space="preserve"> in</w:t>
      </w:r>
      <w:r w:rsidRPr="003B3366">
        <w:rPr>
          <w:rFonts w:ascii="Cambria" w:hAnsi="Cambria"/>
          <w:b/>
          <w:color w:val="212121"/>
          <w:sz w:val="30"/>
          <w:szCs w:val="30"/>
          <w:shd w:val="clear" w:color="auto" w:fill="FFFFFF"/>
        </w:rPr>
        <w:t xml:space="preserve"> </w:t>
      </w:r>
      <w:r w:rsidR="006263F6">
        <w:rPr>
          <w:rFonts w:ascii="Cambria" w:hAnsi="Cambria"/>
          <w:color w:val="212121"/>
          <w:sz w:val="30"/>
          <w:szCs w:val="30"/>
          <w:shd w:val="clear" w:color="auto" w:fill="FFFFFF"/>
        </w:rPr>
        <w:t>osteoporosis and the use of the biologicals in management of the osteoporosis</w:t>
      </w:r>
    </w:p>
    <w:p w:rsidR="006263F6" w:rsidRDefault="006263F6">
      <w:pPr>
        <w:rPr>
          <w:rFonts w:ascii="Cambria" w:hAnsi="Cambria"/>
          <w:color w:val="212121"/>
          <w:sz w:val="30"/>
          <w:szCs w:val="30"/>
          <w:shd w:val="clear" w:color="auto" w:fill="FFFFFF"/>
        </w:rPr>
      </w:pPr>
    </w:p>
    <w:p w:rsidR="006263F6" w:rsidRDefault="006263F6">
      <w:pPr>
        <w:rPr>
          <w:rFonts w:ascii="Cambria" w:hAnsi="Cambria"/>
          <w:color w:val="212121"/>
          <w:sz w:val="30"/>
          <w:szCs w:val="30"/>
          <w:shd w:val="clear" w:color="auto" w:fill="FFFFFF"/>
        </w:rPr>
      </w:pPr>
      <w:r>
        <w:rPr>
          <w:rFonts w:ascii="Cambria" w:hAnsi="Cambria"/>
          <w:b/>
          <w:color w:val="212121"/>
          <w:sz w:val="30"/>
          <w:szCs w:val="30"/>
          <w:shd w:val="clear" w:color="auto" w:fill="FFFFFF"/>
        </w:rPr>
        <w:t>Methodology</w:t>
      </w:r>
      <w:proofErr w:type="gramStart"/>
      <w:r>
        <w:rPr>
          <w:rFonts w:ascii="Cambria" w:hAnsi="Cambria"/>
          <w:b/>
          <w:color w:val="212121"/>
          <w:sz w:val="30"/>
          <w:szCs w:val="30"/>
          <w:shd w:val="clear" w:color="auto" w:fill="FFFFFF"/>
        </w:rPr>
        <w:t>:-</w:t>
      </w:r>
      <w:proofErr w:type="gramEnd"/>
      <w:r>
        <w:rPr>
          <w:rFonts w:ascii="Cambria" w:hAnsi="Cambria"/>
          <w:b/>
          <w:color w:val="212121"/>
          <w:sz w:val="30"/>
          <w:szCs w:val="30"/>
          <w:shd w:val="clear" w:color="auto" w:fill="FFFFFF"/>
        </w:rPr>
        <w:t xml:space="preserve"> </w:t>
      </w:r>
      <w:r w:rsidR="00216549">
        <w:rPr>
          <w:rFonts w:ascii="Cambria" w:hAnsi="Cambria"/>
          <w:color w:val="212121"/>
          <w:sz w:val="30"/>
          <w:szCs w:val="30"/>
          <w:shd w:val="clear" w:color="auto" w:fill="FFFFFF"/>
        </w:rPr>
        <w:t xml:space="preserve"> the prospective cross</w:t>
      </w:r>
      <w:r w:rsidR="00154BE1">
        <w:rPr>
          <w:rFonts w:ascii="Cambria" w:hAnsi="Cambria"/>
          <w:color w:val="212121"/>
          <w:sz w:val="30"/>
          <w:szCs w:val="30"/>
          <w:shd w:val="clear" w:color="auto" w:fill="FFFFFF"/>
        </w:rPr>
        <w:t xml:space="preserve">-sectional study was conducted </w:t>
      </w:r>
      <w:proofErr w:type="spellStart"/>
      <w:r w:rsidR="00216549">
        <w:rPr>
          <w:rFonts w:ascii="Cambria" w:hAnsi="Cambria"/>
          <w:color w:val="212121"/>
          <w:sz w:val="30"/>
          <w:szCs w:val="30"/>
          <w:shd w:val="clear" w:color="auto" w:fill="FFFFFF"/>
        </w:rPr>
        <w:t>t</w:t>
      </w:r>
      <w:proofErr w:type="spellEnd"/>
      <w:r w:rsidR="00216549">
        <w:rPr>
          <w:rFonts w:ascii="Cambria" w:hAnsi="Cambria"/>
          <w:color w:val="212121"/>
          <w:sz w:val="30"/>
          <w:szCs w:val="30"/>
          <w:shd w:val="clear" w:color="auto" w:fill="FFFFFF"/>
        </w:rPr>
        <w:t xml:space="preserve"> the Mumbai. More than 40 specialized </w:t>
      </w:r>
      <w:r w:rsidR="00154BE1">
        <w:rPr>
          <w:rFonts w:ascii="Cambria" w:hAnsi="Cambria"/>
          <w:color w:val="212121"/>
          <w:sz w:val="30"/>
          <w:szCs w:val="30"/>
          <w:shd w:val="clear" w:color="auto" w:fill="FFFFFF"/>
        </w:rPr>
        <w:t>physicians</w:t>
      </w:r>
      <w:r w:rsidR="00216549">
        <w:rPr>
          <w:rFonts w:ascii="Cambria" w:hAnsi="Cambria"/>
          <w:color w:val="212121"/>
          <w:sz w:val="30"/>
          <w:szCs w:val="30"/>
          <w:shd w:val="clear" w:color="auto" w:fill="FFFFFF"/>
        </w:rPr>
        <w:t xml:space="preserve"> </w:t>
      </w:r>
    </w:p>
    <w:p w:rsidR="00E877EC" w:rsidRDefault="00154BE1">
      <w:pPr>
        <w:rPr>
          <w:sz w:val="28"/>
          <w:szCs w:val="28"/>
        </w:rPr>
      </w:pPr>
      <w:r w:rsidRPr="00154BE1">
        <w:rPr>
          <w:sz w:val="28"/>
          <w:szCs w:val="28"/>
        </w:rPr>
        <w:t>A cross-sectional study is a type of research design used in various fields like medicine, social sciences, and biology. It involves collecting data from a group of people at a single point in time, offering a snapshot of a particular situation.</w:t>
      </w:r>
    </w:p>
    <w:p w:rsidR="00154BE1" w:rsidRDefault="00154BE1">
      <w:pPr>
        <w:rPr>
          <w:sz w:val="28"/>
          <w:szCs w:val="28"/>
        </w:rPr>
      </w:pPr>
      <w:r>
        <w:rPr>
          <w:sz w:val="28"/>
          <w:szCs w:val="28"/>
        </w:rPr>
        <w:t xml:space="preserve">We select the cross-sectional study to take the snapshot and to understand the use of the biologicals in the market for the management of osteoporosis </w:t>
      </w:r>
    </w:p>
    <w:p w:rsidR="00154BE1" w:rsidRDefault="00154BE1">
      <w:pPr>
        <w:rPr>
          <w:sz w:val="28"/>
          <w:szCs w:val="28"/>
        </w:rPr>
      </w:pPr>
      <w:r w:rsidRPr="00154BE1">
        <w:rPr>
          <w:sz w:val="28"/>
          <w:szCs w:val="28"/>
        </w:rPr>
        <w:t>To gain i</w:t>
      </w:r>
      <w:r>
        <w:rPr>
          <w:sz w:val="28"/>
          <w:szCs w:val="28"/>
        </w:rPr>
        <w:t xml:space="preserve">nsights specific to the </w:t>
      </w:r>
      <w:proofErr w:type="gramStart"/>
      <w:r>
        <w:rPr>
          <w:sz w:val="28"/>
          <w:szCs w:val="28"/>
        </w:rPr>
        <w:t xml:space="preserve">Mumbai </w:t>
      </w:r>
      <w:r w:rsidRPr="00154BE1">
        <w:rPr>
          <w:sz w:val="28"/>
          <w:szCs w:val="28"/>
        </w:rPr>
        <w:t xml:space="preserve"> region</w:t>
      </w:r>
      <w:proofErr w:type="gramEnd"/>
      <w:r w:rsidRPr="00154BE1">
        <w:rPr>
          <w:sz w:val="28"/>
          <w:szCs w:val="28"/>
        </w:rPr>
        <w:t>, the target population was restricted to lic</w:t>
      </w:r>
      <w:r w:rsidR="00EB21C4">
        <w:rPr>
          <w:sz w:val="28"/>
          <w:szCs w:val="28"/>
        </w:rPr>
        <w:t xml:space="preserve">ensed and practicing orthopaedist  in the Mumbai </w:t>
      </w:r>
      <w:r w:rsidRPr="00154BE1">
        <w:rPr>
          <w:sz w:val="28"/>
          <w:szCs w:val="28"/>
        </w:rPr>
        <w:t xml:space="preserve">. </w:t>
      </w:r>
      <w:r w:rsidR="00EB21C4" w:rsidRPr="00EB21C4">
        <w:rPr>
          <w:sz w:val="28"/>
          <w:szCs w:val="28"/>
        </w:rPr>
        <w:t xml:space="preserve">Data collection was conducted through in-depth interviews with practicing </w:t>
      </w:r>
      <w:proofErr w:type="spellStart"/>
      <w:r w:rsidR="00EB21C4" w:rsidRPr="00EB21C4">
        <w:rPr>
          <w:sz w:val="28"/>
          <w:szCs w:val="28"/>
        </w:rPr>
        <w:lastRenderedPageBreak/>
        <w:t>orthopedic</w:t>
      </w:r>
      <w:proofErr w:type="spellEnd"/>
      <w:r w:rsidR="00EB21C4" w:rsidRPr="00EB21C4">
        <w:rPr>
          <w:sz w:val="28"/>
          <w:szCs w:val="28"/>
        </w:rPr>
        <w:t xml:space="preserve"> surgeons. To facilitate access to participants, collaboration was established with a medical representative fam</w:t>
      </w:r>
      <w:r w:rsidR="00EB21C4">
        <w:rPr>
          <w:sz w:val="28"/>
          <w:szCs w:val="28"/>
        </w:rPr>
        <w:t xml:space="preserve">iliar with the targeted </w:t>
      </w:r>
      <w:proofErr w:type="spellStart"/>
      <w:r w:rsidR="00EB21C4">
        <w:rPr>
          <w:sz w:val="28"/>
          <w:szCs w:val="28"/>
        </w:rPr>
        <w:t>physicans</w:t>
      </w:r>
      <w:proofErr w:type="spellEnd"/>
      <w:r w:rsidR="00EB21C4">
        <w:rPr>
          <w:sz w:val="28"/>
          <w:szCs w:val="28"/>
        </w:rPr>
        <w:t>.</w:t>
      </w:r>
    </w:p>
    <w:p w:rsidR="00EB21C4" w:rsidRDefault="00EB21C4">
      <w:pPr>
        <w:rPr>
          <w:sz w:val="28"/>
          <w:szCs w:val="28"/>
        </w:rPr>
      </w:pPr>
      <w:r w:rsidRPr="00EB21C4">
        <w:rPr>
          <w:sz w:val="28"/>
          <w:szCs w:val="28"/>
        </w:rPr>
        <w:t xml:space="preserve">Due to limitations in accessing a broad range of participants, a convenience sampling approach was used. Collaboration with a medical representative facilitated contact with practicing </w:t>
      </w:r>
      <w:proofErr w:type="spellStart"/>
      <w:r w:rsidRPr="00EB21C4">
        <w:rPr>
          <w:sz w:val="28"/>
          <w:szCs w:val="28"/>
        </w:rPr>
        <w:t>orthopedic</w:t>
      </w:r>
      <w:proofErr w:type="spellEnd"/>
      <w:r w:rsidRPr="00EB21C4">
        <w:rPr>
          <w:sz w:val="28"/>
          <w:szCs w:val="28"/>
        </w:rPr>
        <w:t xml:space="preserve"> surgeons who were willing to pa</w:t>
      </w:r>
      <w:r w:rsidR="00B229ED">
        <w:rPr>
          <w:sz w:val="28"/>
          <w:szCs w:val="28"/>
        </w:rPr>
        <w:t>rticipate in in-depth</w:t>
      </w:r>
      <w:r w:rsidRPr="00EB21C4">
        <w:rPr>
          <w:sz w:val="28"/>
          <w:szCs w:val="28"/>
        </w:rPr>
        <w:t>.</w:t>
      </w:r>
    </w:p>
    <w:p w:rsidR="00B229ED" w:rsidRDefault="00B229ED">
      <w:pPr>
        <w:rPr>
          <w:sz w:val="28"/>
          <w:szCs w:val="28"/>
        </w:rPr>
      </w:pPr>
      <w:r w:rsidRPr="00B229ED">
        <w:rPr>
          <w:sz w:val="28"/>
          <w:szCs w:val="28"/>
        </w:rPr>
        <w:t>Include only currently practicing doctors to ensure their insights reflect up-to-date practices.</w:t>
      </w:r>
    </w:p>
    <w:p w:rsidR="00B229ED" w:rsidRDefault="00B229ED">
      <w:pPr>
        <w:rPr>
          <w:sz w:val="28"/>
          <w:szCs w:val="28"/>
        </w:rPr>
      </w:pPr>
      <w:proofErr w:type="spellStart"/>
      <w:r>
        <w:rPr>
          <w:sz w:val="28"/>
          <w:szCs w:val="28"/>
        </w:rPr>
        <w:t>Docters</w:t>
      </w:r>
      <w:proofErr w:type="spellEnd"/>
      <w:r>
        <w:rPr>
          <w:sz w:val="28"/>
          <w:szCs w:val="28"/>
        </w:rPr>
        <w:t xml:space="preserve"> with the </w:t>
      </w:r>
      <w:proofErr w:type="spellStart"/>
      <w:r>
        <w:rPr>
          <w:sz w:val="28"/>
          <w:szCs w:val="28"/>
        </w:rPr>
        <w:t>ot</w:t>
      </w:r>
      <w:r w:rsidR="00A11FC2">
        <w:rPr>
          <w:sz w:val="28"/>
          <w:szCs w:val="28"/>
        </w:rPr>
        <w:t>Doctors</w:t>
      </w:r>
      <w:r>
        <w:rPr>
          <w:sz w:val="28"/>
          <w:szCs w:val="28"/>
        </w:rPr>
        <w:t>her</w:t>
      </w:r>
      <w:proofErr w:type="spellEnd"/>
      <w:r>
        <w:rPr>
          <w:sz w:val="28"/>
          <w:szCs w:val="28"/>
        </w:rPr>
        <w:t xml:space="preserve"> expertise were excluded to maintain the focus on the </w:t>
      </w:r>
      <w:r w:rsidR="00A11FC2">
        <w:rPr>
          <w:sz w:val="28"/>
          <w:szCs w:val="28"/>
        </w:rPr>
        <w:t>bone-related</w:t>
      </w:r>
      <w:r>
        <w:rPr>
          <w:sz w:val="28"/>
          <w:szCs w:val="28"/>
        </w:rPr>
        <w:t xml:space="preserve"> </w:t>
      </w:r>
      <w:r w:rsidR="00A11FC2">
        <w:rPr>
          <w:sz w:val="28"/>
          <w:szCs w:val="28"/>
        </w:rPr>
        <w:t>treatments</w:t>
      </w:r>
      <w:r>
        <w:rPr>
          <w:sz w:val="28"/>
          <w:szCs w:val="28"/>
        </w:rPr>
        <w:t>.</w:t>
      </w:r>
    </w:p>
    <w:p w:rsidR="00B229ED" w:rsidRDefault="00B229ED">
      <w:pPr>
        <w:rPr>
          <w:sz w:val="28"/>
          <w:szCs w:val="28"/>
        </w:rPr>
      </w:pPr>
      <w:r w:rsidRPr="00B229ED">
        <w:rPr>
          <w:sz w:val="28"/>
          <w:szCs w:val="28"/>
        </w:rPr>
        <w:t>Data collection was conducted through in-depth, semi-structured interviews</w:t>
      </w:r>
    </w:p>
    <w:p w:rsidR="00B229ED" w:rsidRDefault="00A11FC2">
      <w:pPr>
        <w:rPr>
          <w:sz w:val="28"/>
          <w:szCs w:val="28"/>
        </w:rPr>
      </w:pPr>
      <w:r>
        <w:rPr>
          <w:sz w:val="28"/>
          <w:szCs w:val="28"/>
        </w:rPr>
        <w:t>The questionnaire</w:t>
      </w:r>
      <w:r w:rsidR="00B229ED">
        <w:rPr>
          <w:sz w:val="28"/>
          <w:szCs w:val="28"/>
        </w:rPr>
        <w:t xml:space="preserve"> was made </w:t>
      </w:r>
      <w:r>
        <w:rPr>
          <w:sz w:val="28"/>
          <w:szCs w:val="28"/>
        </w:rPr>
        <w:t xml:space="preserve">to fill the research gap some questions were open-ended so they could clearly explain their views and </w:t>
      </w:r>
      <w:r w:rsidR="00F53AC1">
        <w:rPr>
          <w:sz w:val="28"/>
          <w:szCs w:val="28"/>
        </w:rPr>
        <w:t>algorithms</w:t>
      </w:r>
      <w:r>
        <w:rPr>
          <w:sz w:val="28"/>
          <w:szCs w:val="28"/>
        </w:rPr>
        <w:t xml:space="preserve"> in management of the osteoporosis </w:t>
      </w:r>
    </w:p>
    <w:p w:rsidR="00A11FC2" w:rsidRPr="00216549" w:rsidRDefault="00A11FC2">
      <w:pPr>
        <w:rPr>
          <w:sz w:val="28"/>
          <w:szCs w:val="28"/>
          <w:lang w:val="en-GB"/>
        </w:rPr>
      </w:pPr>
      <w:r>
        <w:rPr>
          <w:sz w:val="28"/>
          <w:szCs w:val="28"/>
        </w:rPr>
        <w:t xml:space="preserve">Some questions were closed-ended for selecting the </w:t>
      </w:r>
      <w:proofErr w:type="spellStart"/>
      <w:r w:rsidR="00F53AC1">
        <w:rPr>
          <w:sz w:val="28"/>
          <w:szCs w:val="28"/>
        </w:rPr>
        <w:t>tharapy</w:t>
      </w:r>
      <w:proofErr w:type="spellEnd"/>
      <w:r>
        <w:rPr>
          <w:sz w:val="28"/>
          <w:szCs w:val="28"/>
        </w:rPr>
        <w:t xml:space="preserve"> in management of the osteoporosis</w:t>
      </w:r>
    </w:p>
    <w:sectPr w:rsidR="00A11FC2" w:rsidRPr="00216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12068"/>
    <w:multiLevelType w:val="hybridMultilevel"/>
    <w:tmpl w:val="00D64AB2"/>
    <w:lvl w:ilvl="0" w:tplc="FC48EC32">
      <w:start w:val="1"/>
      <w:numFmt w:val="bullet"/>
      <w:lvlText w:val="•"/>
      <w:lvlJc w:val="left"/>
      <w:pPr>
        <w:tabs>
          <w:tab w:val="num" w:pos="720"/>
        </w:tabs>
        <w:ind w:left="720" w:hanging="360"/>
      </w:pPr>
      <w:rPr>
        <w:rFonts w:ascii="Arial" w:hAnsi="Arial" w:hint="default"/>
      </w:rPr>
    </w:lvl>
    <w:lvl w:ilvl="1" w:tplc="E93A0772" w:tentative="1">
      <w:start w:val="1"/>
      <w:numFmt w:val="bullet"/>
      <w:lvlText w:val="•"/>
      <w:lvlJc w:val="left"/>
      <w:pPr>
        <w:tabs>
          <w:tab w:val="num" w:pos="1440"/>
        </w:tabs>
        <w:ind w:left="1440" w:hanging="360"/>
      </w:pPr>
      <w:rPr>
        <w:rFonts w:ascii="Arial" w:hAnsi="Arial" w:hint="default"/>
      </w:rPr>
    </w:lvl>
    <w:lvl w:ilvl="2" w:tplc="FD38D11A" w:tentative="1">
      <w:start w:val="1"/>
      <w:numFmt w:val="bullet"/>
      <w:lvlText w:val="•"/>
      <w:lvlJc w:val="left"/>
      <w:pPr>
        <w:tabs>
          <w:tab w:val="num" w:pos="2160"/>
        </w:tabs>
        <w:ind w:left="2160" w:hanging="360"/>
      </w:pPr>
      <w:rPr>
        <w:rFonts w:ascii="Arial" w:hAnsi="Arial" w:hint="default"/>
      </w:rPr>
    </w:lvl>
    <w:lvl w:ilvl="3" w:tplc="7E4E1B52" w:tentative="1">
      <w:start w:val="1"/>
      <w:numFmt w:val="bullet"/>
      <w:lvlText w:val="•"/>
      <w:lvlJc w:val="left"/>
      <w:pPr>
        <w:tabs>
          <w:tab w:val="num" w:pos="2880"/>
        </w:tabs>
        <w:ind w:left="2880" w:hanging="360"/>
      </w:pPr>
      <w:rPr>
        <w:rFonts w:ascii="Arial" w:hAnsi="Arial" w:hint="default"/>
      </w:rPr>
    </w:lvl>
    <w:lvl w:ilvl="4" w:tplc="5D8C3BAC" w:tentative="1">
      <w:start w:val="1"/>
      <w:numFmt w:val="bullet"/>
      <w:lvlText w:val="•"/>
      <w:lvlJc w:val="left"/>
      <w:pPr>
        <w:tabs>
          <w:tab w:val="num" w:pos="3600"/>
        </w:tabs>
        <w:ind w:left="3600" w:hanging="360"/>
      </w:pPr>
      <w:rPr>
        <w:rFonts w:ascii="Arial" w:hAnsi="Arial" w:hint="default"/>
      </w:rPr>
    </w:lvl>
    <w:lvl w:ilvl="5" w:tplc="B1F6B1A2" w:tentative="1">
      <w:start w:val="1"/>
      <w:numFmt w:val="bullet"/>
      <w:lvlText w:val="•"/>
      <w:lvlJc w:val="left"/>
      <w:pPr>
        <w:tabs>
          <w:tab w:val="num" w:pos="4320"/>
        </w:tabs>
        <w:ind w:left="4320" w:hanging="360"/>
      </w:pPr>
      <w:rPr>
        <w:rFonts w:ascii="Arial" w:hAnsi="Arial" w:hint="default"/>
      </w:rPr>
    </w:lvl>
    <w:lvl w:ilvl="6" w:tplc="3EA6D5BC" w:tentative="1">
      <w:start w:val="1"/>
      <w:numFmt w:val="bullet"/>
      <w:lvlText w:val="•"/>
      <w:lvlJc w:val="left"/>
      <w:pPr>
        <w:tabs>
          <w:tab w:val="num" w:pos="5040"/>
        </w:tabs>
        <w:ind w:left="5040" w:hanging="360"/>
      </w:pPr>
      <w:rPr>
        <w:rFonts w:ascii="Arial" w:hAnsi="Arial" w:hint="default"/>
      </w:rPr>
    </w:lvl>
    <w:lvl w:ilvl="7" w:tplc="2D5A4564" w:tentative="1">
      <w:start w:val="1"/>
      <w:numFmt w:val="bullet"/>
      <w:lvlText w:val="•"/>
      <w:lvlJc w:val="left"/>
      <w:pPr>
        <w:tabs>
          <w:tab w:val="num" w:pos="5760"/>
        </w:tabs>
        <w:ind w:left="5760" w:hanging="360"/>
      </w:pPr>
      <w:rPr>
        <w:rFonts w:ascii="Arial" w:hAnsi="Arial" w:hint="default"/>
      </w:rPr>
    </w:lvl>
    <w:lvl w:ilvl="8" w:tplc="5FBE53C2" w:tentative="1">
      <w:start w:val="1"/>
      <w:numFmt w:val="bullet"/>
      <w:lvlText w:val="•"/>
      <w:lvlJc w:val="left"/>
      <w:pPr>
        <w:tabs>
          <w:tab w:val="num" w:pos="6480"/>
        </w:tabs>
        <w:ind w:left="6480" w:hanging="360"/>
      </w:pPr>
      <w:rPr>
        <w:rFonts w:ascii="Arial" w:hAnsi="Arial" w:hint="default"/>
      </w:rPr>
    </w:lvl>
  </w:abstractNum>
  <w:abstractNum w:abstractNumId="1">
    <w:nsid w:val="702217F2"/>
    <w:multiLevelType w:val="hybridMultilevel"/>
    <w:tmpl w:val="996AE000"/>
    <w:lvl w:ilvl="0" w:tplc="DB6C7B3E">
      <w:start w:val="1"/>
      <w:numFmt w:val="bullet"/>
      <w:lvlText w:val="•"/>
      <w:lvlJc w:val="left"/>
      <w:pPr>
        <w:tabs>
          <w:tab w:val="num" w:pos="720"/>
        </w:tabs>
        <w:ind w:left="720" w:hanging="360"/>
      </w:pPr>
      <w:rPr>
        <w:rFonts w:ascii="Arial" w:hAnsi="Arial" w:hint="default"/>
      </w:rPr>
    </w:lvl>
    <w:lvl w:ilvl="1" w:tplc="9508CAD0" w:tentative="1">
      <w:start w:val="1"/>
      <w:numFmt w:val="bullet"/>
      <w:lvlText w:val="•"/>
      <w:lvlJc w:val="left"/>
      <w:pPr>
        <w:tabs>
          <w:tab w:val="num" w:pos="1440"/>
        </w:tabs>
        <w:ind w:left="1440" w:hanging="360"/>
      </w:pPr>
      <w:rPr>
        <w:rFonts w:ascii="Arial" w:hAnsi="Arial" w:hint="default"/>
      </w:rPr>
    </w:lvl>
    <w:lvl w:ilvl="2" w:tplc="2278B00E" w:tentative="1">
      <w:start w:val="1"/>
      <w:numFmt w:val="bullet"/>
      <w:lvlText w:val="•"/>
      <w:lvlJc w:val="left"/>
      <w:pPr>
        <w:tabs>
          <w:tab w:val="num" w:pos="2160"/>
        </w:tabs>
        <w:ind w:left="2160" w:hanging="360"/>
      </w:pPr>
      <w:rPr>
        <w:rFonts w:ascii="Arial" w:hAnsi="Arial" w:hint="default"/>
      </w:rPr>
    </w:lvl>
    <w:lvl w:ilvl="3" w:tplc="92F07652" w:tentative="1">
      <w:start w:val="1"/>
      <w:numFmt w:val="bullet"/>
      <w:lvlText w:val="•"/>
      <w:lvlJc w:val="left"/>
      <w:pPr>
        <w:tabs>
          <w:tab w:val="num" w:pos="2880"/>
        </w:tabs>
        <w:ind w:left="2880" w:hanging="360"/>
      </w:pPr>
      <w:rPr>
        <w:rFonts w:ascii="Arial" w:hAnsi="Arial" w:hint="default"/>
      </w:rPr>
    </w:lvl>
    <w:lvl w:ilvl="4" w:tplc="862CC8E8" w:tentative="1">
      <w:start w:val="1"/>
      <w:numFmt w:val="bullet"/>
      <w:lvlText w:val="•"/>
      <w:lvlJc w:val="left"/>
      <w:pPr>
        <w:tabs>
          <w:tab w:val="num" w:pos="3600"/>
        </w:tabs>
        <w:ind w:left="3600" w:hanging="360"/>
      </w:pPr>
      <w:rPr>
        <w:rFonts w:ascii="Arial" w:hAnsi="Arial" w:hint="default"/>
      </w:rPr>
    </w:lvl>
    <w:lvl w:ilvl="5" w:tplc="0E008DB0" w:tentative="1">
      <w:start w:val="1"/>
      <w:numFmt w:val="bullet"/>
      <w:lvlText w:val="•"/>
      <w:lvlJc w:val="left"/>
      <w:pPr>
        <w:tabs>
          <w:tab w:val="num" w:pos="4320"/>
        </w:tabs>
        <w:ind w:left="4320" w:hanging="360"/>
      </w:pPr>
      <w:rPr>
        <w:rFonts w:ascii="Arial" w:hAnsi="Arial" w:hint="default"/>
      </w:rPr>
    </w:lvl>
    <w:lvl w:ilvl="6" w:tplc="1FBE00D4" w:tentative="1">
      <w:start w:val="1"/>
      <w:numFmt w:val="bullet"/>
      <w:lvlText w:val="•"/>
      <w:lvlJc w:val="left"/>
      <w:pPr>
        <w:tabs>
          <w:tab w:val="num" w:pos="5040"/>
        </w:tabs>
        <w:ind w:left="5040" w:hanging="360"/>
      </w:pPr>
      <w:rPr>
        <w:rFonts w:ascii="Arial" w:hAnsi="Arial" w:hint="default"/>
      </w:rPr>
    </w:lvl>
    <w:lvl w:ilvl="7" w:tplc="47DE675C" w:tentative="1">
      <w:start w:val="1"/>
      <w:numFmt w:val="bullet"/>
      <w:lvlText w:val="•"/>
      <w:lvlJc w:val="left"/>
      <w:pPr>
        <w:tabs>
          <w:tab w:val="num" w:pos="5760"/>
        </w:tabs>
        <w:ind w:left="5760" w:hanging="360"/>
      </w:pPr>
      <w:rPr>
        <w:rFonts w:ascii="Arial" w:hAnsi="Arial" w:hint="default"/>
      </w:rPr>
    </w:lvl>
    <w:lvl w:ilvl="8" w:tplc="9E98A6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33"/>
    <w:rsid w:val="00080535"/>
    <w:rsid w:val="00154BE1"/>
    <w:rsid w:val="00167AB8"/>
    <w:rsid w:val="00216549"/>
    <w:rsid w:val="002D7698"/>
    <w:rsid w:val="003652B3"/>
    <w:rsid w:val="003B3366"/>
    <w:rsid w:val="004535F5"/>
    <w:rsid w:val="006263F6"/>
    <w:rsid w:val="00863B77"/>
    <w:rsid w:val="008D656C"/>
    <w:rsid w:val="00981B6C"/>
    <w:rsid w:val="009A27E4"/>
    <w:rsid w:val="009E2933"/>
    <w:rsid w:val="009F43E3"/>
    <w:rsid w:val="00A11FC2"/>
    <w:rsid w:val="00B229ED"/>
    <w:rsid w:val="00B330C8"/>
    <w:rsid w:val="00D2294F"/>
    <w:rsid w:val="00DB4995"/>
    <w:rsid w:val="00E7457C"/>
    <w:rsid w:val="00E877EC"/>
    <w:rsid w:val="00EB21C4"/>
    <w:rsid w:val="00F5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67CAD-3327-474B-96E8-2D2E83F6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2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2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07919">
      <w:bodyDiv w:val="1"/>
      <w:marLeft w:val="0"/>
      <w:marRight w:val="0"/>
      <w:marTop w:val="0"/>
      <w:marBottom w:val="0"/>
      <w:divBdr>
        <w:top w:val="none" w:sz="0" w:space="0" w:color="auto"/>
        <w:left w:val="none" w:sz="0" w:space="0" w:color="auto"/>
        <w:bottom w:val="none" w:sz="0" w:space="0" w:color="auto"/>
        <w:right w:val="none" w:sz="0" w:space="0" w:color="auto"/>
      </w:divBdr>
      <w:divsChild>
        <w:div w:id="1789011181">
          <w:marLeft w:val="360"/>
          <w:marRight w:val="0"/>
          <w:marTop w:val="0"/>
          <w:marBottom w:val="0"/>
          <w:divBdr>
            <w:top w:val="none" w:sz="0" w:space="0" w:color="auto"/>
            <w:left w:val="none" w:sz="0" w:space="0" w:color="auto"/>
            <w:bottom w:val="none" w:sz="0" w:space="0" w:color="auto"/>
            <w:right w:val="none" w:sz="0" w:space="0" w:color="auto"/>
          </w:divBdr>
        </w:div>
      </w:divsChild>
    </w:div>
    <w:div w:id="917248318">
      <w:bodyDiv w:val="1"/>
      <w:marLeft w:val="0"/>
      <w:marRight w:val="0"/>
      <w:marTop w:val="0"/>
      <w:marBottom w:val="0"/>
      <w:divBdr>
        <w:top w:val="none" w:sz="0" w:space="0" w:color="auto"/>
        <w:left w:val="none" w:sz="0" w:space="0" w:color="auto"/>
        <w:bottom w:val="none" w:sz="0" w:space="0" w:color="auto"/>
        <w:right w:val="none" w:sz="0" w:space="0" w:color="auto"/>
      </w:divBdr>
      <w:divsChild>
        <w:div w:id="623080197">
          <w:marLeft w:val="360"/>
          <w:marRight w:val="0"/>
          <w:marTop w:val="0"/>
          <w:marBottom w:val="0"/>
          <w:divBdr>
            <w:top w:val="none" w:sz="0" w:space="0" w:color="auto"/>
            <w:left w:val="none" w:sz="0" w:space="0" w:color="auto"/>
            <w:bottom w:val="none" w:sz="0" w:space="0" w:color="auto"/>
            <w:right w:val="none" w:sz="0" w:space="0" w:color="auto"/>
          </w:divBdr>
        </w:div>
      </w:divsChild>
    </w:div>
    <w:div w:id="967247234">
      <w:bodyDiv w:val="1"/>
      <w:marLeft w:val="0"/>
      <w:marRight w:val="0"/>
      <w:marTop w:val="0"/>
      <w:marBottom w:val="0"/>
      <w:divBdr>
        <w:top w:val="none" w:sz="0" w:space="0" w:color="auto"/>
        <w:left w:val="none" w:sz="0" w:space="0" w:color="auto"/>
        <w:bottom w:val="none" w:sz="0" w:space="0" w:color="auto"/>
        <w:right w:val="none" w:sz="0" w:space="0" w:color="auto"/>
      </w:divBdr>
    </w:div>
    <w:div w:id="15994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605</Words>
  <Characters>3451</Characters>
  <Application>Microsoft Office Word</Application>
  <DocSecurity>0</DocSecurity>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bhavake</dc:creator>
  <cp:keywords/>
  <dc:description/>
  <cp:lastModifiedBy>rushikesh bhavake</cp:lastModifiedBy>
  <cp:revision>6</cp:revision>
  <dcterms:created xsi:type="dcterms:W3CDTF">2024-04-18T14:01:00Z</dcterms:created>
  <dcterms:modified xsi:type="dcterms:W3CDTF">2024-05-07T14:12:00Z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a8eb188426ccbb1f47a5dc3d568a271334ae50e5708ab78207827440587cd717</vt:lpwstr>
  </property>
</Properties>
</file>