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F64" w:rsidRPr="00300F64" w:rsidRDefault="00300F64" w:rsidP="00300F64">
      <w:pPr>
        <w:shd w:val="clear" w:color="auto" w:fill="F4F4F4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U</w:t>
      </w: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nderstand the data, the telecom Retention Manager has scheduled a meeting with the engagement partner at PwC to cover these points:</w:t>
      </w:r>
    </w:p>
    <w:p w:rsidR="00300F64" w:rsidRPr="00300F64" w:rsidRDefault="00300F64" w:rsidP="00300F6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Customers in the telecom industry are hard-earned: we don’t want to lose them</w:t>
      </w:r>
    </w:p>
    <w:p w:rsidR="00300F64" w:rsidRPr="00300F64" w:rsidRDefault="00300F64" w:rsidP="00300F6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The retention department is here to get customers back in case of termination </w:t>
      </w:r>
    </w:p>
    <w:p w:rsidR="00300F64" w:rsidRPr="00300F64" w:rsidRDefault="00300F64" w:rsidP="00300F6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Currently, we get in touch after they have terminated the contract, but this is reactionary: it would be better to know in advance who is at risk </w:t>
      </w:r>
    </w:p>
    <w:p w:rsidR="00300F64" w:rsidRPr="00300F64" w:rsidRDefault="00300F64" w:rsidP="00300F6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We have done customer analysis with Excel: it has always ended in a dead-end</w:t>
      </w:r>
    </w:p>
    <w:p w:rsidR="00300F64" w:rsidRPr="00300F64" w:rsidRDefault="00300F64" w:rsidP="00300F64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We would like to know more about our customers: visualised clearly so that it’s self-explanatory for our management</w:t>
      </w:r>
    </w:p>
    <w:p w:rsidR="00300F64" w:rsidRPr="00300F64" w:rsidRDefault="00300F64" w:rsidP="00300F64">
      <w:pPr>
        <w:shd w:val="clear" w:color="auto" w:fill="F4F4F4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300F64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The Retentions Manager has provided some information, have a look through the resource section.</w:t>
      </w:r>
    </w:p>
    <w:p w:rsidR="00D405A1" w:rsidRDefault="00D405A1"/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>I’m Janet, Retention Manager here at Phone</w:t>
      </w:r>
      <w:r w:rsidRPr="00300F64">
        <w:rPr>
          <w:rFonts w:ascii="Open Sans" w:hAnsi="Open Sans" w:cs="Open Sans"/>
          <w:sz w:val="23"/>
          <w:szCs w:val="23"/>
        </w:rPr>
        <w:t>-</w:t>
      </w:r>
      <w:r w:rsidRPr="00300F64">
        <w:rPr>
          <w:rFonts w:ascii="Open Sans" w:hAnsi="Open Sans" w:cs="Open Sans"/>
          <w:sz w:val="23"/>
          <w:szCs w:val="23"/>
        </w:rPr>
        <w:t>Now. Before you start working on our dashboard, let me provide you with some inputs</w:t>
      </w: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 xml:space="preserve"> • Customers who left within the last month</w:t>
      </w: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 xml:space="preserve"> • Services each customer has signed up for: phone, multiple lines, internet, online security, online backup, device protection, tech support, and streaming TV and movies </w:t>
      </w: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 xml:space="preserve">• Customer account information: how long as a customer, contract, payment method, paperless billing, monthly charges, total charges and number of tickets opened in the categories administrative and technical </w:t>
      </w: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 xml:space="preserve">• Demographic info about customers – gender, age range, and if they have partners and dependents Looking forward to hearing from you. </w:t>
      </w: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</w:p>
    <w:p w:rsidR="00300F64" w:rsidRPr="00300F64" w:rsidRDefault="00300F64" w:rsidP="00300F64">
      <w:pPr>
        <w:rPr>
          <w:rFonts w:ascii="Open Sans" w:hAnsi="Open Sans" w:cs="Open Sans"/>
          <w:sz w:val="23"/>
          <w:szCs w:val="23"/>
        </w:rPr>
      </w:pPr>
      <w:r w:rsidRPr="00300F64">
        <w:rPr>
          <w:rFonts w:ascii="Open Sans" w:hAnsi="Open Sans" w:cs="Open Sans"/>
          <w:sz w:val="23"/>
          <w:szCs w:val="23"/>
        </w:rPr>
        <w:t>Best regards, Janet</w:t>
      </w:r>
    </w:p>
    <w:sectPr w:rsidR="00300F64" w:rsidRPr="003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6C57"/>
    <w:multiLevelType w:val="multilevel"/>
    <w:tmpl w:val="371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69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64"/>
    <w:rsid w:val="00300F64"/>
    <w:rsid w:val="00BC3C34"/>
    <w:rsid w:val="00D4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AD60"/>
  <w15:chartTrackingRefBased/>
  <w15:docId w15:val="{01551220-BEF4-4535-BBA7-4493B562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Kalpa Mukherjee</dc:creator>
  <cp:keywords/>
  <dc:description/>
  <cp:lastModifiedBy>Rishi Kalpa Mukherjee</cp:lastModifiedBy>
  <cp:revision>1</cp:revision>
  <dcterms:created xsi:type="dcterms:W3CDTF">2023-03-11T12:07:00Z</dcterms:created>
  <dcterms:modified xsi:type="dcterms:W3CDTF">2023-03-11T12:27:00Z</dcterms:modified>
</cp:coreProperties>
</file>