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Home/Office Network Mapping &amp; Analysis</w:t>
      </w:r>
    </w:p>
    <w:p>
      <w:pPr>
        <w:spacing w:after="400"/>
        <w:jc w:val="center"/>
      </w:pPr>
      <w:r>
        <w:rPr>
          <w:i/>
          <w:iCs/>
          <w:color w:val="555555"/>
          <w:sz w:val="24"/>
          <w:szCs w:val="24"/>
        </w:rPr>
        <w:t xml:space="preserve">Cisco Packet Tracer Lab Report — Project 1 &amp; Project 2</w:t>
      </w:r>
    </w:p>
    <w:p>
      <w:pPr>
        <w:pStyle w:val="Heading1"/>
        <w:spacing w:after="150" w:before="300"/>
      </w:pPr>
      <w:r>
        <w:t xml:space="preserve">Project 1 — Home/Office Network Mapping</w:t>
      </w:r>
    </w:p>
    <w:p>
      <w:pPr>
        <w:pStyle w:val="Heading2"/>
        <w:spacing w:after="120" w:before="240"/>
      </w:pPr>
      <w:r>
        <w:t xml:space="preserve">1. Devices Identified on the Network</w:t>
      </w:r>
    </w:p>
    <w:p>
      <w:pPr>
        <w:spacing w:after="160"/>
      </w:pPr>
      <w:r>
        <w:t xml:space="preserve">The following devices were identified in the simulated home/office network built in Cisco Packet Tracer:</w:t>
      </w:r>
    </w:p>
    <w:p>
      <w:pPr>
        <w:pStyle w:val="ListParagraph"/>
        <w:numPr>
          <w:ilvl w:val="0"/>
          <w:numId w:val="1"/>
        </w:numPr>
        <w:spacing w:after="80"/>
      </w:pPr>
      <w:r>
        <w:t xml:space="preserve">Router0 — Cisco 1941 router (connects the LAN to the outside network / internet)</w:t>
      </w:r>
    </w:p>
    <w:p>
      <w:pPr>
        <w:pStyle w:val="ListParagraph"/>
        <w:numPr>
          <w:ilvl w:val="0"/>
          <w:numId w:val="1"/>
        </w:numPr>
        <w:spacing w:after="80"/>
      </w:pPr>
      <w:r>
        <w:t xml:space="preserve">Switch0 — Cisco 2960-24TT switch (connects wired devices within the LAN)</w:t>
      </w:r>
    </w:p>
    <w:p>
      <w:pPr>
        <w:pStyle w:val="ListParagraph"/>
        <w:numPr>
          <w:ilvl w:val="0"/>
          <w:numId w:val="1"/>
        </w:numPr>
        <w:spacing w:after="80"/>
      </w:pPr>
      <w:r>
        <w:t xml:space="preserve">Access Point0 — wireless access point (provides Wi-Fi connectivity to wireless devices)</w:t>
      </w:r>
    </w:p>
    <w:p>
      <w:pPr>
        <w:pStyle w:val="ListParagraph"/>
        <w:numPr>
          <w:ilvl w:val="0"/>
          <w:numId w:val="1"/>
        </w:numPr>
        <w:spacing w:after="80"/>
      </w:pPr>
      <w:r>
        <w:t xml:space="preserve">PC0 — wired desktop PC</w:t>
      </w:r>
    </w:p>
    <w:p>
      <w:pPr>
        <w:pStyle w:val="ListParagraph"/>
        <w:numPr>
          <w:ilvl w:val="0"/>
          <w:numId w:val="1"/>
        </w:numPr>
        <w:spacing w:after="80"/>
      </w:pPr>
      <w:r>
        <w:t xml:space="preserve">Laptop0 — wireless laptop connected via Access Point0</w:t>
      </w:r>
    </w:p>
    <w:p>
      <w:pPr>
        <w:pStyle w:val="Heading2"/>
        <w:spacing w:after="120" w:before="240"/>
      </w:pPr>
      <w:r>
        <w:t xml:space="preserve">2. Network Diagram</w:t>
      </w:r>
    </w:p>
    <w:p>
      <w:pPr>
        <w:spacing w:after="80"/>
        <w:jc w:val="center"/>
      </w:pPr>
      <w:r>
        <w:drawing>
          <wp:inline distT="0" distB="0" distL="0" distR="0">
            <wp:extent cx="64008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1905000"/>
                    </a:xfrm>
                    <a:prstGeom prst="rect">
                      <a:avLst/>
                    </a:prstGeom>
                  </pic:spPr>
                </pic:pic>
              </a:graphicData>
            </a:graphic>
          </wp:inline>
        </w:drawing>
      </w:r>
    </w:p>
    <w:p>
      <w:pPr>
        <w:spacing w:after="240"/>
        <w:jc w:val="center"/>
      </w:pPr>
      <w:r>
        <w:rPr>
          <w:i/>
          <w:iCs/>
          <w:color w:val="555555"/>
          <w:sz w:val="20"/>
          <w:szCs w:val="20"/>
        </w:rPr>
        <w:t xml:space="preserve">Figure 1. Packet Tracer topology — Router0 connects to Switch0, which connects to Access Point0, PC0, and Laptop0.</w:t>
      </w:r>
    </w:p>
    <w:p>
      <w:pPr>
        <w:pStyle w:val="Heading2"/>
        <w:spacing w:after="120" w:before="240"/>
      </w:pPr>
      <w:r>
        <w:t xml:space="preserve">3. Devices Mapped to OSI Layers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600"/>
        <w:gridCol w:w="3060"/>
      </w:tblGrid>
      <w:tr>
        <w:trPr>
          <w:tblHeader/>
        </w:trPr>
        <w:tc>
          <w:tcPr>
            <w:tcW w:type="dxa" w:w="1800"/>
            <w:shd w:fill="D9E2F3" w:val="clear"/>
            <w:tcMar>
              <w:top w:type="dxa" w:w="80"/>
              <w:left w:type="dxa" w:w="100"/>
              <w:bottom w:type="dxa" w:w="80"/>
              <w:right w:type="dxa" w:w="100"/>
            </w:tcMar>
          </w:tcPr>
          <w:p>
            <w:r>
              <w:rPr>
                <w:b/>
                <w:bCs/>
              </w:rPr>
              <w:t xml:space="preserve">Device</w:t>
            </w:r>
          </w:p>
        </w:tc>
        <w:tc>
          <w:tcPr>
            <w:tcW w:type="dxa" w:w="2100"/>
            <w:shd w:fill="D9E2F3" w:val="clear"/>
            <w:tcMar>
              <w:top w:type="dxa" w:w="80"/>
              <w:left w:type="dxa" w:w="100"/>
              <w:bottom w:type="dxa" w:w="80"/>
              <w:right w:type="dxa" w:w="100"/>
            </w:tcMar>
          </w:tcPr>
          <w:p>
            <w:r>
              <w:rPr>
                <w:b/>
                <w:bCs/>
              </w:rPr>
              <w:t xml:space="preserve">Model / Type</w:t>
            </w:r>
          </w:p>
        </w:tc>
        <w:tc>
          <w:tcPr>
            <w:tcW w:type="dxa" w:w="2600"/>
            <w:shd w:fill="D9E2F3" w:val="clear"/>
            <w:tcMar>
              <w:top w:type="dxa" w:w="80"/>
              <w:left w:type="dxa" w:w="100"/>
              <w:bottom w:type="dxa" w:w="80"/>
              <w:right w:type="dxa" w:w="100"/>
            </w:tcMar>
          </w:tcPr>
          <w:p>
            <w:r>
              <w:rPr>
                <w:b/>
                <w:bCs/>
              </w:rPr>
              <w:t xml:space="preserve">Primary OSI Layer(s)</w:t>
            </w:r>
          </w:p>
        </w:tc>
        <w:tc>
          <w:tcPr>
            <w:tcW w:type="dxa" w:w="3060"/>
            <w:shd w:fill="D9E2F3" w:val="clear"/>
            <w:tcMar>
              <w:top w:type="dxa" w:w="80"/>
              <w:left w:type="dxa" w:w="100"/>
              <w:bottom w:type="dxa" w:w="80"/>
              <w:right w:type="dxa" w:w="100"/>
            </w:tcMar>
          </w:tcPr>
          <w:p>
            <w:r>
              <w:rPr>
                <w:b/>
                <w:bCs/>
              </w:rPr>
              <w:t xml:space="preserve">Reason</w:t>
            </w:r>
          </w:p>
        </w:tc>
      </w:tr>
      <w:tr>
        <w:tc>
          <w:tcPr>
            <w:tcW w:type="dxa" w:w="1800"/>
            <w:tcMar>
              <w:top w:type="dxa" w:w="80"/>
              <w:left w:type="dxa" w:w="100"/>
              <w:bottom w:type="dxa" w:w="80"/>
              <w:right w:type="dxa" w:w="100"/>
            </w:tcMar>
          </w:tcPr>
          <w:p>
            <w:r>
              <w:rPr>
                <w:b w:val="false"/>
                <w:bCs w:val="false"/>
              </w:rPr>
              <w:t xml:space="preserve">Router0</w:t>
            </w:r>
          </w:p>
        </w:tc>
        <w:tc>
          <w:tcPr>
            <w:tcW w:type="dxa" w:w="2100"/>
            <w:tcMar>
              <w:top w:type="dxa" w:w="80"/>
              <w:left w:type="dxa" w:w="100"/>
              <w:bottom w:type="dxa" w:w="80"/>
              <w:right w:type="dxa" w:w="100"/>
            </w:tcMar>
          </w:tcPr>
          <w:p>
            <w:r>
              <w:rPr>
                <w:b w:val="false"/>
                <w:bCs w:val="false"/>
              </w:rPr>
              <w:t xml:space="preserve">Cisco 1941</w:t>
            </w:r>
          </w:p>
        </w:tc>
        <w:tc>
          <w:tcPr>
            <w:tcW w:type="dxa" w:w="2600"/>
            <w:tcMar>
              <w:top w:type="dxa" w:w="80"/>
              <w:left w:type="dxa" w:w="100"/>
              <w:bottom w:type="dxa" w:w="80"/>
              <w:right w:type="dxa" w:w="100"/>
            </w:tcMar>
          </w:tcPr>
          <w:p>
            <w:r>
              <w:rPr>
                <w:b w:val="false"/>
                <w:bCs w:val="false"/>
              </w:rPr>
              <w:t xml:space="preserve">Layer 3 — Network</w:t>
            </w:r>
          </w:p>
        </w:tc>
        <w:tc>
          <w:tcPr>
            <w:tcW w:type="dxa" w:w="3060"/>
            <w:tcMar>
              <w:top w:type="dxa" w:w="80"/>
              <w:left w:type="dxa" w:w="100"/>
              <w:bottom w:type="dxa" w:w="80"/>
              <w:right w:type="dxa" w:w="100"/>
            </w:tcMar>
          </w:tcPr>
          <w:p>
            <w:r>
              <w:rPr>
                <w:b w:val="false"/>
                <w:bCs w:val="false"/>
              </w:rPr>
              <w:t xml:space="preserve">Routes packets between networks using IP addressing</w:t>
            </w:r>
          </w:p>
        </w:tc>
      </w:tr>
      <w:tr>
        <w:tc>
          <w:tcPr>
            <w:tcW w:type="dxa" w:w="1800"/>
            <w:tcMar>
              <w:top w:type="dxa" w:w="80"/>
              <w:left w:type="dxa" w:w="100"/>
              <w:bottom w:type="dxa" w:w="80"/>
              <w:right w:type="dxa" w:w="100"/>
            </w:tcMar>
          </w:tcPr>
          <w:p>
            <w:r>
              <w:rPr>
                <w:b w:val="false"/>
                <w:bCs w:val="false"/>
              </w:rPr>
              <w:t xml:space="preserve">Switch0</w:t>
            </w:r>
          </w:p>
        </w:tc>
        <w:tc>
          <w:tcPr>
            <w:tcW w:type="dxa" w:w="2100"/>
            <w:tcMar>
              <w:top w:type="dxa" w:w="80"/>
              <w:left w:type="dxa" w:w="100"/>
              <w:bottom w:type="dxa" w:w="80"/>
              <w:right w:type="dxa" w:w="100"/>
            </w:tcMar>
          </w:tcPr>
          <w:p>
            <w:r>
              <w:rPr>
                <w:b w:val="false"/>
                <w:bCs w:val="false"/>
              </w:rPr>
              <w:t xml:space="preserve">2960-24TT</w:t>
            </w:r>
          </w:p>
        </w:tc>
        <w:tc>
          <w:tcPr>
            <w:tcW w:type="dxa" w:w="2600"/>
            <w:tcMar>
              <w:top w:type="dxa" w:w="80"/>
              <w:left w:type="dxa" w:w="100"/>
              <w:bottom w:type="dxa" w:w="80"/>
              <w:right w:type="dxa" w:w="100"/>
            </w:tcMar>
          </w:tcPr>
          <w:p>
            <w:r>
              <w:rPr>
                <w:b w:val="false"/>
                <w:bCs w:val="false"/>
              </w:rPr>
              <w:t xml:space="preserve">Layer 2 — Data Link</w:t>
            </w:r>
          </w:p>
        </w:tc>
        <w:tc>
          <w:tcPr>
            <w:tcW w:type="dxa" w:w="3060"/>
            <w:tcMar>
              <w:top w:type="dxa" w:w="80"/>
              <w:left w:type="dxa" w:w="100"/>
              <w:bottom w:type="dxa" w:w="80"/>
              <w:right w:type="dxa" w:w="100"/>
            </w:tcMar>
          </w:tcPr>
          <w:p>
            <w:r>
              <w:rPr>
                <w:b w:val="false"/>
                <w:bCs w:val="false"/>
              </w:rPr>
              <w:t xml:space="preserve">Forwards frames within the LAN using MAC addresses</w:t>
            </w:r>
          </w:p>
        </w:tc>
      </w:tr>
      <w:tr>
        <w:tc>
          <w:tcPr>
            <w:tcW w:type="dxa" w:w="1800"/>
            <w:tcMar>
              <w:top w:type="dxa" w:w="80"/>
              <w:left w:type="dxa" w:w="100"/>
              <w:bottom w:type="dxa" w:w="80"/>
              <w:right w:type="dxa" w:w="100"/>
            </w:tcMar>
          </w:tcPr>
          <w:p>
            <w:r>
              <w:rPr>
                <w:b w:val="false"/>
                <w:bCs w:val="false"/>
              </w:rPr>
              <w:t xml:space="preserve">Access Point0</w:t>
            </w:r>
          </w:p>
        </w:tc>
        <w:tc>
          <w:tcPr>
            <w:tcW w:type="dxa" w:w="2100"/>
            <w:tcMar>
              <w:top w:type="dxa" w:w="80"/>
              <w:left w:type="dxa" w:w="100"/>
              <w:bottom w:type="dxa" w:w="80"/>
              <w:right w:type="dxa" w:w="100"/>
            </w:tcMar>
          </w:tcPr>
          <w:p>
            <w:r>
              <w:rPr>
                <w:b w:val="false"/>
                <w:bCs w:val="false"/>
              </w:rPr>
              <w:t xml:space="preserve">AccessPoint-PT</w:t>
            </w:r>
          </w:p>
        </w:tc>
        <w:tc>
          <w:tcPr>
            <w:tcW w:type="dxa" w:w="2600"/>
            <w:tcMar>
              <w:top w:type="dxa" w:w="80"/>
              <w:left w:type="dxa" w:w="100"/>
              <w:bottom w:type="dxa" w:w="80"/>
              <w:right w:type="dxa" w:w="100"/>
            </w:tcMar>
          </w:tcPr>
          <w:p>
            <w:r>
              <w:rPr>
                <w:b w:val="false"/>
                <w:bCs w:val="false"/>
              </w:rPr>
              <w:t xml:space="preserve">Layer 1–2 — Physical/Data Link</w:t>
            </w:r>
          </w:p>
        </w:tc>
        <w:tc>
          <w:tcPr>
            <w:tcW w:type="dxa" w:w="3060"/>
            <w:tcMar>
              <w:top w:type="dxa" w:w="80"/>
              <w:left w:type="dxa" w:w="100"/>
              <w:bottom w:type="dxa" w:w="80"/>
              <w:right w:type="dxa" w:w="100"/>
            </w:tcMar>
          </w:tcPr>
          <w:p>
            <w:r>
              <w:rPr>
                <w:b w:val="false"/>
                <w:bCs w:val="false"/>
              </w:rPr>
              <w:t xml:space="preserve">Transmits radio signals (L1) and frames Wi-Fi traffic (L2)</w:t>
            </w:r>
          </w:p>
        </w:tc>
      </w:tr>
      <w:tr>
        <w:tc>
          <w:tcPr>
            <w:tcW w:type="dxa" w:w="1800"/>
            <w:tcMar>
              <w:top w:type="dxa" w:w="80"/>
              <w:left w:type="dxa" w:w="100"/>
              <w:bottom w:type="dxa" w:w="80"/>
              <w:right w:type="dxa" w:w="100"/>
            </w:tcMar>
          </w:tcPr>
          <w:p>
            <w:r>
              <w:rPr>
                <w:b w:val="false"/>
                <w:bCs w:val="false"/>
              </w:rPr>
              <w:t xml:space="preserve">PC0</w:t>
            </w:r>
          </w:p>
        </w:tc>
        <w:tc>
          <w:tcPr>
            <w:tcW w:type="dxa" w:w="2100"/>
            <w:tcMar>
              <w:top w:type="dxa" w:w="80"/>
              <w:left w:type="dxa" w:w="100"/>
              <w:bottom w:type="dxa" w:w="80"/>
              <w:right w:type="dxa" w:w="100"/>
            </w:tcMar>
          </w:tcPr>
          <w:p>
            <w:r>
              <w:rPr>
                <w:b w:val="false"/>
                <w:bCs w:val="false"/>
              </w:rPr>
              <w:t xml:space="preserve">PC-PT</w:t>
            </w:r>
          </w:p>
        </w:tc>
        <w:tc>
          <w:tcPr>
            <w:tcW w:type="dxa" w:w="2600"/>
            <w:tcMar>
              <w:top w:type="dxa" w:w="80"/>
              <w:left w:type="dxa" w:w="100"/>
              <w:bottom w:type="dxa" w:w="80"/>
              <w:right w:type="dxa" w:w="100"/>
            </w:tcMar>
          </w:tcPr>
          <w:p>
            <w:r>
              <w:rPr>
                <w:b w:val="false"/>
                <w:bCs w:val="false"/>
              </w:rPr>
              <w:t xml:space="preserve">Layers 3–7</w:t>
            </w:r>
          </w:p>
        </w:tc>
        <w:tc>
          <w:tcPr>
            <w:tcW w:type="dxa" w:w="3060"/>
            <w:tcMar>
              <w:top w:type="dxa" w:w="80"/>
              <w:left w:type="dxa" w:w="100"/>
              <w:bottom w:type="dxa" w:w="80"/>
              <w:right w:type="dxa" w:w="100"/>
            </w:tcMar>
          </w:tcPr>
          <w:p>
            <w:r>
              <w:rPr>
                <w:b w:val="false"/>
                <w:bCs w:val="false"/>
              </w:rPr>
              <w:t xml:space="preserve">Full host: IP addressing, transport sessions, and applications</w:t>
            </w:r>
          </w:p>
        </w:tc>
      </w:tr>
      <w:tr>
        <w:tc>
          <w:tcPr>
            <w:tcW w:type="dxa" w:w="1800"/>
            <w:tcMar>
              <w:top w:type="dxa" w:w="80"/>
              <w:left w:type="dxa" w:w="100"/>
              <w:bottom w:type="dxa" w:w="80"/>
              <w:right w:type="dxa" w:w="100"/>
            </w:tcMar>
          </w:tcPr>
          <w:p>
            <w:r>
              <w:rPr>
                <w:b w:val="false"/>
                <w:bCs w:val="false"/>
              </w:rPr>
              <w:t xml:space="preserve">Laptop0</w:t>
            </w:r>
          </w:p>
        </w:tc>
        <w:tc>
          <w:tcPr>
            <w:tcW w:type="dxa" w:w="2100"/>
            <w:tcMar>
              <w:top w:type="dxa" w:w="80"/>
              <w:left w:type="dxa" w:w="100"/>
              <w:bottom w:type="dxa" w:w="80"/>
              <w:right w:type="dxa" w:w="100"/>
            </w:tcMar>
          </w:tcPr>
          <w:p>
            <w:r>
              <w:rPr>
                <w:b w:val="false"/>
                <w:bCs w:val="false"/>
              </w:rPr>
              <w:t xml:space="preserve">Laptop-PT</w:t>
            </w:r>
          </w:p>
        </w:tc>
        <w:tc>
          <w:tcPr>
            <w:tcW w:type="dxa" w:w="2600"/>
            <w:tcMar>
              <w:top w:type="dxa" w:w="80"/>
              <w:left w:type="dxa" w:w="100"/>
              <w:bottom w:type="dxa" w:w="80"/>
              <w:right w:type="dxa" w:w="100"/>
            </w:tcMar>
          </w:tcPr>
          <w:p>
            <w:r>
              <w:rPr>
                <w:b w:val="false"/>
                <w:bCs w:val="false"/>
              </w:rPr>
              <w:t xml:space="preserve">Layers 3–7</w:t>
            </w:r>
          </w:p>
        </w:tc>
        <w:tc>
          <w:tcPr>
            <w:tcW w:type="dxa" w:w="3060"/>
            <w:tcMar>
              <w:top w:type="dxa" w:w="80"/>
              <w:left w:type="dxa" w:w="100"/>
              <w:bottom w:type="dxa" w:w="80"/>
              <w:right w:type="dxa" w:w="100"/>
            </w:tcMar>
          </w:tcPr>
          <w:p>
            <w:r>
              <w:rPr>
                <w:b w:val="false"/>
                <w:bCs w:val="false"/>
              </w:rPr>
              <w:t xml:space="preserve">Full host, connected wirelessly through Access Point0</w:t>
            </w:r>
          </w:p>
        </w:tc>
      </w:tr>
    </w:tbl>
    <w:p>
      <w:pPr>
        <w:spacing w:after="200"/>
      </w:pPr>
    </w:p>
    <w:p>
      <w:pPr>
        <w:pStyle w:val="Heading2"/>
        <w:spacing w:after="120" w:before="240"/>
      </w:pPr>
      <w:r>
        <w:t xml:space="preserve">4. Short Explanation</w:t>
      </w:r>
    </w:p>
    <w:p>
      <w:pPr>
        <w:spacing w:after="160"/>
      </w:pPr>
      <w:r>
        <w:t xml:space="preserve">This network follows a simple hierarchical design: Router0 sits at the top as the Layer 3 device responsible for routing between the local network and any external network. Switch0 operates at Layer 2, forwarding traffic between wired devices (PC0) based on MAC address without needing to inspect IP information. Access Point0 bridges the wired LAN to wireless clients (Laptop0), operating at the physical layer for radio transmission and the data link layer for 802.11 framing. The end devices, PC0 and Laptop0, are full network hosts that participate in every layer of the OSI model — they hold IP addresses (Layer 3), manage sessions over TCP/UDP (Layer 4), and run user-facing applications (Layers 5–7). Infrastructure devices, by contrast, are specialized to operate efficiently at just one or two lower layers.</w:t>
      </w:r>
    </w:p>
    <w:p>
      <w:r>
        <w:br/>
        <w:t xml:space="preserve"/>
      </w:r>
    </w:p>
    <w:p>
      <w:pPr>
        <w:pStyle w:val="Heading1"/>
        <w:spacing w:after="150" w:before="300"/>
      </w:pPr>
      <w:r>
        <w:t xml:space="preserve">Project 2 — Network Analysis</w:t>
      </w:r>
    </w:p>
    <w:p>
      <w:pPr>
        <w:pStyle w:val="Heading2"/>
        <w:spacing w:after="120" w:before="240"/>
      </w:pPr>
      <w:r>
        <w:t xml:space="preserve">1. ipconfig Output</w:t>
      </w:r>
    </w:p>
    <w:p>
      <w:pPr>
        <w:spacing w:after="80"/>
        <w:jc w:val="center"/>
      </w:pPr>
      <w:r>
        <w:drawing>
          <wp:inline distT="0" distB="0" distL="0" distR="0">
            <wp:extent cx="54387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38775" cy="4648200"/>
                    </a:xfrm>
                    <a:prstGeom prst="rect">
                      <a:avLst/>
                    </a:prstGeom>
                  </pic:spPr>
                </pic:pic>
              </a:graphicData>
            </a:graphic>
          </wp:inline>
        </w:drawing>
      </w:r>
    </w:p>
    <w:p>
      <w:pPr>
        <w:spacing w:after="240"/>
        <w:jc w:val="center"/>
      </w:pPr>
      <w:r>
        <w:rPr>
          <w:i/>
          <w:iCs/>
          <w:color w:val="555555"/>
          <w:sz w:val="20"/>
          <w:szCs w:val="20"/>
        </w:rPr>
        <w:t xml:space="preserve">Figure 2. ipconfig output from PC0's command prompt.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rPr>
          <w:tblHeader/>
        </w:trPr>
        <w:tc>
          <w:tcPr>
            <w:tcW w:type="dxa" w:w="4780"/>
            <w:shd w:fill="D9E2F3" w:val="clear"/>
            <w:tcMar>
              <w:top w:type="dxa" w:w="80"/>
              <w:left w:type="dxa" w:w="100"/>
              <w:bottom w:type="dxa" w:w="80"/>
              <w:right w:type="dxa" w:w="100"/>
            </w:tcMar>
          </w:tcPr>
          <w:p>
            <w:r>
              <w:rPr>
                <w:b/>
                <w:bCs/>
              </w:rPr>
              <w:t xml:space="preserve">Parameter</w:t>
            </w:r>
          </w:p>
        </w:tc>
        <w:tc>
          <w:tcPr>
            <w:tcW w:type="dxa" w:w="4780"/>
            <w:shd w:fill="D9E2F3" w:val="clear"/>
            <w:tcMar>
              <w:top w:type="dxa" w:w="80"/>
              <w:left w:type="dxa" w:w="100"/>
              <w:bottom w:type="dxa" w:w="80"/>
              <w:right w:type="dxa" w:w="100"/>
            </w:tcMar>
          </w:tcPr>
          <w:p>
            <w:r>
              <w:rPr>
                <w:b/>
                <w:bCs/>
              </w:rPr>
              <w:t xml:space="preserve">Value</w:t>
            </w:r>
          </w:p>
        </w:tc>
      </w:tr>
      <w:tr>
        <w:tc>
          <w:tcPr>
            <w:tcW w:type="dxa" w:w="4780"/>
            <w:tcMar>
              <w:top w:type="dxa" w:w="80"/>
              <w:left w:type="dxa" w:w="100"/>
              <w:bottom w:type="dxa" w:w="80"/>
              <w:right w:type="dxa" w:w="100"/>
            </w:tcMar>
          </w:tcPr>
          <w:p>
            <w:r>
              <w:rPr>
                <w:b w:val="false"/>
                <w:bCs w:val="false"/>
              </w:rPr>
              <w:t xml:space="preserve">Interface</w:t>
            </w:r>
          </w:p>
        </w:tc>
        <w:tc>
          <w:tcPr>
            <w:tcW w:type="dxa" w:w="4780"/>
            <w:tcMar>
              <w:top w:type="dxa" w:w="80"/>
              <w:left w:type="dxa" w:w="100"/>
              <w:bottom w:type="dxa" w:w="80"/>
              <w:right w:type="dxa" w:w="100"/>
            </w:tcMar>
          </w:tcPr>
          <w:p>
            <w:r>
              <w:rPr>
                <w:b w:val="false"/>
                <w:bCs w:val="false"/>
              </w:rPr>
              <w:t xml:space="preserve">FastEthernet0</w:t>
            </w:r>
          </w:p>
        </w:tc>
      </w:tr>
      <w:tr>
        <w:tc>
          <w:tcPr>
            <w:tcW w:type="dxa" w:w="4780"/>
            <w:tcMar>
              <w:top w:type="dxa" w:w="80"/>
              <w:left w:type="dxa" w:w="100"/>
              <w:bottom w:type="dxa" w:w="80"/>
              <w:right w:type="dxa" w:w="100"/>
            </w:tcMar>
          </w:tcPr>
          <w:p>
            <w:r>
              <w:rPr>
                <w:b w:val="false"/>
                <w:bCs w:val="false"/>
              </w:rPr>
              <w:t xml:space="preserve">IPv4 Address</w:t>
            </w:r>
          </w:p>
        </w:tc>
        <w:tc>
          <w:tcPr>
            <w:tcW w:type="dxa" w:w="4780"/>
            <w:tcMar>
              <w:top w:type="dxa" w:w="80"/>
              <w:left w:type="dxa" w:w="100"/>
              <w:bottom w:type="dxa" w:w="80"/>
              <w:right w:type="dxa" w:w="100"/>
            </w:tcMar>
          </w:tcPr>
          <w:p>
            <w:r>
              <w:rPr>
                <w:b w:val="false"/>
                <w:bCs w:val="false"/>
              </w:rPr>
              <w:t xml:space="preserve">192.168.1.10</w:t>
            </w:r>
          </w:p>
        </w:tc>
      </w:tr>
      <w:tr>
        <w:tc>
          <w:tcPr>
            <w:tcW w:type="dxa" w:w="4780"/>
            <w:tcMar>
              <w:top w:type="dxa" w:w="80"/>
              <w:left w:type="dxa" w:w="100"/>
              <w:bottom w:type="dxa" w:w="80"/>
              <w:right w:type="dxa" w:w="100"/>
            </w:tcMar>
          </w:tcPr>
          <w:p>
            <w:r>
              <w:rPr>
                <w:b w:val="false"/>
                <w:bCs w:val="false"/>
              </w:rPr>
              <w:t xml:space="preserve">Subnet Mask</w:t>
            </w:r>
          </w:p>
        </w:tc>
        <w:tc>
          <w:tcPr>
            <w:tcW w:type="dxa" w:w="4780"/>
            <w:tcMar>
              <w:top w:type="dxa" w:w="80"/>
              <w:left w:type="dxa" w:w="100"/>
              <w:bottom w:type="dxa" w:w="80"/>
              <w:right w:type="dxa" w:w="100"/>
            </w:tcMar>
          </w:tcPr>
          <w:p>
            <w:r>
              <w:rPr>
                <w:b w:val="false"/>
                <w:bCs w:val="false"/>
              </w:rPr>
              <w:t xml:space="preserve">255.255.255.0</w:t>
            </w:r>
          </w:p>
        </w:tc>
      </w:tr>
      <w:tr>
        <w:tc>
          <w:tcPr>
            <w:tcW w:type="dxa" w:w="4780"/>
            <w:tcMar>
              <w:top w:type="dxa" w:w="80"/>
              <w:left w:type="dxa" w:w="100"/>
              <w:bottom w:type="dxa" w:w="80"/>
              <w:right w:type="dxa" w:w="100"/>
            </w:tcMar>
          </w:tcPr>
          <w:p>
            <w:r>
              <w:rPr>
                <w:b w:val="false"/>
                <w:bCs w:val="false"/>
              </w:rPr>
              <w:t xml:space="preserve">Default Gateway</w:t>
            </w:r>
          </w:p>
        </w:tc>
        <w:tc>
          <w:tcPr>
            <w:tcW w:type="dxa" w:w="4780"/>
            <w:tcMar>
              <w:top w:type="dxa" w:w="80"/>
              <w:left w:type="dxa" w:w="100"/>
              <w:bottom w:type="dxa" w:w="80"/>
              <w:right w:type="dxa" w:w="100"/>
            </w:tcMar>
          </w:tcPr>
          <w:p>
            <w:r>
              <w:rPr>
                <w:b w:val="false"/>
                <w:bCs w:val="false"/>
              </w:rPr>
              <w:t xml:space="preserve">0.0.0.0 (not configured)</w:t>
            </w:r>
          </w:p>
        </w:tc>
      </w:tr>
      <w:tr>
        <w:tc>
          <w:tcPr>
            <w:tcW w:type="dxa" w:w="4780"/>
            <w:tcMar>
              <w:top w:type="dxa" w:w="80"/>
              <w:left w:type="dxa" w:w="100"/>
              <w:bottom w:type="dxa" w:w="80"/>
              <w:right w:type="dxa" w:w="100"/>
            </w:tcMar>
          </w:tcPr>
          <w:p>
            <w:r>
              <w:rPr>
                <w:b w:val="false"/>
                <w:bCs w:val="false"/>
              </w:rPr>
              <w:t xml:space="preserve">Link-local IPv6 Address</w:t>
            </w:r>
          </w:p>
        </w:tc>
        <w:tc>
          <w:tcPr>
            <w:tcW w:type="dxa" w:w="4780"/>
            <w:tcMar>
              <w:top w:type="dxa" w:w="80"/>
              <w:left w:type="dxa" w:w="100"/>
              <w:bottom w:type="dxa" w:w="80"/>
              <w:right w:type="dxa" w:w="100"/>
            </w:tcMar>
          </w:tcPr>
          <w:p>
            <w:r>
              <w:rPr>
                <w:b w:val="false"/>
                <w:bCs w:val="false"/>
              </w:rPr>
              <w:t xml:space="preserve">FE80::20A:F3FF:FE33:C389</w:t>
            </w:r>
          </w:p>
        </w:tc>
      </w:tr>
    </w:tbl>
    <w:p>
      <w:pPr>
        <w:spacing w:after="200"/>
      </w:pPr>
    </w:p>
    <w:p>
      <w:pPr>
        <w:spacing w:after="160"/>
      </w:pPr>
      <w:r>
        <w:t xml:space="preserve">Note: PC0's default gateway shows as 0.0.0.0, meaning no gateway was set on this interface at the time of capture. Without a gateway, this device could reach others on its own subnet (192.168.1.0/24) but could not route traffic out to other networks.</w:t>
      </w:r>
    </w:p>
    <w:p>
      <w:pPr>
        <w:pStyle w:val="Heading2"/>
        <w:spacing w:after="120" w:before="240"/>
      </w:pPr>
      <w:r>
        <w:t xml:space="preserve">2. ping and tracert Output (Laptop0)</w:t>
      </w:r>
    </w:p>
    <w:p>
      <w:pPr>
        <w:spacing w:after="80"/>
        <w:jc w:val="center"/>
      </w:pPr>
      <w:r>
        <w:drawing>
          <wp:inline distT="0" distB="0" distL="0" distR="0">
            <wp:extent cx="54387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38775" cy="5505450"/>
                    </a:xfrm>
                    <a:prstGeom prst="rect">
                      <a:avLst/>
                    </a:prstGeom>
                  </pic:spPr>
                </pic:pic>
              </a:graphicData>
            </a:graphic>
          </wp:inline>
        </w:drawing>
      </w:r>
    </w:p>
    <w:p>
      <w:pPr>
        <w:spacing w:after="240"/>
        <w:jc w:val="center"/>
      </w:pPr>
      <w:r>
        <w:rPr>
          <w:i/>
          <w:iCs/>
          <w:color w:val="555555"/>
          <w:sz w:val="20"/>
          <w:szCs w:val="20"/>
        </w:rPr>
        <w:t xml:space="preserve">Figure 3. ping and tracert results from Laptop0's command prompt.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shd w:fill="D9E2F3" w:val="clear"/>
            <w:tcMar>
              <w:top w:type="dxa" w:w="80"/>
              <w:left w:type="dxa" w:w="100"/>
              <w:bottom w:type="dxa" w:w="80"/>
              <w:right w:type="dxa" w:w="100"/>
            </w:tcMar>
          </w:tcPr>
          <w:p>
            <w:r>
              <w:rPr>
                <w:b/>
                <w:bCs/>
              </w:rPr>
              <w:t xml:space="preserve">Test</w:t>
            </w:r>
          </w:p>
        </w:tc>
        <w:tc>
          <w:tcPr>
            <w:tcW w:type="dxa" w:w="6360"/>
            <w:shd w:fill="D9E2F3" w:val="clear"/>
            <w:tcMar>
              <w:top w:type="dxa" w:w="80"/>
              <w:left w:type="dxa" w:w="100"/>
              <w:bottom w:type="dxa" w:w="80"/>
              <w:right w:type="dxa" w:w="100"/>
            </w:tcMar>
          </w:tcPr>
          <w:p>
            <w:r>
              <w:rPr>
                <w:b/>
                <w:bCs/>
              </w:rPr>
              <w:t xml:space="preserve">Result</w:t>
            </w:r>
          </w:p>
        </w:tc>
      </w:tr>
      <w:tr>
        <w:tc>
          <w:tcPr>
            <w:tcW w:type="dxa" w:w="3200"/>
            <w:tcMar>
              <w:top w:type="dxa" w:w="80"/>
              <w:left w:type="dxa" w:w="100"/>
              <w:bottom w:type="dxa" w:w="80"/>
              <w:right w:type="dxa" w:w="100"/>
            </w:tcMar>
          </w:tcPr>
          <w:p>
            <w:r>
              <w:rPr>
                <w:b w:val="false"/>
                <w:bCs w:val="false"/>
              </w:rPr>
              <w:t xml:space="preserve">ping (previous command, partial view)</w:t>
            </w:r>
          </w:p>
        </w:tc>
        <w:tc>
          <w:tcPr>
            <w:tcW w:type="dxa" w:w="6360"/>
            <w:tcMar>
              <w:top w:type="dxa" w:w="80"/>
              <w:left w:type="dxa" w:w="100"/>
              <w:bottom w:type="dxa" w:w="80"/>
              <w:right w:type="dxa" w:w="100"/>
            </w:tcMar>
          </w:tcPr>
          <w:p>
            <w:r>
              <w:rPr>
                <w:b w:val="false"/>
                <w:bCs w:val="false"/>
              </w:rPr>
              <w:t xml:space="preserve">4 sent, 4 received, 0% loss — min 0ms / avg 7ms / max 13ms</w:t>
            </w:r>
          </w:p>
        </w:tc>
      </w:tr>
      <w:tr>
        <w:tc>
          <w:tcPr>
            <w:tcW w:type="dxa" w:w="3200"/>
            <w:tcMar>
              <w:top w:type="dxa" w:w="80"/>
              <w:left w:type="dxa" w:w="100"/>
              <w:bottom w:type="dxa" w:w="80"/>
              <w:right w:type="dxa" w:w="100"/>
            </w:tcMar>
          </w:tcPr>
          <w:p>
            <w:r>
              <w:rPr>
                <w:b w:val="false"/>
                <w:bCs w:val="false"/>
              </w:rPr>
              <w:t xml:space="preserve">tracert 8.8.8.8</w:t>
            </w:r>
          </w:p>
        </w:tc>
        <w:tc>
          <w:tcPr>
            <w:tcW w:type="dxa" w:w="6360"/>
            <w:tcMar>
              <w:top w:type="dxa" w:w="80"/>
              <w:left w:type="dxa" w:w="100"/>
              <w:bottom w:type="dxa" w:w="80"/>
              <w:right w:type="dxa" w:w="100"/>
            </w:tcMar>
          </w:tcPr>
          <w:p>
            <w:r>
              <w:rPr>
                <w:b w:val="false"/>
                <w:bCs w:val="false"/>
              </w:rPr>
              <w:t xml:space="preserve">Reached only hop 1 (192.168.10.1); all further hops timed out through hop 30</w:t>
            </w:r>
          </w:p>
        </w:tc>
      </w:tr>
    </w:tbl>
    <w:p>
      <w:pPr>
        <w:spacing w:after="200"/>
      </w:pPr>
    </w:p>
    <w:p>
      <w:pPr>
        <w:pStyle w:val="Heading2"/>
        <w:spacing w:after="120" w:before="240"/>
      </w:pPr>
      <w:r>
        <w:t xml:space="preserve">3. Hop Path Explanation</w:t>
      </w:r>
    </w:p>
    <w:p>
      <w:pPr>
        <w:spacing w:after="160"/>
      </w:pPr>
      <w:r>
        <w:t xml:space="preserve">The tracert command sends packets toward 8.8.8.8 with an increasing Time-To-Live (TTL) value, one higher per attempt, so that each router along the path replies once its TTL expires — this is how each hop is discovered.</w:t>
      </w:r>
    </w:p>
    <w:p>
      <w:pPr>
        <w:spacing w:after="160"/>
      </w:pPr>
      <w:r>
        <w:t xml:space="preserve">In this trace, hop 1 consistently returned a reply from 192.168.10.1, which is Laptop0's default gateway (the router/access point interface on its subnet). From hop 2 onward, replies alternate between the same gateway address and "Request timed out," and the trace runs all the way to the maximum of 30 hops without ever reaching 8.8.8.8.</w:t>
      </w:r>
    </w:p>
    <w:p>
      <w:pPr>
        <w:spacing w:after="160"/>
      </w:pPr>
      <w:r>
        <w:t xml:space="preserve">This happens because Cisco Packet Tracer has no real connection to the internet: 8.8.8.8 does not correspond to an actual reachable device anywhere in this topology. Router0 has no route to that address, so packets are never forwarded past the local gateway, and the trace simply keeps retrying until it hits the 30-hop limit and reports "Trace complete" without success. This is expected behavior for a simulated lab network and demonstrates the same underlying mechanism (TTL expiry revealing each hop) that a real traceroute to an internet host would show, just without a real multi-hop ISP path beyond the local router.</w:t>
      </w:r>
    </w:p>
    <w:p>
      <w:pPr>
        <w:spacing w:after="160"/>
      </w:pPr>
      <w:r>
        <w:t xml:space="preserve">In a real home/office network with an actual internet connection, this same command would typically show: hop 1 as the local router/gateway, hop 2 as the ISP's local access point, several more hops across the ISP's and internet backbone routers, and a final hop at the destination server itself — usually completing in well under 15–20 hops.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7b5374073d92b794c5c7d9ee639e6cf9b89973.png"/><Relationship Id="rId8" Type="http://schemas.openxmlformats.org/officeDocument/2006/relationships/image" Target="media/95384c34a0e66a375b75c27a24e2cecd4cf6946b.png"/><Relationship Id="rId9" Type="http://schemas.openxmlformats.org/officeDocument/2006/relationships/image" Target="media/5684cb2c23b85893ee3817984ae723d36bb032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2026-09-25T06:00:09.019Z</dcterms:created>
  <dcterms:modified xsi:type="dcterms:W3CDTF">2026-09-25T06:00:09.019Z</dcterms:modified>
</cp:coreProperties>
</file>

<file path=docProps/custom.xml><?xml version="1.0" encoding="utf-8"?>
<Properties xmlns="http://schemas.openxmlformats.org/officeDocument/2006/custom-properties" xmlns:vt="http://schemas.openxmlformats.org/officeDocument/2006/docPropsVTypes"/>
</file>