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PROJECT SENTINEL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Fake Engagement &amp; Bot Detection on Social Media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Model Explanation Document</w:t>
      </w:r>
    </w:p>
    <w:p>
      <w:pPr>
        <w:spacing w:before="0" w:after="3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Rishikesh M Ramasubramaniyan  |  22MIA1163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Project SENTINEL is a behavior-analytics model designed to detect fake engagement and bot accounts on social media platforms. It was developed for the Behavior Analytics Hackathon – Problem Statement 3: Fake Engagement Detection in Social Media. The system operates purely on publicly observable signals and outputs both a bot probability and an authenticity score for each account, enabling transparent and risk-aware decision-making.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Description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SENTINEL is built on the TwiBot-20 benchmark dataset, obtained from Kaggle ("twibot20data"). TwiBot-20 contains 11,826 labeled Twitter accounts, of which 55.7% are bots and 44.3% are humans, split into training, validation and test partitions. For each account, the dataset provides: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Profile metadata (bio, follower/following counts, verification, account age)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Recent tweets with timestamps and text content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Neighbor information describing the local social graph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Ground-truth label indicating whether the account is a bot or a human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original TwiBot-20 JSON files are large and are not stored in the repository. Users download them from Kaggle and place them under Sentinel/data/Twibot-20/Twibot-20/ before running the pipeline.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Feature Engineering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transform raw JSON into model-ready signals, SENTINEL performs extensive feature engineering, resulting in 27+ core behavioral and profile features. The raw TwiBot-20 JSON contains messy types, nulls and inconsistent formats. SENTINEL uses safe coercion utilities (safe_int, safe_bool, safe_str, safe_url) to robustly normalize values and prevent type errors.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Profile Signals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verified — binary indicator; verified accounts are almost never bots and carry ~81.5% importance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followers_count, friends_count, listed_count, favourites_count, statuses_count — volume and exposure indicators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account_age_days — days since account creation; very new accounts are more suspicious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username_digit_ratio and description_length — bots often have digit-heavy usernames and empty bios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engagement_rate — approximate ratio of favourites to statuses as a proxy for authentic interaction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Timing Patterns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mean_intervalsec and std_intervalsec — average and variation in time between posts; bots show rigid intervals with very low variance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burst_ratio — proportion of posts occurring within 60 seconds of each other, indicating automation pipelines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night_post_ratio — fraction of posts made during typical sleeping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posting_hour_std and interval_entropy — diversity of posting hours; humans show irregular patterns and higher entropy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daily_count_cv and min_intervalsec — consistency of daily volume and minimum gap between posts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Content and NLP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hashtag_per_tweet — bots often spam hashtags to manipulate trending topics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url_ratio — link-heavy posting is typical of spam campaigns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retweet_ratio and orig_content_ratio — amplifier bots mostly retweet rather than posting original content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lexical_diversity — ratio of unique words to total words; template-based bots have low diversity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reply_ratio — humans engage in conversations, whereas bots primarily broadcast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Network and Coordination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follower_following_ratio — follow-spam bots follow many accounts but have few followers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coordination_score — constructed by scanning all tweet timestamps and, for every pair of posts within a 60-second window, incrementing both accounts' coordination counters; normalized to capture cross-account co-activity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Model Architecture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core classifier is XGBoost, a gradient-boosted decision tree ensemble selected for its strong performance on structured tabular data and ability to handle non-linear feature interactions.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 of trees (estimators)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Subsample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Train–test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80/20 stratified</w:t>
            </w:r>
          </w:p>
        </w:tc>
      </w:tr>
    </w:tbl>
    <w:p>
      <w:pPr>
        <w:spacing w:before="160" w:after="0"/>
      </w:pP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outputs a bot probability for each account; this is linearly transformed into an authenticity score on a 0–100 scale, where lower scores indicate more bot-like behavior.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Model Variants and Ablation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test whether the model relies solely on the verified flag as a shortcut, two variants were trained: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Model A – All Features: includes profile, timing, NLP, coordination features and verified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Model B – Behavioral Only: identical to Model A but with verified removed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Model A achieves higher overall accuracy (~81%), while Model B's drop of about 7 percentage points demonstrates that behavioral, temporal, NLP and coordination features independently carry strong predictive signal.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Training and Evaluation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is split into stratified training and test sets, reflecting the original TwiBot-20 splits. The following metrics are reported on the 2,366-account test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Macro AUC-ROC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~0.865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 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Human 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~93%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 Humans (test 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 Bots (test 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1,270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 Positives (humans → bots)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 Negatives (bots → humans)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</w:tr>
    </w:tbl>
    <w:p>
      <w:pPr>
        <w:spacing w:before="160" w:after="0"/>
      </w:pP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 intentionally prioritizes high recall on bots: in safety-critical applications such as misinformation control or election integrity, missing a bot is costlier than occasionally flagging a human for further review.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Interpretability and Behavioural Insights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make predictions explainable, SENTINEL leverages feature importance and SHAP analysis (TreeExplainer) on the XGBoost model. Key insights include: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Profile authenticity — verified, listed_count, and username_digit_ratio strongly separate organic accounts from bots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Timing regularity — low std_intervalsec, high burst_ratio, and low interval_entropy indicate automated posting pipelines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Linguistic monotony — low lexical_diversity with high retweet_ratio marks amplifier bots that reuse templates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Coordination fingerprint — high coordination_score highlights bot networks posting the same hashtags within narrow time windows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insights are surfaced in a behavioral report and can be visualized in dashboards to help analysts understand why an account was flagged and which dimensions of behavior are anomalous.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Practical Use Cases and Limitations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 Intended Applications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Brand Safety — filtering fake followers and engagement from influencer and ad campaigns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Platform Integrity — enabling real-time or batch bot screening for social networks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Election Integrity and Misinformation Control — identifying coordinated bot campaigns that manufacture artificial trends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 Limitations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Platform specificity — trained on Twitter-like data; direct transfer to Instagram, TikTok, or Reddit may require re-engineering of features and retraining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Public-data only — relies solely on observable behavior, content, and network structure; cannot use private messages or proprietary signals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Temporal drift — as bot operators evolve tactics, periodic retraining and feature updates will be necessary</w:t>
      </w:r>
    </w:p>
    <w:p>
      <w:pPr>
        <w:pStyle w:val="Heading1"/>
        <w:pBdr>
          <w:bottom w:val="single" w:color="1F386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Future Work</w:t>
      </w:r>
    </w:p>
    <w:p>
      <w:pPr>
        <w:spacing w:before="6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roadmap for SENTINEL includes several directions to improve robustness and coverage: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Graph Neural Networks — incorporating GraphSAGE/GAT on the full social graph to better capture structural bot patterns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Stronger NLP — fine-tuning transformer models (e.g., RoBERTa) on tweet text to capture style and semantics that simple ratios miss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Adversarial robustness — training against bots that deliberately mimic human timing and engagement distributions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Cross-platform and federated learning — extending behavior-based features to other platforms and exploring privacy-preserving training</w:t>
      </w:r>
    </w:p>
    <w:p>
      <w:pPr>
        <w:spacing w:before="240" w:after="0"/>
      </w:pPr>
    </w:p>
    <w:p>
      <w:pPr>
        <w:pBdr>
          <w:top w:val="single" w:color="1F3864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explains how SENTINEL ingests TwiBot-20 data, engineers behavioral features, trains an XGBoost classifier, and yields interpretable, high-recall bot detection suitable for real-world deployment scenarios.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spacing w:before="120"/>
    </w:pPr>
    <w:r>
      <w:rPr>
        <w:rFonts w:ascii="Arial" w:cs="Arial" w:eastAsia="Arial" w:hAnsi="Arial"/>
        <w:color w:val="777777"/>
        <w:sz w:val="18"/>
        <w:szCs w:val="18"/>
      </w:rPr>
      <w:t xml:space="preserve">Behavior Analytics Hackathon – Problem Statement 3: Fake Engagement Detection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spacing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PROJECT SENTINEL — Model Explanation</w:t>
    </w:r>
    <w:r>
      <w:rPr>
        <w:rFonts w:ascii="Arial" w:cs="Arial" w:eastAsia="Arial" w:hAnsi="Arial"/>
        <w:color w:val="555555"/>
        <w:sz w:val="18"/>
        <w:szCs w:val="18"/>
      </w:rPr>
      <w:t xml:space="preserve">     |     Rishikesh M Ramasubramaniyan  •  22MIA1163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2026-02-28T20:21:21.271Z</dcterms:created>
  <dcterms:modified xsi:type="dcterms:W3CDTF">2026-02-28T20:21:21.272Z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