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0"/>
          <w:szCs w:val="30"/>
        </w:rPr>
        <w:t xml:space="preserve">A Curriculum–Industry Skill Alignment Decision Framework for Identifying Employability Skill Gaps in CSE Graduates</w:t>
      </w:r>
    </w:p>
    <w:p>
      <w:pPr>
        <w:pStyle w:val="Heading1"/>
        <w:spacing w:after="200" w:before="300"/>
      </w:pPr>
      <w:r>
        <w:rPr>
          <w:rFonts w:ascii="Times New Roman" w:cs="Times New Roman" w:eastAsia="Times New Roman" w:hAnsi="Times New Roman"/>
          <w:b/>
          <w:bCs/>
          <w:sz w:val="28"/>
          <w:szCs w:val="28"/>
        </w:rPr>
        <w:t xml:space="preserve">1. Background</w:t>
      </w:r>
    </w:p>
    <w:p>
      <w:pPr>
        <w:spacing w:after="200" w:line="360"/>
        <w:jc w:val="both"/>
      </w:pPr>
      <w:r>
        <w:rPr>
          <w:rFonts w:ascii="Times New Roman" w:cs="Times New Roman" w:eastAsia="Times New Roman" w:hAnsi="Times New Roman"/>
          <w:b w:val="false"/>
          <w:bCs w:val="false"/>
          <w:i w:val="false"/>
          <w:iCs w:val="false"/>
          <w:sz w:val="24"/>
          <w:szCs w:val="24"/>
        </w:rPr>
        <w:t xml:space="preserve">The rapid evolution of the software and information-technology industry has widened the gap between what academic curricula teach and what employers actually expect from fresh Computer Science and Engineering (CSE) graduates. While universities continue to emphasize theoretical foundations, core programming, and traditional computer science subjects, the industry increasingly demands proficiency in modern, fast-changing technical domains such as cloud computing, MLOps, data engineering, DevOps tooling, and applied machine learning, alongside strong professional and soft skills.</w:t>
      </w:r>
    </w:p>
    <w:p>
      <w:pPr>
        <w:spacing w:after="200" w:line="360"/>
        <w:jc w:val="both"/>
      </w:pPr>
      <w:r>
        <w:rPr>
          <w:rFonts w:ascii="Times New Roman" w:cs="Times New Roman" w:eastAsia="Times New Roman" w:hAnsi="Times New Roman"/>
          <w:b w:val="false"/>
          <w:bCs w:val="false"/>
          <w:i w:val="false"/>
          <w:iCs w:val="false"/>
          <w:sz w:val="24"/>
          <w:szCs w:val="24"/>
        </w:rPr>
        <w:t xml:space="preserve">Recruitment data, campus placement records, and employer feedback repeatedly indicate that a significant proportion of CSE graduates are academically qualified (as reflected by CGPA and internal assessments) but are still assessed as having moderate to high employability skill gaps at the time of placement. This mismatch is rarely visible early enough for timely intervention, since conventional academic evaluation systems track subject-wise performance but do not holistically map a student's skill profile against real industry expectations.</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uses a large, realistic student-level dataset comprising academic performance, technical skill ratings across programming, data structures, AI/ML, cloud and DevOps, database, and tools categories, soft-skill indicators, extracurricular and placement-readiness metrics, and a labelled employability Skill Gap Level, to study this problem in a structured, data-driven manner.</w:t>
      </w:r>
    </w:p>
    <w:p>
      <w:pPr>
        <w:pStyle w:val="Heading1"/>
        <w:spacing w:after="200" w:before="300"/>
      </w:pPr>
      <w:r>
        <w:rPr>
          <w:rFonts w:ascii="Times New Roman" w:cs="Times New Roman" w:eastAsia="Times New Roman" w:hAnsi="Times New Roman"/>
          <w:b/>
          <w:bCs/>
          <w:sz w:val="28"/>
          <w:szCs w:val="28"/>
        </w:rPr>
        <w:t xml:space="preserve">2. Requirement Statement /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There is currently no systematic, data-driven decision framework that allows academic institutions to identify, quantify, and act upon the employability skill gaps of CSE students before they reach the final placement stage. Existing curriculum evaluation is largely subject- and semester-centric, whereas industry hiring evaluates candidates on a composite profile spanning core programming, data structures and algorithms, applied AI/ML and MLOps competencies, cloud and DevOps exposure, database and API skills, collaborative tools, soft skills, and interview readiness.</w:t>
      </w:r>
    </w:p>
    <w:p>
      <w:pPr>
        <w:spacing w:after="200" w:line="360"/>
        <w:jc w:val="both"/>
      </w:pPr>
      <w:r>
        <w:rPr>
          <w:rFonts w:ascii="Times New Roman" w:cs="Times New Roman" w:eastAsia="Times New Roman" w:hAnsi="Times New Roman"/>
          <w:b w:val="false"/>
          <w:bCs w:val="false"/>
          <w:i w:val="false"/>
          <w:iCs w:val="false"/>
          <w:sz w:val="24"/>
          <w:szCs w:val="24"/>
        </w:rPr>
        <w:t xml:space="preserve">The core requirement is therefore to design and validate a decision framework and predictive model that can: (a) consolidate heterogeneous academic, technical, and behavioural attributes of a student into a unified skill profile, (b) align this profile against industry-expected skill benchmarks derived from job-role requirements, and (c) classify and explain the resulting employability skill gap level (Low, Medium, or High) so that curriculum planners, mentors, and training and placement cells can intervene early and effectively.</w:t>
      </w:r>
    </w:p>
    <w:p>
      <w:pPr>
        <w:pStyle w:val="Heading1"/>
        <w:spacing w:after="200" w:before="300"/>
      </w:pPr>
      <w:r>
        <w:rPr>
          <w:rFonts w:ascii="Times New Roman" w:cs="Times New Roman" w:eastAsia="Times New Roman" w:hAnsi="Times New Roman"/>
          <w:b/>
          <w:bCs/>
          <w:sz w:val="28"/>
          <w:szCs w:val="28"/>
        </w:rPr>
        <w:t xml:space="preserve">3. Motivation for this Project</w:t>
      </w:r>
    </w:p>
    <w:p>
      <w:pPr>
        <w:pStyle w:val="ListParagraph"/>
        <w:numPr>
          <w:ilvl w:val="0"/>
          <w:numId w:val="2"/>
        </w:numPr>
        <w:spacing w:after="120" w:line="360"/>
      </w:pPr>
      <w:r>
        <w:rPr>
          <w:rFonts w:ascii="Times New Roman" w:cs="Times New Roman" w:eastAsia="Times New Roman" w:hAnsi="Times New Roman"/>
          <w:sz w:val="24"/>
          <w:szCs w:val="24"/>
        </w:rPr>
        <w:t xml:space="preserve">Persistent placement feedback indicating that a large fraction of technically "passing" students are rejected in technical or HR interviews due to skill gaps not captured by academic grades.</w:t>
      </w:r>
    </w:p>
    <w:p>
      <w:pPr>
        <w:pStyle w:val="ListParagraph"/>
        <w:numPr>
          <w:ilvl w:val="0"/>
          <w:numId w:val="2"/>
        </w:numPr>
        <w:spacing w:after="120" w:line="360"/>
      </w:pPr>
      <w:r>
        <w:rPr>
          <w:rFonts w:ascii="Times New Roman" w:cs="Times New Roman" w:eastAsia="Times New Roman" w:hAnsi="Times New Roman"/>
          <w:sz w:val="24"/>
          <w:szCs w:val="24"/>
        </w:rPr>
        <w:t xml:space="preserve">Absence of a unified, quantitative view that combines academic performance, technical proficiency, project/internship exposure, and soft skills into a single employability indicator.</w:t>
      </w:r>
    </w:p>
    <w:p>
      <w:pPr>
        <w:pStyle w:val="ListParagraph"/>
        <w:numPr>
          <w:ilvl w:val="0"/>
          <w:numId w:val="2"/>
        </w:numPr>
        <w:spacing w:after="120" w:line="360"/>
      </w:pPr>
      <w:r>
        <w:rPr>
          <w:rFonts w:ascii="Times New Roman" w:cs="Times New Roman" w:eastAsia="Times New Roman" w:hAnsi="Times New Roman"/>
          <w:sz w:val="24"/>
          <w:szCs w:val="24"/>
        </w:rPr>
        <w:t xml:space="preserve">Rapid growth of emerging domains such as MLOps, cloud platforms, and CI/CD pipelines that are inconsistently covered in traditional CSE curricula but are increasingly mandatory for industry roles.</w:t>
      </w:r>
    </w:p>
    <w:p>
      <w:pPr>
        <w:pStyle w:val="ListParagraph"/>
        <w:numPr>
          <w:ilvl w:val="0"/>
          <w:numId w:val="2"/>
        </w:numPr>
        <w:spacing w:after="120" w:line="360"/>
      </w:pPr>
      <w:r>
        <w:rPr>
          <w:rFonts w:ascii="Times New Roman" w:cs="Times New Roman" w:eastAsia="Times New Roman" w:hAnsi="Times New Roman"/>
          <w:sz w:val="24"/>
          <w:szCs w:val="24"/>
        </w:rPr>
        <w:t xml:space="preserve">Opportunity to apply machine learning itself, as demonstrated through an accompanying classification notebook trained on the project dataset, to build a practical, reusable tool for skill-gap prediction rather than relying only on descriptive analysis.</w:t>
      </w:r>
    </w:p>
    <w:p>
      <w:pPr>
        <w:pStyle w:val="ListParagraph"/>
        <w:numPr>
          <w:ilvl w:val="0"/>
          <w:numId w:val="2"/>
        </w:numPr>
        <w:spacing w:after="120" w:line="360"/>
      </w:pPr>
      <w:r>
        <w:rPr>
          <w:rFonts w:ascii="Times New Roman" w:cs="Times New Roman" w:eastAsia="Times New Roman" w:hAnsi="Times New Roman"/>
          <w:sz w:val="24"/>
          <w:szCs w:val="24"/>
        </w:rPr>
        <w:t xml:space="preserve">Potential for the resulting framework to directly support curriculum redesign, targeted remedial training, and more effective utilization of training-and-placement resources.</w:t>
      </w:r>
    </w:p>
    <w:p>
      <w:pPr>
        <w:pStyle w:val="Heading1"/>
        <w:spacing w:after="200" w:before="300"/>
      </w:pPr>
      <w:r>
        <w:rPr>
          <w:rFonts w:ascii="Times New Roman" w:cs="Times New Roman" w:eastAsia="Times New Roman" w:hAnsi="Times New Roman"/>
          <w:b/>
          <w:bCs/>
          <w:sz w:val="28"/>
          <w:szCs w:val="28"/>
        </w:rPr>
        <w:t xml:space="preserve">4. Project Objectives</w:t>
      </w:r>
    </w:p>
    <w:p>
      <w:pPr>
        <w:pStyle w:val="ListParagraph"/>
        <w:numPr>
          <w:ilvl w:val="0"/>
          <w:numId w:val="2"/>
        </w:numPr>
        <w:spacing w:after="120" w:line="360"/>
      </w:pPr>
      <w:r>
        <w:rPr>
          <w:rFonts w:ascii="Times New Roman" w:cs="Times New Roman" w:eastAsia="Times New Roman" w:hAnsi="Times New Roman"/>
          <w:sz w:val="24"/>
          <w:szCs w:val="24"/>
        </w:rPr>
        <w:t xml:space="preserve">To design a comprehensive skill-mapping schema that consolidates academic performance, core programming and data-structure competencies, AI/ML and MLOps skills, cloud/DevOps exposure, database and API skills, collaborative tool usage, and soft skills into a unified student skill profile.</w:t>
      </w:r>
    </w:p>
    <w:p>
      <w:pPr>
        <w:pStyle w:val="ListParagraph"/>
        <w:numPr>
          <w:ilvl w:val="0"/>
          <w:numId w:val="2"/>
        </w:numPr>
        <w:spacing w:after="120" w:line="360"/>
      </w:pPr>
      <w:r>
        <w:rPr>
          <w:rFonts w:ascii="Times New Roman" w:cs="Times New Roman" w:eastAsia="Times New Roman" w:hAnsi="Times New Roman"/>
          <w:sz w:val="24"/>
          <w:szCs w:val="24"/>
        </w:rPr>
        <w:t xml:space="preserve">To analyze the dataset of CSE student records and identify the key attributes that most strongly influence the employability Skill Gap Level (Low, Medium, High).</w:t>
      </w:r>
    </w:p>
    <w:p>
      <w:pPr>
        <w:pStyle w:val="ListParagraph"/>
        <w:numPr>
          <w:ilvl w:val="0"/>
          <w:numId w:val="2"/>
        </w:numPr>
        <w:spacing w:after="120" w:line="360"/>
      </w:pPr>
      <w:r>
        <w:rPr>
          <w:rFonts w:ascii="Times New Roman" w:cs="Times New Roman" w:eastAsia="Times New Roman" w:hAnsi="Times New Roman"/>
          <w:sz w:val="24"/>
          <w:szCs w:val="24"/>
        </w:rPr>
        <w:t xml:space="preserve">To develop a curriculum–industry alignment framework that benchmarks the identified student skill profile against industry-expected skill requirements for relevant job roles.</w:t>
      </w:r>
    </w:p>
    <w:p>
      <w:pPr>
        <w:pStyle w:val="ListParagraph"/>
        <w:numPr>
          <w:ilvl w:val="0"/>
          <w:numId w:val="2"/>
        </w:numPr>
        <w:spacing w:after="120" w:line="360"/>
      </w:pPr>
      <w:r>
        <w:rPr>
          <w:rFonts w:ascii="Times New Roman" w:cs="Times New Roman" w:eastAsia="Times New Roman" w:hAnsi="Times New Roman"/>
          <w:sz w:val="24"/>
          <w:szCs w:val="24"/>
        </w:rPr>
        <w:t xml:space="preserve">To build and evaluate a machine-learning-based classification model capable of predicting a student's employability skill gap level from their profile attributes.</w:t>
      </w:r>
    </w:p>
    <w:p>
      <w:pPr>
        <w:pStyle w:val="ListParagraph"/>
        <w:numPr>
          <w:ilvl w:val="0"/>
          <w:numId w:val="2"/>
        </w:numPr>
        <w:spacing w:after="120" w:line="360"/>
      </w:pPr>
      <w:r>
        <w:rPr>
          <w:rFonts w:ascii="Times New Roman" w:cs="Times New Roman" w:eastAsia="Times New Roman" w:hAnsi="Times New Roman"/>
          <w:sz w:val="24"/>
          <w:szCs w:val="24"/>
        </w:rPr>
        <w:t xml:space="preserve">To translate the analytical findings into actionable, interpretable recommendations for curriculum committees, faculty mentors, and training and placement cells.</w:t>
      </w:r>
    </w:p>
    <w:p>
      <w:pPr>
        <w:pStyle w:val="Heading1"/>
        <w:spacing w:after="200" w:before="300"/>
      </w:pPr>
      <w:r>
        <w:rPr>
          <w:rFonts w:ascii="Times New Roman" w:cs="Times New Roman" w:eastAsia="Times New Roman" w:hAnsi="Times New Roman"/>
          <w:b/>
          <w:bCs/>
          <w:sz w:val="28"/>
          <w:szCs w:val="28"/>
        </w:rPr>
        <w:t xml:space="preserve">5. Project Scope</w:t>
      </w:r>
    </w:p>
    <w:p>
      <w:pPr>
        <w:spacing w:after="200" w:line="360"/>
        <w:jc w:val="both"/>
      </w:pPr>
      <w:r>
        <w:rPr>
          <w:rFonts w:ascii="Times New Roman" w:cs="Times New Roman" w:eastAsia="Times New Roman" w:hAnsi="Times New Roman"/>
          <w:b w:val="false"/>
          <w:bCs w:val="false"/>
          <w:i w:val="false"/>
          <w:iCs w:val="false"/>
          <w:sz w:val="24"/>
          <w:szCs w:val="24"/>
        </w:rPr>
        <w:t xml:space="preserve">The scope of this project covers the design, development, and evaluation of a decision framework for CSE employability skill-gap identification using the provided dataset of approximately 50,000 realistic student records, spanning demographic, academic, technical-skill, soft-skill, and placement-readiness attributes, together with the accompanying data-preprocessing and classification workflow.</w:t>
      </w:r>
    </w:p>
    <w:p>
      <w:pPr>
        <w:pStyle w:val="Heading2"/>
        <w:spacing w:after="120" w:before="200"/>
      </w:pPr>
      <w:r>
        <w:rPr>
          <w:rFonts w:ascii="Times New Roman" w:cs="Times New Roman" w:eastAsia="Times New Roman" w:hAnsi="Times New Roman"/>
          <w:b/>
          <w:bCs/>
          <w:sz w:val="26"/>
          <w:szCs w:val="26"/>
        </w:rPr>
        <w:t xml:space="preserve">5.1 In Scope</w:t>
      </w:r>
    </w:p>
    <w:p>
      <w:pPr>
        <w:pStyle w:val="ListParagraph"/>
        <w:numPr>
          <w:ilvl w:val="0"/>
          <w:numId w:val="2"/>
        </w:numPr>
        <w:spacing w:after="120" w:line="360"/>
      </w:pPr>
      <w:r>
        <w:rPr>
          <w:rFonts w:ascii="Times New Roman" w:cs="Times New Roman" w:eastAsia="Times New Roman" w:hAnsi="Times New Roman"/>
          <w:sz w:val="24"/>
          <w:szCs w:val="24"/>
        </w:rPr>
        <w:t xml:space="preserve">Exploratory data analysis of academic, technical, and soft-skill attributes across the student dataset.</w:t>
      </w:r>
    </w:p>
    <w:p>
      <w:pPr>
        <w:pStyle w:val="ListParagraph"/>
        <w:numPr>
          <w:ilvl w:val="0"/>
          <w:numId w:val="2"/>
        </w:numPr>
        <w:spacing w:after="120" w:line="360"/>
      </w:pPr>
      <w:r>
        <w:rPr>
          <w:rFonts w:ascii="Times New Roman" w:cs="Times New Roman" w:eastAsia="Times New Roman" w:hAnsi="Times New Roman"/>
          <w:sz w:val="24"/>
          <w:szCs w:val="24"/>
        </w:rPr>
        <w:t xml:space="preserve">Definition of a skill-alignment framework mapping student attributes to broad industry skill categories.</w:t>
      </w:r>
    </w:p>
    <w:p>
      <w:pPr>
        <w:pStyle w:val="ListParagraph"/>
        <w:numPr>
          <w:ilvl w:val="0"/>
          <w:numId w:val="2"/>
        </w:numPr>
        <w:spacing w:after="120" w:line="360"/>
      </w:pPr>
      <w:r>
        <w:rPr>
          <w:rFonts w:ascii="Times New Roman" w:cs="Times New Roman" w:eastAsia="Times New Roman" w:hAnsi="Times New Roman"/>
          <w:sz w:val="24"/>
          <w:szCs w:val="24"/>
        </w:rPr>
        <w:t xml:space="preserve">Development and evaluation of a supervised classification model to predict the Skill Gap Level.</w:t>
      </w:r>
    </w:p>
    <w:p>
      <w:pPr>
        <w:pStyle w:val="ListParagraph"/>
        <w:numPr>
          <w:ilvl w:val="0"/>
          <w:numId w:val="2"/>
        </w:numPr>
        <w:spacing w:after="120" w:line="360"/>
      </w:pPr>
      <w:r>
        <w:rPr>
          <w:rFonts w:ascii="Times New Roman" w:cs="Times New Roman" w:eastAsia="Times New Roman" w:hAnsi="Times New Roman"/>
          <w:sz w:val="24"/>
          <w:szCs w:val="24"/>
        </w:rPr>
        <w:t xml:space="preserve">Identification of the most influential features contributing to employability skill gaps.</w:t>
      </w:r>
    </w:p>
    <w:p>
      <w:pPr>
        <w:pStyle w:val="ListParagraph"/>
        <w:numPr>
          <w:ilvl w:val="0"/>
          <w:numId w:val="2"/>
        </w:numPr>
        <w:spacing w:after="120" w:line="360"/>
      </w:pPr>
      <w:r>
        <w:rPr>
          <w:rFonts w:ascii="Times New Roman" w:cs="Times New Roman" w:eastAsia="Times New Roman" w:hAnsi="Times New Roman"/>
          <w:sz w:val="24"/>
          <w:szCs w:val="24"/>
        </w:rPr>
        <w:t xml:space="preserve">Documentation of actionable recommendations for curriculum and training interventions.</w:t>
      </w:r>
    </w:p>
    <w:p>
      <w:pPr>
        <w:pStyle w:val="Heading2"/>
        <w:spacing w:after="120" w:before="200"/>
      </w:pPr>
      <w:r>
        <w:rPr>
          <w:rFonts w:ascii="Times New Roman" w:cs="Times New Roman" w:eastAsia="Times New Roman" w:hAnsi="Times New Roman"/>
          <w:b/>
          <w:bCs/>
          <w:sz w:val="26"/>
          <w:szCs w:val="26"/>
        </w:rPr>
        <w:t xml:space="preserve">5.2 Out of Scope</w:t>
      </w:r>
    </w:p>
    <w:p>
      <w:pPr>
        <w:pStyle w:val="ListParagraph"/>
        <w:numPr>
          <w:ilvl w:val="0"/>
          <w:numId w:val="2"/>
        </w:numPr>
        <w:spacing w:after="120" w:line="360"/>
      </w:pPr>
      <w:r>
        <w:rPr>
          <w:rFonts w:ascii="Times New Roman" w:cs="Times New Roman" w:eastAsia="Times New Roman" w:hAnsi="Times New Roman"/>
          <w:sz w:val="24"/>
          <w:szCs w:val="24"/>
        </w:rPr>
        <w:t xml:space="preserve">Real-time integration with live college ERP, examination, or placement-cell systems.</w:t>
      </w:r>
    </w:p>
    <w:p>
      <w:pPr>
        <w:pStyle w:val="ListParagraph"/>
        <w:numPr>
          <w:ilvl w:val="0"/>
          <w:numId w:val="2"/>
        </w:numPr>
        <w:spacing w:after="120" w:line="360"/>
      </w:pPr>
      <w:r>
        <w:rPr>
          <w:rFonts w:ascii="Times New Roman" w:cs="Times New Roman" w:eastAsia="Times New Roman" w:hAnsi="Times New Roman"/>
          <w:sz w:val="24"/>
          <w:szCs w:val="24"/>
        </w:rPr>
        <w:t xml:space="preserve">Collection of new primary data through fresh surveys or industry interviews beyond the provided dataset.</w:t>
      </w:r>
    </w:p>
    <w:p>
      <w:pPr>
        <w:pStyle w:val="ListParagraph"/>
        <w:numPr>
          <w:ilvl w:val="0"/>
          <w:numId w:val="2"/>
        </w:numPr>
        <w:spacing w:after="120" w:line="360"/>
      </w:pPr>
      <w:r>
        <w:rPr>
          <w:rFonts w:ascii="Times New Roman" w:cs="Times New Roman" w:eastAsia="Times New Roman" w:hAnsi="Times New Roman"/>
          <w:sz w:val="24"/>
          <w:szCs w:val="24"/>
        </w:rPr>
        <w:t xml:space="preserve">Development of a full-scale production deployment or mobile/web application beyond a working analytical prototype.</w:t>
      </w:r>
    </w:p>
    <w:p>
      <w:pPr>
        <w:pStyle w:val="Heading1"/>
        <w:spacing w:after="200" w:before="300"/>
      </w:pPr>
      <w:r>
        <w:rPr>
          <w:rFonts w:ascii="Times New Roman" w:cs="Times New Roman" w:eastAsia="Times New Roman" w:hAnsi="Times New Roman"/>
          <w:b/>
          <w:bCs/>
          <w:sz w:val="28"/>
          <w:szCs w:val="28"/>
        </w:rPr>
        <w:t xml:space="preserve">6. Proposed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methodology follows a structured data-science pipeline, consistent with the workflow already demonstrated in the accompanying MLOps notebook, extended into a complete decision-framework study.</w:t>
      </w:r>
    </w:p>
    <w:p>
      <w:pPr>
        <w:pStyle w:val="Heading2"/>
        <w:spacing w:after="120" w:before="200"/>
      </w:pPr>
      <w:r>
        <w:rPr>
          <w:rFonts w:ascii="Times New Roman" w:cs="Times New Roman" w:eastAsia="Times New Roman" w:hAnsi="Times New Roman"/>
          <w:b/>
          <w:bCs/>
          <w:sz w:val="26"/>
          <w:szCs w:val="26"/>
        </w:rPr>
        <w:t xml:space="preserve">6.1 Data Collection and Understanding</w:t>
      </w:r>
    </w:p>
    <w:p>
      <w:pPr>
        <w:spacing w:after="200" w:line="360"/>
        <w:jc w:val="both"/>
      </w:pPr>
      <w:r>
        <w:rPr>
          <w:rFonts w:ascii="Times New Roman" w:cs="Times New Roman" w:eastAsia="Times New Roman" w:hAnsi="Times New Roman"/>
          <w:b w:val="false"/>
          <w:bCs w:val="false"/>
          <w:i w:val="false"/>
          <w:iCs w:val="false"/>
          <w:sz w:val="24"/>
          <w:szCs w:val="24"/>
        </w:rPr>
        <w:t xml:space="preserve">Use the provided CSE Employability Skill Gap dataset containing student demographic details, academic performance indicators, technical skill ratings, soft-skill scores, project/internship/certification metrics, interview readiness scores, and the target Skill Gap Level label.</w:t>
      </w:r>
    </w:p>
    <w:p>
      <w:pPr>
        <w:pStyle w:val="Heading2"/>
        <w:spacing w:after="120" w:before="200"/>
      </w:pPr>
      <w:r>
        <w:rPr>
          <w:rFonts w:ascii="Times New Roman" w:cs="Times New Roman" w:eastAsia="Times New Roman" w:hAnsi="Times New Roman"/>
          <w:b/>
          <w:bCs/>
          <w:sz w:val="26"/>
          <w:szCs w:val="26"/>
        </w:rPr>
        <w:t xml:space="preserve">6.2 Data Preprocessing</w:t>
      </w:r>
    </w:p>
    <w:p>
      <w:pPr>
        <w:pStyle w:val="ListParagraph"/>
        <w:numPr>
          <w:ilvl w:val="0"/>
          <w:numId w:val="2"/>
        </w:numPr>
        <w:spacing w:after="120" w:line="360"/>
      </w:pPr>
      <w:r>
        <w:rPr>
          <w:rFonts w:ascii="Times New Roman" w:cs="Times New Roman" w:eastAsia="Times New Roman" w:hAnsi="Times New Roman"/>
          <w:sz w:val="24"/>
          <w:szCs w:val="24"/>
        </w:rPr>
        <w:t xml:space="preserve">Handling of missing values and verification of data consistency.</w:t>
      </w:r>
    </w:p>
    <w:p>
      <w:pPr>
        <w:pStyle w:val="ListParagraph"/>
        <w:numPr>
          <w:ilvl w:val="0"/>
          <w:numId w:val="2"/>
        </w:numPr>
        <w:spacing w:after="120" w:line="360"/>
      </w:pPr>
      <w:r>
        <w:rPr>
          <w:rFonts w:ascii="Times New Roman" w:cs="Times New Roman" w:eastAsia="Times New Roman" w:hAnsi="Times New Roman"/>
          <w:sz w:val="24"/>
          <w:szCs w:val="24"/>
        </w:rPr>
        <w:t xml:space="preserve">Encoding of categorical variables such as Gender, Degree, Specialization, and HackerRank Badge Level.</w:t>
      </w:r>
    </w:p>
    <w:p>
      <w:pPr>
        <w:pStyle w:val="ListParagraph"/>
        <w:numPr>
          <w:ilvl w:val="0"/>
          <w:numId w:val="2"/>
        </w:numPr>
        <w:spacing w:after="120" w:line="360"/>
      </w:pPr>
      <w:r>
        <w:rPr>
          <w:rFonts w:ascii="Times New Roman" w:cs="Times New Roman" w:eastAsia="Times New Roman" w:hAnsi="Times New Roman"/>
          <w:sz w:val="24"/>
          <w:szCs w:val="24"/>
        </w:rPr>
        <w:t xml:space="preserve">Feature scaling and preparation of the feature matrix and target variable for modelling.</w:t>
      </w:r>
    </w:p>
    <w:p>
      <w:pPr>
        <w:pStyle w:val="Heading2"/>
        <w:spacing w:after="120" w:before="200"/>
      </w:pPr>
      <w:r>
        <w:rPr>
          <w:rFonts w:ascii="Times New Roman" w:cs="Times New Roman" w:eastAsia="Times New Roman" w:hAnsi="Times New Roman"/>
          <w:b/>
          <w:bCs/>
          <w:sz w:val="26"/>
          <w:szCs w:val="26"/>
        </w:rPr>
        <w:t xml:space="preserve">6.3 Exploratory Data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Statistical summarization and visualization of academic and skill attributes to understand their distribution and relationship with the Skill Gap Level, including correlation analysis across programming, AI/ML, cloud/DevOps, database, and soft-skill feature groups.</w:t>
      </w:r>
    </w:p>
    <w:p>
      <w:pPr>
        <w:pStyle w:val="Heading2"/>
        <w:spacing w:after="120" w:before="200"/>
      </w:pPr>
      <w:r>
        <w:rPr>
          <w:rFonts w:ascii="Times New Roman" w:cs="Times New Roman" w:eastAsia="Times New Roman" w:hAnsi="Times New Roman"/>
          <w:b/>
          <w:bCs/>
          <w:sz w:val="26"/>
          <w:szCs w:val="26"/>
        </w:rPr>
        <w:t xml:space="preserve">6.4 Skill Alignment Framework Design</w:t>
      </w:r>
    </w:p>
    <w:p>
      <w:pPr>
        <w:spacing w:after="200" w:line="360"/>
        <w:jc w:val="both"/>
      </w:pPr>
      <w:r>
        <w:rPr>
          <w:rFonts w:ascii="Times New Roman" w:cs="Times New Roman" w:eastAsia="Times New Roman" w:hAnsi="Times New Roman"/>
          <w:b w:val="false"/>
          <w:bCs w:val="false"/>
          <w:i w:val="false"/>
          <w:iCs w:val="false"/>
          <w:sz w:val="24"/>
          <w:szCs w:val="24"/>
        </w:rPr>
        <w:t xml:space="preserve">Grouping of individual skill attributes into industry-aligned competency clusters (e.g., Core Programming, Data Structures and Algorithms, AI/ML and MLOps, Cloud and DevOps, Database and API, Tools and Collaboration, Soft Skills, Placement Readiness), and definition of benchmark thresholds representing industry-expected proficiency in each cluster.</w:t>
      </w:r>
    </w:p>
    <w:p>
      <w:pPr>
        <w:pStyle w:val="Heading2"/>
        <w:spacing w:after="120" w:before="200"/>
      </w:pPr>
      <w:r>
        <w:rPr>
          <w:rFonts w:ascii="Times New Roman" w:cs="Times New Roman" w:eastAsia="Times New Roman" w:hAnsi="Times New Roman"/>
          <w:b/>
          <w:bCs/>
          <w:sz w:val="26"/>
          <w:szCs w:val="26"/>
        </w:rPr>
        <w:t xml:space="preserve">6.5 Model Development</w:t>
      </w:r>
    </w:p>
    <w:p>
      <w:pPr>
        <w:spacing w:after="200" w:line="360"/>
        <w:jc w:val="both"/>
      </w:pPr>
      <w:r>
        <w:rPr>
          <w:rFonts w:ascii="Times New Roman" w:cs="Times New Roman" w:eastAsia="Times New Roman" w:hAnsi="Times New Roman"/>
          <w:b w:val="false"/>
          <w:bCs w:val="false"/>
          <w:i w:val="false"/>
          <w:iCs w:val="false"/>
          <w:sz w:val="24"/>
          <w:szCs w:val="24"/>
        </w:rPr>
        <w:t xml:space="preserve">Training of a supervised classification model, such as the Random Forest classifier used in the accompanying notebook, to predict the Skill Gap Level from the student's consolidated feature set, using an 80:20 train-test split.</w:t>
      </w:r>
    </w:p>
    <w:p>
      <w:pPr>
        <w:pStyle w:val="Heading2"/>
        <w:spacing w:after="120" w:before="200"/>
      </w:pPr>
      <w:r>
        <w:rPr>
          <w:rFonts w:ascii="Times New Roman" w:cs="Times New Roman" w:eastAsia="Times New Roman" w:hAnsi="Times New Roman"/>
          <w:b/>
          <w:bCs/>
          <w:sz w:val="26"/>
          <w:szCs w:val="26"/>
        </w:rPr>
        <w:t xml:space="preserve">6.6 Model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Evaluation of model performance using accuracy, classification report (precision, recall, F1-score), and confusion matrix, along with feature-importance analysis to identify the attributes most predictive of employability skill gaps.</w:t>
      </w:r>
    </w:p>
    <w:p>
      <w:pPr>
        <w:pStyle w:val="Heading2"/>
        <w:spacing w:after="120" w:before="200"/>
      </w:pPr>
      <w:r>
        <w:rPr>
          <w:rFonts w:ascii="Times New Roman" w:cs="Times New Roman" w:eastAsia="Times New Roman" w:hAnsi="Times New Roman"/>
          <w:b/>
          <w:bCs/>
          <w:sz w:val="26"/>
          <w:szCs w:val="26"/>
        </w:rPr>
        <w:t xml:space="preserve">6.7 Recommendation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Translation of the model's insights and the skill-alignment framework into concrete, prioritized recommendations for curriculum enhancement and targeted student training.</w:t>
      </w:r>
    </w:p>
    <w:p>
      <w:pPr>
        <w:pStyle w:val="Heading1"/>
        <w:spacing w:after="200" w:before="300"/>
      </w:pPr>
      <w:r>
        <w:rPr>
          <w:rFonts w:ascii="Times New Roman" w:cs="Times New Roman" w:eastAsia="Times New Roman" w:hAnsi="Times New Roman"/>
          <w:b/>
          <w:bCs/>
          <w:sz w:val="28"/>
          <w:szCs w:val="28"/>
        </w:rPr>
        <w:t xml:space="preserve">7. Plan of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450"/>
        <w:gridCol w:w="2400"/>
      </w:tblGrid>
      <w:tr>
        <w:trPr>
          <w:tblHeader/>
        </w:trPr>
        <w:tc>
          <w:tcPr>
            <w:tcW w:type="dxa" w:w="70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S.No.</w:t>
            </w:r>
          </w:p>
        </w:tc>
        <w:tc>
          <w:tcPr>
            <w:tcW w:type="dxa" w:w="380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Activity</w:t>
            </w:r>
          </w:p>
        </w:tc>
        <w:tc>
          <w:tcPr>
            <w:tcW w:type="dxa" w:w="245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Deliverable</w:t>
            </w:r>
          </w:p>
        </w:tc>
        <w:tc>
          <w:tcPr>
            <w:tcW w:type="dxa" w:w="240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Estimated Duration</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1</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Literature review and requirement analysis</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Problem definition report</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1–2</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2</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Dataset understanding and preprocessing</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Cleaned dataset</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3</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3</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Exploratory data analysis</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EDA report and visualizations</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4–5</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4</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Skill alignment framework design</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Framework document</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6–7</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5</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Model development and training</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Trained classification model</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8–9</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6</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Model evaluation and feature analysis</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Evaluation report</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10</w:t>
            </w:r>
          </w:p>
        </w:tc>
      </w:tr>
      <w:tr>
        <w:tc>
          <w:tcPr>
            <w:tcW w:type="dxa" w:w="7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7</w:t>
            </w:r>
          </w:p>
        </w:tc>
        <w:tc>
          <w:tcPr>
            <w:tcW w:type="dxa" w:w="38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Recommendation drafting and documentation</w:t>
            </w:r>
          </w:p>
        </w:tc>
        <w:tc>
          <w:tcPr>
            <w:tcW w:type="dxa" w:w="24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Final project report</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Week 11–12</w:t>
            </w:r>
          </w:p>
        </w:tc>
      </w:tr>
    </w:tbl>
    <w:p>
      <w:pPr>
        <w:spacing w:after="200"/>
      </w:pPr>
    </w:p>
    <w:p>
      <w:pPr>
        <w:pStyle w:val="Heading1"/>
        <w:spacing w:after="200" w:before="300"/>
      </w:pPr>
      <w:r>
        <w:rPr>
          <w:rFonts w:ascii="Times New Roman" w:cs="Times New Roman" w:eastAsia="Times New Roman" w:hAnsi="Times New Roman"/>
          <w:b/>
          <w:bCs/>
          <w:sz w:val="28"/>
          <w:szCs w:val="28"/>
        </w:rPr>
        <w:t xml:space="preserve">8. Resource Requirements</w:t>
      </w:r>
    </w:p>
    <w:p>
      <w:pPr>
        <w:pStyle w:val="Heading2"/>
        <w:spacing w:after="120" w:before="200"/>
      </w:pPr>
      <w:r>
        <w:rPr>
          <w:rFonts w:ascii="Times New Roman" w:cs="Times New Roman" w:eastAsia="Times New Roman" w:hAnsi="Times New Roman"/>
          <w:b/>
          <w:bCs/>
          <w:sz w:val="26"/>
          <w:szCs w:val="26"/>
        </w:rPr>
        <w:t xml:space="preserve">8.1 Hardware</w:t>
      </w:r>
    </w:p>
    <w:p>
      <w:pPr>
        <w:pStyle w:val="ListParagraph"/>
        <w:numPr>
          <w:ilvl w:val="0"/>
          <w:numId w:val="2"/>
        </w:numPr>
        <w:spacing w:after="120" w:line="360"/>
      </w:pPr>
      <w:r>
        <w:rPr>
          <w:rFonts w:ascii="Times New Roman" w:cs="Times New Roman" w:eastAsia="Times New Roman" w:hAnsi="Times New Roman"/>
          <w:sz w:val="24"/>
          <w:szCs w:val="24"/>
        </w:rPr>
        <w:t xml:space="preserve">Standard computer/laptop with a minimum of 8 GB RAM for data processing and model training.</w:t>
      </w:r>
    </w:p>
    <w:p>
      <w:pPr>
        <w:pStyle w:val="ListParagraph"/>
        <w:numPr>
          <w:ilvl w:val="0"/>
          <w:numId w:val="2"/>
        </w:numPr>
        <w:spacing w:after="120" w:line="360"/>
      </w:pPr>
      <w:r>
        <w:rPr>
          <w:rFonts w:ascii="Times New Roman" w:cs="Times New Roman" w:eastAsia="Times New Roman" w:hAnsi="Times New Roman"/>
          <w:sz w:val="24"/>
          <w:szCs w:val="24"/>
        </w:rPr>
        <w:t xml:space="preserve">Optional access to a cloud-based notebook environment (e.g., Google Colab) for scalable computation.</w:t>
      </w:r>
    </w:p>
    <w:p>
      <w:pPr>
        <w:pStyle w:val="Heading2"/>
        <w:spacing w:after="120" w:before="200"/>
      </w:pPr>
      <w:r>
        <w:rPr>
          <w:rFonts w:ascii="Times New Roman" w:cs="Times New Roman" w:eastAsia="Times New Roman" w:hAnsi="Times New Roman"/>
          <w:b/>
          <w:bCs/>
          <w:sz w:val="26"/>
          <w:szCs w:val="26"/>
        </w:rPr>
        <w:t xml:space="preserve">8.2 Software and Tools</w:t>
      </w:r>
    </w:p>
    <w:p>
      <w:pPr>
        <w:pStyle w:val="ListParagraph"/>
        <w:numPr>
          <w:ilvl w:val="0"/>
          <w:numId w:val="2"/>
        </w:numPr>
        <w:spacing w:after="120" w:line="360"/>
      </w:pPr>
      <w:r>
        <w:rPr>
          <w:rFonts w:ascii="Times New Roman" w:cs="Times New Roman" w:eastAsia="Times New Roman" w:hAnsi="Times New Roman"/>
          <w:sz w:val="24"/>
          <w:szCs w:val="24"/>
        </w:rPr>
        <w:t xml:space="preserve">Python 3.x with libraries such as pandas, numpy, and scikit-learn for data processing and modelling.</w:t>
      </w:r>
    </w:p>
    <w:p>
      <w:pPr>
        <w:pStyle w:val="ListParagraph"/>
        <w:numPr>
          <w:ilvl w:val="0"/>
          <w:numId w:val="2"/>
        </w:numPr>
        <w:spacing w:after="120" w:line="360"/>
      </w:pPr>
      <w:r>
        <w:rPr>
          <w:rFonts w:ascii="Times New Roman" w:cs="Times New Roman" w:eastAsia="Times New Roman" w:hAnsi="Times New Roman"/>
          <w:sz w:val="24"/>
          <w:szCs w:val="24"/>
        </w:rPr>
        <w:t xml:space="preserve">Jupyter Notebook / Google Colab for experimentation and analysis.</w:t>
      </w:r>
    </w:p>
    <w:p>
      <w:pPr>
        <w:pStyle w:val="ListParagraph"/>
        <w:numPr>
          <w:ilvl w:val="0"/>
          <w:numId w:val="2"/>
        </w:numPr>
        <w:spacing w:after="120" w:line="360"/>
      </w:pPr>
      <w:r>
        <w:rPr>
          <w:rFonts w:ascii="Times New Roman" w:cs="Times New Roman" w:eastAsia="Times New Roman" w:hAnsi="Times New Roman"/>
          <w:sz w:val="24"/>
          <w:szCs w:val="24"/>
        </w:rPr>
        <w:t xml:space="preserve">Data visualization libraries such as matplotlib and seaborn.</w:t>
      </w:r>
    </w:p>
    <w:p>
      <w:pPr>
        <w:pStyle w:val="ListParagraph"/>
        <w:numPr>
          <w:ilvl w:val="0"/>
          <w:numId w:val="2"/>
        </w:numPr>
        <w:spacing w:after="120" w:line="360"/>
      </w:pPr>
      <w:r>
        <w:rPr>
          <w:rFonts w:ascii="Times New Roman" w:cs="Times New Roman" w:eastAsia="Times New Roman" w:hAnsi="Times New Roman"/>
          <w:sz w:val="24"/>
          <w:szCs w:val="24"/>
        </w:rPr>
        <w:t xml:space="preserve">Microsoft Excel for initial dataset inspection and validation.</w:t>
      </w:r>
    </w:p>
    <w:p>
      <w:pPr>
        <w:pStyle w:val="Heading2"/>
        <w:spacing w:after="120" w:before="200"/>
      </w:pPr>
      <w:r>
        <w:rPr>
          <w:rFonts w:ascii="Times New Roman" w:cs="Times New Roman" w:eastAsia="Times New Roman" w:hAnsi="Times New Roman"/>
          <w:b/>
          <w:bCs/>
          <w:sz w:val="26"/>
          <w:szCs w:val="26"/>
        </w:rPr>
        <w:t xml:space="preserve">8.3 Data Resources</w:t>
      </w:r>
    </w:p>
    <w:p>
      <w:pPr>
        <w:pStyle w:val="ListParagraph"/>
        <w:numPr>
          <w:ilvl w:val="0"/>
          <w:numId w:val="2"/>
        </w:numPr>
        <w:spacing w:after="120" w:line="360"/>
      </w:pPr>
      <w:r>
        <w:rPr>
          <w:rFonts w:ascii="Times New Roman" w:cs="Times New Roman" w:eastAsia="Times New Roman" w:hAnsi="Times New Roman"/>
          <w:sz w:val="24"/>
          <w:szCs w:val="24"/>
        </w:rPr>
        <w:t xml:space="preserve">CSE Employability Skill Gap dataset (approximately 50,000 student records) provided for this project.</w:t>
      </w:r>
    </w:p>
    <w:p>
      <w:pPr>
        <w:pStyle w:val="Heading2"/>
        <w:spacing w:after="120" w:before="200"/>
      </w:pPr>
      <w:r>
        <w:rPr>
          <w:rFonts w:ascii="Times New Roman" w:cs="Times New Roman" w:eastAsia="Times New Roman" w:hAnsi="Times New Roman"/>
          <w:b/>
          <w:bCs/>
          <w:sz w:val="26"/>
          <w:szCs w:val="26"/>
        </w:rPr>
        <w:t xml:space="preserve">8.4 Human Resources</w:t>
      </w:r>
    </w:p>
    <w:p>
      <w:pPr>
        <w:pStyle w:val="ListParagraph"/>
        <w:numPr>
          <w:ilvl w:val="0"/>
          <w:numId w:val="2"/>
        </w:numPr>
        <w:spacing w:after="120" w:line="360"/>
      </w:pPr>
      <w:r>
        <w:rPr>
          <w:rFonts w:ascii="Times New Roman" w:cs="Times New Roman" w:eastAsia="Times New Roman" w:hAnsi="Times New Roman"/>
          <w:sz w:val="24"/>
          <w:szCs w:val="24"/>
        </w:rPr>
        <w:t xml:space="preserve">Project team member(s) responsible for data analysis, model development, and documentation.</w:t>
      </w:r>
    </w:p>
    <w:p>
      <w:pPr>
        <w:pStyle w:val="ListParagraph"/>
        <w:numPr>
          <w:ilvl w:val="0"/>
          <w:numId w:val="2"/>
        </w:numPr>
        <w:spacing w:after="120" w:line="360"/>
      </w:pPr>
      <w:r>
        <w:rPr>
          <w:rFonts w:ascii="Times New Roman" w:cs="Times New Roman" w:eastAsia="Times New Roman" w:hAnsi="Times New Roman"/>
          <w:sz w:val="24"/>
          <w:szCs w:val="24"/>
        </w:rPr>
        <w:t xml:space="preserve">Faculty guide/mentor for periodic review and domain validation.</w:t>
      </w:r>
    </w:p>
    <w:p>
      <w:pPr>
        <w:pStyle w:val="Heading1"/>
        <w:spacing w:after="200" w:before="300"/>
      </w:pPr>
      <w:r>
        <w:rPr>
          <w:rFonts w:ascii="Times New Roman" w:cs="Times New Roman" w:eastAsia="Times New Roman" w:hAnsi="Times New Roman"/>
          <w:b/>
          <w:bCs/>
          <w:sz w:val="28"/>
          <w:szCs w:val="28"/>
        </w:rPr>
        <w:t xml:space="preserve">9. Risks and Mitigation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Risk</w:t>
            </w:r>
          </w:p>
        </w:tc>
        <w:tc>
          <w:tcPr>
            <w:tcW w:type="dxa" w:w="340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Impact</w:t>
            </w:r>
          </w:p>
        </w:tc>
        <w:tc>
          <w:tcPr>
            <w:tcW w:type="dxa" w:w="3350"/>
            <w:shd w:fill="D9E2F3" w:val="clear"/>
            <w:tcMar>
              <w:top w:type="dxa" w:w="100"/>
              <w:left w:type="dxa" w:w="120"/>
              <w:bottom w:type="dxa" w:w="100"/>
              <w:right w:type="dxa" w:w="120"/>
            </w:tcMar>
          </w:tcPr>
          <w:p>
            <w:r>
              <w:rPr>
                <w:rFonts w:ascii="Times New Roman" w:cs="Times New Roman" w:eastAsia="Times New Roman" w:hAnsi="Times New Roman"/>
                <w:b/>
                <w:bCs/>
                <w:sz w:val="24"/>
                <w:szCs w:val="24"/>
              </w:rPr>
              <w:t xml:space="preserve">Mitigation Strategy</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Data quality issues (missing/inconsistent values)</w:t>
            </w:r>
          </w:p>
        </w:tc>
        <w:tc>
          <w:tcPr>
            <w:tcW w:type="dxa" w:w="3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Reduced accuracy and reliability of the model</w:t>
            </w:r>
          </w:p>
        </w:tc>
        <w:tc>
          <w:tcPr>
            <w:tcW w:type="dxa" w:w="33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Rigorous preprocessing, validation checks, and handling of missing data before modelling</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Class imbalance in Skill Gap Level categories</w:t>
            </w:r>
          </w:p>
        </w:tc>
        <w:tc>
          <w:tcPr>
            <w:tcW w:type="dxa" w:w="3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Model bias toward majority class</w:t>
            </w:r>
          </w:p>
        </w:tc>
        <w:tc>
          <w:tcPr>
            <w:tcW w:type="dxa" w:w="33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Use of stratified sampling, class-weighting, or resampling techniques during training</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Overfitting of the classification model</w:t>
            </w:r>
          </w:p>
        </w:tc>
        <w:tc>
          <w:tcPr>
            <w:tcW w:type="dxa" w:w="3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Poor generalization to unseen students</w:t>
            </w:r>
          </w:p>
        </w:tc>
        <w:tc>
          <w:tcPr>
            <w:tcW w:type="dxa" w:w="33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Use of train-test split, cross-validation, and hyperparameter tuning</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Limited domain validation of skill benchmarks</w:t>
            </w:r>
          </w:p>
        </w:tc>
        <w:tc>
          <w:tcPr>
            <w:tcW w:type="dxa" w:w="3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Framework may not fully reflect real industry expectations</w:t>
            </w:r>
          </w:p>
        </w:tc>
        <w:tc>
          <w:tcPr>
            <w:tcW w:type="dxa" w:w="33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Periodic review with faculty mentor and, where possible, alignment with published industry skill standards</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Time constraints in project schedule</w:t>
            </w:r>
          </w:p>
        </w:tc>
        <w:tc>
          <w:tcPr>
            <w:tcW w:type="dxa" w:w="34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Delayed delivery of milestones</w:t>
            </w:r>
          </w:p>
        </w:tc>
        <w:tc>
          <w:tcPr>
            <w:tcW w:type="dxa" w:w="335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Adherence to the defined plan of work with periodic progress tracking</w:t>
            </w:r>
          </w:p>
        </w:tc>
      </w:tr>
    </w:tbl>
    <w:p>
      <w:pPr>
        <w:spacing w:after="200"/>
      </w:pPr>
    </w:p>
    <w:p>
      <w:pPr>
        <w:pStyle w:val="Heading1"/>
        <w:spacing w:after="200" w:before="300"/>
      </w:pPr>
      <w:r>
        <w:rPr>
          <w:rFonts w:ascii="Times New Roman" w:cs="Times New Roman" w:eastAsia="Times New Roman" w:hAnsi="Times New Roman"/>
          <w:b/>
          <w:bCs/>
          <w:sz w:val="28"/>
          <w:szCs w:val="28"/>
        </w:rPr>
        <w:t xml:space="preserve">10. Expected Benefits</w:t>
      </w:r>
    </w:p>
    <w:p>
      <w:pPr>
        <w:pStyle w:val="ListParagraph"/>
        <w:numPr>
          <w:ilvl w:val="0"/>
          <w:numId w:val="2"/>
        </w:numPr>
        <w:spacing w:after="120" w:line="360"/>
      </w:pPr>
      <w:r>
        <w:rPr>
          <w:rFonts w:ascii="Times New Roman" w:cs="Times New Roman" w:eastAsia="Times New Roman" w:hAnsi="Times New Roman"/>
          <w:sz w:val="24"/>
          <w:szCs w:val="24"/>
        </w:rPr>
        <w:t xml:space="preserve">Early, data-driven identification of employability skill gaps among CSE students, well before final placements.</w:t>
      </w:r>
    </w:p>
    <w:p>
      <w:pPr>
        <w:pStyle w:val="ListParagraph"/>
        <w:numPr>
          <w:ilvl w:val="0"/>
          <w:numId w:val="2"/>
        </w:numPr>
        <w:spacing w:after="120" w:line="360"/>
      </w:pPr>
      <w:r>
        <w:rPr>
          <w:rFonts w:ascii="Times New Roman" w:cs="Times New Roman" w:eastAsia="Times New Roman" w:hAnsi="Times New Roman"/>
          <w:sz w:val="24"/>
          <w:szCs w:val="24"/>
        </w:rPr>
        <w:t xml:space="preserve">A clear, quantifiable alignment framework linking curriculum-taught skills with actual industry expectations.</w:t>
      </w:r>
    </w:p>
    <w:p>
      <w:pPr>
        <w:pStyle w:val="ListParagraph"/>
        <w:numPr>
          <w:ilvl w:val="0"/>
          <w:numId w:val="2"/>
        </w:numPr>
        <w:spacing w:after="120" w:line="360"/>
      </w:pPr>
      <w:r>
        <w:rPr>
          <w:rFonts w:ascii="Times New Roman" w:cs="Times New Roman" w:eastAsia="Times New Roman" w:hAnsi="Times New Roman"/>
          <w:sz w:val="24"/>
          <w:szCs w:val="24"/>
        </w:rPr>
        <w:t xml:space="preserve">Actionable insights for curriculum committees to prioritize emerging skill areas such as MLOps, cloud computing, and applied AI/ML.</w:t>
      </w:r>
    </w:p>
    <w:p>
      <w:pPr>
        <w:pStyle w:val="ListParagraph"/>
        <w:numPr>
          <w:ilvl w:val="0"/>
          <w:numId w:val="2"/>
        </w:numPr>
        <w:spacing w:after="120" w:line="360"/>
      </w:pPr>
      <w:r>
        <w:rPr>
          <w:rFonts w:ascii="Times New Roman" w:cs="Times New Roman" w:eastAsia="Times New Roman" w:hAnsi="Times New Roman"/>
          <w:sz w:val="24"/>
          <w:szCs w:val="24"/>
        </w:rPr>
        <w:t xml:space="preserve">Support for training and placement cells in designing targeted, individualized remedial training programs.</w:t>
      </w:r>
    </w:p>
    <w:p>
      <w:pPr>
        <w:pStyle w:val="ListParagraph"/>
        <w:numPr>
          <w:ilvl w:val="0"/>
          <w:numId w:val="2"/>
        </w:numPr>
        <w:spacing w:after="120" w:line="360"/>
      </w:pPr>
      <w:r>
        <w:rPr>
          <w:rFonts w:ascii="Times New Roman" w:cs="Times New Roman" w:eastAsia="Times New Roman" w:hAnsi="Times New Roman"/>
          <w:sz w:val="24"/>
          <w:szCs w:val="24"/>
        </w:rPr>
        <w:t xml:space="preserve">A reusable, extensible predictive model and methodology that can be updated with future student cohorts and evolving industry requirements.</w:t>
      </w:r>
    </w:p>
    <w:p>
      <w:pPr>
        <w:pStyle w:val="ListParagraph"/>
        <w:numPr>
          <w:ilvl w:val="0"/>
          <w:numId w:val="2"/>
        </w:numPr>
        <w:spacing w:after="120" w:line="360"/>
      </w:pPr>
      <w:r>
        <w:rPr>
          <w:rFonts w:ascii="Times New Roman" w:cs="Times New Roman" w:eastAsia="Times New Roman" w:hAnsi="Times New Roman"/>
          <w:sz w:val="24"/>
          <w:szCs w:val="24"/>
        </w:rPr>
        <w:t xml:space="preserve">Improved overall placement readiness and employability outcomes for CSE graduates.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2026-07-27T06:37:52.400Z</dcterms:created>
  <dcterms:modified xsi:type="dcterms:W3CDTF">2026-07-27T06:37:52.413Z</dcterms:modified>
</cp:coreProperties>
</file>

<file path=docProps/custom.xml><?xml version="1.0" encoding="utf-8"?>
<Properties xmlns="http://schemas.openxmlformats.org/officeDocument/2006/custom-properties" xmlns:vt="http://schemas.openxmlformats.org/officeDocument/2006/docPropsVTypes"/>
</file>