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56"/>
        </w:rPr>
      </w:pPr>
    </w:p>
    <w:p>
      <w:pPr>
        <w:pStyle w:val="BodyText"/>
        <w:spacing w:before="132"/>
        <w:ind w:left="0"/>
        <w:rPr>
          <w:rFonts w:ascii="Times New Roman"/>
          <w:sz w:val="56"/>
        </w:rPr>
      </w:pPr>
    </w:p>
    <w:p>
      <w:pPr>
        <w:pStyle w:val="Title"/>
      </w:pPr>
      <w:r>
        <w:rPr>
          <w:color w:val="17365D"/>
          <w:spacing w:val="-8"/>
        </w:rPr>
        <w:t>AGRIBUSINESS</w:t>
      </w:r>
      <w:r>
        <w:rPr>
          <w:color w:val="17365D"/>
          <w:spacing w:val="-17"/>
        </w:rPr>
        <w:t> </w:t>
      </w:r>
      <w:r>
        <w:rPr>
          <w:color w:val="17365D"/>
          <w:spacing w:val="-8"/>
        </w:rPr>
        <w:t>DATA</w:t>
      </w:r>
      <w:r>
        <w:rPr>
          <w:color w:val="17365D"/>
          <w:spacing w:val="-44"/>
        </w:rPr>
        <w:t> </w:t>
      </w:r>
      <w:r>
        <w:rPr>
          <w:color w:val="17365D"/>
          <w:spacing w:val="-8"/>
        </w:rPr>
        <w:t>ANALYSIS</w:t>
      </w:r>
    </w:p>
    <w:p>
      <w:pPr>
        <w:spacing w:before="643"/>
        <w:ind w:left="114" w:right="6" w:firstLine="0"/>
        <w:jc w:val="center"/>
        <w:rPr>
          <w:b/>
          <w:sz w:val="36"/>
        </w:rPr>
      </w:pPr>
      <w:r>
        <w:rPr>
          <w:b/>
          <w:sz w:val="36"/>
        </w:rPr>
        <w:t>Data</w:t>
      </w:r>
      <w:r>
        <w:rPr>
          <w:b/>
          <w:spacing w:val="-5"/>
          <w:sz w:val="36"/>
        </w:rPr>
        <w:t> </w:t>
      </w:r>
      <w:r>
        <w:rPr>
          <w:b/>
          <w:sz w:val="36"/>
        </w:rPr>
        <w:t>Cleaning</w:t>
      </w:r>
      <w:r>
        <w:rPr>
          <w:b/>
          <w:spacing w:val="-3"/>
          <w:sz w:val="36"/>
        </w:rPr>
        <w:t> </w:t>
      </w:r>
      <w:r>
        <w:rPr>
          <w:b/>
          <w:sz w:val="36"/>
        </w:rPr>
        <w:t>and</w:t>
      </w:r>
      <w:r>
        <w:rPr>
          <w:b/>
          <w:spacing w:val="-3"/>
          <w:sz w:val="36"/>
        </w:rPr>
        <w:t> </w:t>
      </w:r>
      <w:r>
        <w:rPr>
          <w:b/>
          <w:sz w:val="36"/>
        </w:rPr>
        <w:t>Preprocessing</w:t>
      </w:r>
      <w:r>
        <w:rPr>
          <w:b/>
          <w:spacing w:val="-3"/>
          <w:sz w:val="36"/>
        </w:rPr>
        <w:t> </w:t>
      </w:r>
      <w:r>
        <w:rPr>
          <w:b/>
          <w:spacing w:val="-2"/>
          <w:sz w:val="36"/>
        </w:rPr>
        <w:t>Strategy</w:t>
      </w:r>
    </w:p>
    <w:p>
      <w:pPr>
        <w:pStyle w:val="BodyText"/>
        <w:ind w:left="0"/>
        <w:rPr>
          <w:b/>
          <w:sz w:val="36"/>
        </w:rPr>
      </w:pPr>
    </w:p>
    <w:p>
      <w:pPr>
        <w:pStyle w:val="BodyText"/>
        <w:spacing w:before="312"/>
        <w:ind w:left="0"/>
        <w:rPr>
          <w:b/>
          <w:sz w:val="36"/>
        </w:rPr>
      </w:pPr>
    </w:p>
    <w:p>
      <w:pPr>
        <w:spacing w:before="0"/>
        <w:ind w:left="108" w:right="105" w:firstLine="0"/>
        <w:jc w:val="center"/>
        <w:rPr>
          <w:sz w:val="28"/>
        </w:rPr>
      </w:pPr>
      <w:r>
        <w:rPr>
          <w:b/>
          <w:sz w:val="28"/>
        </w:rPr>
        <w:t>Student</w:t>
      </w:r>
      <w:r>
        <w:rPr>
          <w:b/>
          <w:spacing w:val="-10"/>
          <w:sz w:val="28"/>
        </w:rPr>
        <w:t> </w:t>
      </w:r>
      <w:r>
        <w:rPr>
          <w:b/>
          <w:sz w:val="28"/>
        </w:rPr>
        <w:t>Name:</w:t>
      </w:r>
      <w:r>
        <w:rPr>
          <w:b/>
          <w:spacing w:val="-6"/>
          <w:sz w:val="28"/>
        </w:rPr>
        <w:t> </w:t>
      </w:r>
      <w:r>
        <w:rPr>
          <w:sz w:val="28"/>
        </w:rPr>
        <w:t>Rishiwaran</w:t>
      </w:r>
      <w:r>
        <w:rPr>
          <w:spacing w:val="-8"/>
          <w:sz w:val="28"/>
        </w:rPr>
        <w:t> </w:t>
      </w:r>
      <w:r>
        <w:rPr>
          <w:spacing w:val="-10"/>
          <w:sz w:val="28"/>
        </w:rPr>
        <w:t>K</w:t>
      </w:r>
    </w:p>
    <w:p>
      <w:pPr>
        <w:spacing w:before="148"/>
        <w:ind w:left="108" w:right="104" w:firstLine="0"/>
        <w:jc w:val="center"/>
        <w:rPr>
          <w:sz w:val="28"/>
        </w:rPr>
      </w:pPr>
      <w:r>
        <w:rPr>
          <w:b/>
          <w:sz w:val="28"/>
        </w:rPr>
        <w:t>Register</w:t>
      </w:r>
      <w:r>
        <w:rPr>
          <w:b/>
          <w:spacing w:val="-9"/>
          <w:sz w:val="28"/>
        </w:rPr>
        <w:t> </w:t>
      </w:r>
      <w:r>
        <w:rPr>
          <w:b/>
          <w:sz w:val="28"/>
        </w:rPr>
        <w:t>Number:</w:t>
      </w:r>
      <w:r>
        <w:rPr>
          <w:b/>
          <w:spacing w:val="-8"/>
          <w:sz w:val="28"/>
        </w:rPr>
        <w:t> </w:t>
      </w:r>
      <w:r>
        <w:rPr>
          <w:spacing w:val="-2"/>
          <w:sz w:val="28"/>
        </w:rPr>
        <w:t>23BIT037</w:t>
      </w:r>
    </w:p>
    <w:p>
      <w:pPr>
        <w:spacing w:line="350" w:lineRule="auto" w:before="149"/>
        <w:ind w:left="2045" w:right="2041" w:hanging="5"/>
        <w:jc w:val="center"/>
        <w:rPr>
          <w:sz w:val="28"/>
        </w:rPr>
      </w:pPr>
      <w:r>
        <w:rPr>
          <w:b/>
          <w:sz w:val="28"/>
        </w:rPr>
        <w:t>Institution: </w:t>
      </w:r>
      <w:r>
        <w:rPr>
          <w:sz w:val="28"/>
        </w:rPr>
        <w:t>Info Institute of Engineering </w:t>
      </w:r>
      <w:r>
        <w:rPr>
          <w:b/>
          <w:spacing w:val="-2"/>
          <w:sz w:val="28"/>
        </w:rPr>
        <w:t>Department:</w:t>
      </w:r>
      <w:r>
        <w:rPr>
          <w:b/>
          <w:spacing w:val="-6"/>
          <w:sz w:val="28"/>
        </w:rPr>
        <w:t> </w:t>
      </w:r>
      <w:r>
        <w:rPr>
          <w:spacing w:val="-2"/>
          <w:sz w:val="28"/>
        </w:rPr>
        <w:t>B.Tech</w:t>
      </w:r>
      <w:r>
        <w:rPr>
          <w:spacing w:val="-6"/>
          <w:sz w:val="28"/>
        </w:rPr>
        <w:t> </w:t>
      </w:r>
      <w:r>
        <w:rPr>
          <w:spacing w:val="-2"/>
          <w:sz w:val="28"/>
        </w:rPr>
        <w:t>Information</w:t>
      </w:r>
      <w:r>
        <w:rPr>
          <w:spacing w:val="-13"/>
          <w:sz w:val="28"/>
        </w:rPr>
        <w:t> </w:t>
      </w:r>
      <w:r>
        <w:rPr>
          <w:spacing w:val="-2"/>
          <w:sz w:val="28"/>
        </w:rPr>
        <w:t>Technology </w:t>
      </w:r>
      <w:r>
        <w:rPr>
          <w:b/>
          <w:sz w:val="28"/>
        </w:rPr>
        <w:t>Project Area: </w:t>
      </w:r>
      <w:r>
        <w:rPr>
          <w:sz w:val="28"/>
        </w:rPr>
        <w:t>Agribusiness data analysis</w:t>
      </w:r>
    </w:p>
    <w:p>
      <w:pPr>
        <w:spacing w:after="0" w:line="350" w:lineRule="auto"/>
        <w:jc w:val="center"/>
        <w:rPr>
          <w:sz w:val="28"/>
        </w:rPr>
        <w:sectPr>
          <w:type w:val="continuous"/>
          <w:pgSz w:w="11910" w:h="16840"/>
          <w:pgMar w:top="1920" w:bottom="280" w:left="1133" w:right="1133"/>
        </w:sectPr>
      </w:pPr>
    </w:p>
    <w:p>
      <w:pPr>
        <w:pStyle w:val="Heading1"/>
        <w:spacing w:before="62"/>
        <w:ind w:left="307" w:firstLine="0"/>
      </w:pPr>
      <w:r>
        <w:rPr>
          <w:color w:val="365F91"/>
        </w:rPr>
        <w:t>Executive</w:t>
      </w:r>
      <w:r>
        <w:rPr>
          <w:color w:val="365F91"/>
          <w:spacing w:val="-20"/>
        </w:rPr>
        <w:t> </w:t>
      </w:r>
      <w:r>
        <w:rPr>
          <w:color w:val="365F91"/>
          <w:spacing w:val="-2"/>
        </w:rPr>
        <w:t>Summary</w:t>
      </w:r>
    </w:p>
    <w:p>
      <w:pPr>
        <w:pStyle w:val="BodyText"/>
        <w:spacing w:before="184"/>
        <w:ind w:right="344"/>
      </w:pPr>
      <w:r>
        <w:rPr/>
        <w:t>Agribusiness datasets may contain missing prices, inconsistent crop and market names, duplicate records, mixed units, incorrect dates, and extreme values. If these issues are ignored, charts and forecasts may be misleading. This report proposes a repeatable workflow</w:t>
      </w:r>
      <w:r>
        <w:rPr>
          <w:spacing w:val="-4"/>
        </w:rPr>
        <w:t> </w:t>
      </w:r>
      <w:r>
        <w:rPr/>
        <w:t>for</w:t>
      </w:r>
      <w:r>
        <w:rPr>
          <w:spacing w:val="-4"/>
        </w:rPr>
        <w:t> </w:t>
      </w:r>
      <w:r>
        <w:rPr/>
        <w:t>preparing</w:t>
      </w:r>
      <w:r>
        <w:rPr>
          <w:spacing w:val="-3"/>
        </w:rPr>
        <w:t> </w:t>
      </w:r>
      <w:r>
        <w:rPr/>
        <w:t>public</w:t>
      </w:r>
      <w:r>
        <w:rPr>
          <w:spacing w:val="-2"/>
        </w:rPr>
        <w:t> </w:t>
      </w:r>
      <w:r>
        <w:rPr/>
        <w:t>agricultural</w:t>
      </w:r>
      <w:r>
        <w:rPr>
          <w:spacing w:val="-3"/>
        </w:rPr>
        <w:t> </w:t>
      </w:r>
      <w:r>
        <w:rPr/>
        <w:t>data,</w:t>
      </w:r>
      <w:r>
        <w:rPr>
          <w:spacing w:val="-4"/>
        </w:rPr>
        <w:t> </w:t>
      </w:r>
      <w:r>
        <w:rPr/>
        <w:t>initially</w:t>
      </w:r>
      <w:r>
        <w:rPr>
          <w:spacing w:val="-2"/>
        </w:rPr>
        <w:t> </w:t>
      </w:r>
      <w:r>
        <w:rPr/>
        <w:t>focusing</w:t>
      </w:r>
      <w:r>
        <w:rPr>
          <w:spacing w:val="-3"/>
        </w:rPr>
        <w:t> </w:t>
      </w:r>
      <w:r>
        <w:rPr/>
        <w:t>on</w:t>
      </w:r>
      <w:r>
        <w:rPr>
          <w:spacing w:val="-5"/>
        </w:rPr>
        <w:t> </w:t>
      </w:r>
      <w:r>
        <w:rPr/>
        <w:t>onion,</w:t>
      </w:r>
      <w:r>
        <w:rPr>
          <w:spacing w:val="-4"/>
        </w:rPr>
        <w:t> </w:t>
      </w:r>
      <w:r>
        <w:rPr/>
        <w:t>tomato,</w:t>
      </w:r>
      <w:r>
        <w:rPr>
          <w:spacing w:val="-1"/>
        </w:rPr>
        <w:t> </w:t>
      </w:r>
      <w:r>
        <w:rPr/>
        <w:t>and</w:t>
      </w:r>
      <w:r>
        <w:rPr>
          <w:spacing w:val="-5"/>
        </w:rPr>
        <w:t> </w:t>
      </w:r>
      <w:r>
        <w:rPr/>
        <w:t>rice market information in India. It combines data profiling, standardization, duplicate checks, documented missing-value handling, outlier investigation, validation, and reproducible saving. The plan keeps raw files unchanged and records every important decision.</w:t>
      </w:r>
    </w:p>
    <w:p>
      <w:pPr>
        <w:pStyle w:val="BodyText"/>
        <w:spacing w:after="0"/>
        <w:sectPr>
          <w:pgSz w:w="11910" w:h="16840"/>
          <w:pgMar w:top="1360" w:bottom="280" w:left="1133" w:right="1133"/>
        </w:sectPr>
      </w:pPr>
    </w:p>
    <w:p>
      <w:pPr>
        <w:pStyle w:val="Heading1"/>
        <w:numPr>
          <w:ilvl w:val="0"/>
          <w:numId w:val="1"/>
        </w:numPr>
        <w:tabs>
          <w:tab w:pos="661" w:val="left" w:leader="none"/>
        </w:tabs>
        <w:spacing w:line="368" w:lineRule="exact" w:before="62" w:after="0"/>
        <w:ind w:left="661" w:right="0" w:hanging="354"/>
        <w:jc w:val="left"/>
      </w:pPr>
      <w:r>
        <w:rPr>
          <w:color w:val="365F91"/>
        </w:rPr>
        <w:t>Objective</w:t>
      </w:r>
      <w:r>
        <w:rPr>
          <w:color w:val="365F91"/>
          <w:spacing w:val="-12"/>
        </w:rPr>
        <w:t> </w:t>
      </w:r>
      <w:r>
        <w:rPr>
          <w:color w:val="365F91"/>
        </w:rPr>
        <w:t>and</w:t>
      </w:r>
      <w:r>
        <w:rPr>
          <w:color w:val="365F91"/>
          <w:spacing w:val="-11"/>
        </w:rPr>
        <w:t> </w:t>
      </w:r>
      <w:r>
        <w:rPr>
          <w:color w:val="365F91"/>
          <w:spacing w:val="-2"/>
        </w:rPr>
        <w:t>Scope</w:t>
      </w:r>
    </w:p>
    <w:p>
      <w:pPr>
        <w:pStyle w:val="BodyText"/>
        <w:spacing w:line="278" w:lineRule="auto"/>
        <w:ind w:right="344"/>
      </w:pPr>
      <w:r>
        <w:rPr/>
        <w:t>The objective is to design a practical data-cleaning and preprocessing strategy for a hypothetical</w:t>
      </w:r>
      <w:r>
        <w:rPr>
          <w:spacing w:val="-4"/>
        </w:rPr>
        <w:t> </w:t>
      </w:r>
      <w:r>
        <w:rPr/>
        <w:t>agribusiness</w:t>
      </w:r>
      <w:r>
        <w:rPr>
          <w:spacing w:val="-2"/>
        </w:rPr>
        <w:t> </w:t>
      </w:r>
      <w:r>
        <w:rPr/>
        <w:t>dataset.</w:t>
      </w:r>
      <w:r>
        <w:rPr>
          <w:spacing w:val="-6"/>
        </w:rPr>
        <w:t> </w:t>
      </w:r>
      <w:r>
        <w:rPr/>
        <w:t>The</w:t>
      </w:r>
      <w:r>
        <w:rPr>
          <w:spacing w:val="-3"/>
        </w:rPr>
        <w:t> </w:t>
      </w:r>
      <w:r>
        <w:rPr/>
        <w:t>strategy</w:t>
      </w:r>
      <w:r>
        <w:rPr>
          <w:spacing w:val="-5"/>
        </w:rPr>
        <w:t> </w:t>
      </w:r>
      <w:r>
        <w:rPr/>
        <w:t>should</w:t>
      </w:r>
      <w:r>
        <w:rPr>
          <w:spacing w:val="-3"/>
        </w:rPr>
        <w:t> </w:t>
      </w:r>
      <w:r>
        <w:rPr/>
        <w:t>make</w:t>
      </w:r>
      <w:r>
        <w:rPr>
          <w:spacing w:val="-5"/>
        </w:rPr>
        <w:t> </w:t>
      </w:r>
      <w:r>
        <w:rPr/>
        <w:t>data</w:t>
      </w:r>
      <w:r>
        <w:rPr>
          <w:spacing w:val="-5"/>
        </w:rPr>
        <w:t> </w:t>
      </w:r>
      <w:r>
        <w:rPr/>
        <w:t>suitable</w:t>
      </w:r>
      <w:r>
        <w:rPr>
          <w:spacing w:val="-5"/>
        </w:rPr>
        <w:t> </w:t>
      </w:r>
      <w:r>
        <w:rPr/>
        <w:t>for</w:t>
      </w:r>
      <w:r>
        <w:rPr>
          <w:spacing w:val="-4"/>
        </w:rPr>
        <w:t> </w:t>
      </w:r>
      <w:r>
        <w:rPr/>
        <w:t>reliable descriptive analysis, comparisons, and later forecasting.</w:t>
      </w:r>
    </w:p>
    <w:p>
      <w:pPr>
        <w:pStyle w:val="ListParagraph"/>
        <w:numPr>
          <w:ilvl w:val="0"/>
          <w:numId w:val="2"/>
        </w:numPr>
        <w:tabs>
          <w:tab w:pos="667" w:val="left" w:leader="none"/>
        </w:tabs>
        <w:spacing w:line="240" w:lineRule="auto" w:before="93" w:after="0"/>
        <w:ind w:left="667" w:right="0" w:hanging="360"/>
        <w:jc w:val="left"/>
        <w:rPr>
          <w:sz w:val="20"/>
          <w:u w:val="none"/>
        </w:rPr>
      </w:pPr>
      <w:r>
        <w:rPr>
          <w:sz w:val="20"/>
          <w:u w:val="single"/>
        </w:rPr>
        <w:t>Geographic</w:t>
      </w:r>
      <w:r>
        <w:rPr>
          <w:spacing w:val="-8"/>
          <w:sz w:val="20"/>
          <w:u w:val="single"/>
        </w:rPr>
        <w:t> </w:t>
      </w:r>
      <w:r>
        <w:rPr>
          <w:sz w:val="20"/>
          <w:u w:val="single"/>
        </w:rPr>
        <w:t>scope:</w:t>
      </w:r>
      <w:r>
        <w:rPr>
          <w:spacing w:val="-8"/>
          <w:sz w:val="20"/>
          <w:u w:val="single"/>
        </w:rPr>
        <w:t> </w:t>
      </w:r>
      <w:r>
        <w:rPr>
          <w:sz w:val="20"/>
          <w:u w:val="single"/>
        </w:rPr>
        <w:t>India;</w:t>
      </w:r>
      <w:r>
        <w:rPr>
          <w:spacing w:val="-8"/>
          <w:sz w:val="20"/>
          <w:u w:val="single"/>
        </w:rPr>
        <w:t> </w:t>
      </w:r>
      <w:r>
        <w:rPr>
          <w:sz w:val="20"/>
          <w:u w:val="single"/>
        </w:rPr>
        <w:t>state-</w:t>
      </w:r>
      <w:r>
        <w:rPr>
          <w:spacing w:val="-7"/>
          <w:sz w:val="20"/>
          <w:u w:val="single"/>
        </w:rPr>
        <w:t> </w:t>
      </w:r>
      <w:r>
        <w:rPr>
          <w:sz w:val="20"/>
          <w:u w:val="single"/>
        </w:rPr>
        <w:t>or</w:t>
      </w:r>
      <w:r>
        <w:rPr>
          <w:spacing w:val="-8"/>
          <w:sz w:val="20"/>
          <w:u w:val="single"/>
        </w:rPr>
        <w:t> </w:t>
      </w:r>
      <w:r>
        <w:rPr>
          <w:sz w:val="20"/>
          <w:u w:val="single"/>
        </w:rPr>
        <w:t>market-level</w:t>
      </w:r>
      <w:r>
        <w:rPr>
          <w:spacing w:val="-9"/>
          <w:sz w:val="20"/>
          <w:u w:val="single"/>
        </w:rPr>
        <w:t> </w:t>
      </w:r>
      <w:r>
        <w:rPr>
          <w:sz w:val="20"/>
          <w:u w:val="single"/>
        </w:rPr>
        <w:t>analysis</w:t>
      </w:r>
      <w:r>
        <w:rPr>
          <w:spacing w:val="-8"/>
          <w:sz w:val="20"/>
          <w:u w:val="single"/>
        </w:rPr>
        <w:t> </w:t>
      </w:r>
      <w:r>
        <w:rPr>
          <w:sz w:val="20"/>
          <w:u w:val="single"/>
        </w:rPr>
        <w:t>where</w:t>
      </w:r>
      <w:r>
        <w:rPr>
          <w:spacing w:val="-8"/>
          <w:sz w:val="20"/>
          <w:u w:val="single"/>
        </w:rPr>
        <w:t> </w:t>
      </w:r>
      <w:r>
        <w:rPr>
          <w:sz w:val="20"/>
          <w:u w:val="single"/>
        </w:rPr>
        <w:t>compatible</w:t>
      </w:r>
      <w:r>
        <w:rPr>
          <w:spacing w:val="-8"/>
          <w:sz w:val="20"/>
          <w:u w:val="single"/>
        </w:rPr>
        <w:t> </w:t>
      </w:r>
      <w:r>
        <w:rPr>
          <w:sz w:val="20"/>
          <w:u w:val="single"/>
        </w:rPr>
        <w:t>data</w:t>
      </w:r>
      <w:r>
        <w:rPr>
          <w:spacing w:val="-6"/>
          <w:sz w:val="20"/>
          <w:u w:val="single"/>
        </w:rPr>
        <w:t> </w:t>
      </w:r>
      <w:r>
        <w:rPr>
          <w:sz w:val="20"/>
          <w:u w:val="single"/>
        </w:rPr>
        <w:t>are</w:t>
      </w:r>
      <w:r>
        <w:rPr>
          <w:spacing w:val="-8"/>
          <w:sz w:val="20"/>
          <w:u w:val="single"/>
        </w:rPr>
        <w:t> </w:t>
      </w:r>
      <w:r>
        <w:rPr>
          <w:spacing w:val="-2"/>
          <w:sz w:val="20"/>
          <w:u w:val="single"/>
        </w:rPr>
        <w:t>available.</w:t>
      </w:r>
    </w:p>
    <w:p>
      <w:pPr>
        <w:pStyle w:val="ListParagraph"/>
        <w:numPr>
          <w:ilvl w:val="0"/>
          <w:numId w:val="2"/>
        </w:numPr>
        <w:tabs>
          <w:tab w:pos="667" w:val="left" w:leader="none"/>
        </w:tabs>
        <w:spacing w:line="240" w:lineRule="auto" w:before="34" w:after="0"/>
        <w:ind w:left="667" w:right="0" w:hanging="360"/>
        <w:jc w:val="left"/>
        <w:rPr>
          <w:sz w:val="20"/>
          <w:u w:val="none"/>
        </w:rPr>
      </w:pPr>
      <w:r>
        <w:rPr>
          <w:sz w:val="20"/>
          <w:u w:val="single"/>
        </w:rPr>
        <w:t>Initial</w:t>
      </w:r>
      <w:r>
        <w:rPr>
          <w:spacing w:val="-8"/>
          <w:sz w:val="20"/>
          <w:u w:val="single"/>
        </w:rPr>
        <w:t> </w:t>
      </w:r>
      <w:r>
        <w:rPr>
          <w:sz w:val="20"/>
          <w:u w:val="single"/>
        </w:rPr>
        <w:t>crop</w:t>
      </w:r>
      <w:r>
        <w:rPr>
          <w:spacing w:val="-7"/>
          <w:sz w:val="20"/>
          <w:u w:val="single"/>
        </w:rPr>
        <w:t> </w:t>
      </w:r>
      <w:r>
        <w:rPr>
          <w:sz w:val="20"/>
          <w:u w:val="single"/>
        </w:rPr>
        <w:t>set:</w:t>
      </w:r>
      <w:r>
        <w:rPr>
          <w:spacing w:val="-5"/>
          <w:sz w:val="20"/>
          <w:u w:val="single"/>
        </w:rPr>
        <w:t> </w:t>
      </w:r>
      <w:r>
        <w:rPr>
          <w:sz w:val="20"/>
          <w:u w:val="single"/>
        </w:rPr>
        <w:t>onion,</w:t>
      </w:r>
      <w:r>
        <w:rPr>
          <w:spacing w:val="-7"/>
          <w:sz w:val="20"/>
          <w:u w:val="single"/>
        </w:rPr>
        <w:t> </w:t>
      </w:r>
      <w:r>
        <w:rPr>
          <w:sz w:val="20"/>
          <w:u w:val="single"/>
        </w:rPr>
        <w:t>tomato,</w:t>
      </w:r>
      <w:r>
        <w:rPr>
          <w:spacing w:val="-6"/>
          <w:sz w:val="20"/>
          <w:u w:val="single"/>
        </w:rPr>
        <w:t> </w:t>
      </w:r>
      <w:r>
        <w:rPr>
          <w:sz w:val="20"/>
          <w:u w:val="single"/>
        </w:rPr>
        <w:t>and</w:t>
      </w:r>
      <w:r>
        <w:rPr>
          <w:spacing w:val="-7"/>
          <w:sz w:val="20"/>
          <w:u w:val="single"/>
        </w:rPr>
        <w:t> </w:t>
      </w:r>
      <w:r>
        <w:rPr>
          <w:spacing w:val="-4"/>
          <w:sz w:val="20"/>
          <w:u w:val="single"/>
        </w:rPr>
        <w:t>rice.</w:t>
      </w:r>
    </w:p>
    <w:p>
      <w:pPr>
        <w:pStyle w:val="ListParagraph"/>
        <w:numPr>
          <w:ilvl w:val="0"/>
          <w:numId w:val="2"/>
        </w:numPr>
        <w:tabs>
          <w:tab w:pos="667" w:val="left" w:leader="none"/>
        </w:tabs>
        <w:spacing w:line="276" w:lineRule="auto" w:before="34" w:after="0"/>
        <w:ind w:left="667" w:right="759" w:hanging="360"/>
        <w:jc w:val="left"/>
        <w:rPr>
          <w:sz w:val="20"/>
          <w:u w:val="none"/>
        </w:rPr>
      </w:pPr>
      <w:r>
        <w:rPr>
          <w:sz w:val="20"/>
          <w:u w:val="single"/>
        </w:rPr>
        <w:t>Likely</w:t>
      </w:r>
      <w:r>
        <w:rPr>
          <w:spacing w:val="-5"/>
          <w:sz w:val="20"/>
          <w:u w:val="single"/>
        </w:rPr>
        <w:t> </w:t>
      </w:r>
      <w:r>
        <w:rPr>
          <w:sz w:val="20"/>
          <w:u w:val="single"/>
        </w:rPr>
        <w:t>fields:</w:t>
      </w:r>
      <w:r>
        <w:rPr>
          <w:spacing w:val="-6"/>
          <w:sz w:val="20"/>
          <w:u w:val="single"/>
        </w:rPr>
        <w:t> </w:t>
      </w:r>
      <w:r>
        <w:rPr>
          <w:sz w:val="20"/>
          <w:u w:val="single"/>
        </w:rPr>
        <w:t>observation</w:t>
      </w:r>
      <w:r>
        <w:rPr>
          <w:spacing w:val="-7"/>
          <w:sz w:val="20"/>
          <w:u w:val="single"/>
        </w:rPr>
        <w:t> </w:t>
      </w:r>
      <w:r>
        <w:rPr>
          <w:sz w:val="20"/>
          <w:u w:val="single"/>
        </w:rPr>
        <w:t>date,</w:t>
      </w:r>
      <w:r>
        <w:rPr>
          <w:spacing w:val="-6"/>
          <w:sz w:val="20"/>
          <w:u w:val="single"/>
        </w:rPr>
        <w:t> </w:t>
      </w:r>
      <w:r>
        <w:rPr>
          <w:sz w:val="20"/>
          <w:u w:val="single"/>
        </w:rPr>
        <w:t>state,</w:t>
      </w:r>
      <w:r>
        <w:rPr>
          <w:spacing w:val="-4"/>
          <w:sz w:val="20"/>
          <w:u w:val="single"/>
        </w:rPr>
        <w:t> </w:t>
      </w:r>
      <w:r>
        <w:rPr>
          <w:sz w:val="20"/>
          <w:u w:val="single"/>
        </w:rPr>
        <w:t>market,</w:t>
      </w:r>
      <w:r>
        <w:rPr>
          <w:spacing w:val="-6"/>
          <w:sz w:val="20"/>
          <w:u w:val="single"/>
        </w:rPr>
        <w:t> </w:t>
      </w:r>
      <w:r>
        <w:rPr>
          <w:sz w:val="20"/>
          <w:u w:val="single"/>
        </w:rPr>
        <w:t>crop,</w:t>
      </w:r>
      <w:r>
        <w:rPr>
          <w:spacing w:val="-4"/>
          <w:sz w:val="20"/>
          <w:u w:val="single"/>
        </w:rPr>
        <w:t> </w:t>
      </w:r>
      <w:r>
        <w:rPr>
          <w:sz w:val="20"/>
          <w:u w:val="single"/>
        </w:rPr>
        <w:t>variety,</w:t>
      </w:r>
      <w:r>
        <w:rPr>
          <w:spacing w:val="-6"/>
          <w:sz w:val="20"/>
          <w:u w:val="single"/>
        </w:rPr>
        <w:t> </w:t>
      </w:r>
      <w:r>
        <w:rPr>
          <w:sz w:val="20"/>
          <w:u w:val="single"/>
        </w:rPr>
        <w:t>arrivals,</w:t>
      </w:r>
      <w:r>
        <w:rPr>
          <w:spacing w:val="-6"/>
          <w:sz w:val="20"/>
          <w:u w:val="single"/>
        </w:rPr>
        <w:t> </w:t>
      </w:r>
      <w:r>
        <w:rPr>
          <w:sz w:val="20"/>
          <w:u w:val="single"/>
        </w:rPr>
        <w:t>minimum</w:t>
      </w:r>
      <w:r>
        <w:rPr>
          <w:spacing w:val="-6"/>
          <w:sz w:val="20"/>
          <w:u w:val="single"/>
        </w:rPr>
        <w:t> </w:t>
      </w:r>
      <w:r>
        <w:rPr>
          <w:sz w:val="20"/>
          <w:u w:val="single"/>
        </w:rPr>
        <w:t>price,</w:t>
      </w:r>
      <w:r>
        <w:rPr>
          <w:spacing w:val="-6"/>
          <w:sz w:val="20"/>
          <w:u w:val="single"/>
        </w:rPr>
        <w:t> </w:t>
      </w:r>
      <w:r>
        <w:rPr>
          <w:sz w:val="20"/>
          <w:u w:val="single"/>
        </w:rPr>
        <w:t>maximum</w:t>
      </w:r>
      <w:r>
        <w:rPr>
          <w:sz w:val="20"/>
          <w:u w:val="none"/>
        </w:rPr>
        <w:t> </w:t>
      </w:r>
      <w:r>
        <w:rPr>
          <w:sz w:val="20"/>
          <w:u w:val="single"/>
        </w:rPr>
        <w:t>price, modal price, rainfall, production, area, and yield.</w:t>
      </w:r>
    </w:p>
    <w:p>
      <w:pPr>
        <w:pStyle w:val="ListParagraph"/>
        <w:numPr>
          <w:ilvl w:val="0"/>
          <w:numId w:val="2"/>
        </w:numPr>
        <w:tabs>
          <w:tab w:pos="667" w:val="left" w:leader="none"/>
        </w:tabs>
        <w:spacing w:line="278" w:lineRule="auto" w:before="0" w:after="0"/>
        <w:ind w:left="667" w:right="582" w:hanging="360"/>
        <w:jc w:val="left"/>
        <w:rPr>
          <w:sz w:val="20"/>
          <w:u w:val="none"/>
        </w:rPr>
      </w:pPr>
      <w:r>
        <w:rPr>
          <w:sz w:val="20"/>
          <w:u w:val="single"/>
        </w:rPr>
        <w:t>Output:</w:t>
      </w:r>
      <w:r>
        <w:rPr>
          <w:spacing w:val="-4"/>
          <w:sz w:val="20"/>
          <w:u w:val="single"/>
        </w:rPr>
        <w:t> </w:t>
      </w:r>
      <w:r>
        <w:rPr>
          <w:sz w:val="20"/>
          <w:u w:val="single"/>
        </w:rPr>
        <w:t>a</w:t>
      </w:r>
      <w:r>
        <w:rPr>
          <w:spacing w:val="-6"/>
          <w:sz w:val="20"/>
          <w:u w:val="single"/>
        </w:rPr>
        <w:t> </w:t>
      </w:r>
      <w:r>
        <w:rPr>
          <w:sz w:val="20"/>
          <w:u w:val="single"/>
        </w:rPr>
        <w:t>clean</w:t>
      </w:r>
      <w:r>
        <w:rPr>
          <w:spacing w:val="-4"/>
          <w:sz w:val="20"/>
          <w:u w:val="single"/>
        </w:rPr>
        <w:t> </w:t>
      </w:r>
      <w:r>
        <w:rPr>
          <w:sz w:val="20"/>
          <w:u w:val="single"/>
        </w:rPr>
        <w:t>analysis</w:t>
      </w:r>
      <w:r>
        <w:rPr>
          <w:spacing w:val="-5"/>
          <w:sz w:val="20"/>
          <w:u w:val="single"/>
        </w:rPr>
        <w:t> </w:t>
      </w:r>
      <w:r>
        <w:rPr>
          <w:sz w:val="20"/>
          <w:u w:val="single"/>
        </w:rPr>
        <w:t>dataset,</w:t>
      </w:r>
      <w:r>
        <w:rPr>
          <w:spacing w:val="-6"/>
          <w:sz w:val="20"/>
          <w:u w:val="single"/>
        </w:rPr>
        <w:t> </w:t>
      </w:r>
      <w:r>
        <w:rPr>
          <w:sz w:val="20"/>
          <w:u w:val="single"/>
        </w:rPr>
        <w:t>data</w:t>
      </w:r>
      <w:r>
        <w:rPr>
          <w:spacing w:val="-5"/>
          <w:sz w:val="20"/>
          <w:u w:val="single"/>
        </w:rPr>
        <w:t> </w:t>
      </w:r>
      <w:r>
        <w:rPr>
          <w:sz w:val="20"/>
          <w:u w:val="single"/>
        </w:rPr>
        <w:t>dictionary,</w:t>
      </w:r>
      <w:r>
        <w:rPr>
          <w:spacing w:val="-6"/>
          <w:sz w:val="20"/>
          <w:u w:val="single"/>
        </w:rPr>
        <w:t> </w:t>
      </w:r>
      <w:r>
        <w:rPr>
          <w:sz w:val="20"/>
          <w:u w:val="single"/>
        </w:rPr>
        <w:t>quality</w:t>
      </w:r>
      <w:r>
        <w:rPr>
          <w:spacing w:val="-5"/>
          <w:sz w:val="20"/>
          <w:u w:val="single"/>
        </w:rPr>
        <w:t> </w:t>
      </w:r>
      <w:r>
        <w:rPr>
          <w:sz w:val="20"/>
          <w:u w:val="single"/>
        </w:rPr>
        <w:t>report,</w:t>
      </w:r>
      <w:r>
        <w:rPr>
          <w:spacing w:val="-6"/>
          <w:sz w:val="20"/>
          <w:u w:val="single"/>
        </w:rPr>
        <w:t> </w:t>
      </w:r>
      <w:r>
        <w:rPr>
          <w:sz w:val="20"/>
          <w:u w:val="single"/>
        </w:rPr>
        <w:t>decision</w:t>
      </w:r>
      <w:r>
        <w:rPr>
          <w:spacing w:val="-6"/>
          <w:sz w:val="20"/>
          <w:u w:val="single"/>
        </w:rPr>
        <w:t> </w:t>
      </w:r>
      <w:r>
        <w:rPr>
          <w:sz w:val="20"/>
          <w:u w:val="single"/>
        </w:rPr>
        <w:t>log,</w:t>
      </w:r>
      <w:r>
        <w:rPr>
          <w:spacing w:val="-6"/>
          <w:sz w:val="20"/>
          <w:u w:val="single"/>
        </w:rPr>
        <w:t> </w:t>
      </w:r>
      <w:r>
        <w:rPr>
          <w:sz w:val="20"/>
          <w:u w:val="single"/>
        </w:rPr>
        <w:t>workflow</w:t>
      </w:r>
      <w:r>
        <w:rPr>
          <w:spacing w:val="-4"/>
          <w:sz w:val="20"/>
          <w:u w:val="single"/>
        </w:rPr>
        <w:t> </w:t>
      </w:r>
      <w:r>
        <w:rPr>
          <w:sz w:val="20"/>
          <w:u w:val="single"/>
        </w:rPr>
        <w:t>diagram,</w:t>
      </w:r>
      <w:r>
        <w:rPr>
          <w:sz w:val="20"/>
          <w:u w:val="none"/>
        </w:rPr>
        <w:t> </w:t>
      </w:r>
      <w:r>
        <w:rPr>
          <w:sz w:val="20"/>
          <w:u w:val="single"/>
        </w:rPr>
        <w:t>and reproducible code/notebook.</w:t>
      </w:r>
    </w:p>
    <w:p>
      <w:pPr>
        <w:spacing w:line="276" w:lineRule="auto" w:before="98"/>
        <w:ind w:left="566" w:right="344" w:firstLine="0"/>
        <w:jc w:val="left"/>
        <w:rPr>
          <w:i/>
          <w:sz w:val="22"/>
        </w:rPr>
      </w:pPr>
      <w:r>
        <w:rPr>
          <w:i/>
          <w:color w:val="464646"/>
          <w:sz w:val="22"/>
        </w:rPr>
        <w:t>Important scope rule: only combine datasets when their crop definitions, location identifiers,</w:t>
      </w:r>
      <w:r>
        <w:rPr>
          <w:i/>
          <w:color w:val="464646"/>
          <w:spacing w:val="-4"/>
          <w:sz w:val="22"/>
        </w:rPr>
        <w:t> </w:t>
      </w:r>
      <w:r>
        <w:rPr>
          <w:i/>
          <w:color w:val="464646"/>
          <w:sz w:val="22"/>
        </w:rPr>
        <w:t>time</w:t>
      </w:r>
      <w:r>
        <w:rPr>
          <w:i/>
          <w:color w:val="464646"/>
          <w:spacing w:val="-3"/>
          <w:sz w:val="22"/>
        </w:rPr>
        <w:t> </w:t>
      </w:r>
      <w:r>
        <w:rPr>
          <w:i/>
          <w:color w:val="464646"/>
          <w:sz w:val="22"/>
        </w:rPr>
        <w:t>periods,</w:t>
      </w:r>
      <w:r>
        <w:rPr>
          <w:i/>
          <w:color w:val="464646"/>
          <w:spacing w:val="-4"/>
          <w:sz w:val="22"/>
        </w:rPr>
        <w:t> </w:t>
      </w:r>
      <w:r>
        <w:rPr>
          <w:i/>
          <w:color w:val="464646"/>
          <w:sz w:val="22"/>
        </w:rPr>
        <w:t>and</w:t>
      </w:r>
      <w:r>
        <w:rPr>
          <w:i/>
          <w:color w:val="464646"/>
          <w:spacing w:val="-3"/>
          <w:sz w:val="22"/>
        </w:rPr>
        <w:t> </w:t>
      </w:r>
      <w:r>
        <w:rPr>
          <w:i/>
          <w:color w:val="464646"/>
          <w:sz w:val="22"/>
        </w:rPr>
        <w:t>units</w:t>
      </w:r>
      <w:r>
        <w:rPr>
          <w:i/>
          <w:color w:val="464646"/>
          <w:spacing w:val="-2"/>
          <w:sz w:val="22"/>
        </w:rPr>
        <w:t> </w:t>
      </w:r>
      <w:r>
        <w:rPr>
          <w:i/>
          <w:color w:val="464646"/>
          <w:sz w:val="22"/>
        </w:rPr>
        <w:t>are</w:t>
      </w:r>
      <w:r>
        <w:rPr>
          <w:i/>
          <w:color w:val="464646"/>
          <w:spacing w:val="-5"/>
          <w:sz w:val="22"/>
        </w:rPr>
        <w:t> </w:t>
      </w:r>
      <w:r>
        <w:rPr>
          <w:i/>
          <w:color w:val="464646"/>
          <w:sz w:val="22"/>
        </w:rPr>
        <w:t>compatible.</w:t>
      </w:r>
      <w:r>
        <w:rPr>
          <w:i/>
          <w:color w:val="464646"/>
          <w:spacing w:val="-4"/>
          <w:sz w:val="22"/>
        </w:rPr>
        <w:t> </w:t>
      </w:r>
      <w:r>
        <w:rPr>
          <w:i/>
          <w:color w:val="464646"/>
          <w:sz w:val="22"/>
        </w:rPr>
        <w:t>If</w:t>
      </w:r>
      <w:r>
        <w:rPr>
          <w:i/>
          <w:color w:val="464646"/>
          <w:spacing w:val="-4"/>
          <w:sz w:val="22"/>
        </w:rPr>
        <w:t> </w:t>
      </w:r>
      <w:r>
        <w:rPr>
          <w:i/>
          <w:color w:val="464646"/>
          <w:sz w:val="22"/>
        </w:rPr>
        <w:t>compatibility</w:t>
      </w:r>
      <w:r>
        <w:rPr>
          <w:i/>
          <w:color w:val="464646"/>
          <w:spacing w:val="-2"/>
          <w:sz w:val="22"/>
        </w:rPr>
        <w:t> </w:t>
      </w:r>
      <w:r>
        <w:rPr>
          <w:i/>
          <w:color w:val="464646"/>
          <w:sz w:val="22"/>
        </w:rPr>
        <w:t>cannot</w:t>
      </w:r>
      <w:r>
        <w:rPr>
          <w:i/>
          <w:color w:val="464646"/>
          <w:spacing w:val="-1"/>
          <w:sz w:val="22"/>
        </w:rPr>
        <w:t> </w:t>
      </w:r>
      <w:r>
        <w:rPr>
          <w:i/>
          <w:color w:val="464646"/>
          <w:sz w:val="22"/>
        </w:rPr>
        <w:t>be</w:t>
      </w:r>
      <w:r>
        <w:rPr>
          <w:i/>
          <w:color w:val="464646"/>
          <w:spacing w:val="-3"/>
          <w:sz w:val="22"/>
        </w:rPr>
        <w:t> </w:t>
      </w:r>
      <w:r>
        <w:rPr>
          <w:i/>
          <w:color w:val="464646"/>
          <w:sz w:val="22"/>
        </w:rPr>
        <w:t>established, analyze them separately.</w:t>
      </w:r>
    </w:p>
    <w:p>
      <w:pPr>
        <w:pStyle w:val="BodyText"/>
        <w:spacing w:before="225"/>
        <w:ind w:left="0"/>
        <w:rPr>
          <w:i/>
        </w:rPr>
      </w:pPr>
    </w:p>
    <w:p>
      <w:pPr>
        <w:pStyle w:val="Heading1"/>
        <w:numPr>
          <w:ilvl w:val="0"/>
          <w:numId w:val="1"/>
        </w:numPr>
        <w:tabs>
          <w:tab w:pos="661" w:val="left" w:leader="none"/>
        </w:tabs>
        <w:spacing w:line="240" w:lineRule="auto" w:before="0" w:after="0"/>
        <w:ind w:left="661" w:right="0" w:hanging="354"/>
        <w:jc w:val="left"/>
      </w:pPr>
      <w:r>
        <w:rPr>
          <w:color w:val="365F91"/>
        </w:rPr>
        <w:t>Common</w:t>
      </w:r>
      <w:r>
        <w:rPr>
          <w:color w:val="365F91"/>
          <w:spacing w:val="-12"/>
        </w:rPr>
        <w:t> </w:t>
      </w:r>
      <w:r>
        <w:rPr>
          <w:color w:val="365F91"/>
        </w:rPr>
        <w:t>Data</w:t>
      </w:r>
      <w:r>
        <w:rPr>
          <w:color w:val="365F91"/>
          <w:spacing w:val="-12"/>
        </w:rPr>
        <w:t> </w:t>
      </w:r>
      <w:r>
        <w:rPr>
          <w:color w:val="365F91"/>
        </w:rPr>
        <w:t>Quality</w:t>
      </w:r>
      <w:r>
        <w:rPr>
          <w:color w:val="365F91"/>
          <w:spacing w:val="-11"/>
        </w:rPr>
        <w:t> </w:t>
      </w:r>
      <w:r>
        <w:rPr>
          <w:color w:val="365F91"/>
        </w:rPr>
        <w:t>Problems</w:t>
      </w:r>
      <w:r>
        <w:rPr>
          <w:color w:val="365F91"/>
          <w:spacing w:val="-11"/>
        </w:rPr>
        <w:t> </w:t>
      </w:r>
      <w:r>
        <w:rPr>
          <w:color w:val="365F91"/>
        </w:rPr>
        <w:t>in</w:t>
      </w:r>
      <w:r>
        <w:rPr>
          <w:color w:val="365F91"/>
          <w:spacing w:val="-20"/>
        </w:rPr>
        <w:t> </w:t>
      </w:r>
      <w:r>
        <w:rPr>
          <w:color w:val="365F91"/>
          <w:spacing w:val="-2"/>
        </w:rPr>
        <w:t>Agribusiness</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8"/>
        <w:gridCol w:w="2293"/>
        <w:gridCol w:w="2298"/>
        <w:gridCol w:w="2307"/>
      </w:tblGrid>
      <w:tr>
        <w:trPr>
          <w:trHeight w:val="196" w:hRule="atLeast"/>
        </w:trPr>
        <w:tc>
          <w:tcPr>
            <w:tcW w:w="2348" w:type="dxa"/>
            <w:shd w:val="clear" w:color="auto" w:fill="D9EAD2"/>
          </w:tcPr>
          <w:p>
            <w:pPr>
              <w:pStyle w:val="TableParagraph"/>
              <w:spacing w:line="175" w:lineRule="exact" w:before="1"/>
              <w:rPr>
                <w:b/>
                <w:sz w:val="17"/>
              </w:rPr>
            </w:pPr>
            <w:r>
              <w:rPr>
                <w:b/>
                <w:spacing w:val="-2"/>
                <w:sz w:val="17"/>
              </w:rPr>
              <w:t>Problem</w:t>
            </w:r>
          </w:p>
        </w:tc>
        <w:tc>
          <w:tcPr>
            <w:tcW w:w="2293" w:type="dxa"/>
            <w:shd w:val="clear" w:color="auto" w:fill="D9EAD2"/>
          </w:tcPr>
          <w:p>
            <w:pPr>
              <w:pStyle w:val="TableParagraph"/>
              <w:spacing w:line="175" w:lineRule="exact" w:before="1"/>
              <w:rPr>
                <w:b/>
                <w:sz w:val="17"/>
              </w:rPr>
            </w:pPr>
            <w:r>
              <w:rPr>
                <w:b/>
                <w:spacing w:val="-2"/>
                <w:sz w:val="17"/>
              </w:rPr>
              <w:t>Example</w:t>
            </w:r>
          </w:p>
        </w:tc>
        <w:tc>
          <w:tcPr>
            <w:tcW w:w="2298" w:type="dxa"/>
            <w:shd w:val="clear" w:color="auto" w:fill="D9EAD2"/>
          </w:tcPr>
          <w:p>
            <w:pPr>
              <w:pStyle w:val="TableParagraph"/>
              <w:spacing w:line="175" w:lineRule="exact" w:before="1"/>
              <w:ind w:left="104"/>
              <w:rPr>
                <w:b/>
                <w:sz w:val="17"/>
              </w:rPr>
            </w:pPr>
            <w:r>
              <w:rPr>
                <w:b/>
                <w:sz w:val="17"/>
              </w:rPr>
              <w:t>Why</w:t>
            </w:r>
            <w:r>
              <w:rPr>
                <w:b/>
                <w:spacing w:val="-3"/>
                <w:sz w:val="17"/>
              </w:rPr>
              <w:t> </w:t>
            </w:r>
            <w:r>
              <w:rPr>
                <w:b/>
                <w:sz w:val="17"/>
              </w:rPr>
              <w:t>it </w:t>
            </w:r>
            <w:r>
              <w:rPr>
                <w:b/>
                <w:spacing w:val="-2"/>
                <w:sz w:val="17"/>
              </w:rPr>
              <w:t>matters</w:t>
            </w:r>
          </w:p>
        </w:tc>
        <w:tc>
          <w:tcPr>
            <w:tcW w:w="2307" w:type="dxa"/>
            <w:shd w:val="clear" w:color="auto" w:fill="D9EAD2"/>
          </w:tcPr>
          <w:p>
            <w:pPr>
              <w:pStyle w:val="TableParagraph"/>
              <w:spacing w:line="175" w:lineRule="exact" w:before="1"/>
              <w:ind w:left="106"/>
              <w:rPr>
                <w:b/>
                <w:sz w:val="17"/>
              </w:rPr>
            </w:pPr>
            <w:r>
              <w:rPr>
                <w:b/>
                <w:sz w:val="17"/>
              </w:rPr>
              <w:t>Detection</w:t>
            </w:r>
            <w:r>
              <w:rPr>
                <w:b/>
                <w:spacing w:val="-5"/>
                <w:sz w:val="17"/>
              </w:rPr>
              <w:t> </w:t>
            </w:r>
            <w:r>
              <w:rPr>
                <w:b/>
                <w:spacing w:val="-2"/>
                <w:sz w:val="17"/>
              </w:rPr>
              <w:t>method</w:t>
            </w:r>
          </w:p>
        </w:tc>
      </w:tr>
      <w:tr>
        <w:trPr>
          <w:trHeight w:val="587" w:hRule="atLeast"/>
        </w:trPr>
        <w:tc>
          <w:tcPr>
            <w:tcW w:w="2348" w:type="dxa"/>
          </w:tcPr>
          <w:p>
            <w:pPr>
              <w:pStyle w:val="TableParagraph"/>
              <w:ind w:left="0"/>
              <w:rPr>
                <w:b/>
                <w:sz w:val="17"/>
              </w:rPr>
            </w:pPr>
          </w:p>
          <w:p>
            <w:pPr>
              <w:pStyle w:val="TableParagraph"/>
              <w:rPr>
                <w:sz w:val="17"/>
              </w:rPr>
            </w:pPr>
            <w:r>
              <w:rPr>
                <w:sz w:val="17"/>
              </w:rPr>
              <w:t>Missing</w:t>
            </w:r>
            <w:r>
              <w:rPr>
                <w:spacing w:val="-3"/>
                <w:sz w:val="17"/>
              </w:rPr>
              <w:t> </w:t>
            </w:r>
            <w:r>
              <w:rPr>
                <w:spacing w:val="-2"/>
                <w:sz w:val="17"/>
              </w:rPr>
              <w:t>values</w:t>
            </w:r>
          </w:p>
        </w:tc>
        <w:tc>
          <w:tcPr>
            <w:tcW w:w="2293" w:type="dxa"/>
          </w:tcPr>
          <w:p>
            <w:pPr>
              <w:pStyle w:val="TableParagraph"/>
              <w:spacing w:before="97"/>
              <w:ind w:right="286"/>
              <w:rPr>
                <w:sz w:val="17"/>
              </w:rPr>
            </w:pPr>
            <w:r>
              <w:rPr>
                <w:sz w:val="17"/>
              </w:rPr>
              <w:t>Modal</w:t>
            </w:r>
            <w:r>
              <w:rPr>
                <w:spacing w:val="-9"/>
                <w:sz w:val="17"/>
              </w:rPr>
              <w:t> </w:t>
            </w:r>
            <w:r>
              <w:rPr>
                <w:sz w:val="17"/>
              </w:rPr>
              <w:t>price</w:t>
            </w:r>
            <w:r>
              <w:rPr>
                <w:spacing w:val="-7"/>
                <w:sz w:val="17"/>
              </w:rPr>
              <w:t> </w:t>
            </w:r>
            <w:r>
              <w:rPr>
                <w:sz w:val="17"/>
              </w:rPr>
              <w:t>is</w:t>
            </w:r>
            <w:r>
              <w:rPr>
                <w:spacing w:val="-9"/>
                <w:sz w:val="17"/>
              </w:rPr>
              <w:t> </w:t>
            </w:r>
            <w:r>
              <w:rPr>
                <w:sz w:val="17"/>
              </w:rPr>
              <w:t>blank</w:t>
            </w:r>
            <w:r>
              <w:rPr>
                <w:spacing w:val="-9"/>
                <w:sz w:val="17"/>
              </w:rPr>
              <w:t> </w:t>
            </w:r>
            <w:r>
              <w:rPr>
                <w:sz w:val="17"/>
              </w:rPr>
              <w:t>for</w:t>
            </w:r>
            <w:r>
              <w:rPr>
                <w:spacing w:val="-9"/>
                <w:sz w:val="17"/>
              </w:rPr>
              <w:t> </w:t>
            </w:r>
            <w:r>
              <w:rPr>
                <w:sz w:val="17"/>
              </w:rPr>
              <w:t>a </w:t>
            </w:r>
            <w:r>
              <w:rPr>
                <w:spacing w:val="-2"/>
                <w:sz w:val="17"/>
              </w:rPr>
              <w:t>market-date</w:t>
            </w:r>
          </w:p>
        </w:tc>
        <w:tc>
          <w:tcPr>
            <w:tcW w:w="2298" w:type="dxa"/>
          </w:tcPr>
          <w:p>
            <w:pPr>
              <w:pStyle w:val="TableParagraph"/>
              <w:spacing w:line="194" w:lineRule="exact"/>
              <w:ind w:left="104"/>
              <w:rPr>
                <w:sz w:val="17"/>
              </w:rPr>
            </w:pPr>
            <w:r>
              <w:rPr>
                <w:sz w:val="17"/>
              </w:rPr>
              <w:t>Reduces</w:t>
            </w:r>
            <w:r>
              <w:rPr>
                <w:spacing w:val="-3"/>
                <w:sz w:val="17"/>
              </w:rPr>
              <w:t> </w:t>
            </w:r>
            <w:r>
              <w:rPr>
                <w:spacing w:val="-2"/>
                <w:sz w:val="17"/>
              </w:rPr>
              <w:t>usable</w:t>
            </w:r>
          </w:p>
          <w:p>
            <w:pPr>
              <w:pStyle w:val="TableParagraph"/>
              <w:spacing w:line="194" w:lineRule="exact"/>
              <w:ind w:left="104"/>
              <w:rPr>
                <w:sz w:val="17"/>
              </w:rPr>
            </w:pPr>
            <w:r>
              <w:rPr>
                <w:sz w:val="17"/>
              </w:rPr>
              <w:t>observations</w:t>
            </w:r>
            <w:r>
              <w:rPr>
                <w:spacing w:val="-12"/>
                <w:sz w:val="17"/>
              </w:rPr>
              <w:t> </w:t>
            </w:r>
            <w:r>
              <w:rPr>
                <w:sz w:val="17"/>
              </w:rPr>
              <w:t>and</w:t>
            </w:r>
            <w:r>
              <w:rPr>
                <w:spacing w:val="-12"/>
                <w:sz w:val="17"/>
              </w:rPr>
              <w:t> </w:t>
            </w:r>
            <w:r>
              <w:rPr>
                <w:sz w:val="17"/>
              </w:rPr>
              <w:t>can</w:t>
            </w:r>
            <w:r>
              <w:rPr>
                <w:spacing w:val="-12"/>
                <w:sz w:val="17"/>
              </w:rPr>
              <w:t> </w:t>
            </w:r>
            <w:r>
              <w:rPr>
                <w:sz w:val="17"/>
              </w:rPr>
              <w:t>bias </w:t>
            </w:r>
            <w:r>
              <w:rPr>
                <w:spacing w:val="-2"/>
                <w:sz w:val="17"/>
              </w:rPr>
              <w:t>summaries</w:t>
            </w:r>
          </w:p>
        </w:tc>
        <w:tc>
          <w:tcPr>
            <w:tcW w:w="2307" w:type="dxa"/>
          </w:tcPr>
          <w:p>
            <w:pPr>
              <w:pStyle w:val="TableParagraph"/>
              <w:spacing w:line="194" w:lineRule="exact"/>
              <w:ind w:left="106"/>
              <w:rPr>
                <w:sz w:val="17"/>
              </w:rPr>
            </w:pPr>
            <w:r>
              <w:rPr>
                <w:sz w:val="17"/>
              </w:rPr>
              <w:t>Missing-value</w:t>
            </w:r>
            <w:r>
              <w:rPr>
                <w:spacing w:val="-6"/>
                <w:sz w:val="17"/>
              </w:rPr>
              <w:t> </w:t>
            </w:r>
            <w:r>
              <w:rPr>
                <w:sz w:val="17"/>
              </w:rPr>
              <w:t>counts</w:t>
            </w:r>
            <w:r>
              <w:rPr>
                <w:spacing w:val="-4"/>
                <w:sz w:val="17"/>
              </w:rPr>
              <w:t> </w:t>
            </w:r>
            <w:r>
              <w:rPr>
                <w:spacing w:val="-5"/>
                <w:sz w:val="17"/>
              </w:rPr>
              <w:t>and</w:t>
            </w:r>
          </w:p>
          <w:p>
            <w:pPr>
              <w:pStyle w:val="TableParagraph"/>
              <w:spacing w:line="194" w:lineRule="exact"/>
              <w:ind w:left="106" w:right="1105"/>
              <w:rPr>
                <w:sz w:val="17"/>
              </w:rPr>
            </w:pPr>
            <w:r>
              <w:rPr>
                <w:sz w:val="17"/>
              </w:rPr>
              <w:t>percentage</w:t>
            </w:r>
            <w:r>
              <w:rPr>
                <w:spacing w:val="-12"/>
                <w:sz w:val="17"/>
              </w:rPr>
              <w:t> </w:t>
            </w:r>
            <w:r>
              <w:rPr>
                <w:sz w:val="17"/>
              </w:rPr>
              <w:t>by </w:t>
            </w:r>
            <w:r>
              <w:rPr>
                <w:spacing w:val="-2"/>
                <w:sz w:val="17"/>
              </w:rPr>
              <w:t>column/month</w:t>
            </w:r>
          </w:p>
        </w:tc>
      </w:tr>
      <w:tr>
        <w:trPr>
          <w:trHeight w:val="585" w:hRule="atLeast"/>
        </w:trPr>
        <w:tc>
          <w:tcPr>
            <w:tcW w:w="2348" w:type="dxa"/>
          </w:tcPr>
          <w:p>
            <w:pPr>
              <w:pStyle w:val="TableParagraph"/>
              <w:spacing w:before="193"/>
              <w:rPr>
                <w:sz w:val="17"/>
              </w:rPr>
            </w:pPr>
            <w:r>
              <w:rPr>
                <w:sz w:val="17"/>
              </w:rPr>
              <w:t>Inconsistent</w:t>
            </w:r>
            <w:r>
              <w:rPr>
                <w:spacing w:val="-10"/>
                <w:sz w:val="17"/>
              </w:rPr>
              <w:t> </w:t>
            </w:r>
            <w:r>
              <w:rPr>
                <w:spacing w:val="-2"/>
                <w:sz w:val="17"/>
              </w:rPr>
              <w:t>formats</w:t>
            </w:r>
          </w:p>
        </w:tc>
        <w:tc>
          <w:tcPr>
            <w:tcW w:w="2293" w:type="dxa"/>
          </w:tcPr>
          <w:p>
            <w:pPr>
              <w:pStyle w:val="TableParagraph"/>
              <w:ind w:right="261"/>
              <w:rPr>
                <w:sz w:val="17"/>
              </w:rPr>
            </w:pPr>
            <w:r>
              <w:rPr>
                <w:sz w:val="17"/>
              </w:rPr>
              <w:t>Dates appear as 05/10/2026</w:t>
            </w:r>
            <w:r>
              <w:rPr>
                <w:spacing w:val="-12"/>
                <w:sz w:val="17"/>
              </w:rPr>
              <w:t> </w:t>
            </w:r>
            <w:r>
              <w:rPr>
                <w:sz w:val="17"/>
              </w:rPr>
              <w:t>and</w:t>
            </w:r>
            <w:r>
              <w:rPr>
                <w:spacing w:val="-12"/>
                <w:sz w:val="17"/>
              </w:rPr>
              <w:t> </w:t>
            </w:r>
            <w:r>
              <w:rPr>
                <w:sz w:val="17"/>
              </w:rPr>
              <w:t>2026-10-</w:t>
            </w:r>
          </w:p>
          <w:p>
            <w:pPr>
              <w:pStyle w:val="TableParagraph"/>
              <w:spacing w:line="175" w:lineRule="exact"/>
              <w:rPr>
                <w:sz w:val="17"/>
              </w:rPr>
            </w:pPr>
            <w:r>
              <w:rPr>
                <w:spacing w:val="-5"/>
                <w:sz w:val="17"/>
              </w:rPr>
              <w:t>05</w:t>
            </w:r>
          </w:p>
        </w:tc>
        <w:tc>
          <w:tcPr>
            <w:tcW w:w="2298" w:type="dxa"/>
          </w:tcPr>
          <w:p>
            <w:pPr>
              <w:pStyle w:val="TableParagraph"/>
              <w:spacing w:before="97"/>
              <w:ind w:left="104"/>
              <w:rPr>
                <w:sz w:val="17"/>
              </w:rPr>
            </w:pPr>
            <w:r>
              <w:rPr>
                <w:sz w:val="17"/>
              </w:rPr>
              <w:t>Can</w:t>
            </w:r>
            <w:r>
              <w:rPr>
                <w:spacing w:val="-10"/>
                <w:sz w:val="17"/>
              </w:rPr>
              <w:t> </w:t>
            </w:r>
            <w:r>
              <w:rPr>
                <w:sz w:val="17"/>
              </w:rPr>
              <w:t>cause</w:t>
            </w:r>
            <w:r>
              <w:rPr>
                <w:spacing w:val="-10"/>
                <w:sz w:val="17"/>
              </w:rPr>
              <w:t> </w:t>
            </w:r>
            <w:r>
              <w:rPr>
                <w:sz w:val="17"/>
              </w:rPr>
              <w:t>wrong</w:t>
            </w:r>
            <w:r>
              <w:rPr>
                <w:spacing w:val="-11"/>
                <w:sz w:val="17"/>
              </w:rPr>
              <w:t> </w:t>
            </w:r>
            <w:r>
              <w:rPr>
                <w:sz w:val="17"/>
              </w:rPr>
              <w:t>sorting</w:t>
            </w:r>
            <w:r>
              <w:rPr>
                <w:spacing w:val="-10"/>
                <w:sz w:val="17"/>
              </w:rPr>
              <w:t> </w:t>
            </w:r>
            <w:r>
              <w:rPr>
                <w:sz w:val="17"/>
              </w:rPr>
              <w:t>or failed merges</w:t>
            </w:r>
          </w:p>
        </w:tc>
        <w:tc>
          <w:tcPr>
            <w:tcW w:w="2307" w:type="dxa"/>
          </w:tcPr>
          <w:p>
            <w:pPr>
              <w:pStyle w:val="TableParagraph"/>
              <w:spacing w:before="97"/>
              <w:ind w:left="106"/>
              <w:rPr>
                <w:sz w:val="17"/>
              </w:rPr>
            </w:pPr>
            <w:r>
              <w:rPr>
                <w:sz w:val="17"/>
              </w:rPr>
              <w:t>Parse</w:t>
            </w:r>
            <w:r>
              <w:rPr>
                <w:spacing w:val="-12"/>
                <w:sz w:val="17"/>
              </w:rPr>
              <w:t> </w:t>
            </w:r>
            <w:r>
              <w:rPr>
                <w:sz w:val="17"/>
              </w:rPr>
              <w:t>dates;</w:t>
            </w:r>
            <w:r>
              <w:rPr>
                <w:spacing w:val="-12"/>
                <w:sz w:val="17"/>
              </w:rPr>
              <w:t> </w:t>
            </w:r>
            <w:r>
              <w:rPr>
                <w:sz w:val="17"/>
              </w:rPr>
              <w:t>inspect</w:t>
            </w:r>
            <w:r>
              <w:rPr>
                <w:spacing w:val="-12"/>
                <w:sz w:val="17"/>
              </w:rPr>
              <w:t> </w:t>
            </w:r>
            <w:r>
              <w:rPr>
                <w:sz w:val="17"/>
              </w:rPr>
              <w:t>invalid </w:t>
            </w:r>
            <w:r>
              <w:rPr>
                <w:spacing w:val="-2"/>
                <w:sz w:val="17"/>
              </w:rPr>
              <w:t>conversions</w:t>
            </w:r>
          </w:p>
        </w:tc>
      </w:tr>
      <w:tr>
        <w:trPr>
          <w:trHeight w:val="587" w:hRule="atLeast"/>
        </w:trPr>
        <w:tc>
          <w:tcPr>
            <w:tcW w:w="2348" w:type="dxa"/>
          </w:tcPr>
          <w:p>
            <w:pPr>
              <w:pStyle w:val="TableParagraph"/>
              <w:ind w:left="0"/>
              <w:rPr>
                <w:b/>
                <w:sz w:val="17"/>
              </w:rPr>
            </w:pPr>
          </w:p>
          <w:p>
            <w:pPr>
              <w:pStyle w:val="TableParagraph"/>
              <w:rPr>
                <w:sz w:val="17"/>
              </w:rPr>
            </w:pPr>
            <w:r>
              <w:rPr>
                <w:sz w:val="17"/>
              </w:rPr>
              <w:t>Inconsistent</w:t>
            </w:r>
            <w:r>
              <w:rPr>
                <w:spacing w:val="-10"/>
                <w:sz w:val="17"/>
              </w:rPr>
              <w:t> </w:t>
            </w:r>
            <w:r>
              <w:rPr>
                <w:spacing w:val="-2"/>
                <w:sz w:val="17"/>
              </w:rPr>
              <w:t>labels</w:t>
            </w:r>
          </w:p>
        </w:tc>
        <w:tc>
          <w:tcPr>
            <w:tcW w:w="2293" w:type="dxa"/>
          </w:tcPr>
          <w:p>
            <w:pPr>
              <w:pStyle w:val="TableParagraph"/>
              <w:spacing w:before="97"/>
              <w:rPr>
                <w:sz w:val="17"/>
              </w:rPr>
            </w:pPr>
            <w:r>
              <w:rPr>
                <w:spacing w:val="-2"/>
                <w:sz w:val="17"/>
              </w:rPr>
              <w:t>“Tomato”,</w:t>
            </w:r>
            <w:r>
              <w:rPr>
                <w:spacing w:val="-10"/>
                <w:sz w:val="17"/>
              </w:rPr>
              <w:t> </w:t>
            </w:r>
            <w:r>
              <w:rPr>
                <w:spacing w:val="-2"/>
                <w:sz w:val="17"/>
              </w:rPr>
              <w:t>“tomatoes”, “TOMATO”</w:t>
            </w:r>
          </w:p>
        </w:tc>
        <w:tc>
          <w:tcPr>
            <w:tcW w:w="2298" w:type="dxa"/>
          </w:tcPr>
          <w:p>
            <w:pPr>
              <w:pStyle w:val="TableParagraph"/>
              <w:spacing w:before="97"/>
              <w:ind w:left="104" w:right="853"/>
              <w:rPr>
                <w:sz w:val="17"/>
              </w:rPr>
            </w:pPr>
            <w:r>
              <w:rPr>
                <w:sz w:val="17"/>
              </w:rPr>
              <w:t>Creates</w:t>
            </w:r>
            <w:r>
              <w:rPr>
                <w:spacing w:val="-12"/>
                <w:sz w:val="17"/>
              </w:rPr>
              <w:t> </w:t>
            </w:r>
            <w:r>
              <w:rPr>
                <w:sz w:val="17"/>
              </w:rPr>
              <w:t>duplicate </w:t>
            </w:r>
            <w:r>
              <w:rPr>
                <w:spacing w:val="-2"/>
                <w:sz w:val="17"/>
              </w:rPr>
              <w:t>categories</w:t>
            </w:r>
          </w:p>
        </w:tc>
        <w:tc>
          <w:tcPr>
            <w:tcW w:w="2307" w:type="dxa"/>
          </w:tcPr>
          <w:p>
            <w:pPr>
              <w:pStyle w:val="TableParagraph"/>
              <w:spacing w:line="195" w:lineRule="exact"/>
              <w:ind w:left="106"/>
              <w:rPr>
                <w:sz w:val="17"/>
              </w:rPr>
            </w:pPr>
            <w:r>
              <w:rPr>
                <w:sz w:val="17"/>
              </w:rPr>
              <w:t>Trim</w:t>
            </w:r>
            <w:r>
              <w:rPr>
                <w:spacing w:val="-9"/>
                <w:sz w:val="17"/>
              </w:rPr>
              <w:t> </w:t>
            </w:r>
            <w:r>
              <w:rPr>
                <w:sz w:val="17"/>
              </w:rPr>
              <w:t>spaces,</w:t>
            </w:r>
            <w:r>
              <w:rPr>
                <w:spacing w:val="-7"/>
                <w:sz w:val="17"/>
              </w:rPr>
              <w:t> </w:t>
            </w:r>
            <w:r>
              <w:rPr>
                <w:sz w:val="17"/>
              </w:rPr>
              <w:t>lowercase</w:t>
            </w:r>
            <w:r>
              <w:rPr>
                <w:spacing w:val="-5"/>
                <w:sz w:val="17"/>
              </w:rPr>
              <w:t> for</w:t>
            </w:r>
          </w:p>
          <w:p>
            <w:pPr>
              <w:pStyle w:val="TableParagraph"/>
              <w:spacing w:line="194" w:lineRule="exact"/>
              <w:ind w:left="106"/>
              <w:rPr>
                <w:sz w:val="17"/>
              </w:rPr>
            </w:pPr>
            <w:r>
              <w:rPr>
                <w:sz w:val="17"/>
              </w:rPr>
              <w:t>matching,</w:t>
            </w:r>
            <w:r>
              <w:rPr>
                <w:spacing w:val="-12"/>
                <w:sz w:val="17"/>
              </w:rPr>
              <w:t> </w:t>
            </w:r>
            <w:r>
              <w:rPr>
                <w:sz w:val="17"/>
              </w:rPr>
              <w:t>use</w:t>
            </w:r>
            <w:r>
              <w:rPr>
                <w:spacing w:val="-12"/>
                <w:sz w:val="17"/>
              </w:rPr>
              <w:t> </w:t>
            </w:r>
            <w:r>
              <w:rPr>
                <w:sz w:val="17"/>
              </w:rPr>
              <w:t>a</w:t>
            </w:r>
            <w:r>
              <w:rPr>
                <w:spacing w:val="-12"/>
                <w:sz w:val="17"/>
              </w:rPr>
              <w:t> </w:t>
            </w:r>
            <w:r>
              <w:rPr>
                <w:sz w:val="17"/>
              </w:rPr>
              <w:t>mapping </w:t>
            </w:r>
            <w:r>
              <w:rPr>
                <w:spacing w:val="-2"/>
                <w:sz w:val="17"/>
              </w:rPr>
              <w:t>table</w:t>
            </w:r>
          </w:p>
        </w:tc>
      </w:tr>
      <w:tr>
        <w:trPr>
          <w:trHeight w:val="585" w:hRule="atLeast"/>
        </w:trPr>
        <w:tc>
          <w:tcPr>
            <w:tcW w:w="2348" w:type="dxa"/>
          </w:tcPr>
          <w:p>
            <w:pPr>
              <w:pStyle w:val="TableParagraph"/>
              <w:spacing w:before="193"/>
              <w:rPr>
                <w:sz w:val="17"/>
              </w:rPr>
            </w:pPr>
            <w:r>
              <w:rPr>
                <w:sz w:val="17"/>
              </w:rPr>
              <w:t>Duplicate</w:t>
            </w:r>
            <w:r>
              <w:rPr>
                <w:spacing w:val="-5"/>
                <w:sz w:val="17"/>
              </w:rPr>
              <w:t> </w:t>
            </w:r>
            <w:r>
              <w:rPr>
                <w:spacing w:val="-4"/>
                <w:sz w:val="17"/>
              </w:rPr>
              <w:t>rows</w:t>
            </w:r>
          </w:p>
        </w:tc>
        <w:tc>
          <w:tcPr>
            <w:tcW w:w="2293" w:type="dxa"/>
          </w:tcPr>
          <w:p>
            <w:pPr>
              <w:pStyle w:val="TableParagraph"/>
              <w:rPr>
                <w:sz w:val="17"/>
              </w:rPr>
            </w:pPr>
            <w:r>
              <w:rPr>
                <w:sz w:val="17"/>
              </w:rPr>
              <w:t>Same crop-market-date repeated</w:t>
            </w:r>
            <w:r>
              <w:rPr>
                <w:spacing w:val="-12"/>
                <w:sz w:val="17"/>
              </w:rPr>
              <w:t> </w:t>
            </w:r>
            <w:r>
              <w:rPr>
                <w:sz w:val="17"/>
              </w:rPr>
              <w:t>after</w:t>
            </w:r>
            <w:r>
              <w:rPr>
                <w:spacing w:val="-12"/>
                <w:sz w:val="17"/>
              </w:rPr>
              <w:t> </w:t>
            </w:r>
            <w:r>
              <w:rPr>
                <w:sz w:val="17"/>
              </w:rPr>
              <w:t>downloading</w:t>
            </w:r>
          </w:p>
          <w:p>
            <w:pPr>
              <w:pStyle w:val="TableParagraph"/>
              <w:spacing w:line="175" w:lineRule="exact"/>
              <w:rPr>
                <w:sz w:val="17"/>
              </w:rPr>
            </w:pPr>
            <w:r>
              <w:rPr>
                <w:sz w:val="17"/>
              </w:rPr>
              <w:t>overlapping</w:t>
            </w:r>
            <w:r>
              <w:rPr>
                <w:spacing w:val="-7"/>
                <w:sz w:val="17"/>
              </w:rPr>
              <w:t> </w:t>
            </w:r>
            <w:r>
              <w:rPr>
                <w:spacing w:val="-2"/>
                <w:sz w:val="17"/>
              </w:rPr>
              <w:t>files</w:t>
            </w:r>
          </w:p>
        </w:tc>
        <w:tc>
          <w:tcPr>
            <w:tcW w:w="2298" w:type="dxa"/>
          </w:tcPr>
          <w:p>
            <w:pPr>
              <w:pStyle w:val="TableParagraph"/>
              <w:spacing w:before="97"/>
              <w:ind w:left="104" w:right="130"/>
              <w:rPr>
                <w:sz w:val="17"/>
              </w:rPr>
            </w:pPr>
            <w:r>
              <w:rPr>
                <w:sz w:val="17"/>
              </w:rPr>
              <w:t>May</w:t>
            </w:r>
            <w:r>
              <w:rPr>
                <w:spacing w:val="-12"/>
                <w:sz w:val="17"/>
              </w:rPr>
              <w:t> </w:t>
            </w:r>
            <w:r>
              <w:rPr>
                <w:sz w:val="17"/>
              </w:rPr>
              <w:t>double-count</w:t>
            </w:r>
            <w:r>
              <w:rPr>
                <w:spacing w:val="-12"/>
                <w:sz w:val="17"/>
              </w:rPr>
              <w:t> </w:t>
            </w:r>
            <w:r>
              <w:rPr>
                <w:sz w:val="17"/>
              </w:rPr>
              <w:t>arrivals or prices</w:t>
            </w:r>
          </w:p>
        </w:tc>
        <w:tc>
          <w:tcPr>
            <w:tcW w:w="2307" w:type="dxa"/>
          </w:tcPr>
          <w:p>
            <w:pPr>
              <w:pStyle w:val="TableParagraph"/>
              <w:ind w:left="106" w:right="271"/>
              <w:rPr>
                <w:sz w:val="17"/>
              </w:rPr>
            </w:pPr>
            <w:r>
              <w:rPr>
                <w:sz w:val="17"/>
              </w:rPr>
              <w:t>Check</w:t>
            </w:r>
            <w:r>
              <w:rPr>
                <w:spacing w:val="-12"/>
                <w:sz w:val="17"/>
              </w:rPr>
              <w:t> </w:t>
            </w:r>
            <w:r>
              <w:rPr>
                <w:sz w:val="17"/>
              </w:rPr>
              <w:t>full-row</w:t>
            </w:r>
            <w:r>
              <w:rPr>
                <w:spacing w:val="-12"/>
                <w:sz w:val="17"/>
              </w:rPr>
              <w:t> </w:t>
            </w:r>
            <w:r>
              <w:rPr>
                <w:sz w:val="17"/>
              </w:rPr>
              <w:t>duplicates and business-key</w:t>
            </w:r>
          </w:p>
          <w:p>
            <w:pPr>
              <w:pStyle w:val="TableParagraph"/>
              <w:spacing w:line="175" w:lineRule="exact"/>
              <w:ind w:left="106"/>
              <w:rPr>
                <w:sz w:val="17"/>
              </w:rPr>
            </w:pPr>
            <w:r>
              <w:rPr>
                <w:spacing w:val="-2"/>
                <w:sz w:val="17"/>
              </w:rPr>
              <w:t>duplicates</w:t>
            </w:r>
          </w:p>
        </w:tc>
      </w:tr>
      <w:tr>
        <w:trPr>
          <w:trHeight w:val="587" w:hRule="atLeast"/>
        </w:trPr>
        <w:tc>
          <w:tcPr>
            <w:tcW w:w="2348" w:type="dxa"/>
          </w:tcPr>
          <w:p>
            <w:pPr>
              <w:pStyle w:val="TableParagraph"/>
              <w:ind w:left="0"/>
              <w:rPr>
                <w:b/>
                <w:sz w:val="17"/>
              </w:rPr>
            </w:pPr>
          </w:p>
          <w:p>
            <w:pPr>
              <w:pStyle w:val="TableParagraph"/>
              <w:rPr>
                <w:sz w:val="17"/>
              </w:rPr>
            </w:pPr>
            <w:r>
              <w:rPr>
                <w:sz w:val="17"/>
              </w:rPr>
              <w:t>Mixed</w:t>
            </w:r>
            <w:r>
              <w:rPr>
                <w:spacing w:val="-4"/>
                <w:sz w:val="17"/>
              </w:rPr>
              <w:t> </w:t>
            </w:r>
            <w:r>
              <w:rPr>
                <w:spacing w:val="-2"/>
                <w:sz w:val="17"/>
              </w:rPr>
              <w:t>units</w:t>
            </w:r>
          </w:p>
        </w:tc>
        <w:tc>
          <w:tcPr>
            <w:tcW w:w="2293" w:type="dxa"/>
          </w:tcPr>
          <w:p>
            <w:pPr>
              <w:pStyle w:val="TableParagraph"/>
              <w:spacing w:before="97"/>
              <w:rPr>
                <w:sz w:val="17"/>
              </w:rPr>
            </w:pPr>
            <w:r>
              <w:rPr>
                <w:sz w:val="17"/>
              </w:rPr>
              <w:t>Price</w:t>
            </w:r>
            <w:r>
              <w:rPr>
                <w:spacing w:val="-7"/>
                <w:sz w:val="17"/>
              </w:rPr>
              <w:t> </w:t>
            </w:r>
            <w:r>
              <w:rPr>
                <w:sz w:val="17"/>
              </w:rPr>
              <w:t>in</w:t>
            </w:r>
            <w:r>
              <w:rPr>
                <w:spacing w:val="-9"/>
                <w:sz w:val="17"/>
              </w:rPr>
              <w:t> </w:t>
            </w:r>
            <w:r>
              <w:rPr>
                <w:sz w:val="17"/>
              </w:rPr>
              <w:t>₹/quintal</w:t>
            </w:r>
            <w:r>
              <w:rPr>
                <w:spacing w:val="-9"/>
                <w:sz w:val="17"/>
              </w:rPr>
              <w:t> </w:t>
            </w:r>
            <w:r>
              <w:rPr>
                <w:sz w:val="17"/>
              </w:rPr>
              <w:t>in</w:t>
            </w:r>
            <w:r>
              <w:rPr>
                <w:spacing w:val="-9"/>
                <w:sz w:val="17"/>
              </w:rPr>
              <w:t> </w:t>
            </w:r>
            <w:r>
              <w:rPr>
                <w:sz w:val="17"/>
              </w:rPr>
              <w:t>one</w:t>
            </w:r>
            <w:r>
              <w:rPr>
                <w:spacing w:val="-7"/>
                <w:sz w:val="17"/>
              </w:rPr>
              <w:t> </w:t>
            </w:r>
            <w:r>
              <w:rPr>
                <w:sz w:val="17"/>
              </w:rPr>
              <w:t>file and ₹/kg in another</w:t>
            </w:r>
          </w:p>
        </w:tc>
        <w:tc>
          <w:tcPr>
            <w:tcW w:w="2298" w:type="dxa"/>
          </w:tcPr>
          <w:p>
            <w:pPr>
              <w:pStyle w:val="TableParagraph"/>
              <w:spacing w:before="97"/>
              <w:ind w:left="104" w:right="522"/>
              <w:rPr>
                <w:sz w:val="17"/>
              </w:rPr>
            </w:pPr>
            <w:r>
              <w:rPr>
                <w:sz w:val="17"/>
              </w:rPr>
              <w:t>Comparisons</w:t>
            </w:r>
            <w:r>
              <w:rPr>
                <w:spacing w:val="-12"/>
                <w:sz w:val="17"/>
              </w:rPr>
              <w:t> </w:t>
            </w:r>
            <w:r>
              <w:rPr>
                <w:sz w:val="17"/>
              </w:rPr>
              <w:t>become </w:t>
            </w:r>
            <w:r>
              <w:rPr>
                <w:spacing w:val="-2"/>
                <w:sz w:val="17"/>
              </w:rPr>
              <w:t>incorrect</w:t>
            </w:r>
          </w:p>
        </w:tc>
        <w:tc>
          <w:tcPr>
            <w:tcW w:w="2307" w:type="dxa"/>
          </w:tcPr>
          <w:p>
            <w:pPr>
              <w:pStyle w:val="TableParagraph"/>
              <w:spacing w:line="194" w:lineRule="exact"/>
              <w:ind w:left="106"/>
              <w:rPr>
                <w:sz w:val="17"/>
              </w:rPr>
            </w:pPr>
            <w:r>
              <w:rPr>
                <w:sz w:val="17"/>
              </w:rPr>
              <w:t>Review</w:t>
            </w:r>
            <w:r>
              <w:rPr>
                <w:spacing w:val="-6"/>
                <w:sz w:val="17"/>
              </w:rPr>
              <w:t> </w:t>
            </w:r>
            <w:r>
              <w:rPr>
                <w:sz w:val="17"/>
              </w:rPr>
              <w:t>metadata</w:t>
            </w:r>
            <w:r>
              <w:rPr>
                <w:spacing w:val="-4"/>
                <w:sz w:val="17"/>
              </w:rPr>
              <w:t> </w:t>
            </w:r>
            <w:r>
              <w:rPr>
                <w:spacing w:val="-5"/>
                <w:sz w:val="17"/>
              </w:rPr>
              <w:t>and</w:t>
            </w:r>
          </w:p>
          <w:p>
            <w:pPr>
              <w:pStyle w:val="TableParagraph"/>
              <w:spacing w:line="194" w:lineRule="exact"/>
              <w:ind w:left="106"/>
              <w:rPr>
                <w:sz w:val="17"/>
              </w:rPr>
            </w:pPr>
            <w:r>
              <w:rPr>
                <w:sz w:val="17"/>
              </w:rPr>
              <w:t>normalize</w:t>
            </w:r>
            <w:r>
              <w:rPr>
                <w:spacing w:val="-12"/>
                <w:sz w:val="17"/>
              </w:rPr>
              <w:t> </w:t>
            </w:r>
            <w:r>
              <w:rPr>
                <w:sz w:val="17"/>
              </w:rPr>
              <w:t>units</w:t>
            </w:r>
            <w:r>
              <w:rPr>
                <w:spacing w:val="-12"/>
                <w:sz w:val="17"/>
              </w:rPr>
              <w:t> </w:t>
            </w:r>
            <w:r>
              <w:rPr>
                <w:sz w:val="17"/>
              </w:rPr>
              <w:t>before </w:t>
            </w:r>
            <w:r>
              <w:rPr>
                <w:spacing w:val="-2"/>
                <w:sz w:val="17"/>
              </w:rPr>
              <w:t>merging</w:t>
            </w:r>
          </w:p>
        </w:tc>
      </w:tr>
      <w:tr>
        <w:trPr>
          <w:trHeight w:val="585" w:hRule="atLeast"/>
        </w:trPr>
        <w:tc>
          <w:tcPr>
            <w:tcW w:w="2348" w:type="dxa"/>
          </w:tcPr>
          <w:p>
            <w:pPr>
              <w:pStyle w:val="TableParagraph"/>
              <w:spacing w:before="193"/>
              <w:rPr>
                <w:sz w:val="17"/>
              </w:rPr>
            </w:pPr>
            <w:r>
              <w:rPr>
                <w:spacing w:val="-2"/>
                <w:sz w:val="17"/>
              </w:rPr>
              <w:t>Outliers</w:t>
            </w:r>
          </w:p>
        </w:tc>
        <w:tc>
          <w:tcPr>
            <w:tcW w:w="2293" w:type="dxa"/>
          </w:tcPr>
          <w:p>
            <w:pPr>
              <w:pStyle w:val="TableParagraph"/>
              <w:spacing w:before="97"/>
              <w:rPr>
                <w:sz w:val="17"/>
              </w:rPr>
            </w:pPr>
            <w:r>
              <w:rPr>
                <w:sz w:val="17"/>
              </w:rPr>
              <w:t>A</w:t>
            </w:r>
            <w:r>
              <w:rPr>
                <w:spacing w:val="-12"/>
                <w:sz w:val="17"/>
              </w:rPr>
              <w:t> </w:t>
            </w:r>
            <w:r>
              <w:rPr>
                <w:sz w:val="17"/>
              </w:rPr>
              <w:t>price</w:t>
            </w:r>
            <w:r>
              <w:rPr>
                <w:spacing w:val="-12"/>
                <w:sz w:val="17"/>
              </w:rPr>
              <w:t> </w:t>
            </w:r>
            <w:r>
              <w:rPr>
                <w:sz w:val="17"/>
              </w:rPr>
              <w:t>far</w:t>
            </w:r>
            <w:r>
              <w:rPr>
                <w:spacing w:val="-12"/>
                <w:sz w:val="17"/>
              </w:rPr>
              <w:t> </w:t>
            </w:r>
            <w:r>
              <w:rPr>
                <w:sz w:val="17"/>
              </w:rPr>
              <w:t>above</w:t>
            </w:r>
            <w:r>
              <w:rPr>
                <w:spacing w:val="-12"/>
                <w:sz w:val="17"/>
              </w:rPr>
              <w:t> </w:t>
            </w:r>
            <w:r>
              <w:rPr>
                <w:sz w:val="17"/>
              </w:rPr>
              <w:t>nearby </w:t>
            </w:r>
            <w:r>
              <w:rPr>
                <w:spacing w:val="-2"/>
                <w:sz w:val="17"/>
              </w:rPr>
              <w:t>observations</w:t>
            </w:r>
          </w:p>
        </w:tc>
        <w:tc>
          <w:tcPr>
            <w:tcW w:w="2298" w:type="dxa"/>
          </w:tcPr>
          <w:p>
            <w:pPr>
              <w:pStyle w:val="TableParagraph"/>
              <w:spacing w:before="97"/>
              <w:ind w:left="104"/>
              <w:rPr>
                <w:sz w:val="17"/>
              </w:rPr>
            </w:pPr>
            <w:r>
              <w:rPr>
                <w:sz w:val="17"/>
              </w:rPr>
              <w:t>May</w:t>
            </w:r>
            <w:r>
              <w:rPr>
                <w:spacing w:val="-7"/>
                <w:sz w:val="17"/>
              </w:rPr>
              <w:t> </w:t>
            </w:r>
            <w:r>
              <w:rPr>
                <w:sz w:val="17"/>
              </w:rPr>
              <w:t>be</w:t>
            </w:r>
            <w:r>
              <w:rPr>
                <w:spacing w:val="-7"/>
                <w:sz w:val="17"/>
              </w:rPr>
              <w:t> </w:t>
            </w:r>
            <w:r>
              <w:rPr>
                <w:sz w:val="17"/>
              </w:rPr>
              <w:t>a</w:t>
            </w:r>
            <w:r>
              <w:rPr>
                <w:spacing w:val="-5"/>
                <w:sz w:val="17"/>
              </w:rPr>
              <w:t> </w:t>
            </w:r>
            <w:r>
              <w:rPr>
                <w:sz w:val="17"/>
              </w:rPr>
              <w:t>real</w:t>
            </w:r>
            <w:r>
              <w:rPr>
                <w:spacing w:val="-8"/>
                <w:sz w:val="17"/>
              </w:rPr>
              <w:t> </w:t>
            </w:r>
            <w:r>
              <w:rPr>
                <w:sz w:val="17"/>
              </w:rPr>
              <w:t>event</w:t>
            </w:r>
            <w:r>
              <w:rPr>
                <w:spacing w:val="-8"/>
                <w:sz w:val="17"/>
              </w:rPr>
              <w:t> </w:t>
            </w:r>
            <w:r>
              <w:rPr>
                <w:sz w:val="17"/>
              </w:rPr>
              <w:t>or</w:t>
            </w:r>
            <w:r>
              <w:rPr>
                <w:spacing w:val="-7"/>
                <w:sz w:val="17"/>
              </w:rPr>
              <w:t> </w:t>
            </w:r>
            <w:r>
              <w:rPr>
                <w:sz w:val="17"/>
              </w:rPr>
              <w:t>a recording error</w:t>
            </w:r>
          </w:p>
        </w:tc>
        <w:tc>
          <w:tcPr>
            <w:tcW w:w="2307" w:type="dxa"/>
          </w:tcPr>
          <w:p>
            <w:pPr>
              <w:pStyle w:val="TableParagraph"/>
              <w:ind w:left="106" w:right="271"/>
              <w:rPr>
                <w:sz w:val="17"/>
              </w:rPr>
            </w:pPr>
            <w:r>
              <w:rPr>
                <w:sz w:val="17"/>
              </w:rPr>
              <w:t>Range rules, time plots, IQR/z-score</w:t>
            </w:r>
            <w:r>
              <w:rPr>
                <w:spacing w:val="-12"/>
                <w:sz w:val="17"/>
              </w:rPr>
              <w:t> </w:t>
            </w:r>
            <w:r>
              <w:rPr>
                <w:sz w:val="17"/>
              </w:rPr>
              <w:t>flags,</w:t>
            </w:r>
            <w:r>
              <w:rPr>
                <w:spacing w:val="-12"/>
                <w:sz w:val="17"/>
              </w:rPr>
              <w:t> </w:t>
            </w:r>
            <w:r>
              <w:rPr>
                <w:sz w:val="17"/>
              </w:rPr>
              <w:t>source</w:t>
            </w:r>
          </w:p>
          <w:p>
            <w:pPr>
              <w:pStyle w:val="TableParagraph"/>
              <w:spacing w:line="175" w:lineRule="exact"/>
              <w:ind w:left="106"/>
              <w:rPr>
                <w:sz w:val="17"/>
              </w:rPr>
            </w:pPr>
            <w:r>
              <w:rPr>
                <w:spacing w:val="-2"/>
                <w:sz w:val="17"/>
              </w:rPr>
              <w:t>checks</w:t>
            </w:r>
          </w:p>
        </w:tc>
      </w:tr>
      <w:tr>
        <w:trPr>
          <w:trHeight w:val="390" w:hRule="atLeast"/>
        </w:trPr>
        <w:tc>
          <w:tcPr>
            <w:tcW w:w="2348" w:type="dxa"/>
          </w:tcPr>
          <w:p>
            <w:pPr>
              <w:pStyle w:val="TableParagraph"/>
              <w:spacing w:before="97"/>
              <w:rPr>
                <w:sz w:val="17"/>
              </w:rPr>
            </w:pPr>
            <w:r>
              <w:rPr>
                <w:sz w:val="17"/>
              </w:rPr>
              <w:t>Invalid</w:t>
            </w:r>
            <w:r>
              <w:rPr>
                <w:spacing w:val="-5"/>
                <w:sz w:val="17"/>
              </w:rPr>
              <w:t> </w:t>
            </w:r>
            <w:r>
              <w:rPr>
                <w:spacing w:val="-2"/>
                <w:sz w:val="17"/>
              </w:rPr>
              <w:t>values</w:t>
            </w:r>
          </w:p>
        </w:tc>
        <w:tc>
          <w:tcPr>
            <w:tcW w:w="2293" w:type="dxa"/>
          </w:tcPr>
          <w:p>
            <w:pPr>
              <w:pStyle w:val="TableParagraph"/>
              <w:spacing w:line="196" w:lineRule="exact"/>
              <w:ind w:right="286"/>
              <w:rPr>
                <w:sz w:val="17"/>
              </w:rPr>
            </w:pPr>
            <w:r>
              <w:rPr>
                <w:sz w:val="17"/>
              </w:rPr>
              <w:t>Negative</w:t>
            </w:r>
            <w:r>
              <w:rPr>
                <w:spacing w:val="-12"/>
                <w:sz w:val="17"/>
              </w:rPr>
              <w:t> </w:t>
            </w:r>
            <w:r>
              <w:rPr>
                <w:sz w:val="17"/>
              </w:rPr>
              <w:t>arrivals</w:t>
            </w:r>
            <w:r>
              <w:rPr>
                <w:spacing w:val="-12"/>
                <w:sz w:val="17"/>
              </w:rPr>
              <w:t> </w:t>
            </w:r>
            <w:r>
              <w:rPr>
                <w:sz w:val="17"/>
              </w:rPr>
              <w:t>or</w:t>
            </w:r>
            <w:r>
              <w:rPr>
                <w:spacing w:val="-12"/>
                <w:sz w:val="17"/>
              </w:rPr>
              <w:t> </w:t>
            </w:r>
            <w:r>
              <w:rPr>
                <w:sz w:val="17"/>
              </w:rPr>
              <w:t>max price below min price</w:t>
            </w:r>
          </w:p>
        </w:tc>
        <w:tc>
          <w:tcPr>
            <w:tcW w:w="2298" w:type="dxa"/>
          </w:tcPr>
          <w:p>
            <w:pPr>
              <w:pStyle w:val="TableParagraph"/>
              <w:spacing w:before="97"/>
              <w:ind w:left="104"/>
              <w:rPr>
                <w:sz w:val="17"/>
              </w:rPr>
            </w:pPr>
            <w:r>
              <w:rPr>
                <w:sz w:val="17"/>
              </w:rPr>
              <w:t>Violates</w:t>
            </w:r>
            <w:r>
              <w:rPr>
                <w:spacing w:val="-6"/>
                <w:sz w:val="17"/>
              </w:rPr>
              <w:t> </w:t>
            </w:r>
            <w:r>
              <w:rPr>
                <w:sz w:val="17"/>
              </w:rPr>
              <w:t>domain</w:t>
            </w:r>
            <w:r>
              <w:rPr>
                <w:spacing w:val="-5"/>
                <w:sz w:val="17"/>
              </w:rPr>
              <w:t> </w:t>
            </w:r>
            <w:r>
              <w:rPr>
                <w:spacing w:val="-2"/>
                <w:sz w:val="17"/>
              </w:rPr>
              <w:t>logic</w:t>
            </w:r>
          </w:p>
        </w:tc>
        <w:tc>
          <w:tcPr>
            <w:tcW w:w="2307" w:type="dxa"/>
          </w:tcPr>
          <w:p>
            <w:pPr>
              <w:pStyle w:val="TableParagraph"/>
              <w:spacing w:before="97"/>
              <w:ind w:left="106"/>
              <w:rPr>
                <w:sz w:val="17"/>
              </w:rPr>
            </w:pPr>
            <w:r>
              <w:rPr>
                <w:sz w:val="17"/>
              </w:rPr>
              <w:t>Rule-based</w:t>
            </w:r>
            <w:r>
              <w:rPr>
                <w:spacing w:val="-7"/>
                <w:sz w:val="17"/>
              </w:rPr>
              <w:t> </w:t>
            </w:r>
            <w:r>
              <w:rPr>
                <w:spacing w:val="-2"/>
                <w:sz w:val="17"/>
              </w:rPr>
              <w:t>validation</w:t>
            </w:r>
          </w:p>
        </w:tc>
      </w:tr>
      <w:tr>
        <w:trPr>
          <w:trHeight w:val="587" w:hRule="atLeast"/>
        </w:trPr>
        <w:tc>
          <w:tcPr>
            <w:tcW w:w="2348" w:type="dxa"/>
          </w:tcPr>
          <w:p>
            <w:pPr>
              <w:pStyle w:val="TableParagraph"/>
              <w:spacing w:before="194"/>
              <w:rPr>
                <w:sz w:val="17"/>
              </w:rPr>
            </w:pPr>
            <w:r>
              <w:rPr>
                <w:sz w:val="17"/>
              </w:rPr>
              <w:t>Different</w:t>
            </w:r>
            <w:r>
              <w:rPr>
                <w:spacing w:val="-4"/>
                <w:sz w:val="17"/>
              </w:rPr>
              <w:t> </w:t>
            </w:r>
            <w:r>
              <w:rPr>
                <w:sz w:val="17"/>
              </w:rPr>
              <w:t>time</w:t>
            </w:r>
            <w:r>
              <w:rPr>
                <w:spacing w:val="-4"/>
                <w:sz w:val="17"/>
              </w:rPr>
              <w:t> </w:t>
            </w:r>
            <w:r>
              <w:rPr>
                <w:spacing w:val="-2"/>
                <w:sz w:val="17"/>
              </w:rPr>
              <w:t>grain</w:t>
            </w:r>
          </w:p>
        </w:tc>
        <w:tc>
          <w:tcPr>
            <w:tcW w:w="2293" w:type="dxa"/>
          </w:tcPr>
          <w:p>
            <w:pPr>
              <w:pStyle w:val="TableParagraph"/>
              <w:spacing w:line="193" w:lineRule="exact"/>
              <w:rPr>
                <w:sz w:val="17"/>
              </w:rPr>
            </w:pPr>
            <w:r>
              <w:rPr>
                <w:sz w:val="17"/>
              </w:rPr>
              <w:t>Daily</w:t>
            </w:r>
            <w:r>
              <w:rPr>
                <w:spacing w:val="-5"/>
                <w:sz w:val="17"/>
              </w:rPr>
              <w:t> </w:t>
            </w:r>
            <w:r>
              <w:rPr>
                <w:sz w:val="17"/>
              </w:rPr>
              <w:t>market</w:t>
            </w:r>
            <w:r>
              <w:rPr>
                <w:spacing w:val="-6"/>
                <w:sz w:val="17"/>
              </w:rPr>
              <w:t> </w:t>
            </w:r>
            <w:r>
              <w:rPr>
                <w:sz w:val="17"/>
              </w:rPr>
              <w:t>prices</w:t>
            </w:r>
            <w:r>
              <w:rPr>
                <w:spacing w:val="-2"/>
                <w:sz w:val="17"/>
              </w:rPr>
              <w:t> merged</w:t>
            </w:r>
          </w:p>
          <w:p>
            <w:pPr>
              <w:pStyle w:val="TableParagraph"/>
              <w:spacing w:line="196" w:lineRule="exact"/>
              <w:ind w:right="286"/>
              <w:rPr>
                <w:sz w:val="17"/>
              </w:rPr>
            </w:pPr>
            <w:r>
              <w:rPr>
                <w:sz w:val="17"/>
              </w:rPr>
              <w:t>directly</w:t>
            </w:r>
            <w:r>
              <w:rPr>
                <w:spacing w:val="-12"/>
                <w:sz w:val="17"/>
              </w:rPr>
              <w:t> </w:t>
            </w:r>
            <w:r>
              <w:rPr>
                <w:sz w:val="17"/>
              </w:rPr>
              <w:t>with</w:t>
            </w:r>
            <w:r>
              <w:rPr>
                <w:spacing w:val="-12"/>
                <w:sz w:val="17"/>
              </w:rPr>
              <w:t> </w:t>
            </w:r>
            <w:r>
              <w:rPr>
                <w:sz w:val="17"/>
              </w:rPr>
              <w:t>annual </w:t>
            </w:r>
            <w:r>
              <w:rPr>
                <w:spacing w:val="-2"/>
                <w:sz w:val="17"/>
              </w:rPr>
              <w:t>production</w:t>
            </w:r>
          </w:p>
        </w:tc>
        <w:tc>
          <w:tcPr>
            <w:tcW w:w="2298" w:type="dxa"/>
          </w:tcPr>
          <w:p>
            <w:pPr>
              <w:pStyle w:val="TableParagraph"/>
              <w:spacing w:before="96"/>
              <w:ind w:left="104"/>
              <w:rPr>
                <w:sz w:val="17"/>
              </w:rPr>
            </w:pPr>
            <w:r>
              <w:rPr>
                <w:sz w:val="17"/>
              </w:rPr>
              <w:t>Can</w:t>
            </w:r>
            <w:r>
              <w:rPr>
                <w:spacing w:val="-9"/>
                <w:sz w:val="17"/>
              </w:rPr>
              <w:t> </w:t>
            </w:r>
            <w:r>
              <w:rPr>
                <w:sz w:val="17"/>
              </w:rPr>
              <w:t>multiply</w:t>
            </w:r>
            <w:r>
              <w:rPr>
                <w:spacing w:val="-10"/>
                <w:sz w:val="17"/>
              </w:rPr>
              <w:t> </w:t>
            </w:r>
            <w:r>
              <w:rPr>
                <w:sz w:val="17"/>
              </w:rPr>
              <w:t>rows</w:t>
            </w:r>
            <w:r>
              <w:rPr>
                <w:spacing w:val="-10"/>
                <w:sz w:val="17"/>
              </w:rPr>
              <w:t> </w:t>
            </w:r>
            <w:r>
              <w:rPr>
                <w:sz w:val="17"/>
              </w:rPr>
              <w:t>or</w:t>
            </w:r>
            <w:r>
              <w:rPr>
                <w:spacing w:val="-10"/>
                <w:sz w:val="17"/>
              </w:rPr>
              <w:t> </w:t>
            </w:r>
            <w:r>
              <w:rPr>
                <w:sz w:val="17"/>
              </w:rPr>
              <w:t>imply false precision</w:t>
            </w:r>
          </w:p>
        </w:tc>
        <w:tc>
          <w:tcPr>
            <w:tcW w:w="2307" w:type="dxa"/>
          </w:tcPr>
          <w:p>
            <w:pPr>
              <w:pStyle w:val="TableParagraph"/>
              <w:spacing w:line="193" w:lineRule="exact"/>
              <w:ind w:left="106"/>
              <w:rPr>
                <w:sz w:val="17"/>
              </w:rPr>
            </w:pPr>
            <w:r>
              <w:rPr>
                <w:sz w:val="17"/>
              </w:rPr>
              <w:t>Aggregate</w:t>
            </w:r>
            <w:r>
              <w:rPr>
                <w:spacing w:val="-3"/>
                <w:sz w:val="17"/>
              </w:rPr>
              <w:t> </w:t>
            </w:r>
            <w:r>
              <w:rPr>
                <w:sz w:val="17"/>
              </w:rPr>
              <w:t>to</w:t>
            </w:r>
            <w:r>
              <w:rPr>
                <w:spacing w:val="-3"/>
                <w:sz w:val="17"/>
              </w:rPr>
              <w:t> </w:t>
            </w:r>
            <w:r>
              <w:rPr>
                <w:sz w:val="17"/>
              </w:rPr>
              <w:t>a</w:t>
            </w:r>
            <w:r>
              <w:rPr>
                <w:spacing w:val="-2"/>
                <w:sz w:val="17"/>
              </w:rPr>
              <w:t> common</w:t>
            </w:r>
          </w:p>
          <w:p>
            <w:pPr>
              <w:pStyle w:val="TableParagraph"/>
              <w:spacing w:line="196" w:lineRule="exact"/>
              <w:ind w:left="106"/>
              <w:rPr>
                <w:sz w:val="17"/>
              </w:rPr>
            </w:pPr>
            <w:r>
              <w:rPr>
                <w:sz w:val="17"/>
              </w:rPr>
              <w:t>time</w:t>
            </w:r>
            <w:r>
              <w:rPr>
                <w:spacing w:val="-12"/>
                <w:sz w:val="17"/>
              </w:rPr>
              <w:t> </w:t>
            </w:r>
            <w:r>
              <w:rPr>
                <w:sz w:val="17"/>
              </w:rPr>
              <w:t>grain</w:t>
            </w:r>
            <w:r>
              <w:rPr>
                <w:spacing w:val="-12"/>
                <w:sz w:val="17"/>
              </w:rPr>
              <w:t> </w:t>
            </w:r>
            <w:r>
              <w:rPr>
                <w:sz w:val="17"/>
              </w:rPr>
              <w:t>and</w:t>
            </w:r>
            <w:r>
              <w:rPr>
                <w:spacing w:val="-12"/>
                <w:sz w:val="17"/>
              </w:rPr>
              <w:t> </w:t>
            </w:r>
            <w:r>
              <w:rPr>
                <w:sz w:val="17"/>
              </w:rPr>
              <w:t>document </w:t>
            </w:r>
            <w:r>
              <w:rPr>
                <w:spacing w:val="-2"/>
                <w:sz w:val="17"/>
              </w:rPr>
              <w:t>method</w:t>
            </w:r>
          </w:p>
        </w:tc>
      </w:tr>
      <w:tr>
        <w:trPr>
          <w:trHeight w:val="585" w:hRule="atLeast"/>
        </w:trPr>
        <w:tc>
          <w:tcPr>
            <w:tcW w:w="2348" w:type="dxa"/>
          </w:tcPr>
          <w:p>
            <w:pPr>
              <w:pStyle w:val="TableParagraph"/>
              <w:spacing w:before="193"/>
              <w:rPr>
                <w:sz w:val="17"/>
              </w:rPr>
            </w:pPr>
            <w:r>
              <w:rPr>
                <w:sz w:val="17"/>
              </w:rPr>
              <w:t>Encoding/decimal</w:t>
            </w:r>
            <w:r>
              <w:rPr>
                <w:spacing w:val="-7"/>
                <w:sz w:val="17"/>
              </w:rPr>
              <w:t> </w:t>
            </w:r>
            <w:r>
              <w:rPr>
                <w:spacing w:val="-2"/>
                <w:sz w:val="17"/>
              </w:rPr>
              <w:t>issues</w:t>
            </w:r>
          </w:p>
        </w:tc>
        <w:tc>
          <w:tcPr>
            <w:tcW w:w="2293" w:type="dxa"/>
          </w:tcPr>
          <w:p>
            <w:pPr>
              <w:pStyle w:val="TableParagraph"/>
              <w:spacing w:before="97"/>
              <w:rPr>
                <w:sz w:val="17"/>
              </w:rPr>
            </w:pPr>
            <w:r>
              <w:rPr>
                <w:sz w:val="17"/>
              </w:rPr>
              <w:t>“1,250” read as text or decimal</w:t>
            </w:r>
            <w:r>
              <w:rPr>
                <w:spacing w:val="-12"/>
                <w:sz w:val="17"/>
              </w:rPr>
              <w:t> </w:t>
            </w:r>
            <w:r>
              <w:rPr>
                <w:sz w:val="17"/>
              </w:rPr>
              <w:t>comma</w:t>
            </w:r>
            <w:r>
              <w:rPr>
                <w:spacing w:val="-12"/>
                <w:sz w:val="17"/>
              </w:rPr>
              <w:t> </w:t>
            </w:r>
            <w:r>
              <w:rPr>
                <w:sz w:val="17"/>
              </w:rPr>
              <w:t>misread</w:t>
            </w:r>
          </w:p>
        </w:tc>
        <w:tc>
          <w:tcPr>
            <w:tcW w:w="2298" w:type="dxa"/>
          </w:tcPr>
          <w:p>
            <w:pPr>
              <w:pStyle w:val="TableParagraph"/>
              <w:spacing w:before="193"/>
              <w:ind w:left="104"/>
              <w:rPr>
                <w:sz w:val="17"/>
              </w:rPr>
            </w:pPr>
            <w:r>
              <w:rPr>
                <w:sz w:val="17"/>
              </w:rPr>
              <w:t>Numerical</w:t>
            </w:r>
            <w:r>
              <w:rPr>
                <w:spacing w:val="-9"/>
                <w:sz w:val="17"/>
              </w:rPr>
              <w:t> </w:t>
            </w:r>
            <w:r>
              <w:rPr>
                <w:sz w:val="17"/>
              </w:rPr>
              <w:t>calculations</w:t>
            </w:r>
            <w:r>
              <w:rPr>
                <w:spacing w:val="-5"/>
                <w:sz w:val="17"/>
              </w:rPr>
              <w:t> </w:t>
            </w:r>
            <w:r>
              <w:rPr>
                <w:spacing w:val="-4"/>
                <w:sz w:val="17"/>
              </w:rPr>
              <w:t>fail</w:t>
            </w:r>
          </w:p>
        </w:tc>
        <w:tc>
          <w:tcPr>
            <w:tcW w:w="2307" w:type="dxa"/>
          </w:tcPr>
          <w:p>
            <w:pPr>
              <w:pStyle w:val="TableParagraph"/>
              <w:ind w:left="106" w:right="75"/>
              <w:rPr>
                <w:sz w:val="17"/>
              </w:rPr>
            </w:pPr>
            <w:r>
              <w:rPr>
                <w:sz w:val="17"/>
              </w:rPr>
              <w:t>Inspect data types and parse</w:t>
            </w:r>
            <w:r>
              <w:rPr>
                <w:spacing w:val="-12"/>
                <w:sz w:val="17"/>
              </w:rPr>
              <w:t> </w:t>
            </w:r>
            <w:r>
              <w:rPr>
                <w:sz w:val="17"/>
              </w:rPr>
              <w:t>using</w:t>
            </w:r>
            <w:r>
              <w:rPr>
                <w:spacing w:val="-12"/>
                <w:sz w:val="17"/>
              </w:rPr>
              <w:t> </w:t>
            </w:r>
            <w:r>
              <w:rPr>
                <w:sz w:val="17"/>
              </w:rPr>
              <w:t>source-specific</w:t>
            </w:r>
          </w:p>
          <w:p>
            <w:pPr>
              <w:pStyle w:val="TableParagraph"/>
              <w:spacing w:line="175" w:lineRule="exact"/>
              <w:ind w:left="106"/>
              <w:rPr>
                <w:sz w:val="17"/>
              </w:rPr>
            </w:pPr>
            <w:r>
              <w:rPr>
                <w:spacing w:val="-2"/>
                <w:sz w:val="17"/>
              </w:rPr>
              <w:t>rules</w:t>
            </w:r>
          </w:p>
        </w:tc>
      </w:tr>
      <w:tr>
        <w:trPr>
          <w:trHeight w:val="393" w:hRule="atLeast"/>
        </w:trPr>
        <w:tc>
          <w:tcPr>
            <w:tcW w:w="2348" w:type="dxa"/>
          </w:tcPr>
          <w:p>
            <w:pPr>
              <w:pStyle w:val="TableParagraph"/>
              <w:spacing w:before="97"/>
              <w:rPr>
                <w:sz w:val="17"/>
              </w:rPr>
            </w:pPr>
            <w:r>
              <w:rPr>
                <w:sz w:val="17"/>
              </w:rPr>
              <w:t>Changing</w:t>
            </w:r>
            <w:r>
              <w:rPr>
                <w:spacing w:val="-5"/>
                <w:sz w:val="17"/>
              </w:rPr>
              <w:t> </w:t>
            </w:r>
            <w:r>
              <w:rPr>
                <w:spacing w:val="-2"/>
                <w:sz w:val="17"/>
              </w:rPr>
              <w:t>definitions</w:t>
            </w:r>
          </w:p>
        </w:tc>
        <w:tc>
          <w:tcPr>
            <w:tcW w:w="2293" w:type="dxa"/>
          </w:tcPr>
          <w:p>
            <w:pPr>
              <w:pStyle w:val="TableParagraph"/>
              <w:spacing w:line="194" w:lineRule="exact"/>
              <w:rPr>
                <w:sz w:val="17"/>
              </w:rPr>
            </w:pPr>
            <w:r>
              <w:rPr>
                <w:sz w:val="17"/>
              </w:rPr>
              <w:t>Market</w:t>
            </w:r>
            <w:r>
              <w:rPr>
                <w:spacing w:val="-12"/>
                <w:sz w:val="17"/>
              </w:rPr>
              <w:t> </w:t>
            </w:r>
            <w:r>
              <w:rPr>
                <w:sz w:val="17"/>
              </w:rPr>
              <w:t>name</w:t>
            </w:r>
            <w:r>
              <w:rPr>
                <w:spacing w:val="-12"/>
                <w:sz w:val="17"/>
              </w:rPr>
              <w:t> </w:t>
            </w:r>
            <w:r>
              <w:rPr>
                <w:sz w:val="17"/>
              </w:rPr>
              <w:t>or</w:t>
            </w:r>
            <w:r>
              <w:rPr>
                <w:spacing w:val="-12"/>
                <w:sz w:val="17"/>
              </w:rPr>
              <w:t> </w:t>
            </w:r>
            <w:r>
              <w:rPr>
                <w:sz w:val="17"/>
              </w:rPr>
              <w:t>commodity code changes over time</w:t>
            </w:r>
          </w:p>
        </w:tc>
        <w:tc>
          <w:tcPr>
            <w:tcW w:w="2298" w:type="dxa"/>
          </w:tcPr>
          <w:p>
            <w:pPr>
              <w:pStyle w:val="TableParagraph"/>
              <w:spacing w:before="97"/>
              <w:ind w:left="104"/>
              <w:rPr>
                <w:sz w:val="17"/>
              </w:rPr>
            </w:pPr>
            <w:r>
              <w:rPr>
                <w:sz w:val="17"/>
              </w:rPr>
              <w:t>Breaks</w:t>
            </w:r>
            <w:r>
              <w:rPr>
                <w:spacing w:val="-3"/>
                <w:sz w:val="17"/>
              </w:rPr>
              <w:t> </w:t>
            </w:r>
            <w:r>
              <w:rPr>
                <w:sz w:val="17"/>
              </w:rPr>
              <w:t>trend</w:t>
            </w:r>
            <w:r>
              <w:rPr>
                <w:spacing w:val="-4"/>
                <w:sz w:val="17"/>
              </w:rPr>
              <w:t> </w:t>
            </w:r>
            <w:r>
              <w:rPr>
                <w:spacing w:val="-2"/>
                <w:sz w:val="17"/>
              </w:rPr>
              <w:t>consistency</w:t>
            </w:r>
          </w:p>
        </w:tc>
        <w:tc>
          <w:tcPr>
            <w:tcW w:w="2307" w:type="dxa"/>
          </w:tcPr>
          <w:p>
            <w:pPr>
              <w:pStyle w:val="TableParagraph"/>
              <w:spacing w:line="194" w:lineRule="exact"/>
              <w:ind w:left="106"/>
              <w:rPr>
                <w:sz w:val="17"/>
              </w:rPr>
            </w:pPr>
            <w:r>
              <w:rPr>
                <w:sz w:val="17"/>
              </w:rPr>
              <w:t>Keep</w:t>
            </w:r>
            <w:r>
              <w:rPr>
                <w:spacing w:val="-12"/>
                <w:sz w:val="17"/>
              </w:rPr>
              <w:t> </w:t>
            </w:r>
            <w:r>
              <w:rPr>
                <w:sz w:val="17"/>
              </w:rPr>
              <w:t>a</w:t>
            </w:r>
            <w:r>
              <w:rPr>
                <w:spacing w:val="-12"/>
                <w:sz w:val="17"/>
              </w:rPr>
              <w:t> </w:t>
            </w:r>
            <w:r>
              <w:rPr>
                <w:sz w:val="17"/>
              </w:rPr>
              <w:t>reference</w:t>
            </w:r>
            <w:r>
              <w:rPr>
                <w:spacing w:val="-12"/>
                <w:sz w:val="17"/>
              </w:rPr>
              <w:t> </w:t>
            </w:r>
            <w:r>
              <w:rPr>
                <w:sz w:val="17"/>
              </w:rPr>
              <w:t>mapping and source notes</w:t>
            </w:r>
          </w:p>
        </w:tc>
      </w:tr>
    </w:tbl>
    <w:p>
      <w:pPr>
        <w:pStyle w:val="TableParagraph"/>
        <w:spacing w:after="0" w:line="194" w:lineRule="exact"/>
        <w:rPr>
          <w:sz w:val="17"/>
        </w:rPr>
        <w:sectPr>
          <w:pgSz w:w="11910" w:h="16840"/>
          <w:pgMar w:top="1360" w:bottom="280" w:left="1133" w:right="1133"/>
        </w:sectPr>
      </w:pPr>
    </w:p>
    <w:p>
      <w:pPr>
        <w:pStyle w:val="Heading1"/>
        <w:numPr>
          <w:ilvl w:val="0"/>
          <w:numId w:val="1"/>
        </w:numPr>
        <w:tabs>
          <w:tab w:pos="661" w:val="left" w:leader="none"/>
        </w:tabs>
        <w:spacing w:line="240" w:lineRule="auto" w:before="62" w:after="0"/>
        <w:ind w:left="661" w:right="0" w:hanging="354"/>
        <w:jc w:val="left"/>
      </w:pPr>
      <w:r>
        <w:rPr>
          <w:color w:val="365F91"/>
        </w:rPr>
        <w:t>Proposed</w:t>
      </w:r>
      <w:r>
        <w:rPr>
          <w:color w:val="365F91"/>
          <w:spacing w:val="-11"/>
        </w:rPr>
        <w:t> </w:t>
      </w:r>
      <w:r>
        <w:rPr>
          <w:color w:val="365F91"/>
        </w:rPr>
        <w:t>Data</w:t>
      </w:r>
      <w:r>
        <w:rPr>
          <w:color w:val="365F91"/>
          <w:spacing w:val="-12"/>
        </w:rPr>
        <w:t> </w:t>
      </w:r>
      <w:r>
        <w:rPr>
          <w:color w:val="365F91"/>
        </w:rPr>
        <w:t>Quality</w:t>
      </w:r>
      <w:r>
        <w:rPr>
          <w:color w:val="365F91"/>
          <w:spacing w:val="-11"/>
        </w:rPr>
        <w:t> </w:t>
      </w:r>
      <w:r>
        <w:rPr>
          <w:color w:val="365F91"/>
          <w:spacing w:val="-2"/>
        </w:rPr>
        <w:t>Framework</w:t>
      </w:r>
    </w:p>
    <w:p>
      <w:pPr>
        <w:pStyle w:val="BodyText"/>
        <w:spacing w:before="202"/>
        <w:ind w:left="0"/>
        <w:rPr>
          <w:b/>
          <w:sz w:val="20"/>
        </w:rPr>
      </w:pPr>
      <w:r>
        <w:rPr>
          <w:b/>
          <w:sz w:val="20"/>
        </w:rPr>
        <w:drawing>
          <wp:anchor distT="0" distB="0" distL="0" distR="0" allowOverlap="1" layoutInCell="1" locked="0" behindDoc="1" simplePos="0" relativeHeight="487587840">
            <wp:simplePos x="0" y="0"/>
            <wp:positionH relativeFrom="page">
              <wp:posOffset>1123430</wp:posOffset>
            </wp:positionH>
            <wp:positionV relativeFrom="paragraph">
              <wp:posOffset>289786</wp:posOffset>
            </wp:positionV>
            <wp:extent cx="5631087" cy="441217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31087" cy="4412170"/>
                    </a:xfrm>
                    <a:prstGeom prst="rect">
                      <a:avLst/>
                    </a:prstGeom>
                  </pic:spPr>
                </pic:pic>
              </a:graphicData>
            </a:graphic>
          </wp:anchor>
        </w:drawing>
      </w:r>
    </w:p>
    <w:p>
      <w:pPr>
        <w:pStyle w:val="BodyText"/>
        <w:ind w:left="0"/>
        <w:rPr>
          <w:b/>
        </w:rPr>
      </w:pPr>
    </w:p>
    <w:p>
      <w:pPr>
        <w:pStyle w:val="BodyText"/>
        <w:ind w:left="0"/>
        <w:rPr>
          <w:b/>
        </w:rPr>
      </w:pPr>
    </w:p>
    <w:p>
      <w:pPr>
        <w:pStyle w:val="BodyText"/>
        <w:spacing w:before="32"/>
        <w:ind w:left="0"/>
        <w:rPr>
          <w:b/>
        </w:rPr>
      </w:pPr>
    </w:p>
    <w:p>
      <w:pPr>
        <w:pStyle w:val="BodyText"/>
        <w:spacing w:line="278" w:lineRule="auto"/>
      </w:pPr>
      <w:r>
        <w:rPr/>
        <w:t>The</w:t>
      </w:r>
      <w:r>
        <w:rPr>
          <w:spacing w:val="-6"/>
        </w:rPr>
        <w:t> </w:t>
      </w:r>
      <w:r>
        <w:rPr/>
        <w:t>dataset</w:t>
      </w:r>
      <w:r>
        <w:rPr>
          <w:spacing w:val="-5"/>
        </w:rPr>
        <w:t> </w:t>
      </w:r>
      <w:r>
        <w:rPr/>
        <w:t>is</w:t>
      </w:r>
      <w:r>
        <w:rPr>
          <w:spacing w:val="-8"/>
        </w:rPr>
        <w:t> </w:t>
      </w:r>
      <w:r>
        <w:rPr/>
        <w:t>considered</w:t>
      </w:r>
      <w:r>
        <w:rPr>
          <w:spacing w:val="-6"/>
        </w:rPr>
        <w:t> </w:t>
      </w:r>
      <w:r>
        <w:rPr/>
        <w:t>ready</w:t>
      </w:r>
      <w:r>
        <w:rPr>
          <w:spacing w:val="-8"/>
        </w:rPr>
        <w:t> </w:t>
      </w:r>
      <w:r>
        <w:rPr/>
        <w:t>only</w:t>
      </w:r>
      <w:r>
        <w:rPr>
          <w:spacing w:val="-6"/>
        </w:rPr>
        <w:t> </w:t>
      </w:r>
      <w:r>
        <w:rPr/>
        <w:t>after</w:t>
      </w:r>
      <w:r>
        <w:rPr>
          <w:spacing w:val="-6"/>
        </w:rPr>
        <w:t> </w:t>
      </w:r>
      <w:r>
        <w:rPr/>
        <w:t>checks</w:t>
      </w:r>
      <w:r>
        <w:rPr>
          <w:spacing w:val="-8"/>
        </w:rPr>
        <w:t> </w:t>
      </w:r>
      <w:r>
        <w:rPr/>
        <w:t>for</w:t>
      </w:r>
      <w:r>
        <w:rPr>
          <w:spacing w:val="-6"/>
        </w:rPr>
        <w:t> </w:t>
      </w:r>
      <w:r>
        <w:rPr/>
        <w:t>completeness,</w:t>
      </w:r>
      <w:r>
        <w:rPr>
          <w:spacing w:val="-7"/>
        </w:rPr>
        <w:t> </w:t>
      </w:r>
      <w:r>
        <w:rPr/>
        <w:t>consistency,</w:t>
      </w:r>
      <w:r>
        <w:rPr>
          <w:spacing w:val="-7"/>
        </w:rPr>
        <w:t> </w:t>
      </w:r>
      <w:r>
        <w:rPr/>
        <w:t>validity, uniqueness, accuracy, and traceability have been performed and documented.</w:t>
      </w:r>
    </w:p>
    <w:p>
      <w:pPr>
        <w:pStyle w:val="BodyText"/>
        <w:spacing w:before="224"/>
        <w:ind w:left="0"/>
      </w:pPr>
    </w:p>
    <w:p>
      <w:pPr>
        <w:pStyle w:val="Heading1"/>
        <w:numPr>
          <w:ilvl w:val="0"/>
          <w:numId w:val="1"/>
        </w:numPr>
        <w:tabs>
          <w:tab w:pos="661" w:val="left" w:leader="none"/>
        </w:tabs>
        <w:spacing w:line="368" w:lineRule="exact" w:before="0" w:after="0"/>
        <w:ind w:left="661" w:right="0" w:hanging="354"/>
        <w:jc w:val="left"/>
      </w:pPr>
      <w:r>
        <w:rPr>
          <w:color w:val="365F91"/>
        </w:rPr>
        <w:t>Data</w:t>
      </w:r>
      <w:r>
        <w:rPr>
          <w:color w:val="365F91"/>
          <w:spacing w:val="-12"/>
        </w:rPr>
        <w:t> </w:t>
      </w:r>
      <w:r>
        <w:rPr>
          <w:color w:val="365F91"/>
        </w:rPr>
        <w:t>Sources</w:t>
      </w:r>
      <w:r>
        <w:rPr>
          <w:color w:val="365F91"/>
          <w:spacing w:val="-8"/>
        </w:rPr>
        <w:t> </w:t>
      </w:r>
      <w:r>
        <w:rPr>
          <w:color w:val="365F91"/>
        </w:rPr>
        <w:t>and</w:t>
      </w:r>
      <w:r>
        <w:rPr>
          <w:color w:val="365F91"/>
          <w:spacing w:val="-12"/>
        </w:rPr>
        <w:t> </w:t>
      </w:r>
      <w:r>
        <w:rPr>
          <w:color w:val="365F91"/>
        </w:rPr>
        <w:t>Source</w:t>
      </w:r>
      <w:r>
        <w:rPr>
          <w:color w:val="365F91"/>
          <w:spacing w:val="-9"/>
        </w:rPr>
        <w:t> </w:t>
      </w:r>
      <w:r>
        <w:rPr>
          <w:color w:val="365F91"/>
          <w:spacing w:val="-2"/>
        </w:rPr>
        <w:t>Register</w:t>
      </w:r>
    </w:p>
    <w:p>
      <w:pPr>
        <w:pStyle w:val="BodyText"/>
        <w:spacing w:line="276" w:lineRule="auto"/>
        <w:ind w:right="344"/>
      </w:pPr>
      <w:r>
        <w:rPr/>
        <w:t>Use public or recognized sources and record the exact dataset page, download date, file name, coverage, units, and limitations.</w:t>
      </w:r>
      <w:r>
        <w:rPr>
          <w:spacing w:val="-3"/>
        </w:rPr>
        <w:t> </w:t>
      </w:r>
      <w:r>
        <w:rPr/>
        <w:t>Availability and field definitions should be verified when</w:t>
      </w:r>
      <w:r>
        <w:rPr>
          <w:spacing w:val="-2"/>
        </w:rPr>
        <w:t> </w:t>
      </w:r>
      <w:r>
        <w:rPr/>
        <w:t>collecting</w:t>
      </w:r>
      <w:r>
        <w:rPr>
          <w:spacing w:val="-2"/>
        </w:rPr>
        <w:t> </w:t>
      </w:r>
      <w:r>
        <w:rPr/>
        <w:t>the</w:t>
      </w:r>
      <w:r>
        <w:rPr>
          <w:spacing w:val="-4"/>
        </w:rPr>
        <w:t> </w:t>
      </w:r>
      <w:r>
        <w:rPr/>
        <w:t>data;</w:t>
      </w:r>
      <w:r>
        <w:rPr>
          <w:spacing w:val="-3"/>
        </w:rPr>
        <w:t> </w:t>
      </w:r>
      <w:r>
        <w:rPr/>
        <w:t>this</w:t>
      </w:r>
      <w:r>
        <w:rPr>
          <w:spacing w:val="-4"/>
        </w:rPr>
        <w:t> </w:t>
      </w:r>
      <w:r>
        <w:rPr/>
        <w:t>report does</w:t>
      </w:r>
      <w:r>
        <w:rPr>
          <w:spacing w:val="-1"/>
        </w:rPr>
        <w:t> </w:t>
      </w:r>
      <w:r>
        <w:rPr/>
        <w:t>not claim</w:t>
      </w:r>
      <w:r>
        <w:rPr>
          <w:spacing w:val="-3"/>
        </w:rPr>
        <w:t> </w:t>
      </w:r>
      <w:r>
        <w:rPr/>
        <w:t>that</w:t>
      </w:r>
      <w:r>
        <w:rPr>
          <w:spacing w:val="-3"/>
        </w:rPr>
        <w:t> </w:t>
      </w:r>
      <w:r>
        <w:rPr/>
        <w:t>a</w:t>
      </w:r>
      <w:r>
        <w:rPr>
          <w:spacing w:val="-2"/>
        </w:rPr>
        <w:t> </w:t>
      </w:r>
      <w:r>
        <w:rPr/>
        <w:t>specific</w:t>
      </w:r>
      <w:r>
        <w:rPr>
          <w:spacing w:val="-1"/>
        </w:rPr>
        <w:t> </w:t>
      </w:r>
      <w:r>
        <w:rPr/>
        <w:t>dataset</w:t>
      </w:r>
      <w:r>
        <w:rPr>
          <w:spacing w:val="-5"/>
        </w:rPr>
        <w:t> </w:t>
      </w:r>
      <w:r>
        <w:rPr/>
        <w:t>has</w:t>
      </w:r>
      <w:r>
        <w:rPr>
          <w:spacing w:val="-1"/>
        </w:rPr>
        <w:t> </w:t>
      </w:r>
      <w:r>
        <w:rPr/>
        <w:t>already</w:t>
      </w:r>
      <w:r>
        <w:rPr>
          <w:spacing w:val="-4"/>
        </w:rPr>
        <w:t> </w:t>
      </w:r>
      <w:r>
        <w:rPr/>
        <w:t>been </w:t>
      </w:r>
      <w:r>
        <w:rPr>
          <w:spacing w:val="-2"/>
        </w:rPr>
        <w:t>downloaded.</w:t>
      </w:r>
    </w:p>
    <w:p>
      <w:pPr>
        <w:pStyle w:val="BodyText"/>
        <w:spacing w:before="6"/>
        <w:ind w:left="0"/>
        <w:rPr>
          <w:sz w:val="8"/>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5"/>
        <w:gridCol w:w="3068"/>
        <w:gridCol w:w="3093"/>
      </w:tblGrid>
      <w:tr>
        <w:trPr>
          <w:trHeight w:val="196" w:hRule="atLeast"/>
        </w:trPr>
        <w:tc>
          <w:tcPr>
            <w:tcW w:w="3085" w:type="dxa"/>
            <w:shd w:val="clear" w:color="auto" w:fill="D9EAD2"/>
          </w:tcPr>
          <w:p>
            <w:pPr>
              <w:pStyle w:val="TableParagraph"/>
              <w:spacing w:line="176" w:lineRule="exact"/>
              <w:rPr>
                <w:b/>
                <w:sz w:val="17"/>
              </w:rPr>
            </w:pPr>
            <w:r>
              <w:rPr>
                <w:b/>
                <w:sz w:val="17"/>
              </w:rPr>
              <w:t>Potential</w:t>
            </w:r>
            <w:r>
              <w:rPr>
                <w:b/>
                <w:spacing w:val="-5"/>
                <w:sz w:val="17"/>
              </w:rPr>
              <w:t> </w:t>
            </w:r>
            <w:r>
              <w:rPr>
                <w:b/>
                <w:spacing w:val="-2"/>
                <w:sz w:val="17"/>
              </w:rPr>
              <w:t>source</w:t>
            </w:r>
          </w:p>
        </w:tc>
        <w:tc>
          <w:tcPr>
            <w:tcW w:w="3068" w:type="dxa"/>
            <w:shd w:val="clear" w:color="auto" w:fill="D9EAD2"/>
          </w:tcPr>
          <w:p>
            <w:pPr>
              <w:pStyle w:val="TableParagraph"/>
              <w:spacing w:line="176" w:lineRule="exact"/>
              <w:rPr>
                <w:b/>
                <w:sz w:val="17"/>
              </w:rPr>
            </w:pPr>
            <w:r>
              <w:rPr>
                <w:b/>
                <w:sz w:val="17"/>
              </w:rPr>
              <w:t>Potential</w:t>
            </w:r>
            <w:r>
              <w:rPr>
                <w:b/>
                <w:spacing w:val="-5"/>
                <w:sz w:val="17"/>
              </w:rPr>
              <w:t> </w:t>
            </w:r>
            <w:r>
              <w:rPr>
                <w:b/>
                <w:spacing w:val="-2"/>
                <w:sz w:val="17"/>
              </w:rPr>
              <w:t>information</w:t>
            </w:r>
          </w:p>
        </w:tc>
        <w:tc>
          <w:tcPr>
            <w:tcW w:w="3093" w:type="dxa"/>
            <w:shd w:val="clear" w:color="auto" w:fill="D9EAD2"/>
          </w:tcPr>
          <w:p>
            <w:pPr>
              <w:pStyle w:val="TableParagraph"/>
              <w:spacing w:line="176" w:lineRule="exact"/>
              <w:ind w:left="106"/>
              <w:rPr>
                <w:b/>
                <w:sz w:val="17"/>
              </w:rPr>
            </w:pPr>
            <w:r>
              <w:rPr>
                <w:b/>
                <w:sz w:val="17"/>
              </w:rPr>
              <w:t>Checks</w:t>
            </w:r>
            <w:r>
              <w:rPr>
                <w:b/>
                <w:spacing w:val="-5"/>
                <w:sz w:val="17"/>
              </w:rPr>
              <w:t> </w:t>
            </w:r>
            <w:r>
              <w:rPr>
                <w:b/>
                <w:sz w:val="17"/>
              </w:rPr>
              <w:t>before</w:t>
            </w:r>
            <w:r>
              <w:rPr>
                <w:b/>
                <w:spacing w:val="-3"/>
                <w:sz w:val="17"/>
              </w:rPr>
              <w:t> </w:t>
            </w:r>
            <w:r>
              <w:rPr>
                <w:b/>
                <w:spacing w:val="-5"/>
                <w:sz w:val="17"/>
              </w:rPr>
              <w:t>use</w:t>
            </w:r>
          </w:p>
        </w:tc>
      </w:tr>
      <w:tr>
        <w:trPr>
          <w:trHeight w:val="390" w:hRule="atLeast"/>
        </w:trPr>
        <w:tc>
          <w:tcPr>
            <w:tcW w:w="3085" w:type="dxa"/>
          </w:tcPr>
          <w:p>
            <w:pPr>
              <w:pStyle w:val="TableParagraph"/>
              <w:spacing w:line="194" w:lineRule="exact"/>
              <w:ind w:right="140"/>
              <w:rPr>
                <w:sz w:val="17"/>
              </w:rPr>
            </w:pPr>
            <w:r>
              <w:rPr>
                <w:sz w:val="17"/>
              </w:rPr>
              <w:t>AGMARKNET</w:t>
            </w:r>
            <w:r>
              <w:rPr>
                <w:spacing w:val="-12"/>
                <w:sz w:val="17"/>
              </w:rPr>
              <w:t> </w:t>
            </w:r>
            <w:r>
              <w:rPr>
                <w:sz w:val="17"/>
              </w:rPr>
              <w:t>/</w:t>
            </w:r>
            <w:r>
              <w:rPr>
                <w:spacing w:val="-12"/>
                <w:sz w:val="17"/>
              </w:rPr>
              <w:t> </w:t>
            </w:r>
            <w:r>
              <w:rPr>
                <w:sz w:val="17"/>
              </w:rPr>
              <w:t>Directorate</w:t>
            </w:r>
            <w:r>
              <w:rPr>
                <w:spacing w:val="-12"/>
                <w:sz w:val="17"/>
              </w:rPr>
              <w:t> </w:t>
            </w:r>
            <w:r>
              <w:rPr>
                <w:sz w:val="17"/>
              </w:rPr>
              <w:t>of Marketing &amp; Inspection</w:t>
            </w:r>
          </w:p>
        </w:tc>
        <w:tc>
          <w:tcPr>
            <w:tcW w:w="3068" w:type="dxa"/>
          </w:tcPr>
          <w:p>
            <w:pPr>
              <w:pStyle w:val="TableParagraph"/>
              <w:spacing w:before="97"/>
              <w:rPr>
                <w:sz w:val="17"/>
              </w:rPr>
            </w:pPr>
            <w:r>
              <w:rPr>
                <w:sz w:val="17"/>
              </w:rPr>
              <w:t>Mandi</w:t>
            </w:r>
            <w:r>
              <w:rPr>
                <w:spacing w:val="-5"/>
                <w:sz w:val="17"/>
              </w:rPr>
              <w:t> </w:t>
            </w:r>
            <w:r>
              <w:rPr>
                <w:sz w:val="17"/>
              </w:rPr>
              <w:t>arrivals</w:t>
            </w:r>
            <w:r>
              <w:rPr>
                <w:spacing w:val="-4"/>
                <w:sz w:val="17"/>
              </w:rPr>
              <w:t> </w:t>
            </w:r>
            <w:r>
              <w:rPr>
                <w:sz w:val="17"/>
              </w:rPr>
              <w:t>and</w:t>
            </w:r>
            <w:r>
              <w:rPr>
                <w:spacing w:val="-4"/>
                <w:sz w:val="17"/>
              </w:rPr>
              <w:t> </w:t>
            </w:r>
            <w:r>
              <w:rPr>
                <w:sz w:val="17"/>
              </w:rPr>
              <w:t>wholesale</w:t>
            </w:r>
            <w:r>
              <w:rPr>
                <w:spacing w:val="-4"/>
                <w:sz w:val="17"/>
              </w:rPr>
              <w:t> </w:t>
            </w:r>
            <w:r>
              <w:rPr>
                <w:spacing w:val="-2"/>
                <w:sz w:val="17"/>
              </w:rPr>
              <w:t>prices</w:t>
            </w:r>
          </w:p>
        </w:tc>
        <w:tc>
          <w:tcPr>
            <w:tcW w:w="3093" w:type="dxa"/>
          </w:tcPr>
          <w:p>
            <w:pPr>
              <w:pStyle w:val="TableParagraph"/>
              <w:spacing w:line="194" w:lineRule="exact"/>
              <w:ind w:left="106" w:right="131"/>
              <w:rPr>
                <w:sz w:val="17"/>
              </w:rPr>
            </w:pPr>
            <w:r>
              <w:rPr>
                <w:sz w:val="17"/>
              </w:rPr>
              <w:t>Confirm</w:t>
            </w:r>
            <w:r>
              <w:rPr>
                <w:spacing w:val="-12"/>
                <w:sz w:val="17"/>
              </w:rPr>
              <w:t> </w:t>
            </w:r>
            <w:r>
              <w:rPr>
                <w:sz w:val="17"/>
              </w:rPr>
              <w:t>market,</w:t>
            </w:r>
            <w:r>
              <w:rPr>
                <w:spacing w:val="-12"/>
                <w:sz w:val="17"/>
              </w:rPr>
              <w:t> </w:t>
            </w:r>
            <w:r>
              <w:rPr>
                <w:sz w:val="17"/>
              </w:rPr>
              <w:t>commodity,</w:t>
            </w:r>
            <w:r>
              <w:rPr>
                <w:spacing w:val="-12"/>
                <w:sz w:val="17"/>
              </w:rPr>
              <w:t> </w:t>
            </w:r>
            <w:r>
              <w:rPr>
                <w:sz w:val="17"/>
              </w:rPr>
              <w:t>date, price type, and unit definitions</w:t>
            </w:r>
          </w:p>
        </w:tc>
      </w:tr>
      <w:tr>
        <w:trPr>
          <w:trHeight w:val="585" w:hRule="atLeast"/>
        </w:trPr>
        <w:tc>
          <w:tcPr>
            <w:tcW w:w="3085" w:type="dxa"/>
          </w:tcPr>
          <w:p>
            <w:pPr>
              <w:pStyle w:val="TableParagraph"/>
              <w:ind w:left="0"/>
              <w:rPr>
                <w:sz w:val="17"/>
              </w:rPr>
            </w:pPr>
          </w:p>
          <w:p>
            <w:pPr>
              <w:pStyle w:val="TableParagraph"/>
              <w:rPr>
                <w:sz w:val="17"/>
              </w:rPr>
            </w:pPr>
            <w:r>
              <w:rPr>
                <w:spacing w:val="-2"/>
                <w:sz w:val="17"/>
              </w:rPr>
              <w:t>data.gov.in</w:t>
            </w:r>
          </w:p>
        </w:tc>
        <w:tc>
          <w:tcPr>
            <w:tcW w:w="3068" w:type="dxa"/>
          </w:tcPr>
          <w:p>
            <w:pPr>
              <w:pStyle w:val="TableParagraph"/>
              <w:spacing w:before="97"/>
              <w:rPr>
                <w:sz w:val="17"/>
              </w:rPr>
            </w:pPr>
            <w:r>
              <w:rPr>
                <w:sz w:val="17"/>
              </w:rPr>
              <w:t>Open</w:t>
            </w:r>
            <w:r>
              <w:rPr>
                <w:spacing w:val="-12"/>
                <w:sz w:val="17"/>
              </w:rPr>
              <w:t> </w:t>
            </w:r>
            <w:r>
              <w:rPr>
                <w:sz w:val="17"/>
              </w:rPr>
              <w:t>government</w:t>
            </w:r>
            <w:r>
              <w:rPr>
                <w:spacing w:val="-12"/>
                <w:sz w:val="17"/>
              </w:rPr>
              <w:t> </w:t>
            </w:r>
            <w:r>
              <w:rPr>
                <w:sz w:val="17"/>
              </w:rPr>
              <w:t>agriculture</w:t>
            </w:r>
            <w:r>
              <w:rPr>
                <w:spacing w:val="-12"/>
                <w:sz w:val="17"/>
              </w:rPr>
              <w:t> </w:t>
            </w:r>
            <w:r>
              <w:rPr>
                <w:sz w:val="17"/>
              </w:rPr>
              <w:t>and market datasets</w:t>
            </w:r>
          </w:p>
        </w:tc>
        <w:tc>
          <w:tcPr>
            <w:tcW w:w="3093" w:type="dxa"/>
          </w:tcPr>
          <w:p>
            <w:pPr>
              <w:pStyle w:val="TableParagraph"/>
              <w:spacing w:line="194" w:lineRule="exact"/>
              <w:ind w:left="106"/>
              <w:rPr>
                <w:sz w:val="17"/>
              </w:rPr>
            </w:pPr>
            <w:r>
              <w:rPr>
                <w:sz w:val="17"/>
              </w:rPr>
              <w:t>Read</w:t>
            </w:r>
            <w:r>
              <w:rPr>
                <w:spacing w:val="-5"/>
                <w:sz w:val="17"/>
              </w:rPr>
              <w:t> </w:t>
            </w:r>
            <w:r>
              <w:rPr>
                <w:sz w:val="17"/>
              </w:rPr>
              <w:t>dataset</w:t>
            </w:r>
            <w:r>
              <w:rPr>
                <w:spacing w:val="-3"/>
                <w:sz w:val="17"/>
              </w:rPr>
              <w:t> </w:t>
            </w:r>
            <w:r>
              <w:rPr>
                <w:sz w:val="17"/>
              </w:rPr>
              <w:t>metadata,</w:t>
            </w:r>
            <w:r>
              <w:rPr>
                <w:spacing w:val="-2"/>
                <w:sz w:val="17"/>
              </w:rPr>
              <w:t> licence,</w:t>
            </w:r>
          </w:p>
          <w:p>
            <w:pPr>
              <w:pStyle w:val="TableParagraph"/>
              <w:spacing w:line="194" w:lineRule="exact"/>
              <w:ind w:left="106" w:right="131"/>
              <w:rPr>
                <w:sz w:val="17"/>
              </w:rPr>
            </w:pPr>
            <w:r>
              <w:rPr>
                <w:sz w:val="17"/>
              </w:rPr>
              <w:t>update</w:t>
            </w:r>
            <w:r>
              <w:rPr>
                <w:spacing w:val="-12"/>
                <w:sz w:val="17"/>
              </w:rPr>
              <w:t> </w:t>
            </w:r>
            <w:r>
              <w:rPr>
                <w:sz w:val="17"/>
              </w:rPr>
              <w:t>frequency,</w:t>
            </w:r>
            <w:r>
              <w:rPr>
                <w:spacing w:val="-12"/>
                <w:sz w:val="17"/>
              </w:rPr>
              <w:t> </w:t>
            </w:r>
            <w:r>
              <w:rPr>
                <w:sz w:val="17"/>
              </w:rPr>
              <w:t>and</w:t>
            </w:r>
            <w:r>
              <w:rPr>
                <w:spacing w:val="-12"/>
                <w:sz w:val="17"/>
              </w:rPr>
              <w:t> </w:t>
            </w:r>
            <w:r>
              <w:rPr>
                <w:sz w:val="17"/>
              </w:rPr>
              <w:t>field </w:t>
            </w:r>
            <w:r>
              <w:rPr>
                <w:spacing w:val="-2"/>
                <w:sz w:val="17"/>
              </w:rPr>
              <w:t>descriptions</w:t>
            </w:r>
          </w:p>
        </w:tc>
      </w:tr>
      <w:tr>
        <w:trPr>
          <w:trHeight w:val="393" w:hRule="atLeast"/>
        </w:trPr>
        <w:tc>
          <w:tcPr>
            <w:tcW w:w="3085" w:type="dxa"/>
          </w:tcPr>
          <w:p>
            <w:pPr>
              <w:pStyle w:val="TableParagraph"/>
              <w:spacing w:line="195" w:lineRule="exact" w:before="1"/>
              <w:rPr>
                <w:sz w:val="17"/>
              </w:rPr>
            </w:pPr>
            <w:r>
              <w:rPr>
                <w:sz w:val="17"/>
              </w:rPr>
              <w:t>Directorate</w:t>
            </w:r>
            <w:r>
              <w:rPr>
                <w:spacing w:val="-4"/>
                <w:sz w:val="17"/>
              </w:rPr>
              <w:t> </w:t>
            </w:r>
            <w:r>
              <w:rPr>
                <w:sz w:val="17"/>
              </w:rPr>
              <w:t>of</w:t>
            </w:r>
            <w:r>
              <w:rPr>
                <w:spacing w:val="-3"/>
                <w:sz w:val="17"/>
              </w:rPr>
              <w:t> </w:t>
            </w:r>
            <w:r>
              <w:rPr>
                <w:sz w:val="17"/>
              </w:rPr>
              <w:t>Economics</w:t>
            </w:r>
            <w:r>
              <w:rPr>
                <w:spacing w:val="-3"/>
                <w:sz w:val="17"/>
              </w:rPr>
              <w:t> </w:t>
            </w:r>
            <w:r>
              <w:rPr>
                <w:sz w:val="17"/>
              </w:rPr>
              <w:t>&amp;</w:t>
            </w:r>
            <w:r>
              <w:rPr>
                <w:spacing w:val="-4"/>
                <w:sz w:val="17"/>
              </w:rPr>
              <w:t> </w:t>
            </w:r>
            <w:r>
              <w:rPr>
                <w:spacing w:val="-2"/>
                <w:sz w:val="17"/>
              </w:rPr>
              <w:t>Statistics</w:t>
            </w:r>
          </w:p>
          <w:p>
            <w:pPr>
              <w:pStyle w:val="TableParagraph"/>
              <w:spacing w:line="177" w:lineRule="exact"/>
              <w:rPr>
                <w:sz w:val="17"/>
              </w:rPr>
            </w:pPr>
            <w:r>
              <w:rPr>
                <w:sz w:val="17"/>
              </w:rPr>
              <w:t>/</w:t>
            </w:r>
            <w:r>
              <w:rPr>
                <w:spacing w:val="-14"/>
                <w:sz w:val="17"/>
              </w:rPr>
              <w:t> </w:t>
            </w:r>
            <w:r>
              <w:rPr>
                <w:sz w:val="17"/>
              </w:rPr>
              <w:t>Agriculture</w:t>
            </w:r>
            <w:r>
              <w:rPr>
                <w:spacing w:val="-3"/>
                <w:sz w:val="17"/>
              </w:rPr>
              <w:t> </w:t>
            </w:r>
            <w:r>
              <w:rPr>
                <w:spacing w:val="-2"/>
                <w:sz w:val="17"/>
              </w:rPr>
              <w:t>Ministry</w:t>
            </w:r>
          </w:p>
        </w:tc>
        <w:tc>
          <w:tcPr>
            <w:tcW w:w="3068" w:type="dxa"/>
          </w:tcPr>
          <w:p>
            <w:pPr>
              <w:pStyle w:val="TableParagraph"/>
              <w:spacing w:before="97"/>
              <w:rPr>
                <w:sz w:val="17"/>
              </w:rPr>
            </w:pPr>
            <w:r>
              <w:rPr>
                <w:sz w:val="17"/>
              </w:rPr>
              <w:t>Area,</w:t>
            </w:r>
            <w:r>
              <w:rPr>
                <w:spacing w:val="-6"/>
                <w:sz w:val="17"/>
              </w:rPr>
              <w:t> </w:t>
            </w:r>
            <w:r>
              <w:rPr>
                <w:sz w:val="17"/>
              </w:rPr>
              <w:t>production,</w:t>
            </w:r>
            <w:r>
              <w:rPr>
                <w:spacing w:val="-2"/>
                <w:sz w:val="17"/>
              </w:rPr>
              <w:t> </w:t>
            </w:r>
            <w:r>
              <w:rPr>
                <w:sz w:val="17"/>
              </w:rPr>
              <w:t>and</w:t>
            </w:r>
            <w:r>
              <w:rPr>
                <w:spacing w:val="-4"/>
                <w:sz w:val="17"/>
              </w:rPr>
              <w:t> </w:t>
            </w:r>
            <w:r>
              <w:rPr>
                <w:sz w:val="17"/>
              </w:rPr>
              <w:t>yield</w:t>
            </w:r>
            <w:r>
              <w:rPr>
                <w:spacing w:val="-4"/>
                <w:sz w:val="17"/>
              </w:rPr>
              <w:t> </w:t>
            </w:r>
            <w:r>
              <w:rPr>
                <w:spacing w:val="-2"/>
                <w:sz w:val="17"/>
              </w:rPr>
              <w:t>statistics</w:t>
            </w:r>
          </w:p>
        </w:tc>
        <w:tc>
          <w:tcPr>
            <w:tcW w:w="3093" w:type="dxa"/>
          </w:tcPr>
          <w:p>
            <w:pPr>
              <w:pStyle w:val="TableParagraph"/>
              <w:spacing w:line="194" w:lineRule="exact"/>
              <w:ind w:left="106"/>
              <w:rPr>
                <w:sz w:val="17"/>
              </w:rPr>
            </w:pPr>
            <w:r>
              <w:rPr>
                <w:sz w:val="17"/>
              </w:rPr>
              <w:t>Check</w:t>
            </w:r>
            <w:r>
              <w:rPr>
                <w:spacing w:val="-10"/>
                <w:sz w:val="17"/>
              </w:rPr>
              <w:t> </w:t>
            </w:r>
            <w:r>
              <w:rPr>
                <w:sz w:val="17"/>
              </w:rPr>
              <w:t>crop</w:t>
            </w:r>
            <w:r>
              <w:rPr>
                <w:spacing w:val="-10"/>
                <w:sz w:val="17"/>
              </w:rPr>
              <w:t> </w:t>
            </w:r>
            <w:r>
              <w:rPr>
                <w:sz w:val="17"/>
              </w:rPr>
              <w:t>year,</w:t>
            </w:r>
            <w:r>
              <w:rPr>
                <w:spacing w:val="-11"/>
                <w:sz w:val="17"/>
              </w:rPr>
              <w:t> </w:t>
            </w:r>
            <w:r>
              <w:rPr>
                <w:sz w:val="17"/>
              </w:rPr>
              <w:t>state</w:t>
            </w:r>
            <w:r>
              <w:rPr>
                <w:spacing w:val="-10"/>
                <w:sz w:val="17"/>
              </w:rPr>
              <w:t> </w:t>
            </w:r>
            <w:r>
              <w:rPr>
                <w:sz w:val="17"/>
              </w:rPr>
              <w:t>coverage,</w:t>
            </w:r>
            <w:r>
              <w:rPr>
                <w:spacing w:val="-8"/>
                <w:sz w:val="17"/>
              </w:rPr>
              <w:t> </w:t>
            </w:r>
            <w:r>
              <w:rPr>
                <w:sz w:val="17"/>
              </w:rPr>
              <w:t>and measurement units</w:t>
            </w:r>
          </w:p>
        </w:tc>
      </w:tr>
      <w:tr>
        <w:trPr>
          <w:trHeight w:val="390" w:hRule="atLeast"/>
        </w:trPr>
        <w:tc>
          <w:tcPr>
            <w:tcW w:w="3085" w:type="dxa"/>
          </w:tcPr>
          <w:p>
            <w:pPr>
              <w:pStyle w:val="TableParagraph"/>
              <w:spacing w:line="194" w:lineRule="exact"/>
              <w:ind w:right="140"/>
              <w:rPr>
                <w:sz w:val="17"/>
              </w:rPr>
            </w:pPr>
            <w:r>
              <w:rPr>
                <w:sz w:val="17"/>
              </w:rPr>
              <w:t>India</w:t>
            </w:r>
            <w:r>
              <w:rPr>
                <w:spacing w:val="-12"/>
                <w:sz w:val="17"/>
              </w:rPr>
              <w:t> </w:t>
            </w:r>
            <w:r>
              <w:rPr>
                <w:sz w:val="17"/>
              </w:rPr>
              <w:t>Meteorological</w:t>
            </w:r>
            <w:r>
              <w:rPr>
                <w:spacing w:val="-12"/>
                <w:sz w:val="17"/>
              </w:rPr>
              <w:t> </w:t>
            </w:r>
            <w:r>
              <w:rPr>
                <w:sz w:val="17"/>
              </w:rPr>
              <w:t>Department </w:t>
            </w:r>
            <w:r>
              <w:rPr>
                <w:spacing w:val="-2"/>
                <w:sz w:val="17"/>
              </w:rPr>
              <w:t>(IMD)</w:t>
            </w:r>
          </w:p>
        </w:tc>
        <w:tc>
          <w:tcPr>
            <w:tcW w:w="3068" w:type="dxa"/>
          </w:tcPr>
          <w:p>
            <w:pPr>
              <w:pStyle w:val="TableParagraph"/>
              <w:spacing w:before="94"/>
              <w:rPr>
                <w:sz w:val="17"/>
              </w:rPr>
            </w:pPr>
            <w:r>
              <w:rPr>
                <w:sz w:val="17"/>
              </w:rPr>
              <w:t>Rainfall</w:t>
            </w:r>
            <w:r>
              <w:rPr>
                <w:spacing w:val="-6"/>
                <w:sz w:val="17"/>
              </w:rPr>
              <w:t> </w:t>
            </w:r>
            <w:r>
              <w:rPr>
                <w:sz w:val="17"/>
              </w:rPr>
              <w:t>and</w:t>
            </w:r>
            <w:r>
              <w:rPr>
                <w:spacing w:val="-2"/>
                <w:sz w:val="17"/>
              </w:rPr>
              <w:t> </w:t>
            </w:r>
            <w:r>
              <w:rPr>
                <w:sz w:val="17"/>
              </w:rPr>
              <w:t>weather</w:t>
            </w:r>
            <w:r>
              <w:rPr>
                <w:spacing w:val="-4"/>
                <w:sz w:val="17"/>
              </w:rPr>
              <w:t> </w:t>
            </w:r>
            <w:r>
              <w:rPr>
                <w:spacing w:val="-2"/>
                <w:sz w:val="17"/>
              </w:rPr>
              <w:t>observations</w:t>
            </w:r>
          </w:p>
        </w:tc>
        <w:tc>
          <w:tcPr>
            <w:tcW w:w="3093" w:type="dxa"/>
          </w:tcPr>
          <w:p>
            <w:pPr>
              <w:pStyle w:val="TableParagraph"/>
              <w:spacing w:line="194" w:lineRule="exact"/>
              <w:ind w:left="106" w:right="131"/>
              <w:rPr>
                <w:sz w:val="17"/>
              </w:rPr>
            </w:pPr>
            <w:r>
              <w:rPr>
                <w:sz w:val="17"/>
              </w:rPr>
              <w:t>Check</w:t>
            </w:r>
            <w:r>
              <w:rPr>
                <w:spacing w:val="-12"/>
                <w:sz w:val="17"/>
              </w:rPr>
              <w:t> </w:t>
            </w:r>
            <w:r>
              <w:rPr>
                <w:sz w:val="17"/>
              </w:rPr>
              <w:t>station/location,</w:t>
            </w:r>
            <w:r>
              <w:rPr>
                <w:spacing w:val="-12"/>
                <w:sz w:val="17"/>
              </w:rPr>
              <w:t> </w:t>
            </w:r>
            <w:r>
              <w:rPr>
                <w:sz w:val="17"/>
              </w:rPr>
              <w:t>date</w:t>
            </w:r>
            <w:r>
              <w:rPr>
                <w:spacing w:val="-12"/>
                <w:sz w:val="17"/>
              </w:rPr>
              <w:t> </w:t>
            </w:r>
            <w:r>
              <w:rPr>
                <w:sz w:val="17"/>
              </w:rPr>
              <w:t>range, and aggregation method</w:t>
            </w:r>
          </w:p>
        </w:tc>
      </w:tr>
      <w:tr>
        <w:trPr>
          <w:trHeight w:val="585" w:hRule="atLeast"/>
        </w:trPr>
        <w:tc>
          <w:tcPr>
            <w:tcW w:w="3085" w:type="dxa"/>
          </w:tcPr>
          <w:p>
            <w:pPr>
              <w:pStyle w:val="TableParagraph"/>
              <w:spacing w:before="193"/>
              <w:rPr>
                <w:sz w:val="17"/>
              </w:rPr>
            </w:pPr>
            <w:r>
              <w:rPr>
                <w:spacing w:val="-2"/>
                <w:sz w:val="17"/>
              </w:rPr>
              <w:t>FAOSTAT</w:t>
            </w:r>
          </w:p>
        </w:tc>
        <w:tc>
          <w:tcPr>
            <w:tcW w:w="3068" w:type="dxa"/>
          </w:tcPr>
          <w:p>
            <w:pPr>
              <w:pStyle w:val="TableParagraph"/>
              <w:spacing w:before="94"/>
              <w:rPr>
                <w:sz w:val="17"/>
              </w:rPr>
            </w:pPr>
            <w:r>
              <w:rPr>
                <w:sz w:val="17"/>
              </w:rPr>
              <w:t>Agricultural</w:t>
            </w:r>
            <w:r>
              <w:rPr>
                <w:spacing w:val="-12"/>
                <w:sz w:val="17"/>
              </w:rPr>
              <w:t> </w:t>
            </w:r>
            <w:r>
              <w:rPr>
                <w:sz w:val="17"/>
              </w:rPr>
              <w:t>production</w:t>
            </w:r>
            <w:r>
              <w:rPr>
                <w:spacing w:val="-12"/>
                <w:sz w:val="17"/>
              </w:rPr>
              <w:t> </w:t>
            </w:r>
            <w:r>
              <w:rPr>
                <w:sz w:val="17"/>
              </w:rPr>
              <w:t>and</w:t>
            </w:r>
            <w:r>
              <w:rPr>
                <w:spacing w:val="-12"/>
                <w:sz w:val="17"/>
              </w:rPr>
              <w:t> </w:t>
            </w:r>
            <w:r>
              <w:rPr>
                <w:sz w:val="17"/>
              </w:rPr>
              <w:t>related </w:t>
            </w:r>
            <w:r>
              <w:rPr>
                <w:spacing w:val="-2"/>
                <w:sz w:val="17"/>
              </w:rPr>
              <w:t>indicators</w:t>
            </w:r>
          </w:p>
        </w:tc>
        <w:tc>
          <w:tcPr>
            <w:tcW w:w="3093" w:type="dxa"/>
          </w:tcPr>
          <w:p>
            <w:pPr>
              <w:pStyle w:val="TableParagraph"/>
              <w:ind w:left="106" w:right="131"/>
              <w:rPr>
                <w:sz w:val="17"/>
              </w:rPr>
            </w:pPr>
            <w:r>
              <w:rPr>
                <w:sz w:val="17"/>
              </w:rPr>
              <w:t>Use for broader comparison; definitions</w:t>
            </w:r>
            <w:r>
              <w:rPr>
                <w:spacing w:val="-12"/>
                <w:sz w:val="17"/>
              </w:rPr>
              <w:t> </w:t>
            </w:r>
            <w:r>
              <w:rPr>
                <w:sz w:val="17"/>
              </w:rPr>
              <w:t>may</w:t>
            </w:r>
            <w:r>
              <w:rPr>
                <w:spacing w:val="-10"/>
                <w:sz w:val="17"/>
              </w:rPr>
              <w:t> </w:t>
            </w:r>
            <w:r>
              <w:rPr>
                <w:sz w:val="17"/>
              </w:rPr>
              <w:t>differ</w:t>
            </w:r>
            <w:r>
              <w:rPr>
                <w:spacing w:val="-10"/>
                <w:sz w:val="17"/>
              </w:rPr>
              <w:t> </w:t>
            </w:r>
            <w:r>
              <w:rPr>
                <w:sz w:val="17"/>
              </w:rPr>
              <w:t>from</w:t>
            </w:r>
            <w:r>
              <w:rPr>
                <w:spacing w:val="-12"/>
                <w:sz w:val="17"/>
              </w:rPr>
              <w:t> </w:t>
            </w:r>
            <w:r>
              <w:rPr>
                <w:sz w:val="17"/>
              </w:rPr>
              <w:t>Indian</w:t>
            </w:r>
          </w:p>
          <w:p>
            <w:pPr>
              <w:pStyle w:val="TableParagraph"/>
              <w:spacing w:line="175" w:lineRule="exact"/>
              <w:ind w:left="106"/>
              <w:rPr>
                <w:sz w:val="17"/>
              </w:rPr>
            </w:pPr>
            <w:r>
              <w:rPr>
                <w:spacing w:val="-2"/>
                <w:sz w:val="17"/>
              </w:rPr>
              <w:t>datasets</w:t>
            </w:r>
          </w:p>
        </w:tc>
      </w:tr>
    </w:tbl>
    <w:p>
      <w:pPr>
        <w:pStyle w:val="TableParagraph"/>
        <w:spacing w:after="0" w:line="175" w:lineRule="exact"/>
        <w:rPr>
          <w:sz w:val="17"/>
        </w:rPr>
        <w:sectPr>
          <w:pgSz w:w="11910" w:h="16840"/>
          <w:pgMar w:top="1360" w:bottom="280" w:left="1133" w:right="1133"/>
        </w:sectPr>
      </w:pPr>
    </w:p>
    <w:p>
      <w:pPr>
        <w:pStyle w:val="BodyText"/>
        <w:spacing w:before="75"/>
      </w:pPr>
      <w:r>
        <w:rPr/>
        <w:t>Source</w:t>
      </w:r>
      <w:r>
        <w:rPr>
          <w:spacing w:val="-6"/>
        </w:rPr>
        <w:t> </w:t>
      </w:r>
      <w:r>
        <w:rPr/>
        <w:t>register</w:t>
      </w:r>
      <w:r>
        <w:rPr>
          <w:spacing w:val="-5"/>
        </w:rPr>
        <w:t> </w:t>
      </w:r>
      <w:r>
        <w:rPr>
          <w:spacing w:val="-2"/>
        </w:rPr>
        <w:t>template:</w:t>
      </w:r>
    </w:p>
    <w:p>
      <w:pPr>
        <w:pStyle w:val="BodyText"/>
        <w:spacing w:before="9" w:after="1"/>
        <w:ind w:left="0"/>
        <w:rPr>
          <w:sz w:val="11"/>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7"/>
        <w:gridCol w:w="4638"/>
      </w:tblGrid>
      <w:tr>
        <w:trPr>
          <w:trHeight w:val="193" w:hRule="atLeast"/>
        </w:trPr>
        <w:tc>
          <w:tcPr>
            <w:tcW w:w="4607" w:type="dxa"/>
            <w:shd w:val="clear" w:color="auto" w:fill="D9EAD2"/>
          </w:tcPr>
          <w:p>
            <w:pPr>
              <w:pStyle w:val="TableParagraph"/>
              <w:spacing w:line="174" w:lineRule="exact"/>
              <w:rPr>
                <w:b/>
                <w:sz w:val="17"/>
              </w:rPr>
            </w:pPr>
            <w:r>
              <w:rPr>
                <w:b/>
                <w:spacing w:val="-2"/>
                <w:sz w:val="17"/>
              </w:rPr>
              <w:t>Field</w:t>
            </w:r>
          </w:p>
        </w:tc>
        <w:tc>
          <w:tcPr>
            <w:tcW w:w="4638" w:type="dxa"/>
            <w:shd w:val="clear" w:color="auto" w:fill="D9EAD2"/>
          </w:tcPr>
          <w:p>
            <w:pPr>
              <w:pStyle w:val="TableParagraph"/>
              <w:spacing w:line="174" w:lineRule="exact"/>
              <w:rPr>
                <w:b/>
                <w:sz w:val="17"/>
              </w:rPr>
            </w:pPr>
            <w:r>
              <w:rPr>
                <w:b/>
                <w:sz w:val="17"/>
              </w:rPr>
              <w:t>What</w:t>
            </w:r>
            <w:r>
              <w:rPr>
                <w:b/>
                <w:spacing w:val="-1"/>
                <w:sz w:val="17"/>
              </w:rPr>
              <w:t> </w:t>
            </w:r>
            <w:r>
              <w:rPr>
                <w:b/>
                <w:sz w:val="17"/>
              </w:rPr>
              <w:t>to</w:t>
            </w:r>
            <w:r>
              <w:rPr>
                <w:b/>
                <w:spacing w:val="-1"/>
                <w:sz w:val="17"/>
              </w:rPr>
              <w:t> </w:t>
            </w:r>
            <w:r>
              <w:rPr>
                <w:b/>
                <w:spacing w:val="-2"/>
                <w:sz w:val="17"/>
              </w:rPr>
              <w:t>record</w:t>
            </w:r>
          </w:p>
        </w:tc>
      </w:tr>
      <w:tr>
        <w:trPr>
          <w:trHeight w:val="196" w:hRule="atLeast"/>
        </w:trPr>
        <w:tc>
          <w:tcPr>
            <w:tcW w:w="4607" w:type="dxa"/>
          </w:tcPr>
          <w:p>
            <w:pPr>
              <w:pStyle w:val="TableParagraph"/>
              <w:spacing w:line="175" w:lineRule="exact" w:before="1"/>
              <w:rPr>
                <w:sz w:val="17"/>
              </w:rPr>
            </w:pPr>
            <w:r>
              <w:rPr>
                <w:sz w:val="17"/>
              </w:rPr>
              <w:t>Dataset</w:t>
            </w:r>
            <w:r>
              <w:rPr>
                <w:spacing w:val="-3"/>
                <w:sz w:val="17"/>
              </w:rPr>
              <w:t> </w:t>
            </w:r>
            <w:r>
              <w:rPr>
                <w:sz w:val="17"/>
              </w:rPr>
              <w:t>ID</w:t>
            </w:r>
            <w:r>
              <w:rPr>
                <w:spacing w:val="-2"/>
                <w:sz w:val="17"/>
              </w:rPr>
              <w:t> </w:t>
            </w:r>
            <w:r>
              <w:rPr>
                <w:sz w:val="17"/>
              </w:rPr>
              <w:t>/</w:t>
            </w:r>
            <w:r>
              <w:rPr>
                <w:spacing w:val="-3"/>
                <w:sz w:val="17"/>
              </w:rPr>
              <w:t> </w:t>
            </w:r>
            <w:r>
              <w:rPr>
                <w:spacing w:val="-2"/>
                <w:sz w:val="17"/>
              </w:rPr>
              <w:t>filename</w:t>
            </w:r>
          </w:p>
        </w:tc>
        <w:tc>
          <w:tcPr>
            <w:tcW w:w="4638" w:type="dxa"/>
          </w:tcPr>
          <w:p>
            <w:pPr>
              <w:pStyle w:val="TableParagraph"/>
              <w:spacing w:line="175" w:lineRule="exact" w:before="1"/>
              <w:rPr>
                <w:sz w:val="17"/>
              </w:rPr>
            </w:pPr>
            <w:r>
              <w:rPr>
                <w:sz w:val="17"/>
              </w:rPr>
              <w:t>Unique</w:t>
            </w:r>
            <w:r>
              <w:rPr>
                <w:spacing w:val="-3"/>
                <w:sz w:val="17"/>
              </w:rPr>
              <w:t> </w:t>
            </w:r>
            <w:r>
              <w:rPr>
                <w:sz w:val="17"/>
              </w:rPr>
              <w:t>name,</w:t>
            </w:r>
            <w:r>
              <w:rPr>
                <w:spacing w:val="-5"/>
                <w:sz w:val="17"/>
              </w:rPr>
              <w:t> </w:t>
            </w:r>
            <w:r>
              <w:rPr>
                <w:sz w:val="17"/>
              </w:rPr>
              <w:t>original</w:t>
            </w:r>
            <w:r>
              <w:rPr>
                <w:spacing w:val="-6"/>
                <w:sz w:val="17"/>
              </w:rPr>
              <w:t> </w:t>
            </w:r>
            <w:r>
              <w:rPr>
                <w:sz w:val="17"/>
              </w:rPr>
              <w:t>filename,</w:t>
            </w:r>
            <w:r>
              <w:rPr>
                <w:spacing w:val="-5"/>
                <w:sz w:val="17"/>
              </w:rPr>
              <w:t> </w:t>
            </w:r>
            <w:r>
              <w:rPr>
                <w:sz w:val="17"/>
              </w:rPr>
              <w:t>and</w:t>
            </w:r>
            <w:r>
              <w:rPr>
                <w:spacing w:val="-3"/>
                <w:sz w:val="17"/>
              </w:rPr>
              <w:t> </w:t>
            </w:r>
            <w:r>
              <w:rPr>
                <w:sz w:val="17"/>
              </w:rPr>
              <w:t>file</w:t>
            </w:r>
            <w:r>
              <w:rPr>
                <w:spacing w:val="-2"/>
                <w:sz w:val="17"/>
              </w:rPr>
              <w:t> </w:t>
            </w:r>
            <w:r>
              <w:rPr>
                <w:spacing w:val="-4"/>
                <w:sz w:val="17"/>
              </w:rPr>
              <w:t>type</w:t>
            </w:r>
          </w:p>
        </w:tc>
      </w:tr>
      <w:tr>
        <w:trPr>
          <w:trHeight w:val="196" w:hRule="atLeast"/>
        </w:trPr>
        <w:tc>
          <w:tcPr>
            <w:tcW w:w="4607" w:type="dxa"/>
          </w:tcPr>
          <w:p>
            <w:pPr>
              <w:pStyle w:val="TableParagraph"/>
              <w:spacing w:line="176" w:lineRule="exact"/>
              <w:rPr>
                <w:sz w:val="17"/>
              </w:rPr>
            </w:pPr>
            <w:r>
              <w:rPr>
                <w:sz w:val="17"/>
              </w:rPr>
              <w:t>Publisher</w:t>
            </w:r>
            <w:r>
              <w:rPr>
                <w:spacing w:val="-6"/>
                <w:sz w:val="17"/>
              </w:rPr>
              <w:t> </w:t>
            </w:r>
            <w:r>
              <w:rPr>
                <w:sz w:val="17"/>
              </w:rPr>
              <w:t>and</w:t>
            </w:r>
            <w:r>
              <w:rPr>
                <w:spacing w:val="-4"/>
                <w:sz w:val="17"/>
              </w:rPr>
              <w:t> </w:t>
            </w:r>
            <w:r>
              <w:rPr>
                <w:sz w:val="17"/>
              </w:rPr>
              <w:t>dataset</w:t>
            </w:r>
            <w:r>
              <w:rPr>
                <w:spacing w:val="-2"/>
                <w:sz w:val="17"/>
              </w:rPr>
              <w:t> </w:t>
            </w:r>
            <w:r>
              <w:rPr>
                <w:spacing w:val="-4"/>
                <w:sz w:val="17"/>
              </w:rPr>
              <w:t>title</w:t>
            </w:r>
          </w:p>
        </w:tc>
        <w:tc>
          <w:tcPr>
            <w:tcW w:w="4638" w:type="dxa"/>
          </w:tcPr>
          <w:p>
            <w:pPr>
              <w:pStyle w:val="TableParagraph"/>
              <w:spacing w:line="176" w:lineRule="exact"/>
              <w:rPr>
                <w:sz w:val="17"/>
              </w:rPr>
            </w:pPr>
            <w:r>
              <w:rPr>
                <w:sz w:val="17"/>
              </w:rPr>
              <w:t>Official</w:t>
            </w:r>
            <w:r>
              <w:rPr>
                <w:spacing w:val="-5"/>
                <w:sz w:val="17"/>
              </w:rPr>
              <w:t> </w:t>
            </w:r>
            <w:r>
              <w:rPr>
                <w:sz w:val="17"/>
              </w:rPr>
              <w:t>source</w:t>
            </w:r>
            <w:r>
              <w:rPr>
                <w:spacing w:val="-4"/>
                <w:sz w:val="17"/>
              </w:rPr>
              <w:t> </w:t>
            </w:r>
            <w:r>
              <w:rPr>
                <w:sz w:val="17"/>
              </w:rPr>
              <w:t>and</w:t>
            </w:r>
            <w:r>
              <w:rPr>
                <w:spacing w:val="-4"/>
                <w:sz w:val="17"/>
              </w:rPr>
              <w:t> </w:t>
            </w:r>
            <w:r>
              <w:rPr>
                <w:sz w:val="17"/>
              </w:rPr>
              <w:t>exact</w:t>
            </w:r>
            <w:r>
              <w:rPr>
                <w:spacing w:val="-5"/>
                <w:sz w:val="17"/>
              </w:rPr>
              <w:t> </w:t>
            </w:r>
            <w:r>
              <w:rPr>
                <w:sz w:val="17"/>
              </w:rPr>
              <w:t>dataset</w:t>
            </w:r>
            <w:r>
              <w:rPr>
                <w:spacing w:val="-2"/>
                <w:sz w:val="17"/>
              </w:rPr>
              <w:t> </w:t>
            </w:r>
            <w:r>
              <w:rPr>
                <w:spacing w:val="-4"/>
                <w:sz w:val="17"/>
              </w:rPr>
              <w:t>name</w:t>
            </w:r>
          </w:p>
        </w:tc>
      </w:tr>
      <w:tr>
        <w:trPr>
          <w:trHeight w:val="194" w:hRule="atLeast"/>
        </w:trPr>
        <w:tc>
          <w:tcPr>
            <w:tcW w:w="4607" w:type="dxa"/>
          </w:tcPr>
          <w:p>
            <w:pPr>
              <w:pStyle w:val="TableParagraph"/>
              <w:spacing w:line="174" w:lineRule="exact"/>
              <w:rPr>
                <w:sz w:val="17"/>
              </w:rPr>
            </w:pPr>
            <w:r>
              <w:rPr>
                <w:sz w:val="17"/>
              </w:rPr>
              <w:t>Access</w:t>
            </w:r>
            <w:r>
              <w:rPr>
                <w:spacing w:val="-6"/>
                <w:sz w:val="17"/>
              </w:rPr>
              <w:t> </w:t>
            </w:r>
            <w:r>
              <w:rPr>
                <w:spacing w:val="-2"/>
                <w:sz w:val="17"/>
              </w:rPr>
              <w:t>details</w:t>
            </w:r>
          </w:p>
        </w:tc>
        <w:tc>
          <w:tcPr>
            <w:tcW w:w="4638" w:type="dxa"/>
          </w:tcPr>
          <w:p>
            <w:pPr>
              <w:pStyle w:val="TableParagraph"/>
              <w:spacing w:line="174" w:lineRule="exact"/>
              <w:rPr>
                <w:sz w:val="17"/>
              </w:rPr>
            </w:pPr>
            <w:r>
              <w:rPr>
                <w:sz w:val="17"/>
              </w:rPr>
              <w:t>Dataset</w:t>
            </w:r>
            <w:r>
              <w:rPr>
                <w:spacing w:val="-5"/>
                <w:sz w:val="17"/>
              </w:rPr>
              <w:t> </w:t>
            </w:r>
            <w:r>
              <w:rPr>
                <w:sz w:val="17"/>
              </w:rPr>
              <w:t>page</w:t>
            </w:r>
            <w:r>
              <w:rPr>
                <w:spacing w:val="-3"/>
                <w:sz w:val="17"/>
              </w:rPr>
              <w:t> </w:t>
            </w:r>
            <w:r>
              <w:rPr>
                <w:sz w:val="17"/>
              </w:rPr>
              <w:t>or</w:t>
            </w:r>
            <w:r>
              <w:rPr>
                <w:spacing w:val="-2"/>
                <w:sz w:val="17"/>
              </w:rPr>
              <w:t> </w:t>
            </w:r>
            <w:r>
              <w:rPr>
                <w:sz w:val="17"/>
              </w:rPr>
              <w:t>URL</w:t>
            </w:r>
            <w:r>
              <w:rPr>
                <w:spacing w:val="-10"/>
                <w:sz w:val="17"/>
              </w:rPr>
              <w:t> </w:t>
            </w:r>
            <w:r>
              <w:rPr>
                <w:sz w:val="17"/>
              </w:rPr>
              <w:t>and</w:t>
            </w:r>
            <w:r>
              <w:rPr>
                <w:spacing w:val="-3"/>
                <w:sz w:val="17"/>
              </w:rPr>
              <w:t> </w:t>
            </w:r>
            <w:r>
              <w:rPr>
                <w:sz w:val="17"/>
              </w:rPr>
              <w:t>download</w:t>
            </w:r>
            <w:r>
              <w:rPr>
                <w:spacing w:val="-3"/>
                <w:sz w:val="17"/>
              </w:rPr>
              <w:t> </w:t>
            </w:r>
            <w:r>
              <w:rPr>
                <w:spacing w:val="-4"/>
                <w:sz w:val="17"/>
              </w:rPr>
              <w:t>date</w:t>
            </w:r>
          </w:p>
        </w:tc>
      </w:tr>
      <w:tr>
        <w:trPr>
          <w:trHeight w:val="196" w:hRule="atLeast"/>
        </w:trPr>
        <w:tc>
          <w:tcPr>
            <w:tcW w:w="4607" w:type="dxa"/>
          </w:tcPr>
          <w:p>
            <w:pPr>
              <w:pStyle w:val="TableParagraph"/>
              <w:spacing w:line="176" w:lineRule="exact"/>
              <w:rPr>
                <w:sz w:val="17"/>
              </w:rPr>
            </w:pPr>
            <w:r>
              <w:rPr>
                <w:spacing w:val="-2"/>
                <w:sz w:val="17"/>
              </w:rPr>
              <w:t>Coverage</w:t>
            </w:r>
          </w:p>
        </w:tc>
        <w:tc>
          <w:tcPr>
            <w:tcW w:w="4638" w:type="dxa"/>
          </w:tcPr>
          <w:p>
            <w:pPr>
              <w:pStyle w:val="TableParagraph"/>
              <w:spacing w:line="176" w:lineRule="exact"/>
              <w:rPr>
                <w:sz w:val="17"/>
              </w:rPr>
            </w:pPr>
            <w:r>
              <w:rPr>
                <w:sz w:val="17"/>
              </w:rPr>
              <w:t>Crop,</w:t>
            </w:r>
            <w:r>
              <w:rPr>
                <w:spacing w:val="-6"/>
                <w:sz w:val="17"/>
              </w:rPr>
              <w:t> </w:t>
            </w:r>
            <w:r>
              <w:rPr>
                <w:sz w:val="17"/>
              </w:rPr>
              <w:t>geography,</w:t>
            </w:r>
            <w:r>
              <w:rPr>
                <w:spacing w:val="-9"/>
                <w:sz w:val="17"/>
              </w:rPr>
              <w:t> </w:t>
            </w:r>
            <w:r>
              <w:rPr>
                <w:sz w:val="17"/>
              </w:rPr>
              <w:t>dates,</w:t>
            </w:r>
            <w:r>
              <w:rPr>
                <w:spacing w:val="-8"/>
                <w:sz w:val="17"/>
              </w:rPr>
              <w:t> </w:t>
            </w:r>
            <w:r>
              <w:rPr>
                <w:sz w:val="17"/>
              </w:rPr>
              <w:t>and</w:t>
            </w:r>
            <w:r>
              <w:rPr>
                <w:spacing w:val="-7"/>
                <w:sz w:val="17"/>
              </w:rPr>
              <w:t> </w:t>
            </w:r>
            <w:r>
              <w:rPr>
                <w:spacing w:val="-2"/>
                <w:sz w:val="17"/>
              </w:rPr>
              <w:t>frequency</w:t>
            </w:r>
          </w:p>
        </w:tc>
      </w:tr>
      <w:tr>
        <w:trPr>
          <w:trHeight w:val="194" w:hRule="atLeast"/>
        </w:trPr>
        <w:tc>
          <w:tcPr>
            <w:tcW w:w="4607" w:type="dxa"/>
          </w:tcPr>
          <w:p>
            <w:pPr>
              <w:pStyle w:val="TableParagraph"/>
              <w:spacing w:line="174" w:lineRule="exact"/>
              <w:rPr>
                <w:sz w:val="17"/>
              </w:rPr>
            </w:pPr>
            <w:r>
              <w:rPr>
                <w:sz w:val="17"/>
              </w:rPr>
              <w:t>Units</w:t>
            </w:r>
            <w:r>
              <w:rPr>
                <w:spacing w:val="-3"/>
                <w:sz w:val="17"/>
              </w:rPr>
              <w:t> </w:t>
            </w:r>
            <w:r>
              <w:rPr>
                <w:sz w:val="17"/>
              </w:rPr>
              <w:t>/</w:t>
            </w:r>
            <w:r>
              <w:rPr>
                <w:spacing w:val="-2"/>
                <w:sz w:val="17"/>
              </w:rPr>
              <w:t> definitions</w:t>
            </w:r>
          </w:p>
        </w:tc>
        <w:tc>
          <w:tcPr>
            <w:tcW w:w="4638" w:type="dxa"/>
          </w:tcPr>
          <w:p>
            <w:pPr>
              <w:pStyle w:val="TableParagraph"/>
              <w:spacing w:line="174" w:lineRule="exact"/>
              <w:rPr>
                <w:sz w:val="17"/>
              </w:rPr>
            </w:pPr>
            <w:r>
              <w:rPr>
                <w:sz w:val="17"/>
              </w:rPr>
              <w:t>Price</w:t>
            </w:r>
            <w:r>
              <w:rPr>
                <w:spacing w:val="-4"/>
                <w:sz w:val="17"/>
              </w:rPr>
              <w:t> </w:t>
            </w:r>
            <w:r>
              <w:rPr>
                <w:sz w:val="17"/>
              </w:rPr>
              <w:t>unit,</w:t>
            </w:r>
            <w:r>
              <w:rPr>
                <w:spacing w:val="-3"/>
                <w:sz w:val="17"/>
              </w:rPr>
              <w:t> </w:t>
            </w:r>
            <w:r>
              <w:rPr>
                <w:sz w:val="17"/>
              </w:rPr>
              <w:t>quantity</w:t>
            </w:r>
            <w:r>
              <w:rPr>
                <w:spacing w:val="-4"/>
                <w:sz w:val="17"/>
              </w:rPr>
              <w:t> </w:t>
            </w:r>
            <w:r>
              <w:rPr>
                <w:sz w:val="17"/>
              </w:rPr>
              <w:t>unit,</w:t>
            </w:r>
            <w:r>
              <w:rPr>
                <w:spacing w:val="-4"/>
                <w:sz w:val="17"/>
              </w:rPr>
              <w:t> </w:t>
            </w:r>
            <w:r>
              <w:rPr>
                <w:sz w:val="17"/>
              </w:rPr>
              <w:t>price</w:t>
            </w:r>
            <w:r>
              <w:rPr>
                <w:spacing w:val="-4"/>
                <w:sz w:val="17"/>
              </w:rPr>
              <w:t> </w:t>
            </w:r>
            <w:r>
              <w:rPr>
                <w:sz w:val="17"/>
              </w:rPr>
              <w:t>type,</w:t>
            </w:r>
            <w:r>
              <w:rPr>
                <w:spacing w:val="-3"/>
                <w:sz w:val="17"/>
              </w:rPr>
              <w:t> </w:t>
            </w:r>
            <w:r>
              <w:rPr>
                <w:sz w:val="17"/>
              </w:rPr>
              <w:t>and</w:t>
            </w:r>
            <w:r>
              <w:rPr>
                <w:spacing w:val="-3"/>
                <w:sz w:val="17"/>
              </w:rPr>
              <w:t> </w:t>
            </w:r>
            <w:r>
              <w:rPr>
                <w:spacing w:val="-2"/>
                <w:sz w:val="17"/>
              </w:rPr>
              <w:t>definitions</w:t>
            </w:r>
          </w:p>
        </w:tc>
      </w:tr>
      <w:tr>
        <w:trPr>
          <w:trHeight w:val="393" w:hRule="atLeast"/>
        </w:trPr>
        <w:tc>
          <w:tcPr>
            <w:tcW w:w="4607" w:type="dxa"/>
          </w:tcPr>
          <w:p>
            <w:pPr>
              <w:pStyle w:val="TableParagraph"/>
              <w:spacing w:before="97"/>
              <w:rPr>
                <w:sz w:val="17"/>
              </w:rPr>
            </w:pPr>
            <w:r>
              <w:rPr>
                <w:spacing w:val="-2"/>
                <w:sz w:val="17"/>
              </w:rPr>
              <w:t>Limitations</w:t>
            </w:r>
          </w:p>
        </w:tc>
        <w:tc>
          <w:tcPr>
            <w:tcW w:w="4638" w:type="dxa"/>
          </w:tcPr>
          <w:p>
            <w:pPr>
              <w:pStyle w:val="TableParagraph"/>
              <w:spacing w:line="194" w:lineRule="exact"/>
              <w:ind w:right="146"/>
              <w:rPr>
                <w:sz w:val="17"/>
              </w:rPr>
            </w:pPr>
            <w:r>
              <w:rPr>
                <w:sz w:val="17"/>
              </w:rPr>
              <w:t>Missing</w:t>
            </w:r>
            <w:r>
              <w:rPr>
                <w:spacing w:val="-9"/>
                <w:sz w:val="17"/>
              </w:rPr>
              <w:t> </w:t>
            </w:r>
            <w:r>
              <w:rPr>
                <w:sz w:val="17"/>
              </w:rPr>
              <w:t>periods,</w:t>
            </w:r>
            <w:r>
              <w:rPr>
                <w:spacing w:val="-8"/>
                <w:sz w:val="17"/>
              </w:rPr>
              <w:t> </w:t>
            </w:r>
            <w:r>
              <w:rPr>
                <w:sz w:val="17"/>
              </w:rPr>
              <w:t>revisions,</w:t>
            </w:r>
            <w:r>
              <w:rPr>
                <w:spacing w:val="-8"/>
                <w:sz w:val="17"/>
              </w:rPr>
              <w:t> </w:t>
            </w:r>
            <w:r>
              <w:rPr>
                <w:sz w:val="17"/>
              </w:rPr>
              <w:t>coverage</w:t>
            </w:r>
            <w:r>
              <w:rPr>
                <w:spacing w:val="-7"/>
                <w:sz w:val="17"/>
              </w:rPr>
              <w:t> </w:t>
            </w:r>
            <w:r>
              <w:rPr>
                <w:sz w:val="17"/>
              </w:rPr>
              <w:t>gaps,</w:t>
            </w:r>
            <w:r>
              <w:rPr>
                <w:spacing w:val="-8"/>
                <w:sz w:val="17"/>
              </w:rPr>
              <w:t> </w:t>
            </w:r>
            <w:r>
              <w:rPr>
                <w:sz w:val="17"/>
              </w:rPr>
              <w:t>or</w:t>
            </w:r>
            <w:r>
              <w:rPr>
                <w:spacing w:val="-5"/>
                <w:sz w:val="17"/>
              </w:rPr>
              <w:t> </w:t>
            </w:r>
            <w:r>
              <w:rPr>
                <w:sz w:val="17"/>
              </w:rPr>
              <w:t>known </w:t>
            </w:r>
            <w:r>
              <w:rPr>
                <w:spacing w:val="-2"/>
                <w:sz w:val="17"/>
              </w:rPr>
              <w:t>changes</w:t>
            </w:r>
          </w:p>
        </w:tc>
      </w:tr>
      <w:tr>
        <w:trPr>
          <w:trHeight w:val="193" w:hRule="atLeast"/>
        </w:trPr>
        <w:tc>
          <w:tcPr>
            <w:tcW w:w="4607" w:type="dxa"/>
          </w:tcPr>
          <w:p>
            <w:pPr>
              <w:pStyle w:val="TableParagraph"/>
              <w:spacing w:line="174" w:lineRule="exact"/>
              <w:rPr>
                <w:sz w:val="17"/>
              </w:rPr>
            </w:pPr>
            <w:r>
              <w:rPr>
                <w:sz w:val="17"/>
              </w:rPr>
              <w:t>Processing</w:t>
            </w:r>
            <w:r>
              <w:rPr>
                <w:spacing w:val="-4"/>
                <w:sz w:val="17"/>
              </w:rPr>
              <w:t> </w:t>
            </w:r>
            <w:r>
              <w:rPr>
                <w:spacing w:val="-2"/>
                <w:sz w:val="17"/>
              </w:rPr>
              <w:t>version</w:t>
            </w:r>
          </w:p>
        </w:tc>
        <w:tc>
          <w:tcPr>
            <w:tcW w:w="4638" w:type="dxa"/>
          </w:tcPr>
          <w:p>
            <w:pPr>
              <w:pStyle w:val="TableParagraph"/>
              <w:spacing w:line="174" w:lineRule="exact"/>
              <w:rPr>
                <w:sz w:val="17"/>
              </w:rPr>
            </w:pPr>
            <w:r>
              <w:rPr>
                <w:sz w:val="17"/>
              </w:rPr>
              <w:t>Script/notebook</w:t>
            </w:r>
            <w:r>
              <w:rPr>
                <w:spacing w:val="-6"/>
                <w:sz w:val="17"/>
              </w:rPr>
              <w:t> </w:t>
            </w:r>
            <w:r>
              <w:rPr>
                <w:sz w:val="17"/>
              </w:rPr>
              <w:t>version</w:t>
            </w:r>
            <w:r>
              <w:rPr>
                <w:spacing w:val="-6"/>
                <w:sz w:val="17"/>
              </w:rPr>
              <w:t> </w:t>
            </w:r>
            <w:r>
              <w:rPr>
                <w:sz w:val="17"/>
              </w:rPr>
              <w:t>and</w:t>
            </w:r>
            <w:r>
              <w:rPr>
                <w:spacing w:val="-6"/>
                <w:sz w:val="17"/>
              </w:rPr>
              <w:t> </w:t>
            </w:r>
            <w:r>
              <w:rPr>
                <w:sz w:val="17"/>
              </w:rPr>
              <w:t>output</w:t>
            </w:r>
            <w:r>
              <w:rPr>
                <w:spacing w:val="-3"/>
                <w:sz w:val="17"/>
              </w:rPr>
              <w:t> </w:t>
            </w:r>
            <w:r>
              <w:rPr>
                <w:spacing w:val="-2"/>
                <w:sz w:val="17"/>
              </w:rPr>
              <w:t>filename</w:t>
            </w:r>
          </w:p>
        </w:tc>
      </w:tr>
    </w:tbl>
    <w:p>
      <w:pPr>
        <w:pStyle w:val="BodyText"/>
        <w:ind w:left="0"/>
      </w:pPr>
    </w:p>
    <w:p>
      <w:pPr>
        <w:pStyle w:val="BodyText"/>
        <w:ind w:left="0"/>
      </w:pPr>
    </w:p>
    <w:p>
      <w:pPr>
        <w:pStyle w:val="BodyText"/>
        <w:spacing w:before="17"/>
        <w:ind w:left="0"/>
      </w:pPr>
    </w:p>
    <w:p>
      <w:pPr>
        <w:pStyle w:val="Heading1"/>
        <w:numPr>
          <w:ilvl w:val="0"/>
          <w:numId w:val="1"/>
        </w:numPr>
        <w:tabs>
          <w:tab w:pos="661" w:val="left" w:leader="none"/>
        </w:tabs>
        <w:spacing w:line="240" w:lineRule="auto" w:before="0" w:after="0"/>
        <w:ind w:left="661" w:right="0" w:hanging="354"/>
        <w:jc w:val="left"/>
      </w:pPr>
      <w:r>
        <w:rPr>
          <w:color w:val="365F91"/>
        </w:rPr>
        <w:t>Step-by-Step</w:t>
      </w:r>
      <w:r>
        <w:rPr>
          <w:color w:val="365F91"/>
          <w:spacing w:val="-13"/>
        </w:rPr>
        <w:t> </w:t>
      </w:r>
      <w:r>
        <w:rPr>
          <w:color w:val="365F91"/>
        </w:rPr>
        <w:t>Data</w:t>
      </w:r>
      <w:r>
        <w:rPr>
          <w:color w:val="365F91"/>
          <w:spacing w:val="-15"/>
        </w:rPr>
        <w:t> </w:t>
      </w:r>
      <w:r>
        <w:rPr>
          <w:color w:val="365F91"/>
        </w:rPr>
        <w:t>Cleaning</w:t>
      </w:r>
      <w:r>
        <w:rPr>
          <w:color w:val="365F91"/>
          <w:spacing w:val="-16"/>
        </w:rPr>
        <w:t> </w:t>
      </w:r>
      <w:r>
        <w:rPr>
          <w:color w:val="365F91"/>
          <w:spacing w:val="-4"/>
        </w:rPr>
        <w:t>Plan</w:t>
      </w:r>
    </w:p>
    <w:p>
      <w:pPr>
        <w:pStyle w:val="Heading2"/>
        <w:spacing w:before="199"/>
      </w:pPr>
      <w:r>
        <w:rPr>
          <w:color w:val="4F81BC"/>
        </w:rPr>
        <w:t>Step</w:t>
      </w:r>
      <w:r>
        <w:rPr>
          <w:color w:val="4F81BC"/>
          <w:spacing w:val="-2"/>
        </w:rPr>
        <w:t> </w:t>
      </w:r>
      <w:r>
        <w:rPr>
          <w:color w:val="4F81BC"/>
        </w:rPr>
        <w:t>1</w:t>
      </w:r>
      <w:r>
        <w:rPr>
          <w:color w:val="4F81BC"/>
          <w:spacing w:val="-1"/>
        </w:rPr>
        <w:t> </w:t>
      </w:r>
      <w:r>
        <w:rPr>
          <w:color w:val="4F81BC"/>
        </w:rPr>
        <w:t>—</w:t>
      </w:r>
      <w:r>
        <w:rPr>
          <w:color w:val="4F81BC"/>
          <w:spacing w:val="-2"/>
        </w:rPr>
        <w:t> </w:t>
      </w:r>
      <w:r>
        <w:rPr>
          <w:color w:val="4F81BC"/>
        </w:rPr>
        <w:t>Define</w:t>
      </w:r>
      <w:r>
        <w:rPr>
          <w:color w:val="4F81BC"/>
          <w:spacing w:val="-2"/>
        </w:rPr>
        <w:t> </w:t>
      </w:r>
      <w:r>
        <w:rPr>
          <w:color w:val="4F81BC"/>
        </w:rPr>
        <w:t>the</w:t>
      </w:r>
      <w:r>
        <w:rPr>
          <w:color w:val="4F81BC"/>
          <w:spacing w:val="-2"/>
        </w:rPr>
        <w:t> </w:t>
      </w:r>
      <w:r>
        <w:rPr>
          <w:color w:val="4F81BC"/>
        </w:rPr>
        <w:t>target</w:t>
      </w:r>
      <w:r>
        <w:rPr>
          <w:color w:val="4F81BC"/>
          <w:spacing w:val="-1"/>
        </w:rPr>
        <w:t> </w:t>
      </w:r>
      <w:r>
        <w:rPr>
          <w:color w:val="4F81BC"/>
          <w:spacing w:val="-2"/>
        </w:rPr>
        <w:t>structure</w:t>
      </w:r>
    </w:p>
    <w:p>
      <w:pPr>
        <w:pStyle w:val="BodyText"/>
        <w:spacing w:line="278" w:lineRule="auto"/>
      </w:pPr>
      <w:r>
        <w:rPr/>
        <w:t>Decide</w:t>
      </w:r>
      <w:r>
        <w:rPr>
          <w:spacing w:val="-2"/>
        </w:rPr>
        <w:t> </w:t>
      </w:r>
      <w:r>
        <w:rPr/>
        <w:t>the</w:t>
      </w:r>
      <w:r>
        <w:rPr>
          <w:spacing w:val="-4"/>
        </w:rPr>
        <w:t> </w:t>
      </w:r>
      <w:r>
        <w:rPr/>
        <w:t>row</w:t>
      </w:r>
      <w:r>
        <w:rPr>
          <w:spacing w:val="-5"/>
        </w:rPr>
        <w:t> </w:t>
      </w:r>
      <w:r>
        <w:rPr/>
        <w:t>meaning</w:t>
      </w:r>
      <w:r>
        <w:rPr>
          <w:spacing w:val="-4"/>
        </w:rPr>
        <w:t> </w:t>
      </w:r>
      <w:r>
        <w:rPr/>
        <w:t>before</w:t>
      </w:r>
      <w:r>
        <w:rPr>
          <w:spacing w:val="-4"/>
        </w:rPr>
        <w:t> </w:t>
      </w:r>
      <w:r>
        <w:rPr/>
        <w:t>cleaning. Example:</w:t>
      </w:r>
      <w:r>
        <w:rPr>
          <w:spacing w:val="-1"/>
        </w:rPr>
        <w:t> </w:t>
      </w:r>
      <w:r>
        <w:rPr/>
        <w:t>one</w:t>
      </w:r>
      <w:r>
        <w:rPr>
          <w:spacing w:val="-4"/>
        </w:rPr>
        <w:t> </w:t>
      </w:r>
      <w:r>
        <w:rPr/>
        <w:t>row</w:t>
      </w:r>
      <w:r>
        <w:rPr>
          <w:spacing w:val="-5"/>
        </w:rPr>
        <w:t> </w:t>
      </w:r>
      <w:r>
        <w:rPr/>
        <w:t>represents</w:t>
      </w:r>
      <w:r>
        <w:rPr>
          <w:spacing w:val="-4"/>
        </w:rPr>
        <w:t> </w:t>
      </w:r>
      <w:r>
        <w:rPr/>
        <w:t>one</w:t>
      </w:r>
      <w:r>
        <w:rPr>
          <w:spacing w:val="-2"/>
        </w:rPr>
        <w:t> </w:t>
      </w:r>
      <w:r>
        <w:rPr/>
        <w:t>crop</w:t>
      </w:r>
      <w:r>
        <w:rPr>
          <w:spacing w:val="-4"/>
        </w:rPr>
        <w:t> </w:t>
      </w:r>
      <w:r>
        <w:rPr/>
        <w:t>×</w:t>
      </w:r>
      <w:r>
        <w:rPr>
          <w:spacing w:val="-3"/>
        </w:rPr>
        <w:t> </w:t>
      </w:r>
      <w:r>
        <w:rPr/>
        <w:t>market</w:t>
      </w:r>
      <w:r>
        <w:rPr>
          <w:spacing w:val="-3"/>
        </w:rPr>
        <w:t> </w:t>
      </w:r>
      <w:r>
        <w:rPr/>
        <w:t>× observation date. Write down required columns, units, valid ranges, and key fields.</w:t>
      </w:r>
    </w:p>
    <w:p>
      <w:pPr>
        <w:pStyle w:val="Heading2"/>
        <w:spacing w:before="196"/>
      </w:pPr>
      <w:r>
        <w:rPr>
          <w:color w:val="4F81BC"/>
        </w:rPr>
        <w:t>Step</w:t>
      </w:r>
      <w:r>
        <w:rPr>
          <w:color w:val="4F81BC"/>
          <w:spacing w:val="-2"/>
        </w:rPr>
        <w:t> </w:t>
      </w:r>
      <w:r>
        <w:rPr>
          <w:color w:val="4F81BC"/>
        </w:rPr>
        <w:t>2</w:t>
      </w:r>
      <w:r>
        <w:rPr>
          <w:color w:val="4F81BC"/>
          <w:spacing w:val="-1"/>
        </w:rPr>
        <w:t> </w:t>
      </w:r>
      <w:r>
        <w:rPr>
          <w:color w:val="4F81BC"/>
        </w:rPr>
        <w:t>—</w:t>
      </w:r>
      <w:r>
        <w:rPr>
          <w:color w:val="4F81BC"/>
          <w:spacing w:val="-3"/>
        </w:rPr>
        <w:t> </w:t>
      </w:r>
      <w:r>
        <w:rPr>
          <w:color w:val="4F81BC"/>
        </w:rPr>
        <w:t>Preserve</w:t>
      </w:r>
      <w:r>
        <w:rPr>
          <w:color w:val="4F81BC"/>
          <w:spacing w:val="-2"/>
        </w:rPr>
        <w:t> </w:t>
      </w:r>
      <w:r>
        <w:rPr>
          <w:color w:val="4F81BC"/>
        </w:rPr>
        <w:t>raw</w:t>
      </w:r>
      <w:r>
        <w:rPr>
          <w:color w:val="4F81BC"/>
          <w:spacing w:val="-1"/>
        </w:rPr>
        <w:t> </w:t>
      </w:r>
      <w:r>
        <w:rPr>
          <w:color w:val="4F81BC"/>
          <w:spacing w:val="-4"/>
        </w:rPr>
        <w:t>data</w:t>
      </w:r>
    </w:p>
    <w:p>
      <w:pPr>
        <w:pStyle w:val="BodyText"/>
        <w:spacing w:line="278" w:lineRule="auto"/>
        <w:ind w:right="344"/>
      </w:pPr>
      <w:r>
        <w:rPr/>
        <w:t>Save</w:t>
      </w:r>
      <w:r>
        <w:rPr>
          <w:spacing w:val="-3"/>
        </w:rPr>
        <w:t> </w:t>
      </w:r>
      <w:r>
        <w:rPr/>
        <w:t>original</w:t>
      </w:r>
      <w:r>
        <w:rPr>
          <w:spacing w:val="-3"/>
        </w:rPr>
        <w:t> </w:t>
      </w:r>
      <w:r>
        <w:rPr/>
        <w:t>downloads</w:t>
      </w:r>
      <w:r>
        <w:rPr>
          <w:spacing w:val="-5"/>
        </w:rPr>
        <w:t> </w:t>
      </w:r>
      <w:r>
        <w:rPr/>
        <w:t>in</w:t>
      </w:r>
      <w:r>
        <w:rPr>
          <w:spacing w:val="-3"/>
        </w:rPr>
        <w:t> </w:t>
      </w:r>
      <w:r>
        <w:rPr/>
        <w:t>a</w:t>
      </w:r>
      <w:r>
        <w:rPr>
          <w:spacing w:val="-2"/>
        </w:rPr>
        <w:t> </w:t>
      </w:r>
      <w:r>
        <w:rPr/>
        <w:t>read-only/raw</w:t>
      </w:r>
      <w:r>
        <w:rPr>
          <w:spacing w:val="-4"/>
        </w:rPr>
        <w:t> </w:t>
      </w:r>
      <w:r>
        <w:rPr/>
        <w:t>folder.</w:t>
      </w:r>
      <w:r>
        <w:rPr>
          <w:spacing w:val="-4"/>
        </w:rPr>
        <w:t> </w:t>
      </w:r>
      <w:r>
        <w:rPr/>
        <w:t>Never</w:t>
      </w:r>
      <w:r>
        <w:rPr>
          <w:spacing w:val="-4"/>
        </w:rPr>
        <w:t> </w:t>
      </w:r>
      <w:r>
        <w:rPr/>
        <w:t>overwrite</w:t>
      </w:r>
      <w:r>
        <w:rPr>
          <w:spacing w:val="-5"/>
        </w:rPr>
        <w:t> </w:t>
      </w:r>
      <w:r>
        <w:rPr/>
        <w:t>them.</w:t>
      </w:r>
      <w:r>
        <w:rPr>
          <w:spacing w:val="-4"/>
        </w:rPr>
        <w:t> </w:t>
      </w:r>
      <w:r>
        <w:rPr/>
        <w:t>Make</w:t>
      </w:r>
      <w:r>
        <w:rPr>
          <w:spacing w:val="-3"/>
        </w:rPr>
        <w:t> </w:t>
      </w:r>
      <w:r>
        <w:rPr/>
        <w:t>a</w:t>
      </w:r>
      <w:r>
        <w:rPr>
          <w:spacing w:val="-5"/>
        </w:rPr>
        <w:t> </w:t>
      </w:r>
      <w:r>
        <w:rPr/>
        <w:t>working copy for cleaning and record the filename, source, download date, and file size.</w:t>
      </w:r>
    </w:p>
    <w:p>
      <w:pPr>
        <w:pStyle w:val="Heading2"/>
        <w:spacing w:before="196"/>
      </w:pPr>
      <w:r>
        <w:rPr>
          <w:color w:val="4F81BC"/>
        </w:rPr>
        <w:t>Step</w:t>
      </w:r>
      <w:r>
        <w:rPr>
          <w:color w:val="4F81BC"/>
          <w:spacing w:val="-1"/>
        </w:rPr>
        <w:t> </w:t>
      </w:r>
      <w:r>
        <w:rPr>
          <w:color w:val="4F81BC"/>
        </w:rPr>
        <w:t>3 —</w:t>
      </w:r>
      <w:r>
        <w:rPr>
          <w:color w:val="4F81BC"/>
          <w:spacing w:val="-2"/>
        </w:rPr>
        <w:t> </w:t>
      </w:r>
      <w:r>
        <w:rPr>
          <w:color w:val="4F81BC"/>
        </w:rPr>
        <w:t>Inspect</w:t>
      </w:r>
      <w:r>
        <w:rPr>
          <w:color w:val="4F81BC"/>
          <w:spacing w:val="-4"/>
        </w:rPr>
        <w:t> </w:t>
      </w:r>
      <w:r>
        <w:rPr>
          <w:color w:val="4F81BC"/>
        </w:rPr>
        <w:t>and</w:t>
      </w:r>
      <w:r>
        <w:rPr>
          <w:color w:val="4F81BC"/>
          <w:spacing w:val="-3"/>
        </w:rPr>
        <w:t> </w:t>
      </w:r>
      <w:r>
        <w:rPr>
          <w:color w:val="4F81BC"/>
          <w:spacing w:val="-2"/>
        </w:rPr>
        <w:t>profile</w:t>
      </w:r>
    </w:p>
    <w:p>
      <w:pPr>
        <w:pStyle w:val="BodyText"/>
        <w:spacing w:line="276" w:lineRule="auto"/>
        <w:ind w:right="344"/>
      </w:pPr>
      <w:r>
        <w:rPr/>
        <w:t>Check number of rows/columns, column names, data types, missing counts, unique categories,</w:t>
      </w:r>
      <w:r>
        <w:rPr>
          <w:spacing w:val="-2"/>
        </w:rPr>
        <w:t> </w:t>
      </w:r>
      <w:r>
        <w:rPr/>
        <w:t>duplicates,</w:t>
      </w:r>
      <w:r>
        <w:rPr>
          <w:spacing w:val="-4"/>
        </w:rPr>
        <w:t> </w:t>
      </w:r>
      <w:r>
        <w:rPr/>
        <w:t>minimum/maximum</w:t>
      </w:r>
      <w:r>
        <w:rPr>
          <w:spacing w:val="-4"/>
        </w:rPr>
        <w:t> </w:t>
      </w:r>
      <w:r>
        <w:rPr/>
        <w:t>values,</w:t>
      </w:r>
      <w:r>
        <w:rPr>
          <w:spacing w:val="-2"/>
        </w:rPr>
        <w:t> </w:t>
      </w:r>
      <w:r>
        <w:rPr/>
        <w:t>and</w:t>
      </w:r>
      <w:r>
        <w:rPr>
          <w:spacing w:val="-5"/>
        </w:rPr>
        <w:t> </w:t>
      </w:r>
      <w:r>
        <w:rPr/>
        <w:t>date</w:t>
      </w:r>
      <w:r>
        <w:rPr>
          <w:spacing w:val="-5"/>
        </w:rPr>
        <w:t> </w:t>
      </w:r>
      <w:r>
        <w:rPr/>
        <w:t>coverage.</w:t>
      </w:r>
      <w:r>
        <w:rPr>
          <w:spacing w:val="-4"/>
        </w:rPr>
        <w:t> </w:t>
      </w:r>
      <w:r>
        <w:rPr/>
        <w:t>Generate</w:t>
      </w:r>
      <w:r>
        <w:rPr>
          <w:spacing w:val="-5"/>
        </w:rPr>
        <w:t> </w:t>
      </w:r>
      <w:r>
        <w:rPr/>
        <w:t>a</w:t>
      </w:r>
      <w:r>
        <w:rPr>
          <w:spacing w:val="-4"/>
        </w:rPr>
        <w:t> </w:t>
      </w:r>
      <w:r>
        <w:rPr/>
        <w:t>short profile report.</w:t>
      </w:r>
    </w:p>
    <w:p>
      <w:pPr>
        <w:pStyle w:val="Heading2"/>
      </w:pPr>
      <w:r>
        <w:rPr>
          <w:color w:val="4F81BC"/>
        </w:rPr>
        <w:t>Step</w:t>
      </w:r>
      <w:r>
        <w:rPr>
          <w:color w:val="4F81BC"/>
          <w:spacing w:val="-4"/>
        </w:rPr>
        <w:t> </w:t>
      </w:r>
      <w:r>
        <w:rPr>
          <w:color w:val="4F81BC"/>
        </w:rPr>
        <w:t>4</w:t>
      </w:r>
      <w:r>
        <w:rPr>
          <w:color w:val="4F81BC"/>
          <w:spacing w:val="-1"/>
        </w:rPr>
        <w:t> </w:t>
      </w:r>
      <w:r>
        <w:rPr>
          <w:color w:val="4F81BC"/>
        </w:rPr>
        <w:t>—</w:t>
      </w:r>
      <w:r>
        <w:rPr>
          <w:color w:val="4F81BC"/>
          <w:spacing w:val="-4"/>
        </w:rPr>
        <w:t> </w:t>
      </w:r>
      <w:r>
        <w:rPr>
          <w:color w:val="4F81BC"/>
        </w:rPr>
        <w:t>Standardize</w:t>
      </w:r>
      <w:r>
        <w:rPr>
          <w:color w:val="4F81BC"/>
          <w:spacing w:val="-3"/>
        </w:rPr>
        <w:t> </w:t>
      </w:r>
      <w:r>
        <w:rPr>
          <w:color w:val="4F81BC"/>
        </w:rPr>
        <w:t>column</w:t>
      </w:r>
      <w:r>
        <w:rPr>
          <w:color w:val="4F81BC"/>
          <w:spacing w:val="-2"/>
        </w:rPr>
        <w:t> </w:t>
      </w:r>
      <w:r>
        <w:rPr>
          <w:color w:val="4F81BC"/>
        </w:rPr>
        <w:t>names</w:t>
      </w:r>
      <w:r>
        <w:rPr>
          <w:color w:val="4F81BC"/>
          <w:spacing w:val="-4"/>
        </w:rPr>
        <w:t> </w:t>
      </w:r>
      <w:r>
        <w:rPr>
          <w:color w:val="4F81BC"/>
        </w:rPr>
        <w:t>and</w:t>
      </w:r>
      <w:r>
        <w:rPr>
          <w:color w:val="4F81BC"/>
          <w:spacing w:val="-2"/>
        </w:rPr>
        <w:t> </w:t>
      </w:r>
      <w:r>
        <w:rPr>
          <w:color w:val="4F81BC"/>
        </w:rPr>
        <w:t>data</w:t>
      </w:r>
      <w:r>
        <w:rPr>
          <w:color w:val="4F81BC"/>
          <w:spacing w:val="-1"/>
        </w:rPr>
        <w:t> </w:t>
      </w:r>
      <w:r>
        <w:rPr>
          <w:color w:val="4F81BC"/>
          <w:spacing w:val="-2"/>
        </w:rPr>
        <w:t>types</w:t>
      </w:r>
    </w:p>
    <w:p>
      <w:pPr>
        <w:pStyle w:val="BodyText"/>
        <w:spacing w:line="276" w:lineRule="auto"/>
        <w:ind w:right="344"/>
      </w:pPr>
      <w:r>
        <w:rPr/>
        <w:t>Use consistent names such as observation_date, crop, market, arrivals, min_price, max_price,</w:t>
      </w:r>
      <w:r>
        <w:rPr>
          <w:spacing w:val="-1"/>
        </w:rPr>
        <w:t> </w:t>
      </w:r>
      <w:r>
        <w:rPr/>
        <w:t>and</w:t>
      </w:r>
      <w:r>
        <w:rPr>
          <w:spacing w:val="-5"/>
        </w:rPr>
        <w:t> </w:t>
      </w:r>
      <w:r>
        <w:rPr/>
        <w:t>modal_price.</w:t>
      </w:r>
      <w:r>
        <w:rPr>
          <w:spacing w:val="-2"/>
        </w:rPr>
        <w:t> </w:t>
      </w:r>
      <w:r>
        <w:rPr/>
        <w:t>Parse</w:t>
      </w:r>
      <w:r>
        <w:rPr>
          <w:spacing w:val="-3"/>
        </w:rPr>
        <w:t> </w:t>
      </w:r>
      <w:r>
        <w:rPr/>
        <w:t>dates</w:t>
      </w:r>
      <w:r>
        <w:rPr>
          <w:spacing w:val="-5"/>
        </w:rPr>
        <w:t> </w:t>
      </w:r>
      <w:r>
        <w:rPr/>
        <w:t>and</w:t>
      </w:r>
      <w:r>
        <w:rPr>
          <w:spacing w:val="-3"/>
        </w:rPr>
        <w:t> </w:t>
      </w:r>
      <w:r>
        <w:rPr/>
        <w:t>numeric</w:t>
      </w:r>
      <w:r>
        <w:rPr>
          <w:spacing w:val="-5"/>
        </w:rPr>
        <w:t> </w:t>
      </w:r>
      <w:r>
        <w:rPr/>
        <w:t>fields</w:t>
      </w:r>
      <w:r>
        <w:rPr>
          <w:spacing w:val="-3"/>
        </w:rPr>
        <w:t> </w:t>
      </w:r>
      <w:r>
        <w:rPr/>
        <w:t>carefully;</w:t>
      </w:r>
      <w:r>
        <w:rPr>
          <w:spacing w:val="-4"/>
        </w:rPr>
        <w:t> </w:t>
      </w:r>
      <w:r>
        <w:rPr/>
        <w:t>keep</w:t>
      </w:r>
      <w:r>
        <w:rPr>
          <w:spacing w:val="-3"/>
        </w:rPr>
        <w:t> </w:t>
      </w:r>
      <w:r>
        <w:rPr/>
        <w:t>a</w:t>
      </w:r>
      <w:r>
        <w:rPr>
          <w:spacing w:val="-3"/>
        </w:rPr>
        <w:t> </w:t>
      </w:r>
      <w:r>
        <w:rPr/>
        <w:t>list</w:t>
      </w:r>
      <w:r>
        <w:rPr>
          <w:spacing w:val="-4"/>
        </w:rPr>
        <w:t> </w:t>
      </w:r>
      <w:r>
        <w:rPr/>
        <w:t>of</w:t>
      </w:r>
      <w:r>
        <w:rPr>
          <w:spacing w:val="-4"/>
        </w:rPr>
        <w:t> </w:t>
      </w:r>
      <w:r>
        <w:rPr/>
        <w:t>values that fail conversion.</w:t>
      </w:r>
    </w:p>
    <w:p>
      <w:pPr>
        <w:pStyle w:val="Heading2"/>
      </w:pPr>
      <w:r>
        <w:rPr>
          <w:color w:val="4F81BC"/>
        </w:rPr>
        <w:t>Step</w:t>
      </w:r>
      <w:r>
        <w:rPr>
          <w:color w:val="4F81BC"/>
          <w:spacing w:val="-2"/>
        </w:rPr>
        <w:t> </w:t>
      </w:r>
      <w:r>
        <w:rPr>
          <w:color w:val="4F81BC"/>
        </w:rPr>
        <w:t>5</w:t>
      </w:r>
      <w:r>
        <w:rPr>
          <w:color w:val="4F81BC"/>
          <w:spacing w:val="-1"/>
        </w:rPr>
        <w:t> </w:t>
      </w:r>
      <w:r>
        <w:rPr>
          <w:color w:val="4F81BC"/>
        </w:rPr>
        <w:t>—</w:t>
      </w:r>
      <w:r>
        <w:rPr>
          <w:color w:val="4F81BC"/>
          <w:spacing w:val="-3"/>
        </w:rPr>
        <w:t> </w:t>
      </w:r>
      <w:r>
        <w:rPr>
          <w:color w:val="4F81BC"/>
        </w:rPr>
        <w:t>Standardize</w:t>
      </w:r>
      <w:r>
        <w:rPr>
          <w:color w:val="4F81BC"/>
          <w:spacing w:val="-3"/>
        </w:rPr>
        <w:t> </w:t>
      </w:r>
      <w:r>
        <w:rPr>
          <w:color w:val="4F81BC"/>
        </w:rPr>
        <w:t>categories</w:t>
      </w:r>
      <w:r>
        <w:rPr>
          <w:color w:val="4F81BC"/>
          <w:spacing w:val="-3"/>
        </w:rPr>
        <w:t> </w:t>
      </w:r>
      <w:r>
        <w:rPr>
          <w:color w:val="4F81BC"/>
        </w:rPr>
        <w:t>and</w:t>
      </w:r>
      <w:r>
        <w:rPr>
          <w:color w:val="4F81BC"/>
          <w:spacing w:val="-1"/>
        </w:rPr>
        <w:t> </w:t>
      </w:r>
      <w:r>
        <w:rPr>
          <w:color w:val="4F81BC"/>
          <w:spacing w:val="-2"/>
        </w:rPr>
        <w:t>units</w:t>
      </w:r>
    </w:p>
    <w:p>
      <w:pPr>
        <w:pStyle w:val="BodyText"/>
        <w:spacing w:line="276" w:lineRule="auto"/>
        <w:ind w:right="344"/>
      </w:pPr>
      <w:r>
        <w:rPr/>
        <w:t>Trim</w:t>
      </w:r>
      <w:r>
        <w:rPr>
          <w:spacing w:val="-5"/>
        </w:rPr>
        <w:t> </w:t>
      </w:r>
      <w:r>
        <w:rPr/>
        <w:t>leading/trailing</w:t>
      </w:r>
      <w:r>
        <w:rPr>
          <w:spacing w:val="-4"/>
        </w:rPr>
        <w:t> </w:t>
      </w:r>
      <w:r>
        <w:rPr/>
        <w:t>spaces,</w:t>
      </w:r>
      <w:r>
        <w:rPr>
          <w:spacing w:val="-3"/>
        </w:rPr>
        <w:t> </w:t>
      </w:r>
      <w:r>
        <w:rPr/>
        <w:t>normalize</w:t>
      </w:r>
      <w:r>
        <w:rPr>
          <w:spacing w:val="-6"/>
        </w:rPr>
        <w:t> </w:t>
      </w:r>
      <w:r>
        <w:rPr/>
        <w:t>capitalization</w:t>
      </w:r>
      <w:r>
        <w:rPr>
          <w:spacing w:val="-4"/>
        </w:rPr>
        <w:t> </w:t>
      </w:r>
      <w:r>
        <w:rPr/>
        <w:t>for</w:t>
      </w:r>
      <w:r>
        <w:rPr>
          <w:spacing w:val="-5"/>
        </w:rPr>
        <w:t> </w:t>
      </w:r>
      <w:r>
        <w:rPr/>
        <w:t>matching,</w:t>
      </w:r>
      <w:r>
        <w:rPr>
          <w:spacing w:val="-2"/>
        </w:rPr>
        <w:t> </w:t>
      </w:r>
      <w:r>
        <w:rPr/>
        <w:t>and</w:t>
      </w:r>
      <w:r>
        <w:rPr>
          <w:spacing w:val="-6"/>
        </w:rPr>
        <w:t> </w:t>
      </w:r>
      <w:r>
        <w:rPr/>
        <w:t>use</w:t>
      </w:r>
      <w:r>
        <w:rPr>
          <w:spacing w:val="-6"/>
        </w:rPr>
        <w:t> </w:t>
      </w:r>
      <w:r>
        <w:rPr/>
        <w:t>an</w:t>
      </w:r>
      <w:r>
        <w:rPr>
          <w:spacing w:val="-4"/>
        </w:rPr>
        <w:t> </w:t>
      </w:r>
      <w:r>
        <w:rPr/>
        <w:t>approved mapping table for crop/state/market names. Convert units only when the original unit is known and conversion is valid.</w:t>
      </w:r>
    </w:p>
    <w:p>
      <w:pPr>
        <w:pStyle w:val="Heading2"/>
        <w:spacing w:before="201"/>
        <w:jc w:val="both"/>
      </w:pPr>
      <w:r>
        <w:rPr>
          <w:color w:val="4F81BC"/>
        </w:rPr>
        <w:t>Step</w:t>
      </w:r>
      <w:r>
        <w:rPr>
          <w:color w:val="4F81BC"/>
          <w:spacing w:val="-2"/>
        </w:rPr>
        <w:t> </w:t>
      </w:r>
      <w:r>
        <w:rPr>
          <w:color w:val="4F81BC"/>
        </w:rPr>
        <w:t>6 —</w:t>
      </w:r>
      <w:r>
        <w:rPr>
          <w:color w:val="4F81BC"/>
          <w:spacing w:val="-3"/>
        </w:rPr>
        <w:t> </w:t>
      </w:r>
      <w:r>
        <w:rPr>
          <w:color w:val="4F81BC"/>
        </w:rPr>
        <w:t>Identify</w:t>
      </w:r>
      <w:r>
        <w:rPr>
          <w:color w:val="4F81BC"/>
          <w:spacing w:val="-1"/>
        </w:rPr>
        <w:t> </w:t>
      </w:r>
      <w:r>
        <w:rPr>
          <w:color w:val="4F81BC"/>
          <w:spacing w:val="-2"/>
        </w:rPr>
        <w:t>duplicates</w:t>
      </w:r>
    </w:p>
    <w:p>
      <w:pPr>
        <w:pStyle w:val="BodyText"/>
        <w:spacing w:line="276" w:lineRule="auto"/>
        <w:ind w:right="410"/>
        <w:jc w:val="both"/>
      </w:pPr>
      <w:r>
        <w:rPr/>
        <w:t>Check exact duplicate</w:t>
      </w:r>
      <w:r>
        <w:rPr>
          <w:spacing w:val="-2"/>
        </w:rPr>
        <w:t> </w:t>
      </w:r>
      <w:r>
        <w:rPr/>
        <w:t>rows first.</w:t>
      </w:r>
      <w:r>
        <w:rPr>
          <w:spacing w:val="-5"/>
        </w:rPr>
        <w:t> </w:t>
      </w:r>
      <w:r>
        <w:rPr/>
        <w:t>Then check business keys</w:t>
      </w:r>
      <w:r>
        <w:rPr>
          <w:spacing w:val="-2"/>
        </w:rPr>
        <w:t> </w:t>
      </w:r>
      <w:r>
        <w:rPr/>
        <w:t>such</w:t>
      </w:r>
      <w:r>
        <w:rPr>
          <w:spacing w:val="-2"/>
        </w:rPr>
        <w:t> </w:t>
      </w:r>
      <w:r>
        <w:rPr/>
        <w:t>as</w:t>
      </w:r>
      <w:r>
        <w:rPr>
          <w:spacing w:val="-2"/>
        </w:rPr>
        <w:t> </w:t>
      </w:r>
      <w:r>
        <w:rPr/>
        <w:t>crop</w:t>
      </w:r>
      <w:r>
        <w:rPr>
          <w:spacing w:val="-5"/>
        </w:rPr>
        <w:t> </w:t>
      </w:r>
      <w:r>
        <w:rPr/>
        <w:t>+</w:t>
      </w:r>
      <w:r>
        <w:rPr>
          <w:spacing w:val="-1"/>
        </w:rPr>
        <w:t> </w:t>
      </w:r>
      <w:r>
        <w:rPr/>
        <w:t>market</w:t>
      </w:r>
      <w:r>
        <w:rPr>
          <w:spacing w:val="-1"/>
        </w:rPr>
        <w:t> </w:t>
      </w:r>
      <w:r>
        <w:rPr/>
        <w:t>+ date</w:t>
      </w:r>
      <w:r>
        <w:rPr>
          <w:spacing w:val="-2"/>
        </w:rPr>
        <w:t> </w:t>
      </w:r>
      <w:r>
        <w:rPr/>
        <w:t>+ variety</w:t>
      </w:r>
      <w:r>
        <w:rPr>
          <w:spacing w:val="-5"/>
        </w:rPr>
        <w:t> </w:t>
      </w:r>
      <w:r>
        <w:rPr/>
        <w:t>+</w:t>
      </w:r>
      <w:r>
        <w:rPr>
          <w:spacing w:val="-4"/>
        </w:rPr>
        <w:t> </w:t>
      </w:r>
      <w:r>
        <w:rPr/>
        <w:t>price</w:t>
      </w:r>
      <w:r>
        <w:rPr>
          <w:spacing w:val="-5"/>
        </w:rPr>
        <w:t> </w:t>
      </w:r>
      <w:r>
        <w:rPr/>
        <w:t>type.</w:t>
      </w:r>
      <w:r>
        <w:rPr>
          <w:spacing w:val="-1"/>
        </w:rPr>
        <w:t> </w:t>
      </w:r>
      <w:r>
        <w:rPr/>
        <w:t>Do</w:t>
      </w:r>
      <w:r>
        <w:rPr>
          <w:spacing w:val="-3"/>
        </w:rPr>
        <w:t> </w:t>
      </w:r>
      <w:r>
        <w:rPr/>
        <w:t>not</w:t>
      </w:r>
      <w:r>
        <w:rPr>
          <w:spacing w:val="-2"/>
        </w:rPr>
        <w:t> </w:t>
      </w:r>
      <w:r>
        <w:rPr/>
        <w:t>automatically</w:t>
      </w:r>
      <w:r>
        <w:rPr>
          <w:spacing w:val="-2"/>
        </w:rPr>
        <w:t> </w:t>
      </w:r>
      <w:r>
        <w:rPr/>
        <w:t>delete</w:t>
      </w:r>
      <w:r>
        <w:rPr>
          <w:spacing w:val="-2"/>
        </w:rPr>
        <w:t> </w:t>
      </w:r>
      <w:r>
        <w:rPr/>
        <w:t>every</w:t>
      </w:r>
      <w:r>
        <w:rPr>
          <w:spacing w:val="-4"/>
        </w:rPr>
        <w:t> </w:t>
      </w:r>
      <w:r>
        <w:rPr/>
        <w:t>repeated</w:t>
      </w:r>
      <w:r>
        <w:rPr>
          <w:spacing w:val="-5"/>
        </w:rPr>
        <w:t> </w:t>
      </w:r>
      <w:r>
        <w:rPr/>
        <w:t>key:</w:t>
      </w:r>
      <w:r>
        <w:rPr>
          <w:spacing w:val="-4"/>
        </w:rPr>
        <w:t> </w:t>
      </w:r>
      <w:r>
        <w:rPr/>
        <w:t>first</w:t>
      </w:r>
      <w:r>
        <w:rPr>
          <w:spacing w:val="-1"/>
        </w:rPr>
        <w:t> </w:t>
      </w:r>
      <w:r>
        <w:rPr/>
        <w:t>determine</w:t>
      </w:r>
      <w:r>
        <w:rPr>
          <w:spacing w:val="-3"/>
        </w:rPr>
        <w:t> </w:t>
      </w:r>
      <w:r>
        <w:rPr/>
        <w:t>whether the rows are duplicate downloads or separate legitimate records.</w:t>
      </w:r>
    </w:p>
    <w:p>
      <w:pPr>
        <w:pStyle w:val="Heading2"/>
        <w:spacing w:before="201"/>
      </w:pPr>
      <w:r>
        <w:rPr>
          <w:color w:val="4F81BC"/>
        </w:rPr>
        <w:t>Step</w:t>
      </w:r>
      <w:r>
        <w:rPr>
          <w:color w:val="4F81BC"/>
          <w:spacing w:val="-2"/>
        </w:rPr>
        <w:t> </w:t>
      </w:r>
      <w:r>
        <w:rPr>
          <w:color w:val="4F81BC"/>
        </w:rPr>
        <w:t>7 —</w:t>
      </w:r>
      <w:r>
        <w:rPr>
          <w:color w:val="4F81BC"/>
          <w:spacing w:val="-1"/>
        </w:rPr>
        <w:t> </w:t>
      </w:r>
      <w:r>
        <w:rPr>
          <w:color w:val="4F81BC"/>
        </w:rPr>
        <w:t>Handle</w:t>
      </w:r>
      <w:r>
        <w:rPr>
          <w:color w:val="4F81BC"/>
          <w:spacing w:val="-1"/>
        </w:rPr>
        <w:t> </w:t>
      </w:r>
      <w:r>
        <w:rPr>
          <w:color w:val="4F81BC"/>
        </w:rPr>
        <w:t>missing</w:t>
      </w:r>
      <w:r>
        <w:rPr>
          <w:color w:val="4F81BC"/>
          <w:spacing w:val="-1"/>
        </w:rPr>
        <w:t> </w:t>
      </w:r>
      <w:r>
        <w:rPr>
          <w:color w:val="4F81BC"/>
          <w:spacing w:val="-2"/>
        </w:rPr>
        <w:t>values</w:t>
      </w:r>
    </w:p>
    <w:p>
      <w:pPr>
        <w:pStyle w:val="BodyText"/>
        <w:spacing w:line="276" w:lineRule="auto"/>
        <w:ind w:right="344"/>
      </w:pPr>
      <w:r>
        <w:rPr/>
        <w:t>Measure</w:t>
      </w:r>
      <w:r>
        <w:rPr>
          <w:spacing w:val="-4"/>
        </w:rPr>
        <w:t> </w:t>
      </w:r>
      <w:r>
        <w:rPr/>
        <w:t>the</w:t>
      </w:r>
      <w:r>
        <w:rPr>
          <w:spacing w:val="-4"/>
        </w:rPr>
        <w:t> </w:t>
      </w:r>
      <w:r>
        <w:rPr/>
        <w:t>amount</w:t>
      </w:r>
      <w:r>
        <w:rPr>
          <w:spacing w:val="-3"/>
        </w:rPr>
        <w:t> </w:t>
      </w:r>
      <w:r>
        <w:rPr/>
        <w:t>and</w:t>
      </w:r>
      <w:r>
        <w:rPr>
          <w:spacing w:val="-4"/>
        </w:rPr>
        <w:t> </w:t>
      </w:r>
      <w:r>
        <w:rPr/>
        <w:t>pattern</w:t>
      </w:r>
      <w:r>
        <w:rPr>
          <w:spacing w:val="-4"/>
        </w:rPr>
        <w:t> </w:t>
      </w:r>
      <w:r>
        <w:rPr/>
        <w:t>of</w:t>
      </w:r>
      <w:r>
        <w:rPr>
          <w:spacing w:val="-3"/>
        </w:rPr>
        <w:t> </w:t>
      </w:r>
      <w:r>
        <w:rPr/>
        <w:t>missingness.</w:t>
      </w:r>
      <w:r>
        <w:rPr>
          <w:spacing w:val="-3"/>
        </w:rPr>
        <w:t> </w:t>
      </w:r>
      <w:r>
        <w:rPr/>
        <w:t>Investigate</w:t>
      </w:r>
      <w:r>
        <w:rPr>
          <w:spacing w:val="-4"/>
        </w:rPr>
        <w:t> </w:t>
      </w:r>
      <w:r>
        <w:rPr/>
        <w:t>why</w:t>
      </w:r>
      <w:r>
        <w:rPr>
          <w:spacing w:val="-4"/>
        </w:rPr>
        <w:t> </w:t>
      </w:r>
      <w:r>
        <w:rPr/>
        <w:t>the</w:t>
      </w:r>
      <w:r>
        <w:rPr>
          <w:spacing w:val="-2"/>
        </w:rPr>
        <w:t> </w:t>
      </w:r>
      <w:r>
        <w:rPr/>
        <w:t>value</w:t>
      </w:r>
      <w:r>
        <w:rPr>
          <w:spacing w:val="-4"/>
        </w:rPr>
        <w:t> </w:t>
      </w:r>
      <w:r>
        <w:rPr/>
        <w:t>is</w:t>
      </w:r>
      <w:r>
        <w:rPr>
          <w:spacing w:val="-1"/>
        </w:rPr>
        <w:t> </w:t>
      </w:r>
      <w:r>
        <w:rPr/>
        <w:t>missing. Use deletion only when appropriate; impute only when the method is defensible and label imputed values.</w:t>
      </w:r>
    </w:p>
    <w:p>
      <w:pPr>
        <w:pStyle w:val="Heading2"/>
        <w:jc w:val="both"/>
      </w:pPr>
      <w:r>
        <w:rPr>
          <w:color w:val="4F81BC"/>
        </w:rPr>
        <w:t>Step</w:t>
      </w:r>
      <w:r>
        <w:rPr>
          <w:color w:val="4F81BC"/>
          <w:spacing w:val="-2"/>
        </w:rPr>
        <w:t> </w:t>
      </w:r>
      <w:r>
        <w:rPr>
          <w:color w:val="4F81BC"/>
        </w:rPr>
        <w:t>8</w:t>
      </w:r>
      <w:r>
        <w:rPr>
          <w:color w:val="4F81BC"/>
          <w:spacing w:val="-1"/>
        </w:rPr>
        <w:t> </w:t>
      </w:r>
      <w:r>
        <w:rPr>
          <w:color w:val="4F81BC"/>
        </w:rPr>
        <w:t>—</w:t>
      </w:r>
      <w:r>
        <w:rPr>
          <w:color w:val="4F81BC"/>
          <w:spacing w:val="-2"/>
        </w:rPr>
        <w:t> </w:t>
      </w:r>
      <w:r>
        <w:rPr>
          <w:color w:val="4F81BC"/>
        </w:rPr>
        <w:t>Detect</w:t>
      </w:r>
      <w:r>
        <w:rPr>
          <w:color w:val="4F81BC"/>
          <w:spacing w:val="-2"/>
        </w:rPr>
        <w:t> </w:t>
      </w:r>
      <w:r>
        <w:rPr>
          <w:color w:val="4F81BC"/>
        </w:rPr>
        <w:t>and</w:t>
      </w:r>
      <w:r>
        <w:rPr>
          <w:color w:val="4F81BC"/>
          <w:spacing w:val="-2"/>
        </w:rPr>
        <w:t> </w:t>
      </w:r>
      <w:r>
        <w:rPr>
          <w:color w:val="4F81BC"/>
        </w:rPr>
        <w:t>investigate</w:t>
      </w:r>
      <w:r>
        <w:rPr>
          <w:color w:val="4F81BC"/>
          <w:spacing w:val="-3"/>
        </w:rPr>
        <w:t> </w:t>
      </w:r>
      <w:r>
        <w:rPr>
          <w:color w:val="4F81BC"/>
          <w:spacing w:val="-2"/>
        </w:rPr>
        <w:t>outliers</w:t>
      </w:r>
    </w:p>
    <w:p>
      <w:pPr>
        <w:pStyle w:val="BodyText"/>
        <w:spacing w:line="278" w:lineRule="auto"/>
        <w:ind w:right="488"/>
        <w:jc w:val="both"/>
      </w:pPr>
      <w:r>
        <w:rPr/>
        <w:t>Use</w:t>
      </w:r>
      <w:r>
        <w:rPr>
          <w:spacing w:val="-2"/>
        </w:rPr>
        <w:t> </w:t>
      </w:r>
      <w:r>
        <w:rPr/>
        <w:t>domain</w:t>
      </w:r>
      <w:r>
        <w:rPr>
          <w:spacing w:val="-4"/>
        </w:rPr>
        <w:t> </w:t>
      </w:r>
      <w:r>
        <w:rPr/>
        <w:t>rules,</w:t>
      </w:r>
      <w:r>
        <w:rPr>
          <w:spacing w:val="-3"/>
        </w:rPr>
        <w:t> </w:t>
      </w:r>
      <w:r>
        <w:rPr/>
        <w:t>time-series</w:t>
      </w:r>
      <w:r>
        <w:rPr>
          <w:spacing w:val="-1"/>
        </w:rPr>
        <w:t> </w:t>
      </w:r>
      <w:r>
        <w:rPr/>
        <w:t>plots, and</w:t>
      </w:r>
      <w:r>
        <w:rPr>
          <w:spacing w:val="-4"/>
        </w:rPr>
        <w:t> </w:t>
      </w:r>
      <w:r>
        <w:rPr/>
        <w:t>statistical</w:t>
      </w:r>
      <w:r>
        <w:rPr>
          <w:spacing w:val="-2"/>
        </w:rPr>
        <w:t> </w:t>
      </w:r>
      <w:r>
        <w:rPr/>
        <w:t>flags.</w:t>
      </w:r>
      <w:r>
        <w:rPr>
          <w:spacing w:val="-3"/>
        </w:rPr>
        <w:t> </w:t>
      </w:r>
      <w:r>
        <w:rPr/>
        <w:t>Compare</w:t>
      </w:r>
      <w:r>
        <w:rPr>
          <w:spacing w:val="-4"/>
        </w:rPr>
        <w:t> </w:t>
      </w:r>
      <w:r>
        <w:rPr/>
        <w:t>flagged</w:t>
      </w:r>
      <w:r>
        <w:rPr>
          <w:spacing w:val="-4"/>
        </w:rPr>
        <w:t> </w:t>
      </w:r>
      <w:r>
        <w:rPr/>
        <w:t>records</w:t>
      </w:r>
      <w:r>
        <w:rPr>
          <w:spacing w:val="-4"/>
        </w:rPr>
        <w:t> </w:t>
      </w:r>
      <w:r>
        <w:rPr/>
        <w:t>with</w:t>
      </w:r>
      <w:r>
        <w:rPr>
          <w:spacing w:val="-4"/>
        </w:rPr>
        <w:t> </w:t>
      </w:r>
      <w:r>
        <w:rPr/>
        <w:t>the source or nearby observations. Correct only confirmed errors; retain plausible real events.</w:t>
      </w:r>
    </w:p>
    <w:p>
      <w:pPr>
        <w:pStyle w:val="BodyText"/>
        <w:spacing w:after="0" w:line="278" w:lineRule="auto"/>
        <w:jc w:val="both"/>
        <w:sectPr>
          <w:pgSz w:w="11910" w:h="16840"/>
          <w:pgMar w:top="1740" w:bottom="280" w:left="1133" w:right="1133"/>
        </w:sectPr>
      </w:pPr>
    </w:p>
    <w:p>
      <w:pPr>
        <w:pStyle w:val="Heading2"/>
        <w:spacing w:line="240" w:lineRule="auto" w:before="62"/>
      </w:pPr>
      <w:r>
        <w:rPr>
          <w:color w:val="4F81BC"/>
        </w:rPr>
        <w:t>Step</w:t>
      </w:r>
      <w:r>
        <w:rPr>
          <w:color w:val="4F81BC"/>
          <w:spacing w:val="-5"/>
        </w:rPr>
        <w:t> </w:t>
      </w:r>
      <w:r>
        <w:rPr>
          <w:color w:val="4F81BC"/>
        </w:rPr>
        <w:t>9</w:t>
      </w:r>
      <w:r>
        <w:rPr>
          <w:color w:val="4F81BC"/>
          <w:spacing w:val="-3"/>
        </w:rPr>
        <w:t> </w:t>
      </w:r>
      <w:r>
        <w:rPr>
          <w:color w:val="4F81BC"/>
        </w:rPr>
        <w:t>—</w:t>
      </w:r>
      <w:r>
        <w:rPr>
          <w:color w:val="4F81BC"/>
          <w:spacing w:val="-4"/>
        </w:rPr>
        <w:t> </w:t>
      </w:r>
      <w:r>
        <w:rPr>
          <w:color w:val="4F81BC"/>
        </w:rPr>
        <w:t>Validate</w:t>
      </w:r>
      <w:r>
        <w:rPr>
          <w:color w:val="4F81BC"/>
          <w:spacing w:val="-7"/>
        </w:rPr>
        <w:t> </w:t>
      </w:r>
      <w:r>
        <w:rPr>
          <w:color w:val="4F81BC"/>
        </w:rPr>
        <w:t>logical</w:t>
      </w:r>
      <w:r>
        <w:rPr>
          <w:color w:val="4F81BC"/>
          <w:spacing w:val="-4"/>
        </w:rPr>
        <w:t> </w:t>
      </w:r>
      <w:r>
        <w:rPr>
          <w:color w:val="4F81BC"/>
          <w:spacing w:val="-2"/>
        </w:rPr>
        <w:t>relationships</w:t>
      </w:r>
    </w:p>
    <w:p>
      <w:pPr>
        <w:pStyle w:val="BodyText"/>
        <w:spacing w:line="276" w:lineRule="auto" w:before="2"/>
        <w:ind w:right="344"/>
      </w:pPr>
      <w:r>
        <w:rPr/>
        <w:t>Check min_price </w:t>
      </w:r>
      <w:r>
        <w:rPr>
          <w:rFonts w:ascii="Cambria Math" w:hAnsi="Cambria Math"/>
        </w:rPr>
        <w:t>≤ </w:t>
      </w:r>
      <w:r>
        <w:rPr/>
        <w:t>modal_price </w:t>
      </w:r>
      <w:r>
        <w:rPr>
          <w:rFonts w:ascii="Cambria Math" w:hAnsi="Cambria Math"/>
        </w:rPr>
        <w:t>≤ </w:t>
      </w:r>
      <w:r>
        <w:rPr/>
        <w:t>max_price where the source definitions make this relationship</w:t>
      </w:r>
      <w:r>
        <w:rPr>
          <w:spacing w:val="-3"/>
        </w:rPr>
        <w:t> </w:t>
      </w:r>
      <w:r>
        <w:rPr/>
        <w:t>appropriate;</w:t>
      </w:r>
      <w:r>
        <w:rPr>
          <w:spacing w:val="-6"/>
        </w:rPr>
        <w:t> </w:t>
      </w:r>
      <w:r>
        <w:rPr/>
        <w:t>arrivals</w:t>
      </w:r>
      <w:r>
        <w:rPr>
          <w:spacing w:val="-2"/>
        </w:rPr>
        <w:t> </w:t>
      </w:r>
      <w:r>
        <w:rPr/>
        <w:t>and</w:t>
      </w:r>
      <w:r>
        <w:rPr>
          <w:spacing w:val="-5"/>
        </w:rPr>
        <w:t> </w:t>
      </w:r>
      <w:r>
        <w:rPr/>
        <w:t>production</w:t>
      </w:r>
      <w:r>
        <w:rPr>
          <w:spacing w:val="-3"/>
        </w:rPr>
        <w:t> </w:t>
      </w:r>
      <w:r>
        <w:rPr/>
        <w:t>should</w:t>
      </w:r>
      <w:r>
        <w:rPr>
          <w:spacing w:val="-3"/>
        </w:rPr>
        <w:t> </w:t>
      </w:r>
      <w:r>
        <w:rPr/>
        <w:t>not</w:t>
      </w:r>
      <w:r>
        <w:rPr>
          <w:spacing w:val="-2"/>
        </w:rPr>
        <w:t> </w:t>
      </w:r>
      <w:r>
        <w:rPr/>
        <w:t>be</w:t>
      </w:r>
      <w:r>
        <w:rPr>
          <w:spacing w:val="-5"/>
        </w:rPr>
        <w:t> </w:t>
      </w:r>
      <w:r>
        <w:rPr/>
        <w:t>negative;</w:t>
      </w:r>
      <w:r>
        <w:rPr>
          <w:spacing w:val="-1"/>
        </w:rPr>
        <w:t> </w:t>
      </w:r>
      <w:r>
        <w:rPr/>
        <w:t>dates</w:t>
      </w:r>
      <w:r>
        <w:rPr>
          <w:spacing w:val="-2"/>
        </w:rPr>
        <w:t> </w:t>
      </w:r>
      <w:r>
        <w:rPr/>
        <w:t>should</w:t>
      </w:r>
      <w:r>
        <w:rPr>
          <w:spacing w:val="-5"/>
        </w:rPr>
        <w:t> </w:t>
      </w:r>
      <w:r>
        <w:rPr/>
        <w:t>fall within expected coverage.</w:t>
      </w:r>
    </w:p>
    <w:p>
      <w:pPr>
        <w:pStyle w:val="Heading2"/>
        <w:spacing w:before="197"/>
      </w:pPr>
      <w:r>
        <w:rPr>
          <w:color w:val="4F81BC"/>
        </w:rPr>
        <w:t>Step</w:t>
      </w:r>
      <w:r>
        <w:rPr>
          <w:color w:val="4F81BC"/>
          <w:spacing w:val="-2"/>
        </w:rPr>
        <w:t> </w:t>
      </w:r>
      <w:r>
        <w:rPr>
          <w:color w:val="4F81BC"/>
        </w:rPr>
        <w:t>10</w:t>
      </w:r>
      <w:r>
        <w:rPr>
          <w:color w:val="4F81BC"/>
          <w:spacing w:val="-1"/>
        </w:rPr>
        <w:t> </w:t>
      </w:r>
      <w:r>
        <w:rPr>
          <w:color w:val="4F81BC"/>
        </w:rPr>
        <w:t>—</w:t>
      </w:r>
      <w:r>
        <w:rPr>
          <w:color w:val="4F81BC"/>
          <w:spacing w:val="-3"/>
        </w:rPr>
        <w:t> </w:t>
      </w:r>
      <w:r>
        <w:rPr>
          <w:color w:val="4F81BC"/>
        </w:rPr>
        <w:t>Merge</w:t>
      </w:r>
      <w:r>
        <w:rPr>
          <w:color w:val="4F81BC"/>
          <w:spacing w:val="-2"/>
        </w:rPr>
        <w:t> </w:t>
      </w:r>
      <w:r>
        <w:rPr>
          <w:color w:val="4F81BC"/>
        </w:rPr>
        <w:t>datasets</w:t>
      </w:r>
      <w:r>
        <w:rPr>
          <w:color w:val="4F81BC"/>
          <w:spacing w:val="-3"/>
        </w:rPr>
        <w:t> </w:t>
      </w:r>
      <w:r>
        <w:rPr>
          <w:color w:val="4F81BC"/>
          <w:spacing w:val="-2"/>
        </w:rPr>
        <w:t>carefully</w:t>
      </w:r>
    </w:p>
    <w:p>
      <w:pPr>
        <w:pStyle w:val="BodyText"/>
        <w:spacing w:line="278" w:lineRule="auto"/>
        <w:ind w:right="344"/>
      </w:pPr>
      <w:r>
        <w:rPr/>
        <w:t>Merge using compatible crop, location, and period keys. Check join type and row counts before/after</w:t>
      </w:r>
      <w:r>
        <w:rPr>
          <w:spacing w:val="-4"/>
        </w:rPr>
        <w:t> </w:t>
      </w:r>
      <w:r>
        <w:rPr/>
        <w:t>merging.</w:t>
      </w:r>
      <w:r>
        <w:rPr>
          <w:spacing w:val="-16"/>
        </w:rPr>
        <w:t> </w:t>
      </w:r>
      <w:r>
        <w:rPr/>
        <w:t>Aggregate</w:t>
      </w:r>
      <w:r>
        <w:rPr>
          <w:spacing w:val="-5"/>
        </w:rPr>
        <w:t> </w:t>
      </w:r>
      <w:r>
        <w:rPr/>
        <w:t>daily</w:t>
      </w:r>
      <w:r>
        <w:rPr>
          <w:spacing w:val="-2"/>
        </w:rPr>
        <w:t> </w:t>
      </w:r>
      <w:r>
        <w:rPr/>
        <w:t>market</w:t>
      </w:r>
      <w:r>
        <w:rPr>
          <w:spacing w:val="-4"/>
        </w:rPr>
        <w:t> </w:t>
      </w:r>
      <w:r>
        <w:rPr/>
        <w:t>data</w:t>
      </w:r>
      <w:r>
        <w:rPr>
          <w:spacing w:val="-3"/>
        </w:rPr>
        <w:t> </w:t>
      </w:r>
      <w:r>
        <w:rPr/>
        <w:t>to</w:t>
      </w:r>
      <w:r>
        <w:rPr>
          <w:spacing w:val="-5"/>
        </w:rPr>
        <w:t> </w:t>
      </w:r>
      <w:r>
        <w:rPr/>
        <w:t>monthly</w:t>
      </w:r>
      <w:r>
        <w:rPr>
          <w:spacing w:val="-2"/>
        </w:rPr>
        <w:t> </w:t>
      </w:r>
      <w:r>
        <w:rPr/>
        <w:t>summaries</w:t>
      </w:r>
      <w:r>
        <w:rPr>
          <w:spacing w:val="-2"/>
        </w:rPr>
        <w:t> </w:t>
      </w:r>
      <w:r>
        <w:rPr/>
        <w:t>if</w:t>
      </w:r>
      <w:r>
        <w:rPr>
          <w:spacing w:val="-1"/>
        </w:rPr>
        <w:t> </w:t>
      </w:r>
      <w:r>
        <w:rPr/>
        <w:t>needed</w:t>
      </w:r>
      <w:r>
        <w:rPr>
          <w:spacing w:val="-5"/>
        </w:rPr>
        <w:t> </w:t>
      </w:r>
      <w:r>
        <w:rPr/>
        <w:t>before joining with monthly or annual data.</w:t>
      </w:r>
    </w:p>
    <w:p>
      <w:pPr>
        <w:pStyle w:val="Heading2"/>
        <w:spacing w:line="240" w:lineRule="auto" w:before="193"/>
      </w:pPr>
      <w:r>
        <w:rPr>
          <w:color w:val="4F81BC"/>
        </w:rPr>
        <w:t>Step</w:t>
      </w:r>
      <w:r>
        <w:rPr>
          <w:color w:val="4F81BC"/>
          <w:spacing w:val="-6"/>
        </w:rPr>
        <w:t> </w:t>
      </w:r>
      <w:r>
        <w:rPr>
          <w:color w:val="4F81BC"/>
        </w:rPr>
        <w:t>11</w:t>
      </w:r>
      <w:r>
        <w:rPr>
          <w:color w:val="4F81BC"/>
          <w:spacing w:val="-4"/>
        </w:rPr>
        <w:t> </w:t>
      </w:r>
      <w:r>
        <w:rPr>
          <w:color w:val="4F81BC"/>
        </w:rPr>
        <w:t>—</w:t>
      </w:r>
      <w:r>
        <w:rPr>
          <w:color w:val="4F81BC"/>
          <w:spacing w:val="-5"/>
        </w:rPr>
        <w:t> </w:t>
      </w:r>
      <w:r>
        <w:rPr>
          <w:color w:val="4F81BC"/>
        </w:rPr>
        <w:t>Create</w:t>
      </w:r>
      <w:r>
        <w:rPr>
          <w:color w:val="4F81BC"/>
          <w:spacing w:val="-5"/>
        </w:rPr>
        <w:t> </w:t>
      </w:r>
      <w:r>
        <w:rPr>
          <w:color w:val="4F81BC"/>
        </w:rPr>
        <w:t>analysis-ready</w:t>
      </w:r>
      <w:r>
        <w:rPr>
          <w:color w:val="4F81BC"/>
          <w:spacing w:val="-6"/>
        </w:rPr>
        <w:t> </w:t>
      </w:r>
      <w:r>
        <w:rPr>
          <w:color w:val="4F81BC"/>
          <w:spacing w:val="-2"/>
        </w:rPr>
        <w:t>features</w:t>
      </w:r>
    </w:p>
    <w:p>
      <w:pPr>
        <w:pStyle w:val="BodyText"/>
        <w:spacing w:line="280" w:lineRule="auto"/>
        <w:ind w:right="344"/>
      </w:pPr>
      <w:r>
        <w:rPr/>
        <w:t>Only</w:t>
      </w:r>
      <w:r>
        <w:rPr>
          <w:spacing w:val="-3"/>
        </w:rPr>
        <w:t> </w:t>
      </w:r>
      <w:r>
        <w:rPr/>
        <w:t>after</w:t>
      </w:r>
      <w:r>
        <w:rPr>
          <w:spacing w:val="-3"/>
        </w:rPr>
        <w:t> </w:t>
      </w:r>
      <w:r>
        <w:rPr/>
        <w:t>cleaning,</w:t>
      </w:r>
      <w:r>
        <w:rPr>
          <w:spacing w:val="-5"/>
        </w:rPr>
        <w:t> </w:t>
      </w:r>
      <w:r>
        <w:rPr/>
        <w:t>derive</w:t>
      </w:r>
      <w:r>
        <w:rPr>
          <w:spacing w:val="-4"/>
        </w:rPr>
        <w:t> </w:t>
      </w:r>
      <w:r>
        <w:rPr/>
        <w:t>month,</w:t>
      </w:r>
      <w:r>
        <w:rPr>
          <w:spacing w:val="-5"/>
        </w:rPr>
        <w:t> </w:t>
      </w:r>
      <w:r>
        <w:rPr/>
        <w:t>season,</w:t>
      </w:r>
      <w:r>
        <w:rPr>
          <w:spacing w:val="-2"/>
        </w:rPr>
        <w:t> </w:t>
      </w:r>
      <w:r>
        <w:rPr/>
        <w:t>percentage</w:t>
      </w:r>
      <w:r>
        <w:rPr>
          <w:spacing w:val="-4"/>
        </w:rPr>
        <w:t> </w:t>
      </w:r>
      <w:r>
        <w:rPr/>
        <w:t>change,</w:t>
      </w:r>
      <w:r>
        <w:rPr>
          <w:spacing w:val="-5"/>
        </w:rPr>
        <w:t> </w:t>
      </w:r>
      <w:r>
        <w:rPr/>
        <w:t>moving</w:t>
      </w:r>
      <w:r>
        <w:rPr>
          <w:spacing w:val="-4"/>
        </w:rPr>
        <w:t> </w:t>
      </w:r>
      <w:r>
        <w:rPr/>
        <w:t>average,</w:t>
      </w:r>
      <w:r>
        <w:rPr>
          <w:spacing w:val="-5"/>
        </w:rPr>
        <w:t> </w:t>
      </w:r>
      <w:r>
        <w:rPr/>
        <w:t>price volatility, or yield.</w:t>
      </w:r>
      <w:r>
        <w:rPr>
          <w:spacing w:val="-3"/>
        </w:rPr>
        <w:t> </w:t>
      </w:r>
      <w:r>
        <w:rPr/>
        <w:t>Avoid using future values in features for forecasting.</w:t>
      </w:r>
    </w:p>
    <w:p>
      <w:pPr>
        <w:pStyle w:val="Heading2"/>
        <w:spacing w:before="191"/>
      </w:pPr>
      <w:r>
        <w:rPr>
          <w:color w:val="4F81BC"/>
        </w:rPr>
        <w:t>Step</w:t>
      </w:r>
      <w:r>
        <w:rPr>
          <w:color w:val="4F81BC"/>
          <w:spacing w:val="-1"/>
        </w:rPr>
        <w:t> </w:t>
      </w:r>
      <w:r>
        <w:rPr>
          <w:color w:val="4F81BC"/>
        </w:rPr>
        <w:t>12</w:t>
      </w:r>
      <w:r>
        <w:rPr>
          <w:color w:val="4F81BC"/>
          <w:spacing w:val="1"/>
        </w:rPr>
        <w:t> </w:t>
      </w:r>
      <w:r>
        <w:rPr>
          <w:color w:val="4F81BC"/>
        </w:rPr>
        <w:t>—</w:t>
      </w:r>
      <w:r>
        <w:rPr>
          <w:color w:val="4F81BC"/>
          <w:spacing w:val="-2"/>
        </w:rPr>
        <w:t> </w:t>
      </w:r>
      <w:r>
        <w:rPr>
          <w:color w:val="4F81BC"/>
        </w:rPr>
        <w:t>Save,</w:t>
      </w:r>
      <w:r>
        <w:rPr>
          <w:color w:val="4F81BC"/>
          <w:spacing w:val="-2"/>
        </w:rPr>
        <w:t> </w:t>
      </w:r>
      <w:r>
        <w:rPr>
          <w:color w:val="4F81BC"/>
        </w:rPr>
        <w:t>test,</w:t>
      </w:r>
      <w:r>
        <w:rPr>
          <w:color w:val="4F81BC"/>
          <w:spacing w:val="-3"/>
        </w:rPr>
        <w:t> </w:t>
      </w:r>
      <w:r>
        <w:rPr>
          <w:color w:val="4F81BC"/>
        </w:rPr>
        <w:t>and </w:t>
      </w:r>
      <w:r>
        <w:rPr>
          <w:color w:val="4F81BC"/>
          <w:spacing w:val="-2"/>
        </w:rPr>
        <w:t>document</w:t>
      </w:r>
    </w:p>
    <w:p>
      <w:pPr>
        <w:pStyle w:val="BodyText"/>
        <w:spacing w:line="278" w:lineRule="auto"/>
        <w:ind w:right="344"/>
      </w:pPr>
      <w:r>
        <w:rPr/>
        <w:t>Export</w:t>
      </w:r>
      <w:r>
        <w:rPr>
          <w:spacing w:val="-9"/>
        </w:rPr>
        <w:t> </w:t>
      </w:r>
      <w:r>
        <w:rPr/>
        <w:t>cleaned</w:t>
      </w:r>
      <w:r>
        <w:rPr>
          <w:spacing w:val="-8"/>
        </w:rPr>
        <w:t> </w:t>
      </w:r>
      <w:r>
        <w:rPr/>
        <w:t>data</w:t>
      </w:r>
      <w:r>
        <w:rPr>
          <w:spacing w:val="-8"/>
        </w:rPr>
        <w:t> </w:t>
      </w:r>
      <w:r>
        <w:rPr/>
        <w:t>separately.</w:t>
      </w:r>
      <w:r>
        <w:rPr>
          <w:spacing w:val="-9"/>
        </w:rPr>
        <w:t> </w:t>
      </w:r>
      <w:r>
        <w:rPr/>
        <w:t>Save</w:t>
      </w:r>
      <w:r>
        <w:rPr>
          <w:spacing w:val="-8"/>
        </w:rPr>
        <w:t> </w:t>
      </w:r>
      <w:r>
        <w:rPr/>
        <w:t>scripts,</w:t>
      </w:r>
      <w:r>
        <w:rPr>
          <w:spacing w:val="-9"/>
        </w:rPr>
        <w:t> </w:t>
      </w:r>
      <w:r>
        <w:rPr/>
        <w:t>data</w:t>
      </w:r>
      <w:r>
        <w:rPr>
          <w:spacing w:val="-8"/>
        </w:rPr>
        <w:t> </w:t>
      </w:r>
      <w:r>
        <w:rPr/>
        <w:t>dictionary,</w:t>
      </w:r>
      <w:r>
        <w:rPr>
          <w:spacing w:val="-6"/>
        </w:rPr>
        <w:t> </w:t>
      </w:r>
      <w:r>
        <w:rPr/>
        <w:t>quality</w:t>
      </w:r>
      <w:r>
        <w:rPr>
          <w:spacing w:val="-10"/>
        </w:rPr>
        <w:t> </w:t>
      </w:r>
      <w:r>
        <w:rPr/>
        <w:t>summary,</w:t>
      </w:r>
      <w:r>
        <w:rPr>
          <w:spacing w:val="-6"/>
        </w:rPr>
        <w:t> </w:t>
      </w:r>
      <w:r>
        <w:rPr/>
        <w:t>decision</w:t>
      </w:r>
      <w:r>
        <w:rPr>
          <w:spacing w:val="-8"/>
        </w:rPr>
        <w:t> </w:t>
      </w:r>
      <w:r>
        <w:rPr/>
        <w:t>log, and final row counts. Re-run from raw data to check reproducibility.</w:t>
      </w:r>
    </w:p>
    <w:p>
      <w:pPr>
        <w:pStyle w:val="BodyText"/>
        <w:spacing w:before="223"/>
        <w:ind w:left="0"/>
      </w:pPr>
    </w:p>
    <w:p>
      <w:pPr>
        <w:pStyle w:val="Heading1"/>
        <w:numPr>
          <w:ilvl w:val="0"/>
          <w:numId w:val="1"/>
        </w:numPr>
        <w:tabs>
          <w:tab w:pos="661" w:val="left" w:leader="none"/>
        </w:tabs>
        <w:spacing w:line="368" w:lineRule="exact" w:before="0" w:after="0"/>
        <w:ind w:left="661" w:right="0" w:hanging="354"/>
        <w:jc w:val="left"/>
      </w:pPr>
      <w:r>
        <w:rPr>
          <w:color w:val="365F91"/>
          <w:spacing w:val="-2"/>
        </w:rPr>
        <w:t>Missing-Value</w:t>
      </w:r>
      <w:r>
        <w:rPr>
          <w:color w:val="365F91"/>
          <w:spacing w:val="-6"/>
        </w:rPr>
        <w:t> </w:t>
      </w:r>
      <w:r>
        <w:rPr>
          <w:color w:val="365F91"/>
          <w:spacing w:val="-2"/>
        </w:rPr>
        <w:t>Handling</w:t>
      </w:r>
      <w:r>
        <w:rPr>
          <w:color w:val="365F91"/>
          <w:spacing w:val="-6"/>
        </w:rPr>
        <w:t> </w:t>
      </w:r>
      <w:r>
        <w:rPr>
          <w:color w:val="365F91"/>
          <w:spacing w:val="-2"/>
        </w:rPr>
        <w:t>Strategy</w:t>
      </w:r>
    </w:p>
    <w:p>
      <w:pPr>
        <w:pStyle w:val="BodyText"/>
        <w:spacing w:line="276" w:lineRule="auto"/>
        <w:ind w:right="344"/>
      </w:pPr>
      <w:r>
        <w:rPr/>
        <w:t>Missing data should not be filled automatically. First identify which fields are missing, how much</w:t>
      </w:r>
      <w:r>
        <w:rPr>
          <w:spacing w:val="-2"/>
        </w:rPr>
        <w:t> </w:t>
      </w:r>
      <w:r>
        <w:rPr/>
        <w:t>is</w:t>
      </w:r>
      <w:r>
        <w:rPr>
          <w:spacing w:val="-4"/>
        </w:rPr>
        <w:t> </w:t>
      </w:r>
      <w:r>
        <w:rPr/>
        <w:t>missing,</w:t>
      </w:r>
      <w:r>
        <w:rPr>
          <w:spacing w:val="-3"/>
        </w:rPr>
        <w:t> </w:t>
      </w:r>
      <w:r>
        <w:rPr/>
        <w:t>and</w:t>
      </w:r>
      <w:r>
        <w:rPr>
          <w:spacing w:val="-4"/>
        </w:rPr>
        <w:t> </w:t>
      </w:r>
      <w:r>
        <w:rPr/>
        <w:t>whether</w:t>
      </w:r>
      <w:r>
        <w:rPr>
          <w:spacing w:val="-3"/>
        </w:rPr>
        <w:t> </w:t>
      </w:r>
      <w:r>
        <w:rPr/>
        <w:t>the</w:t>
      </w:r>
      <w:r>
        <w:rPr>
          <w:spacing w:val="-4"/>
        </w:rPr>
        <w:t> </w:t>
      </w:r>
      <w:r>
        <w:rPr/>
        <w:t>absence</w:t>
      </w:r>
      <w:r>
        <w:rPr>
          <w:spacing w:val="-4"/>
        </w:rPr>
        <w:t> </w:t>
      </w:r>
      <w:r>
        <w:rPr/>
        <w:t>has</w:t>
      </w:r>
      <w:r>
        <w:rPr>
          <w:spacing w:val="-1"/>
        </w:rPr>
        <w:t> </w:t>
      </w:r>
      <w:r>
        <w:rPr/>
        <w:t>a</w:t>
      </w:r>
      <w:r>
        <w:rPr>
          <w:spacing w:val="-6"/>
        </w:rPr>
        <w:t> </w:t>
      </w:r>
      <w:r>
        <w:rPr/>
        <w:t>known</w:t>
      </w:r>
      <w:r>
        <w:rPr>
          <w:spacing w:val="-2"/>
        </w:rPr>
        <w:t> </w:t>
      </w:r>
      <w:r>
        <w:rPr/>
        <w:t>reason.</w:t>
      </w:r>
      <w:r>
        <w:rPr>
          <w:spacing w:val="-5"/>
        </w:rPr>
        <w:t> </w:t>
      </w:r>
      <w:r>
        <w:rPr/>
        <w:t>The</w:t>
      </w:r>
      <w:r>
        <w:rPr>
          <w:spacing w:val="-4"/>
        </w:rPr>
        <w:t> </w:t>
      </w:r>
      <w:r>
        <w:rPr/>
        <w:t>choice</w:t>
      </w:r>
      <w:r>
        <w:rPr>
          <w:spacing w:val="-2"/>
        </w:rPr>
        <w:t> </w:t>
      </w:r>
      <w:r>
        <w:rPr/>
        <w:t>depends</w:t>
      </w:r>
      <w:r>
        <w:rPr>
          <w:spacing w:val="-1"/>
        </w:rPr>
        <w:t> </w:t>
      </w:r>
      <w:r>
        <w:rPr/>
        <w:t>on</w:t>
      </w:r>
      <w:r>
        <w:rPr>
          <w:spacing w:val="-4"/>
        </w:rPr>
        <w:t> </w:t>
      </w:r>
      <w:r>
        <w:rPr/>
        <w:t>the field and intended analysis.</w:t>
      </w:r>
    </w:p>
    <w:p>
      <w:pPr>
        <w:pStyle w:val="BodyText"/>
        <w:spacing w:before="7"/>
        <w:ind w:left="0"/>
        <w:rPr>
          <w:sz w:val="8"/>
        </w:rPr>
      </w:pP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1"/>
        <w:gridCol w:w="3104"/>
        <w:gridCol w:w="3081"/>
      </w:tblGrid>
      <w:tr>
        <w:trPr>
          <w:trHeight w:val="196" w:hRule="atLeast"/>
        </w:trPr>
        <w:tc>
          <w:tcPr>
            <w:tcW w:w="3061" w:type="dxa"/>
            <w:shd w:val="clear" w:color="auto" w:fill="D9EAD2"/>
          </w:tcPr>
          <w:p>
            <w:pPr>
              <w:pStyle w:val="TableParagraph"/>
              <w:spacing w:line="176" w:lineRule="exact"/>
              <w:rPr>
                <w:b/>
                <w:sz w:val="17"/>
              </w:rPr>
            </w:pPr>
            <w:r>
              <w:rPr>
                <w:b/>
                <w:spacing w:val="-2"/>
                <w:sz w:val="17"/>
              </w:rPr>
              <w:t>Situation</w:t>
            </w:r>
          </w:p>
        </w:tc>
        <w:tc>
          <w:tcPr>
            <w:tcW w:w="3104" w:type="dxa"/>
            <w:shd w:val="clear" w:color="auto" w:fill="D9EAD2"/>
          </w:tcPr>
          <w:p>
            <w:pPr>
              <w:pStyle w:val="TableParagraph"/>
              <w:spacing w:line="176" w:lineRule="exact"/>
              <w:rPr>
                <w:b/>
                <w:sz w:val="17"/>
              </w:rPr>
            </w:pPr>
            <w:r>
              <w:rPr>
                <w:b/>
                <w:sz w:val="17"/>
              </w:rPr>
              <w:t>Recommended</w:t>
            </w:r>
            <w:r>
              <w:rPr>
                <w:b/>
                <w:spacing w:val="-5"/>
                <w:sz w:val="17"/>
              </w:rPr>
              <w:t> </w:t>
            </w:r>
            <w:r>
              <w:rPr>
                <w:b/>
                <w:spacing w:val="-2"/>
                <w:sz w:val="17"/>
              </w:rPr>
              <w:t>treatment</w:t>
            </w:r>
          </w:p>
        </w:tc>
        <w:tc>
          <w:tcPr>
            <w:tcW w:w="3081" w:type="dxa"/>
            <w:shd w:val="clear" w:color="auto" w:fill="D9EAD2"/>
          </w:tcPr>
          <w:p>
            <w:pPr>
              <w:pStyle w:val="TableParagraph"/>
              <w:spacing w:line="176" w:lineRule="exact"/>
              <w:ind w:left="106"/>
              <w:rPr>
                <w:b/>
                <w:sz w:val="17"/>
              </w:rPr>
            </w:pPr>
            <w:r>
              <w:rPr>
                <w:b/>
                <w:spacing w:val="-2"/>
                <w:sz w:val="17"/>
              </w:rPr>
              <w:t>Caution</w:t>
            </w:r>
          </w:p>
        </w:tc>
      </w:tr>
      <w:tr>
        <w:trPr>
          <w:trHeight w:val="390" w:hRule="atLeast"/>
        </w:trPr>
        <w:tc>
          <w:tcPr>
            <w:tcW w:w="3061" w:type="dxa"/>
          </w:tcPr>
          <w:p>
            <w:pPr>
              <w:pStyle w:val="TableParagraph"/>
              <w:spacing w:line="194" w:lineRule="exact"/>
              <w:ind w:right="294"/>
              <w:rPr>
                <w:sz w:val="17"/>
              </w:rPr>
            </w:pPr>
            <w:r>
              <w:rPr>
                <w:sz w:val="17"/>
              </w:rPr>
              <w:t>A</w:t>
            </w:r>
            <w:r>
              <w:rPr>
                <w:spacing w:val="-12"/>
                <w:sz w:val="17"/>
              </w:rPr>
              <w:t> </w:t>
            </w:r>
            <w:r>
              <w:rPr>
                <w:sz w:val="17"/>
              </w:rPr>
              <w:t>small</w:t>
            </w:r>
            <w:r>
              <w:rPr>
                <w:spacing w:val="-8"/>
                <w:sz w:val="17"/>
              </w:rPr>
              <w:t> </w:t>
            </w:r>
            <w:r>
              <w:rPr>
                <w:sz w:val="17"/>
              </w:rPr>
              <w:t>number</w:t>
            </w:r>
            <w:r>
              <w:rPr>
                <w:spacing w:val="-6"/>
                <w:sz w:val="17"/>
              </w:rPr>
              <w:t> </w:t>
            </w:r>
            <w:r>
              <w:rPr>
                <w:sz w:val="17"/>
              </w:rPr>
              <w:t>of</w:t>
            </w:r>
            <w:r>
              <w:rPr>
                <w:spacing w:val="-7"/>
                <w:sz w:val="17"/>
              </w:rPr>
              <w:t> </w:t>
            </w:r>
            <w:r>
              <w:rPr>
                <w:sz w:val="17"/>
              </w:rPr>
              <w:t>rows</w:t>
            </w:r>
            <w:r>
              <w:rPr>
                <w:spacing w:val="-4"/>
                <w:sz w:val="17"/>
              </w:rPr>
              <w:t> </w:t>
            </w:r>
            <w:r>
              <w:rPr>
                <w:sz w:val="17"/>
              </w:rPr>
              <w:t>lack</w:t>
            </w:r>
            <w:r>
              <w:rPr>
                <w:spacing w:val="-6"/>
                <w:sz w:val="17"/>
              </w:rPr>
              <w:t> </w:t>
            </w:r>
            <w:r>
              <w:rPr>
                <w:sz w:val="17"/>
              </w:rPr>
              <w:t>a</w:t>
            </w:r>
            <w:r>
              <w:rPr>
                <w:spacing w:val="-6"/>
                <w:sz w:val="17"/>
              </w:rPr>
              <w:t> </w:t>
            </w:r>
            <w:r>
              <w:rPr>
                <w:sz w:val="17"/>
              </w:rPr>
              <w:t>non-essential note field</w:t>
            </w:r>
          </w:p>
        </w:tc>
        <w:tc>
          <w:tcPr>
            <w:tcW w:w="3104" w:type="dxa"/>
          </w:tcPr>
          <w:p>
            <w:pPr>
              <w:pStyle w:val="TableParagraph"/>
              <w:spacing w:line="194" w:lineRule="exact"/>
              <w:rPr>
                <w:sz w:val="17"/>
              </w:rPr>
            </w:pPr>
            <w:r>
              <w:rPr>
                <w:sz w:val="17"/>
              </w:rPr>
              <w:t>Leave</w:t>
            </w:r>
            <w:r>
              <w:rPr>
                <w:spacing w:val="-7"/>
                <w:sz w:val="17"/>
              </w:rPr>
              <w:t> </w:t>
            </w:r>
            <w:r>
              <w:rPr>
                <w:sz w:val="17"/>
              </w:rPr>
              <w:t>blank</w:t>
            </w:r>
            <w:r>
              <w:rPr>
                <w:spacing w:val="-7"/>
                <w:sz w:val="17"/>
              </w:rPr>
              <w:t> </w:t>
            </w:r>
            <w:r>
              <w:rPr>
                <w:sz w:val="17"/>
              </w:rPr>
              <w:t>or</w:t>
            </w:r>
            <w:r>
              <w:rPr>
                <w:spacing w:val="-7"/>
                <w:sz w:val="17"/>
              </w:rPr>
              <w:t> </w:t>
            </w:r>
            <w:r>
              <w:rPr>
                <w:sz w:val="17"/>
              </w:rPr>
              <w:t>exclude</w:t>
            </w:r>
            <w:r>
              <w:rPr>
                <w:spacing w:val="-7"/>
                <w:sz w:val="17"/>
              </w:rPr>
              <w:t> </w:t>
            </w:r>
            <w:r>
              <w:rPr>
                <w:sz w:val="17"/>
              </w:rPr>
              <w:t>that</w:t>
            </w:r>
            <w:r>
              <w:rPr>
                <w:spacing w:val="-6"/>
                <w:sz w:val="17"/>
              </w:rPr>
              <w:t> </w:t>
            </w:r>
            <w:r>
              <w:rPr>
                <w:sz w:val="17"/>
              </w:rPr>
              <w:t>field</w:t>
            </w:r>
            <w:r>
              <w:rPr>
                <w:spacing w:val="-7"/>
                <w:sz w:val="17"/>
              </w:rPr>
              <w:t> </w:t>
            </w:r>
            <w:r>
              <w:rPr>
                <w:sz w:val="17"/>
              </w:rPr>
              <w:t>from </w:t>
            </w:r>
            <w:r>
              <w:rPr>
                <w:spacing w:val="-2"/>
                <w:sz w:val="17"/>
              </w:rPr>
              <w:t>analysis</w:t>
            </w:r>
          </w:p>
        </w:tc>
        <w:tc>
          <w:tcPr>
            <w:tcW w:w="3081" w:type="dxa"/>
          </w:tcPr>
          <w:p>
            <w:pPr>
              <w:pStyle w:val="TableParagraph"/>
              <w:spacing w:line="194" w:lineRule="exact"/>
              <w:ind w:left="106"/>
              <w:rPr>
                <w:sz w:val="17"/>
              </w:rPr>
            </w:pPr>
            <w:r>
              <w:rPr>
                <w:sz w:val="17"/>
              </w:rPr>
              <w:t>Do</w:t>
            </w:r>
            <w:r>
              <w:rPr>
                <w:spacing w:val="-9"/>
                <w:sz w:val="17"/>
              </w:rPr>
              <w:t> </w:t>
            </w:r>
            <w:r>
              <w:rPr>
                <w:sz w:val="17"/>
              </w:rPr>
              <w:t>not</w:t>
            </w:r>
            <w:r>
              <w:rPr>
                <w:spacing w:val="-12"/>
                <w:sz w:val="17"/>
              </w:rPr>
              <w:t> </w:t>
            </w:r>
            <w:r>
              <w:rPr>
                <w:sz w:val="17"/>
              </w:rPr>
              <w:t>discard</w:t>
            </w:r>
            <w:r>
              <w:rPr>
                <w:spacing w:val="-11"/>
                <w:sz w:val="17"/>
              </w:rPr>
              <w:t> </w:t>
            </w:r>
            <w:r>
              <w:rPr>
                <w:sz w:val="17"/>
              </w:rPr>
              <w:t>useful</w:t>
            </w:r>
            <w:r>
              <w:rPr>
                <w:spacing w:val="-10"/>
                <w:sz w:val="17"/>
              </w:rPr>
              <w:t> </w:t>
            </w:r>
            <w:r>
              <w:rPr>
                <w:sz w:val="17"/>
              </w:rPr>
              <w:t>records </w:t>
            </w:r>
            <w:r>
              <w:rPr>
                <w:spacing w:val="-2"/>
                <w:sz w:val="17"/>
              </w:rPr>
              <w:t>unnecessarily</w:t>
            </w:r>
          </w:p>
        </w:tc>
      </w:tr>
      <w:tr>
        <w:trPr>
          <w:trHeight w:val="390" w:hRule="atLeast"/>
        </w:trPr>
        <w:tc>
          <w:tcPr>
            <w:tcW w:w="3061" w:type="dxa"/>
          </w:tcPr>
          <w:p>
            <w:pPr>
              <w:pStyle w:val="TableParagraph"/>
              <w:spacing w:before="97"/>
              <w:rPr>
                <w:sz w:val="17"/>
              </w:rPr>
            </w:pPr>
            <w:r>
              <w:rPr>
                <w:sz w:val="17"/>
              </w:rPr>
              <w:t>Price</w:t>
            </w:r>
            <w:r>
              <w:rPr>
                <w:spacing w:val="-2"/>
                <w:sz w:val="17"/>
              </w:rPr>
              <w:t> </w:t>
            </w:r>
            <w:r>
              <w:rPr>
                <w:sz w:val="17"/>
              </w:rPr>
              <w:t>missing</w:t>
            </w:r>
            <w:r>
              <w:rPr>
                <w:spacing w:val="-4"/>
                <w:sz w:val="17"/>
              </w:rPr>
              <w:t> </w:t>
            </w:r>
            <w:r>
              <w:rPr>
                <w:sz w:val="17"/>
              </w:rPr>
              <w:t>for</w:t>
            </w:r>
            <w:r>
              <w:rPr>
                <w:spacing w:val="-4"/>
                <w:sz w:val="17"/>
              </w:rPr>
              <w:t> </w:t>
            </w:r>
            <w:r>
              <w:rPr>
                <w:sz w:val="17"/>
              </w:rPr>
              <w:t>a</w:t>
            </w:r>
            <w:r>
              <w:rPr>
                <w:spacing w:val="-3"/>
                <w:sz w:val="17"/>
              </w:rPr>
              <w:t> </w:t>
            </w:r>
            <w:r>
              <w:rPr>
                <w:sz w:val="17"/>
              </w:rPr>
              <w:t>market-</w:t>
            </w:r>
            <w:r>
              <w:rPr>
                <w:spacing w:val="-4"/>
                <w:sz w:val="17"/>
              </w:rPr>
              <w:t>date</w:t>
            </w:r>
          </w:p>
        </w:tc>
        <w:tc>
          <w:tcPr>
            <w:tcW w:w="3104" w:type="dxa"/>
          </w:tcPr>
          <w:p>
            <w:pPr>
              <w:pStyle w:val="TableParagraph"/>
              <w:spacing w:line="194" w:lineRule="exact"/>
              <w:ind w:right="81"/>
              <w:rPr>
                <w:sz w:val="17"/>
              </w:rPr>
            </w:pPr>
            <w:r>
              <w:rPr>
                <w:sz w:val="17"/>
              </w:rPr>
              <w:t>Check</w:t>
            </w:r>
            <w:r>
              <w:rPr>
                <w:spacing w:val="-11"/>
                <w:sz w:val="17"/>
              </w:rPr>
              <w:t> </w:t>
            </w:r>
            <w:r>
              <w:rPr>
                <w:sz w:val="17"/>
              </w:rPr>
              <w:t>source</w:t>
            </w:r>
            <w:r>
              <w:rPr>
                <w:spacing w:val="-11"/>
                <w:sz w:val="17"/>
              </w:rPr>
              <w:t> </w:t>
            </w:r>
            <w:r>
              <w:rPr>
                <w:sz w:val="17"/>
              </w:rPr>
              <w:t>and</w:t>
            </w:r>
            <w:r>
              <w:rPr>
                <w:spacing w:val="-11"/>
                <w:sz w:val="17"/>
              </w:rPr>
              <w:t> </w:t>
            </w:r>
            <w:r>
              <w:rPr>
                <w:sz w:val="17"/>
              </w:rPr>
              <w:t>nearby</w:t>
            </w:r>
            <w:r>
              <w:rPr>
                <w:spacing w:val="-9"/>
                <w:sz w:val="17"/>
              </w:rPr>
              <w:t> </w:t>
            </w:r>
            <w:r>
              <w:rPr>
                <w:sz w:val="17"/>
              </w:rPr>
              <w:t>records; keep missing if unverified</w:t>
            </w:r>
          </w:p>
        </w:tc>
        <w:tc>
          <w:tcPr>
            <w:tcW w:w="3081" w:type="dxa"/>
          </w:tcPr>
          <w:p>
            <w:pPr>
              <w:pStyle w:val="TableParagraph"/>
              <w:spacing w:line="194" w:lineRule="exact"/>
              <w:ind w:left="106" w:right="191"/>
              <w:rPr>
                <w:sz w:val="17"/>
              </w:rPr>
            </w:pPr>
            <w:r>
              <w:rPr>
                <w:sz w:val="17"/>
              </w:rPr>
              <w:t>Do</w:t>
            </w:r>
            <w:r>
              <w:rPr>
                <w:spacing w:val="-7"/>
                <w:sz w:val="17"/>
              </w:rPr>
              <w:t> </w:t>
            </w:r>
            <w:r>
              <w:rPr>
                <w:sz w:val="17"/>
              </w:rPr>
              <w:t>not</w:t>
            </w:r>
            <w:r>
              <w:rPr>
                <w:spacing w:val="-9"/>
                <w:sz w:val="17"/>
              </w:rPr>
              <w:t> </w:t>
            </w:r>
            <w:r>
              <w:rPr>
                <w:sz w:val="17"/>
              </w:rPr>
              <w:t>copy</w:t>
            </w:r>
            <w:r>
              <w:rPr>
                <w:spacing w:val="-9"/>
                <w:sz w:val="17"/>
              </w:rPr>
              <w:t> </w:t>
            </w:r>
            <w:r>
              <w:rPr>
                <w:sz w:val="17"/>
              </w:rPr>
              <w:t>a</w:t>
            </w:r>
            <w:r>
              <w:rPr>
                <w:spacing w:val="-9"/>
                <w:sz w:val="17"/>
              </w:rPr>
              <w:t> </w:t>
            </w:r>
            <w:r>
              <w:rPr>
                <w:sz w:val="17"/>
              </w:rPr>
              <w:t>neighbouring</w:t>
            </w:r>
            <w:r>
              <w:rPr>
                <w:spacing w:val="-9"/>
                <w:sz w:val="17"/>
              </w:rPr>
              <w:t> </w:t>
            </w:r>
            <w:r>
              <w:rPr>
                <w:sz w:val="17"/>
              </w:rPr>
              <w:t>market price as if observed</w:t>
            </w:r>
          </w:p>
        </w:tc>
      </w:tr>
      <w:tr>
        <w:trPr>
          <w:trHeight w:val="585" w:hRule="atLeast"/>
        </w:trPr>
        <w:tc>
          <w:tcPr>
            <w:tcW w:w="3061" w:type="dxa"/>
          </w:tcPr>
          <w:p>
            <w:pPr>
              <w:pStyle w:val="TableParagraph"/>
              <w:ind w:left="0"/>
              <w:rPr>
                <w:sz w:val="17"/>
              </w:rPr>
            </w:pPr>
          </w:p>
          <w:p>
            <w:pPr>
              <w:pStyle w:val="TableParagraph"/>
              <w:rPr>
                <w:sz w:val="17"/>
              </w:rPr>
            </w:pPr>
            <w:r>
              <w:rPr>
                <w:sz w:val="17"/>
              </w:rPr>
              <w:t>Short</w:t>
            </w:r>
            <w:r>
              <w:rPr>
                <w:spacing w:val="-2"/>
                <w:sz w:val="17"/>
              </w:rPr>
              <w:t> </w:t>
            </w:r>
            <w:r>
              <w:rPr>
                <w:sz w:val="17"/>
              </w:rPr>
              <w:t>gap</w:t>
            </w:r>
            <w:r>
              <w:rPr>
                <w:spacing w:val="-2"/>
                <w:sz w:val="17"/>
              </w:rPr>
              <w:t> </w:t>
            </w:r>
            <w:r>
              <w:rPr>
                <w:sz w:val="17"/>
              </w:rPr>
              <w:t>in</w:t>
            </w:r>
            <w:r>
              <w:rPr>
                <w:spacing w:val="-4"/>
                <w:sz w:val="17"/>
              </w:rPr>
              <w:t> </w:t>
            </w:r>
            <w:r>
              <w:rPr>
                <w:sz w:val="17"/>
              </w:rPr>
              <w:t>a</w:t>
            </w:r>
            <w:r>
              <w:rPr>
                <w:spacing w:val="-4"/>
                <w:sz w:val="17"/>
              </w:rPr>
              <w:t> </w:t>
            </w:r>
            <w:r>
              <w:rPr>
                <w:sz w:val="17"/>
              </w:rPr>
              <w:t>continuous</w:t>
            </w:r>
            <w:r>
              <w:rPr>
                <w:spacing w:val="-2"/>
                <w:sz w:val="17"/>
              </w:rPr>
              <w:t> </w:t>
            </w:r>
            <w:r>
              <w:rPr>
                <w:sz w:val="17"/>
              </w:rPr>
              <w:t>time</w:t>
            </w:r>
            <w:r>
              <w:rPr>
                <w:spacing w:val="-3"/>
                <w:sz w:val="17"/>
              </w:rPr>
              <w:t> </w:t>
            </w:r>
            <w:r>
              <w:rPr>
                <w:spacing w:val="-2"/>
                <w:sz w:val="17"/>
              </w:rPr>
              <w:t>series</w:t>
            </w:r>
          </w:p>
        </w:tc>
        <w:tc>
          <w:tcPr>
            <w:tcW w:w="3104" w:type="dxa"/>
          </w:tcPr>
          <w:p>
            <w:pPr>
              <w:pStyle w:val="TableParagraph"/>
              <w:spacing w:line="194" w:lineRule="exact"/>
              <w:rPr>
                <w:sz w:val="17"/>
              </w:rPr>
            </w:pPr>
            <w:r>
              <w:rPr>
                <w:sz w:val="17"/>
              </w:rPr>
              <w:t>For</w:t>
            </w:r>
            <w:r>
              <w:rPr>
                <w:spacing w:val="-4"/>
                <w:sz w:val="17"/>
              </w:rPr>
              <w:t> </w:t>
            </w:r>
            <w:r>
              <w:rPr>
                <w:sz w:val="17"/>
              </w:rPr>
              <w:t>exploratory</w:t>
            </w:r>
            <w:r>
              <w:rPr>
                <w:spacing w:val="-4"/>
                <w:sz w:val="17"/>
              </w:rPr>
              <w:t> </w:t>
            </w:r>
            <w:r>
              <w:rPr>
                <w:sz w:val="17"/>
              </w:rPr>
              <w:t>plots,</w:t>
            </w:r>
            <w:r>
              <w:rPr>
                <w:spacing w:val="-5"/>
                <w:sz w:val="17"/>
              </w:rPr>
              <w:t> </w:t>
            </w:r>
            <w:r>
              <w:rPr>
                <w:sz w:val="17"/>
              </w:rPr>
              <w:t>consider</w:t>
            </w:r>
            <w:r>
              <w:rPr>
                <w:spacing w:val="-3"/>
                <w:sz w:val="17"/>
              </w:rPr>
              <w:t> </w:t>
            </w:r>
            <w:r>
              <w:rPr>
                <w:spacing w:val="-4"/>
                <w:sz w:val="17"/>
              </w:rPr>
              <w:t>time</w:t>
            </w:r>
          </w:p>
          <w:p>
            <w:pPr>
              <w:pStyle w:val="TableParagraph"/>
              <w:spacing w:line="194" w:lineRule="exact"/>
              <w:rPr>
                <w:sz w:val="17"/>
              </w:rPr>
            </w:pPr>
            <w:r>
              <w:rPr>
                <w:sz w:val="17"/>
              </w:rPr>
              <w:t>interpolation</w:t>
            </w:r>
            <w:r>
              <w:rPr>
                <w:spacing w:val="-9"/>
                <w:sz w:val="17"/>
              </w:rPr>
              <w:t> </w:t>
            </w:r>
            <w:r>
              <w:rPr>
                <w:sz w:val="17"/>
              </w:rPr>
              <w:t>only</w:t>
            </w:r>
            <w:r>
              <w:rPr>
                <w:spacing w:val="-9"/>
                <w:sz w:val="17"/>
              </w:rPr>
              <w:t> </w:t>
            </w:r>
            <w:r>
              <w:rPr>
                <w:sz w:val="17"/>
              </w:rPr>
              <w:t>if</w:t>
            </w:r>
            <w:r>
              <w:rPr>
                <w:spacing w:val="-10"/>
                <w:sz w:val="17"/>
              </w:rPr>
              <w:t> </w:t>
            </w:r>
            <w:r>
              <w:rPr>
                <w:sz w:val="17"/>
              </w:rPr>
              <w:t>justified;</w:t>
            </w:r>
            <w:r>
              <w:rPr>
                <w:spacing w:val="-7"/>
                <w:sz w:val="17"/>
              </w:rPr>
              <w:t> </w:t>
            </w:r>
            <w:r>
              <w:rPr>
                <w:sz w:val="17"/>
              </w:rPr>
              <w:t>mark</w:t>
            </w:r>
            <w:r>
              <w:rPr>
                <w:spacing w:val="-9"/>
                <w:sz w:val="17"/>
              </w:rPr>
              <w:t> </w:t>
            </w:r>
            <w:r>
              <w:rPr>
                <w:sz w:val="17"/>
              </w:rPr>
              <w:t>as </w:t>
            </w:r>
            <w:r>
              <w:rPr>
                <w:spacing w:val="-2"/>
                <w:sz w:val="17"/>
              </w:rPr>
              <w:t>imputed</w:t>
            </w:r>
          </w:p>
        </w:tc>
        <w:tc>
          <w:tcPr>
            <w:tcW w:w="3081" w:type="dxa"/>
          </w:tcPr>
          <w:p>
            <w:pPr>
              <w:pStyle w:val="TableParagraph"/>
              <w:spacing w:before="97"/>
              <w:ind w:left="106"/>
              <w:rPr>
                <w:sz w:val="17"/>
              </w:rPr>
            </w:pPr>
            <w:r>
              <w:rPr>
                <w:sz w:val="17"/>
              </w:rPr>
              <w:t>Do</w:t>
            </w:r>
            <w:r>
              <w:rPr>
                <w:spacing w:val="-7"/>
                <w:sz w:val="17"/>
              </w:rPr>
              <w:t> </w:t>
            </w:r>
            <w:r>
              <w:rPr>
                <w:sz w:val="17"/>
              </w:rPr>
              <w:t>not</w:t>
            </w:r>
            <w:r>
              <w:rPr>
                <w:spacing w:val="-9"/>
                <w:sz w:val="17"/>
              </w:rPr>
              <w:t> </w:t>
            </w:r>
            <w:r>
              <w:rPr>
                <w:sz w:val="17"/>
              </w:rPr>
              <w:t>use</w:t>
            </w:r>
            <w:r>
              <w:rPr>
                <w:spacing w:val="-9"/>
                <w:sz w:val="17"/>
              </w:rPr>
              <w:t> </w:t>
            </w:r>
            <w:r>
              <w:rPr>
                <w:sz w:val="17"/>
              </w:rPr>
              <w:t>interpolation</w:t>
            </w:r>
            <w:r>
              <w:rPr>
                <w:spacing w:val="-9"/>
                <w:sz w:val="17"/>
              </w:rPr>
              <w:t> </w:t>
            </w:r>
            <w:r>
              <w:rPr>
                <w:sz w:val="17"/>
              </w:rPr>
              <w:t>blindly</w:t>
            </w:r>
            <w:r>
              <w:rPr>
                <w:spacing w:val="-9"/>
                <w:sz w:val="17"/>
              </w:rPr>
              <w:t> </w:t>
            </w:r>
            <w:r>
              <w:rPr>
                <w:sz w:val="17"/>
              </w:rPr>
              <w:t>for volatile market prices</w:t>
            </w:r>
          </w:p>
        </w:tc>
      </w:tr>
      <w:tr>
        <w:trPr>
          <w:trHeight w:val="587" w:hRule="atLeast"/>
        </w:trPr>
        <w:tc>
          <w:tcPr>
            <w:tcW w:w="3061" w:type="dxa"/>
          </w:tcPr>
          <w:p>
            <w:pPr>
              <w:pStyle w:val="TableParagraph"/>
              <w:ind w:left="0"/>
              <w:rPr>
                <w:sz w:val="17"/>
              </w:rPr>
            </w:pPr>
          </w:p>
          <w:p>
            <w:pPr>
              <w:pStyle w:val="TableParagraph"/>
              <w:rPr>
                <w:sz w:val="17"/>
              </w:rPr>
            </w:pPr>
            <w:r>
              <w:rPr>
                <w:sz w:val="17"/>
              </w:rPr>
              <w:t>Missing</w:t>
            </w:r>
            <w:r>
              <w:rPr>
                <w:spacing w:val="-4"/>
                <w:sz w:val="17"/>
              </w:rPr>
              <w:t> </w:t>
            </w:r>
            <w:r>
              <w:rPr>
                <w:sz w:val="17"/>
              </w:rPr>
              <w:t>rainfall</w:t>
            </w:r>
            <w:r>
              <w:rPr>
                <w:spacing w:val="-1"/>
                <w:sz w:val="17"/>
              </w:rPr>
              <w:t> </w:t>
            </w:r>
            <w:r>
              <w:rPr>
                <w:sz w:val="17"/>
              </w:rPr>
              <w:t>for</w:t>
            </w:r>
            <w:r>
              <w:rPr>
                <w:spacing w:val="-2"/>
                <w:sz w:val="17"/>
              </w:rPr>
              <w:t> </w:t>
            </w:r>
            <w:r>
              <w:rPr>
                <w:sz w:val="17"/>
              </w:rPr>
              <w:t>a</w:t>
            </w:r>
            <w:r>
              <w:rPr>
                <w:spacing w:val="-2"/>
                <w:sz w:val="17"/>
              </w:rPr>
              <w:t> station/date</w:t>
            </w:r>
          </w:p>
        </w:tc>
        <w:tc>
          <w:tcPr>
            <w:tcW w:w="3104" w:type="dxa"/>
          </w:tcPr>
          <w:p>
            <w:pPr>
              <w:pStyle w:val="TableParagraph"/>
              <w:spacing w:before="1"/>
              <w:rPr>
                <w:sz w:val="17"/>
              </w:rPr>
            </w:pPr>
            <w:r>
              <w:rPr>
                <w:sz w:val="17"/>
              </w:rPr>
              <w:t>Check alternate official data or aggregate</w:t>
            </w:r>
            <w:r>
              <w:rPr>
                <w:spacing w:val="-10"/>
                <w:sz w:val="17"/>
              </w:rPr>
              <w:t> </w:t>
            </w:r>
            <w:r>
              <w:rPr>
                <w:sz w:val="17"/>
              </w:rPr>
              <w:t>only</w:t>
            </w:r>
            <w:r>
              <w:rPr>
                <w:spacing w:val="-10"/>
                <w:sz w:val="17"/>
              </w:rPr>
              <w:t> </w:t>
            </w:r>
            <w:r>
              <w:rPr>
                <w:sz w:val="17"/>
              </w:rPr>
              <w:t>with</w:t>
            </w:r>
            <w:r>
              <w:rPr>
                <w:spacing w:val="-10"/>
                <w:sz w:val="17"/>
              </w:rPr>
              <w:t> </w:t>
            </w:r>
            <w:r>
              <w:rPr>
                <w:sz w:val="17"/>
              </w:rPr>
              <w:t>a</w:t>
            </w:r>
            <w:r>
              <w:rPr>
                <w:spacing w:val="-10"/>
                <w:sz w:val="17"/>
              </w:rPr>
              <w:t> </w:t>
            </w:r>
            <w:r>
              <w:rPr>
                <w:sz w:val="17"/>
              </w:rPr>
              <w:t>defensible</w:t>
            </w:r>
          </w:p>
          <w:p>
            <w:pPr>
              <w:pStyle w:val="TableParagraph"/>
              <w:spacing w:line="175" w:lineRule="exact"/>
              <w:rPr>
                <w:sz w:val="17"/>
              </w:rPr>
            </w:pPr>
            <w:r>
              <w:rPr>
                <w:spacing w:val="-2"/>
                <w:sz w:val="17"/>
              </w:rPr>
              <w:t>method</w:t>
            </w:r>
          </w:p>
        </w:tc>
        <w:tc>
          <w:tcPr>
            <w:tcW w:w="3081" w:type="dxa"/>
          </w:tcPr>
          <w:p>
            <w:pPr>
              <w:pStyle w:val="TableParagraph"/>
              <w:spacing w:before="1"/>
              <w:ind w:left="106" w:right="191"/>
              <w:rPr>
                <w:sz w:val="17"/>
              </w:rPr>
            </w:pPr>
            <w:r>
              <w:rPr>
                <w:sz w:val="17"/>
              </w:rPr>
              <w:t>Rainfall</w:t>
            </w:r>
            <w:r>
              <w:rPr>
                <w:spacing w:val="-11"/>
                <w:sz w:val="17"/>
              </w:rPr>
              <w:t> </w:t>
            </w:r>
            <w:r>
              <w:rPr>
                <w:sz w:val="17"/>
              </w:rPr>
              <w:t>varies</w:t>
            </w:r>
            <w:r>
              <w:rPr>
                <w:spacing w:val="-10"/>
                <w:sz w:val="17"/>
              </w:rPr>
              <w:t> </w:t>
            </w:r>
            <w:r>
              <w:rPr>
                <w:sz w:val="17"/>
              </w:rPr>
              <w:t>by</w:t>
            </w:r>
            <w:r>
              <w:rPr>
                <w:spacing w:val="-9"/>
                <w:sz w:val="17"/>
              </w:rPr>
              <w:t> </w:t>
            </w:r>
            <w:r>
              <w:rPr>
                <w:sz w:val="17"/>
              </w:rPr>
              <w:t>location;</w:t>
            </w:r>
            <w:r>
              <w:rPr>
                <w:spacing w:val="-11"/>
                <w:sz w:val="17"/>
              </w:rPr>
              <w:t> </w:t>
            </w:r>
            <w:r>
              <w:rPr>
                <w:sz w:val="17"/>
              </w:rPr>
              <w:t>avoid using a distant station without</w:t>
            </w:r>
          </w:p>
          <w:p>
            <w:pPr>
              <w:pStyle w:val="TableParagraph"/>
              <w:spacing w:line="175" w:lineRule="exact"/>
              <w:ind w:left="106"/>
              <w:rPr>
                <w:sz w:val="17"/>
              </w:rPr>
            </w:pPr>
            <w:r>
              <w:rPr>
                <w:spacing w:val="-2"/>
                <w:sz w:val="17"/>
              </w:rPr>
              <w:t>justification</w:t>
            </w:r>
          </w:p>
        </w:tc>
      </w:tr>
      <w:tr>
        <w:trPr>
          <w:trHeight w:val="585" w:hRule="atLeast"/>
        </w:trPr>
        <w:tc>
          <w:tcPr>
            <w:tcW w:w="3061" w:type="dxa"/>
          </w:tcPr>
          <w:p>
            <w:pPr>
              <w:pStyle w:val="TableParagraph"/>
              <w:spacing w:before="97"/>
              <w:ind w:right="294"/>
              <w:rPr>
                <w:sz w:val="17"/>
              </w:rPr>
            </w:pPr>
            <w:r>
              <w:rPr>
                <w:sz w:val="17"/>
              </w:rPr>
              <w:t>Target</w:t>
            </w:r>
            <w:r>
              <w:rPr>
                <w:spacing w:val="-12"/>
                <w:sz w:val="17"/>
              </w:rPr>
              <w:t> </w:t>
            </w:r>
            <w:r>
              <w:rPr>
                <w:sz w:val="17"/>
              </w:rPr>
              <w:t>value</w:t>
            </w:r>
            <w:r>
              <w:rPr>
                <w:spacing w:val="-12"/>
                <w:sz w:val="17"/>
              </w:rPr>
              <w:t> </w:t>
            </w:r>
            <w:r>
              <w:rPr>
                <w:sz w:val="17"/>
              </w:rPr>
              <w:t>missing</w:t>
            </w:r>
            <w:r>
              <w:rPr>
                <w:spacing w:val="-12"/>
                <w:sz w:val="17"/>
              </w:rPr>
              <w:t> </w:t>
            </w:r>
            <w:r>
              <w:rPr>
                <w:sz w:val="17"/>
              </w:rPr>
              <w:t>for</w:t>
            </w:r>
            <w:r>
              <w:rPr>
                <w:spacing w:val="-12"/>
                <w:sz w:val="17"/>
              </w:rPr>
              <w:t> </w:t>
            </w:r>
            <w:r>
              <w:rPr>
                <w:sz w:val="17"/>
              </w:rPr>
              <w:t>model </w:t>
            </w:r>
            <w:r>
              <w:rPr>
                <w:spacing w:val="-2"/>
                <w:sz w:val="17"/>
              </w:rPr>
              <w:t>training</w:t>
            </w:r>
          </w:p>
        </w:tc>
        <w:tc>
          <w:tcPr>
            <w:tcW w:w="3104" w:type="dxa"/>
          </w:tcPr>
          <w:p>
            <w:pPr>
              <w:pStyle w:val="TableParagraph"/>
              <w:spacing w:line="194" w:lineRule="exact"/>
              <w:rPr>
                <w:sz w:val="17"/>
              </w:rPr>
            </w:pPr>
            <w:r>
              <w:rPr>
                <w:sz w:val="17"/>
              </w:rPr>
              <w:t>Usually</w:t>
            </w:r>
            <w:r>
              <w:rPr>
                <w:spacing w:val="-6"/>
                <w:sz w:val="17"/>
              </w:rPr>
              <w:t> </w:t>
            </w:r>
            <w:r>
              <w:rPr>
                <w:sz w:val="17"/>
              </w:rPr>
              <w:t>exclude</w:t>
            </w:r>
            <w:r>
              <w:rPr>
                <w:spacing w:val="-4"/>
                <w:sz w:val="17"/>
              </w:rPr>
              <w:t> </w:t>
            </w:r>
            <w:r>
              <w:rPr>
                <w:sz w:val="17"/>
              </w:rPr>
              <w:t>those</w:t>
            </w:r>
            <w:r>
              <w:rPr>
                <w:spacing w:val="-4"/>
                <w:sz w:val="17"/>
              </w:rPr>
              <w:t> </w:t>
            </w:r>
            <w:r>
              <w:rPr>
                <w:sz w:val="17"/>
              </w:rPr>
              <w:t>rows</w:t>
            </w:r>
            <w:r>
              <w:rPr>
                <w:spacing w:val="-2"/>
                <w:sz w:val="17"/>
              </w:rPr>
              <w:t> </w:t>
            </w:r>
            <w:r>
              <w:rPr>
                <w:spacing w:val="-4"/>
                <w:sz w:val="17"/>
              </w:rPr>
              <w:t>from</w:t>
            </w:r>
          </w:p>
          <w:p>
            <w:pPr>
              <w:pStyle w:val="TableParagraph"/>
              <w:spacing w:line="194" w:lineRule="exact"/>
              <w:rPr>
                <w:sz w:val="17"/>
              </w:rPr>
            </w:pPr>
            <w:r>
              <w:rPr>
                <w:sz w:val="17"/>
              </w:rPr>
              <w:t>supervised</w:t>
            </w:r>
            <w:r>
              <w:rPr>
                <w:spacing w:val="-9"/>
                <w:sz w:val="17"/>
              </w:rPr>
              <w:t> </w:t>
            </w:r>
            <w:r>
              <w:rPr>
                <w:sz w:val="17"/>
              </w:rPr>
              <w:t>training</w:t>
            </w:r>
            <w:r>
              <w:rPr>
                <w:spacing w:val="-9"/>
                <w:sz w:val="17"/>
              </w:rPr>
              <w:t> </w:t>
            </w:r>
            <w:r>
              <w:rPr>
                <w:sz w:val="17"/>
              </w:rPr>
              <w:t>or</w:t>
            </w:r>
            <w:r>
              <w:rPr>
                <w:spacing w:val="-9"/>
                <w:sz w:val="17"/>
              </w:rPr>
              <w:t> </w:t>
            </w:r>
            <w:r>
              <w:rPr>
                <w:sz w:val="17"/>
              </w:rPr>
              <w:t>use</w:t>
            </w:r>
            <w:r>
              <w:rPr>
                <w:spacing w:val="-9"/>
                <w:sz w:val="17"/>
              </w:rPr>
              <w:t> </w:t>
            </w:r>
            <w:r>
              <w:rPr>
                <w:sz w:val="17"/>
              </w:rPr>
              <w:t>a</w:t>
            </w:r>
            <w:r>
              <w:rPr>
                <w:spacing w:val="-7"/>
                <w:sz w:val="17"/>
              </w:rPr>
              <w:t> </w:t>
            </w:r>
            <w:r>
              <w:rPr>
                <w:sz w:val="17"/>
              </w:rPr>
              <w:t>justified </w:t>
            </w:r>
            <w:r>
              <w:rPr>
                <w:spacing w:val="-2"/>
                <w:sz w:val="17"/>
              </w:rPr>
              <w:t>method</w:t>
            </w:r>
          </w:p>
        </w:tc>
        <w:tc>
          <w:tcPr>
            <w:tcW w:w="3081" w:type="dxa"/>
          </w:tcPr>
          <w:p>
            <w:pPr>
              <w:pStyle w:val="TableParagraph"/>
              <w:spacing w:before="97"/>
              <w:ind w:left="106" w:right="191"/>
              <w:rPr>
                <w:sz w:val="17"/>
              </w:rPr>
            </w:pPr>
            <w:r>
              <w:rPr>
                <w:sz w:val="17"/>
              </w:rPr>
              <w:t>Never</w:t>
            </w:r>
            <w:r>
              <w:rPr>
                <w:spacing w:val="-7"/>
                <w:sz w:val="17"/>
              </w:rPr>
              <w:t> </w:t>
            </w:r>
            <w:r>
              <w:rPr>
                <w:sz w:val="17"/>
              </w:rPr>
              <w:t>use</w:t>
            </w:r>
            <w:r>
              <w:rPr>
                <w:spacing w:val="-7"/>
                <w:sz w:val="17"/>
              </w:rPr>
              <w:t> </w:t>
            </w:r>
            <w:r>
              <w:rPr>
                <w:sz w:val="17"/>
              </w:rPr>
              <w:t>the</w:t>
            </w:r>
            <w:r>
              <w:rPr>
                <w:spacing w:val="-7"/>
                <w:sz w:val="17"/>
              </w:rPr>
              <w:t> </w:t>
            </w:r>
            <w:r>
              <w:rPr>
                <w:sz w:val="17"/>
              </w:rPr>
              <w:t>target</w:t>
            </w:r>
            <w:r>
              <w:rPr>
                <w:spacing w:val="-8"/>
                <w:sz w:val="17"/>
              </w:rPr>
              <w:t> </w:t>
            </w:r>
            <w:r>
              <w:rPr>
                <w:sz w:val="17"/>
              </w:rPr>
              <w:t>from</w:t>
            </w:r>
            <w:r>
              <w:rPr>
                <w:spacing w:val="-6"/>
                <w:sz w:val="17"/>
              </w:rPr>
              <w:t> </w:t>
            </w:r>
            <w:r>
              <w:rPr>
                <w:sz w:val="17"/>
              </w:rPr>
              <w:t>the</w:t>
            </w:r>
            <w:r>
              <w:rPr>
                <w:spacing w:val="-6"/>
                <w:sz w:val="17"/>
              </w:rPr>
              <w:t> </w:t>
            </w:r>
            <w:r>
              <w:rPr>
                <w:sz w:val="17"/>
              </w:rPr>
              <w:t>future to fill a past value</w:t>
            </w:r>
          </w:p>
        </w:tc>
      </w:tr>
      <w:tr>
        <w:trPr>
          <w:trHeight w:val="588" w:hRule="atLeast"/>
        </w:trPr>
        <w:tc>
          <w:tcPr>
            <w:tcW w:w="3061" w:type="dxa"/>
          </w:tcPr>
          <w:p>
            <w:pPr>
              <w:pStyle w:val="TableParagraph"/>
              <w:spacing w:before="97"/>
              <w:ind w:right="294"/>
              <w:rPr>
                <w:sz w:val="17"/>
              </w:rPr>
            </w:pPr>
            <w:r>
              <w:rPr>
                <w:sz w:val="17"/>
              </w:rPr>
              <w:t>Missing</w:t>
            </w:r>
            <w:r>
              <w:rPr>
                <w:spacing w:val="-10"/>
                <w:sz w:val="17"/>
              </w:rPr>
              <w:t> </w:t>
            </w:r>
            <w:r>
              <w:rPr>
                <w:sz w:val="17"/>
              </w:rPr>
              <w:t>category</w:t>
            </w:r>
            <w:r>
              <w:rPr>
                <w:spacing w:val="-7"/>
                <w:sz w:val="17"/>
              </w:rPr>
              <w:t> </w:t>
            </w:r>
            <w:r>
              <w:rPr>
                <w:sz w:val="17"/>
              </w:rPr>
              <w:t>such</w:t>
            </w:r>
            <w:r>
              <w:rPr>
                <w:spacing w:val="-8"/>
                <w:sz w:val="17"/>
              </w:rPr>
              <w:t> </w:t>
            </w:r>
            <w:r>
              <w:rPr>
                <w:sz w:val="17"/>
              </w:rPr>
              <w:t>as</w:t>
            </w:r>
            <w:r>
              <w:rPr>
                <w:spacing w:val="-8"/>
                <w:sz w:val="17"/>
              </w:rPr>
              <w:t> </w:t>
            </w:r>
            <w:r>
              <w:rPr>
                <w:sz w:val="17"/>
              </w:rPr>
              <w:t>crop</w:t>
            </w:r>
            <w:r>
              <w:rPr>
                <w:spacing w:val="-8"/>
                <w:sz w:val="17"/>
              </w:rPr>
              <w:t> </w:t>
            </w:r>
            <w:r>
              <w:rPr>
                <w:sz w:val="17"/>
              </w:rPr>
              <w:t>or </w:t>
            </w:r>
            <w:r>
              <w:rPr>
                <w:spacing w:val="-2"/>
                <w:sz w:val="17"/>
              </w:rPr>
              <w:t>market</w:t>
            </w:r>
          </w:p>
        </w:tc>
        <w:tc>
          <w:tcPr>
            <w:tcW w:w="3104" w:type="dxa"/>
          </w:tcPr>
          <w:p>
            <w:pPr>
              <w:pStyle w:val="TableParagraph"/>
              <w:spacing w:before="1"/>
              <w:rPr>
                <w:sz w:val="17"/>
              </w:rPr>
            </w:pPr>
            <w:r>
              <w:rPr>
                <w:sz w:val="17"/>
              </w:rPr>
              <w:t>Resolve</w:t>
            </w:r>
            <w:r>
              <w:rPr>
                <w:spacing w:val="-10"/>
                <w:sz w:val="17"/>
              </w:rPr>
              <w:t> </w:t>
            </w:r>
            <w:r>
              <w:rPr>
                <w:sz w:val="17"/>
              </w:rPr>
              <w:t>from</w:t>
            </w:r>
            <w:r>
              <w:rPr>
                <w:spacing w:val="-10"/>
                <w:sz w:val="17"/>
              </w:rPr>
              <w:t> </w:t>
            </w:r>
            <w:r>
              <w:rPr>
                <w:sz w:val="17"/>
              </w:rPr>
              <w:t>source/reference</w:t>
            </w:r>
            <w:r>
              <w:rPr>
                <w:spacing w:val="-11"/>
                <w:sz w:val="17"/>
              </w:rPr>
              <w:t> </w:t>
            </w:r>
            <w:r>
              <w:rPr>
                <w:sz w:val="17"/>
              </w:rPr>
              <w:t>code</w:t>
            </w:r>
            <w:r>
              <w:rPr>
                <w:spacing w:val="-10"/>
                <w:sz w:val="17"/>
              </w:rPr>
              <w:t> </w:t>
            </w:r>
            <w:r>
              <w:rPr>
                <w:sz w:val="17"/>
              </w:rPr>
              <w:t>if possible; otherwise mark unknown or</w:t>
            </w:r>
          </w:p>
          <w:p>
            <w:pPr>
              <w:pStyle w:val="TableParagraph"/>
              <w:spacing w:line="175" w:lineRule="exact" w:before="1"/>
              <w:rPr>
                <w:sz w:val="17"/>
              </w:rPr>
            </w:pPr>
            <w:r>
              <w:rPr>
                <w:sz w:val="17"/>
              </w:rPr>
              <w:t>exclude</w:t>
            </w:r>
            <w:r>
              <w:rPr>
                <w:spacing w:val="-2"/>
                <w:sz w:val="17"/>
              </w:rPr>
              <w:t> </w:t>
            </w:r>
            <w:r>
              <w:rPr>
                <w:sz w:val="17"/>
              </w:rPr>
              <w:t>for</w:t>
            </w:r>
            <w:r>
              <w:rPr>
                <w:spacing w:val="-4"/>
                <w:sz w:val="17"/>
              </w:rPr>
              <w:t> </w:t>
            </w:r>
            <w:r>
              <w:rPr>
                <w:sz w:val="17"/>
              </w:rPr>
              <w:t>key</w:t>
            </w:r>
            <w:r>
              <w:rPr>
                <w:spacing w:val="-1"/>
                <w:sz w:val="17"/>
              </w:rPr>
              <w:t> </w:t>
            </w:r>
            <w:r>
              <w:rPr>
                <w:spacing w:val="-2"/>
                <w:sz w:val="17"/>
              </w:rPr>
              <w:t>analysis</w:t>
            </w:r>
          </w:p>
        </w:tc>
        <w:tc>
          <w:tcPr>
            <w:tcW w:w="3081" w:type="dxa"/>
          </w:tcPr>
          <w:p>
            <w:pPr>
              <w:pStyle w:val="TableParagraph"/>
              <w:spacing w:before="97"/>
              <w:ind w:left="106" w:right="191"/>
              <w:rPr>
                <w:sz w:val="17"/>
              </w:rPr>
            </w:pPr>
            <w:r>
              <w:rPr>
                <w:sz w:val="17"/>
              </w:rPr>
              <w:t>Do</w:t>
            </w:r>
            <w:r>
              <w:rPr>
                <w:spacing w:val="-7"/>
                <w:sz w:val="17"/>
              </w:rPr>
              <w:t> </w:t>
            </w:r>
            <w:r>
              <w:rPr>
                <w:sz w:val="17"/>
              </w:rPr>
              <w:t>not</w:t>
            </w:r>
            <w:r>
              <w:rPr>
                <w:spacing w:val="-9"/>
                <w:sz w:val="17"/>
              </w:rPr>
              <w:t> </w:t>
            </w:r>
            <w:r>
              <w:rPr>
                <w:sz w:val="17"/>
              </w:rPr>
              <w:t>guess</w:t>
            </w:r>
            <w:r>
              <w:rPr>
                <w:spacing w:val="-7"/>
                <w:sz w:val="17"/>
              </w:rPr>
              <w:t> </w:t>
            </w:r>
            <w:r>
              <w:rPr>
                <w:sz w:val="17"/>
              </w:rPr>
              <w:t>labels</w:t>
            </w:r>
            <w:r>
              <w:rPr>
                <w:spacing w:val="-7"/>
                <w:sz w:val="17"/>
              </w:rPr>
              <w:t> </w:t>
            </w:r>
            <w:r>
              <w:rPr>
                <w:sz w:val="17"/>
              </w:rPr>
              <w:t>from</w:t>
            </w:r>
            <w:r>
              <w:rPr>
                <w:spacing w:val="-10"/>
                <w:sz w:val="17"/>
              </w:rPr>
              <w:t> </w:t>
            </w:r>
            <w:r>
              <w:rPr>
                <w:sz w:val="17"/>
              </w:rPr>
              <w:t>unrelated </w:t>
            </w:r>
            <w:r>
              <w:rPr>
                <w:spacing w:val="-2"/>
                <w:sz w:val="17"/>
              </w:rPr>
              <w:t>fields</w:t>
            </w:r>
          </w:p>
        </w:tc>
      </w:tr>
    </w:tbl>
    <w:p>
      <w:pPr>
        <w:pStyle w:val="BodyText"/>
        <w:spacing w:before="241"/>
        <w:ind w:left="0"/>
      </w:pPr>
    </w:p>
    <w:p>
      <w:pPr>
        <w:pStyle w:val="Heading3"/>
        <w:spacing w:line="252" w:lineRule="exact"/>
      </w:pPr>
      <w:r>
        <w:rPr>
          <w:color w:val="4F81BC"/>
        </w:rPr>
        <w:t>Hypothetical</w:t>
      </w:r>
      <w:r>
        <w:rPr>
          <w:color w:val="4F81BC"/>
          <w:spacing w:val="-5"/>
        </w:rPr>
        <w:t> </w:t>
      </w:r>
      <w:r>
        <w:rPr>
          <w:color w:val="4F81BC"/>
        </w:rPr>
        <w:t>example:</w:t>
      </w:r>
      <w:r>
        <w:rPr>
          <w:color w:val="4F81BC"/>
          <w:spacing w:val="-6"/>
        </w:rPr>
        <w:t> </w:t>
      </w:r>
      <w:r>
        <w:rPr>
          <w:color w:val="4F81BC"/>
        </w:rPr>
        <w:t>missing</w:t>
      </w:r>
      <w:r>
        <w:rPr>
          <w:color w:val="4F81BC"/>
          <w:spacing w:val="-9"/>
        </w:rPr>
        <w:t> </w:t>
      </w:r>
      <w:r>
        <w:rPr>
          <w:color w:val="4F81BC"/>
        </w:rPr>
        <w:t>modal</w:t>
      </w:r>
      <w:r>
        <w:rPr>
          <w:color w:val="4F81BC"/>
          <w:spacing w:val="-6"/>
        </w:rPr>
        <w:t> </w:t>
      </w:r>
      <w:r>
        <w:rPr>
          <w:color w:val="4F81BC"/>
          <w:spacing w:val="-4"/>
        </w:rPr>
        <w:t>price</w:t>
      </w:r>
    </w:p>
    <w:p>
      <w:pPr>
        <w:pStyle w:val="BodyText"/>
        <w:spacing w:line="276" w:lineRule="auto"/>
        <w:ind w:right="344"/>
      </w:pPr>
      <w:r>
        <w:rPr/>
        <w:t>Suppose monthly modal prices for one market are ₹1,800, ₹1,900, blank, and ₹2,100 per quintal.</w:t>
      </w:r>
      <w:r>
        <w:rPr>
          <w:spacing w:val="-5"/>
        </w:rPr>
        <w:t> </w:t>
      </w:r>
      <w:r>
        <w:rPr/>
        <w:t>The</w:t>
      </w:r>
      <w:r>
        <w:rPr>
          <w:spacing w:val="-3"/>
        </w:rPr>
        <w:t> </w:t>
      </w:r>
      <w:r>
        <w:rPr/>
        <w:t>blank</w:t>
      </w:r>
      <w:r>
        <w:rPr>
          <w:spacing w:val="-4"/>
        </w:rPr>
        <w:t> </w:t>
      </w:r>
      <w:r>
        <w:rPr/>
        <w:t>value</w:t>
      </w:r>
      <w:r>
        <w:rPr>
          <w:spacing w:val="-4"/>
        </w:rPr>
        <w:t> </w:t>
      </w:r>
      <w:r>
        <w:rPr/>
        <w:t>should</w:t>
      </w:r>
      <w:r>
        <w:rPr>
          <w:spacing w:val="-3"/>
        </w:rPr>
        <w:t> </w:t>
      </w:r>
      <w:r>
        <w:rPr/>
        <w:t>first</w:t>
      </w:r>
      <w:r>
        <w:rPr>
          <w:spacing w:val="-1"/>
        </w:rPr>
        <w:t> </w:t>
      </w:r>
      <w:r>
        <w:rPr/>
        <w:t>be</w:t>
      </w:r>
      <w:r>
        <w:rPr>
          <w:spacing w:val="-4"/>
        </w:rPr>
        <w:t> </w:t>
      </w:r>
      <w:r>
        <w:rPr/>
        <w:t>checked</w:t>
      </w:r>
      <w:r>
        <w:rPr>
          <w:spacing w:val="-4"/>
        </w:rPr>
        <w:t> </w:t>
      </w:r>
      <w:r>
        <w:rPr/>
        <w:t>against</w:t>
      </w:r>
      <w:r>
        <w:rPr>
          <w:spacing w:val="-2"/>
        </w:rPr>
        <w:t> </w:t>
      </w:r>
      <w:r>
        <w:rPr/>
        <w:t>the</w:t>
      </w:r>
      <w:r>
        <w:rPr>
          <w:spacing w:val="-4"/>
        </w:rPr>
        <w:t> </w:t>
      </w:r>
      <w:r>
        <w:rPr/>
        <w:t>source.</w:t>
      </w:r>
      <w:r>
        <w:rPr>
          <w:spacing w:val="-4"/>
        </w:rPr>
        <w:t> </w:t>
      </w:r>
      <w:r>
        <w:rPr/>
        <w:t>If</w:t>
      </w:r>
      <w:r>
        <w:rPr>
          <w:spacing w:val="-1"/>
        </w:rPr>
        <w:t> </w:t>
      </w:r>
      <w:r>
        <w:rPr/>
        <w:t>it</w:t>
      </w:r>
      <w:r>
        <w:rPr>
          <w:spacing w:val="-1"/>
        </w:rPr>
        <w:t> </w:t>
      </w:r>
      <w:r>
        <w:rPr/>
        <w:t>cannot</w:t>
      </w:r>
      <w:r>
        <w:rPr>
          <w:spacing w:val="-2"/>
        </w:rPr>
        <w:t> </w:t>
      </w:r>
      <w:r>
        <w:rPr/>
        <w:t>be</w:t>
      </w:r>
      <w:r>
        <w:rPr>
          <w:spacing w:val="-4"/>
        </w:rPr>
        <w:t> </w:t>
      </w:r>
      <w:r>
        <w:rPr/>
        <w:t>verified, preserve it as missing for the primary analysis. For a clearly labelled demonstration only, linear interpolation would estimate the third value as (₹1,900 + ₹2,100) / 2 = ₹2,000. This estimate must be marked as imputed and not presented as an observed market price.</w:t>
      </w:r>
    </w:p>
    <w:p>
      <w:pPr>
        <w:spacing w:line="278" w:lineRule="auto" w:before="100"/>
        <w:ind w:left="566" w:right="0" w:firstLine="0"/>
        <w:jc w:val="left"/>
        <w:rPr>
          <w:i/>
          <w:sz w:val="22"/>
        </w:rPr>
      </w:pPr>
      <w:r>
        <w:rPr>
          <w:i/>
          <w:color w:val="464646"/>
          <w:sz w:val="22"/>
        </w:rPr>
        <w:t>Rule:</w:t>
      </w:r>
      <w:r>
        <w:rPr>
          <w:i/>
          <w:color w:val="464646"/>
          <w:spacing w:val="-1"/>
          <w:sz w:val="22"/>
        </w:rPr>
        <w:t> </w:t>
      </w:r>
      <w:r>
        <w:rPr>
          <w:i/>
          <w:color w:val="464646"/>
          <w:sz w:val="22"/>
        </w:rPr>
        <w:t>preserve</w:t>
      </w:r>
      <w:r>
        <w:rPr>
          <w:i/>
          <w:color w:val="464646"/>
          <w:spacing w:val="-4"/>
          <w:sz w:val="22"/>
        </w:rPr>
        <w:t> </w:t>
      </w:r>
      <w:r>
        <w:rPr>
          <w:i/>
          <w:color w:val="464646"/>
          <w:sz w:val="22"/>
        </w:rPr>
        <w:t>the</w:t>
      </w:r>
      <w:r>
        <w:rPr>
          <w:i/>
          <w:color w:val="464646"/>
          <w:spacing w:val="-2"/>
          <w:sz w:val="22"/>
        </w:rPr>
        <w:t> </w:t>
      </w:r>
      <w:r>
        <w:rPr>
          <w:i/>
          <w:color w:val="464646"/>
          <w:sz w:val="22"/>
        </w:rPr>
        <w:t>original</w:t>
      </w:r>
      <w:r>
        <w:rPr>
          <w:i/>
          <w:color w:val="464646"/>
          <w:spacing w:val="-2"/>
          <w:sz w:val="22"/>
        </w:rPr>
        <w:t> </w:t>
      </w:r>
      <w:r>
        <w:rPr>
          <w:i/>
          <w:color w:val="464646"/>
          <w:sz w:val="22"/>
        </w:rPr>
        <w:t>value</w:t>
      </w:r>
      <w:r>
        <w:rPr>
          <w:i/>
          <w:color w:val="464646"/>
          <w:spacing w:val="-2"/>
          <w:sz w:val="22"/>
        </w:rPr>
        <w:t> </w:t>
      </w:r>
      <w:r>
        <w:rPr>
          <w:i/>
          <w:color w:val="464646"/>
          <w:sz w:val="22"/>
        </w:rPr>
        <w:t>in</w:t>
      </w:r>
      <w:r>
        <w:rPr>
          <w:i/>
          <w:color w:val="464646"/>
          <w:spacing w:val="-2"/>
          <w:sz w:val="22"/>
        </w:rPr>
        <w:t> </w:t>
      </w:r>
      <w:r>
        <w:rPr>
          <w:i/>
          <w:color w:val="464646"/>
          <w:sz w:val="22"/>
        </w:rPr>
        <w:t>a</w:t>
      </w:r>
      <w:r>
        <w:rPr>
          <w:i/>
          <w:color w:val="464646"/>
          <w:spacing w:val="-3"/>
          <w:sz w:val="22"/>
        </w:rPr>
        <w:t> </w:t>
      </w:r>
      <w:r>
        <w:rPr>
          <w:i/>
          <w:color w:val="464646"/>
          <w:sz w:val="22"/>
        </w:rPr>
        <w:t>raw</w:t>
      </w:r>
      <w:r>
        <w:rPr>
          <w:i/>
          <w:color w:val="464646"/>
          <w:spacing w:val="-3"/>
          <w:sz w:val="22"/>
        </w:rPr>
        <w:t> </w:t>
      </w:r>
      <w:r>
        <w:rPr>
          <w:i/>
          <w:color w:val="464646"/>
          <w:sz w:val="22"/>
        </w:rPr>
        <w:t>column</w:t>
      </w:r>
      <w:r>
        <w:rPr>
          <w:i/>
          <w:color w:val="464646"/>
          <w:spacing w:val="-4"/>
          <w:sz w:val="22"/>
        </w:rPr>
        <w:t> </w:t>
      </w:r>
      <w:r>
        <w:rPr>
          <w:i/>
          <w:color w:val="464646"/>
          <w:sz w:val="22"/>
        </w:rPr>
        <w:t>or</w:t>
      </w:r>
      <w:r>
        <w:rPr>
          <w:i/>
          <w:color w:val="464646"/>
          <w:spacing w:val="-1"/>
          <w:sz w:val="22"/>
        </w:rPr>
        <w:t> </w:t>
      </w:r>
      <w:r>
        <w:rPr>
          <w:i/>
          <w:color w:val="464646"/>
          <w:sz w:val="22"/>
        </w:rPr>
        <w:t>raw</w:t>
      </w:r>
      <w:r>
        <w:rPr>
          <w:i/>
          <w:color w:val="464646"/>
          <w:spacing w:val="-3"/>
          <w:sz w:val="22"/>
        </w:rPr>
        <w:t> </w:t>
      </w:r>
      <w:r>
        <w:rPr>
          <w:i/>
          <w:color w:val="464646"/>
          <w:sz w:val="22"/>
        </w:rPr>
        <w:t>file,</w:t>
      </w:r>
      <w:r>
        <w:rPr>
          <w:i/>
          <w:color w:val="464646"/>
          <w:spacing w:val="-3"/>
          <w:sz w:val="22"/>
        </w:rPr>
        <w:t> </w:t>
      </w:r>
      <w:r>
        <w:rPr>
          <w:i/>
          <w:color w:val="464646"/>
          <w:sz w:val="22"/>
        </w:rPr>
        <w:t>create</w:t>
      </w:r>
      <w:r>
        <w:rPr>
          <w:i/>
          <w:color w:val="464646"/>
          <w:spacing w:val="-2"/>
          <w:sz w:val="22"/>
        </w:rPr>
        <w:t> </w:t>
      </w:r>
      <w:r>
        <w:rPr>
          <w:i/>
          <w:color w:val="464646"/>
          <w:sz w:val="22"/>
        </w:rPr>
        <w:t>a</w:t>
      </w:r>
      <w:r>
        <w:rPr>
          <w:i/>
          <w:color w:val="464646"/>
          <w:spacing w:val="-4"/>
          <w:sz w:val="22"/>
        </w:rPr>
        <w:t> </w:t>
      </w:r>
      <w:r>
        <w:rPr>
          <w:i/>
          <w:color w:val="464646"/>
          <w:sz w:val="22"/>
        </w:rPr>
        <w:t>separate cleaned/imputed field when needed, and record the method.</w:t>
      </w:r>
    </w:p>
    <w:p>
      <w:pPr>
        <w:spacing w:after="0" w:line="278" w:lineRule="auto"/>
        <w:jc w:val="left"/>
        <w:rPr>
          <w:i/>
          <w:sz w:val="22"/>
        </w:rPr>
        <w:sectPr>
          <w:pgSz w:w="11910" w:h="16840"/>
          <w:pgMar w:top="1360" w:bottom="280" w:left="1133" w:right="1133"/>
        </w:sectPr>
      </w:pPr>
    </w:p>
    <w:p>
      <w:pPr>
        <w:pStyle w:val="Heading1"/>
        <w:numPr>
          <w:ilvl w:val="0"/>
          <w:numId w:val="1"/>
        </w:numPr>
        <w:tabs>
          <w:tab w:pos="661" w:val="left" w:leader="none"/>
        </w:tabs>
        <w:spacing w:line="368" w:lineRule="exact" w:before="62" w:after="0"/>
        <w:ind w:left="661" w:right="0" w:hanging="354"/>
        <w:jc w:val="both"/>
      </w:pPr>
      <w:r>
        <w:rPr>
          <w:color w:val="365F91"/>
        </w:rPr>
        <w:t>Outlier</w:t>
      </w:r>
      <w:r>
        <w:rPr>
          <w:color w:val="365F91"/>
          <w:spacing w:val="-12"/>
        </w:rPr>
        <w:t> </w:t>
      </w:r>
      <w:r>
        <w:rPr>
          <w:color w:val="365F91"/>
        </w:rPr>
        <w:t>Detection</w:t>
      </w:r>
      <w:r>
        <w:rPr>
          <w:color w:val="365F91"/>
          <w:spacing w:val="-13"/>
        </w:rPr>
        <w:t> </w:t>
      </w:r>
      <w:r>
        <w:rPr>
          <w:color w:val="365F91"/>
        </w:rPr>
        <w:t>and</w:t>
      </w:r>
      <w:r>
        <w:rPr>
          <w:color w:val="365F91"/>
          <w:spacing w:val="-13"/>
        </w:rPr>
        <w:t> </w:t>
      </w:r>
      <w:r>
        <w:rPr>
          <w:color w:val="365F91"/>
          <w:spacing w:val="-2"/>
        </w:rPr>
        <w:t>Treatment</w:t>
      </w:r>
    </w:p>
    <w:p>
      <w:pPr>
        <w:pStyle w:val="BodyText"/>
        <w:spacing w:line="276" w:lineRule="auto"/>
        <w:ind w:right="344"/>
      </w:pPr>
      <w:r>
        <w:rPr/>
        <w:t>An</w:t>
      </w:r>
      <w:r>
        <w:rPr>
          <w:spacing w:val="-3"/>
        </w:rPr>
        <w:t> </w:t>
      </w:r>
      <w:r>
        <w:rPr/>
        <w:t>outlier</w:t>
      </w:r>
      <w:r>
        <w:rPr>
          <w:spacing w:val="-2"/>
        </w:rPr>
        <w:t> </w:t>
      </w:r>
      <w:r>
        <w:rPr/>
        <w:t>is</w:t>
      </w:r>
      <w:r>
        <w:rPr>
          <w:spacing w:val="-5"/>
        </w:rPr>
        <w:t> </w:t>
      </w:r>
      <w:r>
        <w:rPr/>
        <w:t>an</w:t>
      </w:r>
      <w:r>
        <w:rPr>
          <w:spacing w:val="-3"/>
        </w:rPr>
        <w:t> </w:t>
      </w:r>
      <w:r>
        <w:rPr/>
        <w:t>observation</w:t>
      </w:r>
      <w:r>
        <w:rPr>
          <w:spacing w:val="-3"/>
        </w:rPr>
        <w:t> </w:t>
      </w:r>
      <w:r>
        <w:rPr/>
        <w:t>that</w:t>
      </w:r>
      <w:r>
        <w:rPr>
          <w:spacing w:val="-1"/>
        </w:rPr>
        <w:t> </w:t>
      </w:r>
      <w:r>
        <w:rPr/>
        <w:t>differs</w:t>
      </w:r>
      <w:r>
        <w:rPr>
          <w:spacing w:val="-4"/>
        </w:rPr>
        <w:t> </w:t>
      </w:r>
      <w:r>
        <w:rPr/>
        <w:t>substantially</w:t>
      </w:r>
      <w:r>
        <w:rPr>
          <w:spacing w:val="-2"/>
        </w:rPr>
        <w:t> </w:t>
      </w:r>
      <w:r>
        <w:rPr/>
        <w:t>from</w:t>
      </w:r>
      <w:r>
        <w:rPr>
          <w:spacing w:val="-4"/>
        </w:rPr>
        <w:t> </w:t>
      </w:r>
      <w:r>
        <w:rPr/>
        <w:t>the</w:t>
      </w:r>
      <w:r>
        <w:rPr>
          <w:spacing w:val="-5"/>
        </w:rPr>
        <w:t> </w:t>
      </w:r>
      <w:r>
        <w:rPr/>
        <w:t>rest.</w:t>
      </w:r>
      <w:r>
        <w:rPr>
          <w:spacing w:val="-4"/>
        </w:rPr>
        <w:t> </w:t>
      </w:r>
      <w:r>
        <w:rPr/>
        <w:t>In</w:t>
      </w:r>
      <w:r>
        <w:rPr>
          <w:spacing w:val="-5"/>
        </w:rPr>
        <w:t> </w:t>
      </w:r>
      <w:r>
        <w:rPr/>
        <w:t>agriculture,</w:t>
      </w:r>
      <w:r>
        <w:rPr>
          <w:spacing w:val="-4"/>
        </w:rPr>
        <w:t> </w:t>
      </w:r>
      <w:r>
        <w:rPr/>
        <w:t>an</w:t>
      </w:r>
      <w:r>
        <w:rPr>
          <w:spacing w:val="-3"/>
        </w:rPr>
        <w:t> </w:t>
      </w:r>
      <w:r>
        <w:rPr/>
        <w:t>unusual price may reflect a genuine shortage, weather shock, transport disruption, festival demand, or sudden market change. Therefore, a statistical flag is a signal to investigate—not automatic proof of an error.</w:t>
      </w:r>
    </w:p>
    <w:p>
      <w:pPr>
        <w:pStyle w:val="Heading2"/>
        <w:numPr>
          <w:ilvl w:val="1"/>
          <w:numId w:val="1"/>
        </w:numPr>
        <w:tabs>
          <w:tab w:pos="707" w:val="left" w:leader="none"/>
        </w:tabs>
        <w:spacing w:line="276" w:lineRule="exact" w:before="202" w:after="0"/>
        <w:ind w:left="707" w:right="0" w:hanging="400"/>
        <w:jc w:val="both"/>
      </w:pPr>
      <w:r>
        <w:rPr>
          <w:color w:val="4F81BC"/>
        </w:rPr>
        <w:t>Domain</w:t>
      </w:r>
      <w:r>
        <w:rPr>
          <w:color w:val="4F81BC"/>
          <w:spacing w:val="-3"/>
        </w:rPr>
        <w:t> </w:t>
      </w:r>
      <w:r>
        <w:rPr>
          <w:color w:val="4F81BC"/>
        </w:rPr>
        <w:t>and</w:t>
      </w:r>
      <w:r>
        <w:rPr>
          <w:color w:val="4F81BC"/>
          <w:spacing w:val="-3"/>
        </w:rPr>
        <w:t> </w:t>
      </w:r>
      <w:r>
        <w:rPr>
          <w:color w:val="4F81BC"/>
        </w:rPr>
        <w:t>logical</w:t>
      </w:r>
      <w:r>
        <w:rPr>
          <w:color w:val="4F81BC"/>
          <w:spacing w:val="-2"/>
        </w:rPr>
        <w:t> checks</w:t>
      </w:r>
    </w:p>
    <w:p>
      <w:pPr>
        <w:pStyle w:val="ListParagraph"/>
        <w:numPr>
          <w:ilvl w:val="2"/>
          <w:numId w:val="1"/>
        </w:numPr>
        <w:tabs>
          <w:tab w:pos="667" w:val="left" w:leader="none"/>
        </w:tabs>
        <w:spacing w:line="230" w:lineRule="exact" w:before="0" w:after="0"/>
        <w:ind w:left="667" w:right="0" w:hanging="360"/>
        <w:jc w:val="left"/>
        <w:rPr>
          <w:sz w:val="20"/>
          <w:u w:val="none"/>
        </w:rPr>
      </w:pPr>
      <w:r>
        <w:rPr>
          <w:sz w:val="20"/>
          <w:u w:val="single"/>
        </w:rPr>
        <w:t>Flag</w:t>
      </w:r>
      <w:r>
        <w:rPr>
          <w:spacing w:val="-9"/>
          <w:sz w:val="20"/>
          <w:u w:val="single"/>
        </w:rPr>
        <w:t> </w:t>
      </w:r>
      <w:r>
        <w:rPr>
          <w:sz w:val="20"/>
          <w:u w:val="single"/>
        </w:rPr>
        <w:t>negative</w:t>
      </w:r>
      <w:r>
        <w:rPr>
          <w:spacing w:val="-7"/>
          <w:sz w:val="20"/>
          <w:u w:val="single"/>
        </w:rPr>
        <w:t> </w:t>
      </w:r>
      <w:r>
        <w:rPr>
          <w:sz w:val="20"/>
          <w:u w:val="single"/>
        </w:rPr>
        <w:t>prices,</w:t>
      </w:r>
      <w:r>
        <w:rPr>
          <w:spacing w:val="-9"/>
          <w:sz w:val="20"/>
          <w:u w:val="single"/>
        </w:rPr>
        <w:t> </w:t>
      </w:r>
      <w:r>
        <w:rPr>
          <w:sz w:val="20"/>
          <w:u w:val="single"/>
        </w:rPr>
        <w:t>negative</w:t>
      </w:r>
      <w:r>
        <w:rPr>
          <w:spacing w:val="-9"/>
          <w:sz w:val="20"/>
          <w:u w:val="single"/>
        </w:rPr>
        <w:t> </w:t>
      </w:r>
      <w:r>
        <w:rPr>
          <w:sz w:val="20"/>
          <w:u w:val="single"/>
        </w:rPr>
        <w:t>arrivals,</w:t>
      </w:r>
      <w:r>
        <w:rPr>
          <w:spacing w:val="-7"/>
          <w:sz w:val="20"/>
          <w:u w:val="single"/>
        </w:rPr>
        <w:t> </w:t>
      </w:r>
      <w:r>
        <w:rPr>
          <w:sz w:val="20"/>
          <w:u w:val="single"/>
        </w:rPr>
        <w:t>impossible</w:t>
      </w:r>
      <w:r>
        <w:rPr>
          <w:spacing w:val="-9"/>
          <w:sz w:val="20"/>
          <w:u w:val="single"/>
        </w:rPr>
        <w:t> </w:t>
      </w:r>
      <w:r>
        <w:rPr>
          <w:sz w:val="20"/>
          <w:u w:val="single"/>
        </w:rPr>
        <w:t>dates,</w:t>
      </w:r>
      <w:r>
        <w:rPr>
          <w:spacing w:val="-10"/>
          <w:sz w:val="20"/>
          <w:u w:val="single"/>
        </w:rPr>
        <w:t> </w:t>
      </w:r>
      <w:r>
        <w:rPr>
          <w:sz w:val="20"/>
          <w:u w:val="single"/>
        </w:rPr>
        <w:t>or</w:t>
      </w:r>
      <w:r>
        <w:rPr>
          <w:spacing w:val="-8"/>
          <w:sz w:val="20"/>
          <w:u w:val="single"/>
        </w:rPr>
        <w:t> </w:t>
      </w:r>
      <w:r>
        <w:rPr>
          <w:sz w:val="20"/>
          <w:u w:val="single"/>
        </w:rPr>
        <w:t>invalid</w:t>
      </w:r>
      <w:r>
        <w:rPr>
          <w:spacing w:val="-9"/>
          <w:sz w:val="20"/>
          <w:u w:val="single"/>
        </w:rPr>
        <w:t> </w:t>
      </w:r>
      <w:r>
        <w:rPr>
          <w:spacing w:val="-2"/>
          <w:sz w:val="20"/>
          <w:u w:val="single"/>
        </w:rPr>
        <w:t>units.</w:t>
      </w:r>
    </w:p>
    <w:p>
      <w:pPr>
        <w:pStyle w:val="ListParagraph"/>
        <w:numPr>
          <w:ilvl w:val="2"/>
          <w:numId w:val="1"/>
        </w:numPr>
        <w:tabs>
          <w:tab w:pos="667" w:val="left" w:leader="none"/>
        </w:tabs>
        <w:spacing w:line="276" w:lineRule="auto" w:before="34" w:after="0"/>
        <w:ind w:left="667" w:right="1226" w:hanging="360"/>
        <w:jc w:val="left"/>
        <w:rPr>
          <w:sz w:val="20"/>
          <w:u w:val="none"/>
        </w:rPr>
      </w:pPr>
      <w:r>
        <w:rPr>
          <w:sz w:val="20"/>
          <w:u w:val="single"/>
        </w:rPr>
        <w:t>Flag</w:t>
      </w:r>
      <w:r>
        <w:rPr>
          <w:spacing w:val="-6"/>
          <w:sz w:val="20"/>
          <w:u w:val="single"/>
        </w:rPr>
        <w:t> </w:t>
      </w:r>
      <w:r>
        <w:rPr>
          <w:sz w:val="20"/>
          <w:u w:val="single"/>
        </w:rPr>
        <w:t>cases</w:t>
      </w:r>
      <w:r>
        <w:rPr>
          <w:spacing w:val="-4"/>
          <w:sz w:val="20"/>
          <w:u w:val="single"/>
        </w:rPr>
        <w:t> </w:t>
      </w:r>
      <w:r>
        <w:rPr>
          <w:sz w:val="20"/>
          <w:u w:val="single"/>
        </w:rPr>
        <w:t>where</w:t>
      </w:r>
      <w:r>
        <w:rPr>
          <w:spacing w:val="-3"/>
          <w:sz w:val="20"/>
          <w:u w:val="single"/>
        </w:rPr>
        <w:t> </w:t>
      </w:r>
      <w:r>
        <w:rPr>
          <w:sz w:val="20"/>
          <w:u w:val="single"/>
        </w:rPr>
        <w:t>minimum</w:t>
      </w:r>
      <w:r>
        <w:rPr>
          <w:spacing w:val="-3"/>
          <w:sz w:val="20"/>
          <w:u w:val="single"/>
        </w:rPr>
        <w:t> </w:t>
      </w:r>
      <w:r>
        <w:rPr>
          <w:sz w:val="20"/>
          <w:u w:val="single"/>
        </w:rPr>
        <w:t>price</w:t>
      </w:r>
      <w:r>
        <w:rPr>
          <w:spacing w:val="-5"/>
          <w:sz w:val="20"/>
          <w:u w:val="single"/>
        </w:rPr>
        <w:t> </w:t>
      </w:r>
      <w:r>
        <w:rPr>
          <w:sz w:val="20"/>
          <w:u w:val="single"/>
        </w:rPr>
        <w:t>exceeds</w:t>
      </w:r>
      <w:r>
        <w:rPr>
          <w:spacing w:val="-4"/>
          <w:sz w:val="20"/>
          <w:u w:val="single"/>
        </w:rPr>
        <w:t> </w:t>
      </w:r>
      <w:r>
        <w:rPr>
          <w:sz w:val="20"/>
          <w:u w:val="single"/>
        </w:rPr>
        <w:t>maximum</w:t>
      </w:r>
      <w:r>
        <w:rPr>
          <w:spacing w:val="-5"/>
          <w:sz w:val="20"/>
          <w:u w:val="single"/>
        </w:rPr>
        <w:t> </w:t>
      </w:r>
      <w:r>
        <w:rPr>
          <w:sz w:val="20"/>
          <w:u w:val="single"/>
        </w:rPr>
        <w:t>price,</w:t>
      </w:r>
      <w:r>
        <w:rPr>
          <w:spacing w:val="-5"/>
          <w:sz w:val="20"/>
          <w:u w:val="single"/>
        </w:rPr>
        <w:t> </w:t>
      </w:r>
      <w:r>
        <w:rPr>
          <w:sz w:val="20"/>
          <w:u w:val="single"/>
        </w:rPr>
        <w:t>after</w:t>
      </w:r>
      <w:r>
        <w:rPr>
          <w:spacing w:val="-5"/>
          <w:sz w:val="20"/>
          <w:u w:val="single"/>
        </w:rPr>
        <w:t> </w:t>
      </w:r>
      <w:r>
        <w:rPr>
          <w:sz w:val="20"/>
          <w:u w:val="single"/>
        </w:rPr>
        <w:t>confirming</w:t>
      </w:r>
      <w:r>
        <w:rPr>
          <w:spacing w:val="-6"/>
          <w:sz w:val="20"/>
          <w:u w:val="single"/>
        </w:rPr>
        <w:t> </w:t>
      </w:r>
      <w:r>
        <w:rPr>
          <w:sz w:val="20"/>
          <w:u w:val="single"/>
        </w:rPr>
        <w:t>the</w:t>
      </w:r>
      <w:r>
        <w:rPr>
          <w:spacing w:val="-6"/>
          <w:sz w:val="20"/>
          <w:u w:val="single"/>
        </w:rPr>
        <w:t> </w:t>
      </w:r>
      <w:r>
        <w:rPr>
          <w:sz w:val="20"/>
          <w:u w:val="single"/>
        </w:rPr>
        <w:t>source’s</w:t>
      </w:r>
      <w:r>
        <w:rPr>
          <w:sz w:val="20"/>
          <w:u w:val="none"/>
        </w:rPr>
        <w:t> </w:t>
      </w:r>
      <w:r>
        <w:rPr>
          <w:spacing w:val="-2"/>
          <w:sz w:val="20"/>
          <w:u w:val="single"/>
        </w:rPr>
        <w:t>definitions.</w:t>
      </w:r>
    </w:p>
    <w:p>
      <w:pPr>
        <w:pStyle w:val="ListParagraph"/>
        <w:numPr>
          <w:ilvl w:val="2"/>
          <w:numId w:val="1"/>
        </w:numPr>
        <w:tabs>
          <w:tab w:pos="667" w:val="left" w:leader="none"/>
        </w:tabs>
        <w:spacing w:line="229" w:lineRule="exact" w:before="0" w:after="0"/>
        <w:ind w:left="667" w:right="0" w:hanging="360"/>
        <w:jc w:val="left"/>
        <w:rPr>
          <w:sz w:val="20"/>
          <w:u w:val="none"/>
        </w:rPr>
      </w:pPr>
      <w:r>
        <w:rPr>
          <w:sz w:val="20"/>
          <w:u w:val="single"/>
        </w:rPr>
        <w:t>Compare</w:t>
      </w:r>
      <w:r>
        <w:rPr>
          <w:spacing w:val="-9"/>
          <w:sz w:val="20"/>
          <w:u w:val="single"/>
        </w:rPr>
        <w:t> </w:t>
      </w:r>
      <w:r>
        <w:rPr>
          <w:sz w:val="20"/>
          <w:u w:val="single"/>
        </w:rPr>
        <w:t>unusual</w:t>
      </w:r>
      <w:r>
        <w:rPr>
          <w:spacing w:val="-9"/>
          <w:sz w:val="20"/>
          <w:u w:val="single"/>
        </w:rPr>
        <w:t> </w:t>
      </w:r>
      <w:r>
        <w:rPr>
          <w:sz w:val="20"/>
          <w:u w:val="single"/>
        </w:rPr>
        <w:t>values</w:t>
      </w:r>
      <w:r>
        <w:rPr>
          <w:spacing w:val="-7"/>
          <w:sz w:val="20"/>
          <w:u w:val="single"/>
        </w:rPr>
        <w:t> </w:t>
      </w:r>
      <w:r>
        <w:rPr>
          <w:sz w:val="20"/>
          <w:u w:val="single"/>
        </w:rPr>
        <w:t>with</w:t>
      </w:r>
      <w:r>
        <w:rPr>
          <w:spacing w:val="-9"/>
          <w:sz w:val="20"/>
          <w:u w:val="single"/>
        </w:rPr>
        <w:t> </w:t>
      </w:r>
      <w:r>
        <w:rPr>
          <w:sz w:val="20"/>
          <w:u w:val="single"/>
        </w:rPr>
        <w:t>source</w:t>
      </w:r>
      <w:r>
        <w:rPr>
          <w:spacing w:val="-9"/>
          <w:sz w:val="20"/>
          <w:u w:val="single"/>
        </w:rPr>
        <w:t> </w:t>
      </w:r>
      <w:r>
        <w:rPr>
          <w:sz w:val="20"/>
          <w:u w:val="single"/>
        </w:rPr>
        <w:t>records,</w:t>
      </w:r>
      <w:r>
        <w:rPr>
          <w:spacing w:val="-8"/>
          <w:sz w:val="20"/>
          <w:u w:val="single"/>
        </w:rPr>
        <w:t> </w:t>
      </w:r>
      <w:r>
        <w:rPr>
          <w:sz w:val="20"/>
          <w:u w:val="single"/>
        </w:rPr>
        <w:t>nearby</w:t>
      </w:r>
      <w:r>
        <w:rPr>
          <w:spacing w:val="-5"/>
          <w:sz w:val="20"/>
          <w:u w:val="single"/>
        </w:rPr>
        <w:t> </w:t>
      </w:r>
      <w:r>
        <w:rPr>
          <w:sz w:val="20"/>
          <w:u w:val="single"/>
        </w:rPr>
        <w:t>dates,</w:t>
      </w:r>
      <w:r>
        <w:rPr>
          <w:spacing w:val="-6"/>
          <w:sz w:val="20"/>
          <w:u w:val="single"/>
        </w:rPr>
        <w:t> </w:t>
      </w:r>
      <w:r>
        <w:rPr>
          <w:sz w:val="20"/>
          <w:u w:val="single"/>
        </w:rPr>
        <w:t>and</w:t>
      </w:r>
      <w:r>
        <w:rPr>
          <w:spacing w:val="-8"/>
          <w:sz w:val="20"/>
          <w:u w:val="single"/>
        </w:rPr>
        <w:t> </w:t>
      </w:r>
      <w:r>
        <w:rPr>
          <w:sz w:val="20"/>
          <w:u w:val="single"/>
        </w:rPr>
        <w:t>comparable</w:t>
      </w:r>
      <w:r>
        <w:rPr>
          <w:spacing w:val="-9"/>
          <w:sz w:val="20"/>
          <w:u w:val="single"/>
        </w:rPr>
        <w:t> </w:t>
      </w:r>
      <w:r>
        <w:rPr>
          <w:spacing w:val="-2"/>
          <w:sz w:val="20"/>
          <w:u w:val="single"/>
        </w:rPr>
        <w:t>markets.</w:t>
      </w:r>
    </w:p>
    <w:p>
      <w:pPr>
        <w:pStyle w:val="BodyText"/>
        <w:spacing w:before="7"/>
        <w:ind w:left="0"/>
        <w:rPr>
          <w:sz w:val="20"/>
        </w:rPr>
      </w:pPr>
    </w:p>
    <w:p>
      <w:pPr>
        <w:pStyle w:val="Heading2"/>
        <w:numPr>
          <w:ilvl w:val="1"/>
          <w:numId w:val="1"/>
        </w:numPr>
        <w:tabs>
          <w:tab w:pos="707" w:val="left" w:leader="none"/>
        </w:tabs>
        <w:spacing w:line="240" w:lineRule="auto" w:before="0" w:after="0"/>
        <w:ind w:left="707" w:right="0" w:hanging="400"/>
        <w:jc w:val="both"/>
      </w:pPr>
      <w:r>
        <w:rPr>
          <w:color w:val="4F81BC"/>
        </w:rPr>
        <w:t>Interquartile</w:t>
      </w:r>
      <w:r>
        <w:rPr>
          <w:color w:val="4F81BC"/>
          <w:spacing w:val="-4"/>
        </w:rPr>
        <w:t> </w:t>
      </w:r>
      <w:r>
        <w:rPr>
          <w:color w:val="4F81BC"/>
        </w:rPr>
        <w:t>Range</w:t>
      </w:r>
      <w:r>
        <w:rPr>
          <w:color w:val="4F81BC"/>
          <w:spacing w:val="-4"/>
        </w:rPr>
        <w:t> </w:t>
      </w:r>
      <w:r>
        <w:rPr>
          <w:color w:val="4F81BC"/>
        </w:rPr>
        <w:t>(IQR)</w:t>
      </w:r>
      <w:r>
        <w:rPr>
          <w:color w:val="4F81BC"/>
          <w:spacing w:val="-5"/>
        </w:rPr>
        <w:t> </w:t>
      </w:r>
      <w:r>
        <w:rPr>
          <w:color w:val="4F81BC"/>
          <w:spacing w:val="-2"/>
        </w:rPr>
        <w:t>method</w:t>
      </w:r>
    </w:p>
    <w:p>
      <w:pPr>
        <w:pStyle w:val="BodyText"/>
        <w:spacing w:line="276" w:lineRule="auto" w:before="1"/>
        <w:ind w:right="1090"/>
        <w:jc w:val="both"/>
      </w:pPr>
      <w:r>
        <w:rPr/>
        <w:t>Calculate Q1</w:t>
      </w:r>
      <w:r>
        <w:rPr>
          <w:spacing w:val="-1"/>
        </w:rPr>
        <w:t> </w:t>
      </w:r>
      <w:r>
        <w:rPr/>
        <w:t>(25th percentile), Q3</w:t>
      </w:r>
      <w:r>
        <w:rPr>
          <w:spacing w:val="-1"/>
        </w:rPr>
        <w:t> </w:t>
      </w:r>
      <w:r>
        <w:rPr/>
        <w:t>(75th percentile), and</w:t>
      </w:r>
      <w:r>
        <w:rPr>
          <w:spacing w:val="-1"/>
        </w:rPr>
        <w:t> </w:t>
      </w:r>
      <w:r>
        <w:rPr/>
        <w:t>IQR</w:t>
      </w:r>
      <w:r>
        <w:rPr>
          <w:spacing w:val="-2"/>
        </w:rPr>
        <w:t> </w:t>
      </w:r>
      <w:r>
        <w:rPr/>
        <w:t>= Q3 </w:t>
      </w:r>
      <w:r>
        <w:rPr>
          <w:rFonts w:ascii="Cambria Math" w:hAnsi="Cambria Math"/>
        </w:rPr>
        <w:t>− </w:t>
      </w:r>
      <w:r>
        <w:rPr/>
        <w:t>Q1.</w:t>
      </w:r>
      <w:r>
        <w:rPr>
          <w:spacing w:val="-15"/>
        </w:rPr>
        <w:t> </w:t>
      </w:r>
      <w:r>
        <w:rPr/>
        <w:t>A</w:t>
      </w:r>
      <w:r>
        <w:rPr>
          <w:spacing w:val="-12"/>
        </w:rPr>
        <w:t> </w:t>
      </w:r>
      <w:r>
        <w:rPr/>
        <w:t>common screening</w:t>
      </w:r>
      <w:r>
        <w:rPr>
          <w:spacing w:val="-3"/>
        </w:rPr>
        <w:t> </w:t>
      </w:r>
      <w:r>
        <w:rPr/>
        <w:t>rule</w:t>
      </w:r>
      <w:r>
        <w:rPr>
          <w:spacing w:val="-1"/>
        </w:rPr>
        <w:t> </w:t>
      </w:r>
      <w:r>
        <w:rPr/>
        <w:t>flags</w:t>
      </w:r>
      <w:r>
        <w:rPr>
          <w:spacing w:val="-3"/>
        </w:rPr>
        <w:t> </w:t>
      </w:r>
      <w:r>
        <w:rPr/>
        <w:t>values below</w:t>
      </w:r>
      <w:r>
        <w:rPr>
          <w:spacing w:val="-2"/>
        </w:rPr>
        <w:t> </w:t>
      </w:r>
      <w:r>
        <w:rPr/>
        <w:t>Q1</w:t>
      </w:r>
      <w:r>
        <w:rPr>
          <w:spacing w:val="-2"/>
        </w:rPr>
        <w:t> </w:t>
      </w:r>
      <w:r>
        <w:rPr>
          <w:rFonts w:ascii="Cambria Math" w:hAnsi="Cambria Math"/>
        </w:rPr>
        <w:t>− </w:t>
      </w:r>
      <w:r>
        <w:rPr/>
        <w:t>1.5</w:t>
      </w:r>
      <w:r>
        <w:rPr>
          <w:spacing w:val="-3"/>
        </w:rPr>
        <w:t> </w:t>
      </w:r>
      <w:r>
        <w:rPr/>
        <w:t>×</w:t>
      </w:r>
      <w:r>
        <w:rPr>
          <w:spacing w:val="-2"/>
        </w:rPr>
        <w:t> </w:t>
      </w:r>
      <w:r>
        <w:rPr/>
        <w:t>IQR</w:t>
      </w:r>
      <w:r>
        <w:rPr>
          <w:spacing w:val="-1"/>
        </w:rPr>
        <w:t> </w:t>
      </w:r>
      <w:r>
        <w:rPr/>
        <w:t>or above</w:t>
      </w:r>
      <w:r>
        <w:rPr>
          <w:spacing w:val="-3"/>
        </w:rPr>
        <w:t> </w:t>
      </w:r>
      <w:r>
        <w:rPr/>
        <w:t>Q3</w:t>
      </w:r>
      <w:r>
        <w:rPr>
          <w:spacing w:val="-3"/>
        </w:rPr>
        <w:t> </w:t>
      </w:r>
      <w:r>
        <w:rPr/>
        <w:t>+ 1.5</w:t>
      </w:r>
      <w:r>
        <w:rPr>
          <w:spacing w:val="-3"/>
        </w:rPr>
        <w:t> </w:t>
      </w:r>
      <w:r>
        <w:rPr/>
        <w:t>×</w:t>
      </w:r>
      <w:r>
        <w:rPr>
          <w:spacing w:val="-2"/>
        </w:rPr>
        <w:t> </w:t>
      </w:r>
      <w:r>
        <w:rPr/>
        <w:t>IQR.</w:t>
      </w:r>
      <w:r>
        <w:rPr>
          <w:spacing w:val="-4"/>
        </w:rPr>
        <w:t> </w:t>
      </w:r>
      <w:r>
        <w:rPr/>
        <w:t>This</w:t>
      </w:r>
      <w:r>
        <w:rPr>
          <w:spacing w:val="-3"/>
        </w:rPr>
        <w:t> </w:t>
      </w:r>
      <w:r>
        <w:rPr/>
        <w:t>is a flagging rule, not a rule that values must be deleted.</w:t>
      </w:r>
    </w:p>
    <w:p>
      <w:pPr>
        <w:pStyle w:val="Heading3"/>
        <w:spacing w:before="199"/>
        <w:jc w:val="both"/>
      </w:pPr>
      <w:r>
        <w:rPr>
          <w:color w:val="4F81BC"/>
        </w:rPr>
        <w:t>Worked</w:t>
      </w:r>
      <w:r>
        <w:rPr>
          <w:color w:val="4F81BC"/>
          <w:spacing w:val="-10"/>
        </w:rPr>
        <w:t> </w:t>
      </w:r>
      <w:r>
        <w:rPr>
          <w:color w:val="4F81BC"/>
        </w:rPr>
        <w:t>hypothetical</w:t>
      </w:r>
      <w:r>
        <w:rPr>
          <w:color w:val="4F81BC"/>
          <w:spacing w:val="-10"/>
        </w:rPr>
        <w:t> </w:t>
      </w:r>
      <w:r>
        <w:rPr>
          <w:color w:val="4F81BC"/>
          <w:spacing w:val="-2"/>
        </w:rPr>
        <w:t>example</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0"/>
        <w:gridCol w:w="3082"/>
        <w:gridCol w:w="3092"/>
      </w:tblGrid>
      <w:tr>
        <w:trPr>
          <w:trHeight w:val="194" w:hRule="atLeast"/>
        </w:trPr>
        <w:tc>
          <w:tcPr>
            <w:tcW w:w="3070" w:type="dxa"/>
            <w:shd w:val="clear" w:color="auto" w:fill="D9EAD2"/>
          </w:tcPr>
          <w:p>
            <w:pPr>
              <w:pStyle w:val="TableParagraph"/>
              <w:spacing w:line="174" w:lineRule="exact"/>
              <w:rPr>
                <w:b/>
                <w:sz w:val="17"/>
              </w:rPr>
            </w:pPr>
            <w:r>
              <w:rPr>
                <w:b/>
                <w:spacing w:val="-4"/>
                <w:sz w:val="17"/>
              </w:rPr>
              <w:t>Step</w:t>
            </w:r>
          </w:p>
        </w:tc>
        <w:tc>
          <w:tcPr>
            <w:tcW w:w="3082" w:type="dxa"/>
            <w:shd w:val="clear" w:color="auto" w:fill="D9EAD2"/>
          </w:tcPr>
          <w:p>
            <w:pPr>
              <w:pStyle w:val="TableParagraph"/>
              <w:spacing w:line="174" w:lineRule="exact"/>
              <w:rPr>
                <w:b/>
                <w:sz w:val="17"/>
              </w:rPr>
            </w:pPr>
            <w:r>
              <w:rPr>
                <w:b/>
                <w:spacing w:val="-2"/>
                <w:sz w:val="17"/>
              </w:rPr>
              <w:t>Calculation</w:t>
            </w:r>
          </w:p>
        </w:tc>
        <w:tc>
          <w:tcPr>
            <w:tcW w:w="3092" w:type="dxa"/>
            <w:shd w:val="clear" w:color="auto" w:fill="D9EAD2"/>
          </w:tcPr>
          <w:p>
            <w:pPr>
              <w:pStyle w:val="TableParagraph"/>
              <w:spacing w:line="174" w:lineRule="exact"/>
              <w:rPr>
                <w:b/>
                <w:sz w:val="17"/>
              </w:rPr>
            </w:pPr>
            <w:r>
              <w:rPr>
                <w:b/>
                <w:spacing w:val="-2"/>
                <w:sz w:val="17"/>
              </w:rPr>
              <w:t>Result</w:t>
            </w:r>
          </w:p>
        </w:tc>
      </w:tr>
      <w:tr>
        <w:trPr>
          <w:trHeight w:val="196" w:hRule="atLeast"/>
        </w:trPr>
        <w:tc>
          <w:tcPr>
            <w:tcW w:w="3070" w:type="dxa"/>
          </w:tcPr>
          <w:p>
            <w:pPr>
              <w:pStyle w:val="TableParagraph"/>
              <w:spacing w:line="175" w:lineRule="exact" w:before="1"/>
              <w:rPr>
                <w:sz w:val="17"/>
              </w:rPr>
            </w:pPr>
            <w:r>
              <w:rPr>
                <w:sz w:val="17"/>
              </w:rPr>
              <w:t>Sample</w:t>
            </w:r>
            <w:r>
              <w:rPr>
                <w:spacing w:val="-4"/>
                <w:sz w:val="17"/>
              </w:rPr>
              <w:t> </w:t>
            </w:r>
            <w:r>
              <w:rPr>
                <w:sz w:val="17"/>
              </w:rPr>
              <w:t>values</w:t>
            </w:r>
            <w:r>
              <w:rPr>
                <w:spacing w:val="-3"/>
                <w:sz w:val="17"/>
              </w:rPr>
              <w:t> </w:t>
            </w:r>
            <w:r>
              <w:rPr>
                <w:spacing w:val="-2"/>
                <w:sz w:val="17"/>
              </w:rPr>
              <w:t>(₹/quintal)</w:t>
            </w:r>
          </w:p>
        </w:tc>
        <w:tc>
          <w:tcPr>
            <w:tcW w:w="3082" w:type="dxa"/>
          </w:tcPr>
          <w:p>
            <w:pPr>
              <w:pStyle w:val="TableParagraph"/>
              <w:spacing w:line="175" w:lineRule="exact" w:before="1"/>
              <w:rPr>
                <w:sz w:val="17"/>
              </w:rPr>
            </w:pPr>
            <w:r>
              <w:rPr>
                <w:sz w:val="17"/>
              </w:rPr>
              <w:t>1,800;</w:t>
            </w:r>
            <w:r>
              <w:rPr>
                <w:spacing w:val="-4"/>
                <w:sz w:val="17"/>
              </w:rPr>
              <w:t> </w:t>
            </w:r>
            <w:r>
              <w:rPr>
                <w:sz w:val="17"/>
              </w:rPr>
              <w:t>1,900;</w:t>
            </w:r>
            <w:r>
              <w:rPr>
                <w:spacing w:val="-4"/>
                <w:sz w:val="17"/>
              </w:rPr>
              <w:t> </w:t>
            </w:r>
            <w:r>
              <w:rPr>
                <w:sz w:val="17"/>
              </w:rPr>
              <w:t>2,000;</w:t>
            </w:r>
            <w:r>
              <w:rPr>
                <w:spacing w:val="-4"/>
                <w:sz w:val="17"/>
              </w:rPr>
              <w:t> </w:t>
            </w:r>
            <w:r>
              <w:rPr>
                <w:sz w:val="17"/>
              </w:rPr>
              <w:t>2,100;</w:t>
            </w:r>
            <w:r>
              <w:rPr>
                <w:spacing w:val="-4"/>
                <w:sz w:val="17"/>
              </w:rPr>
              <w:t> 5,000</w:t>
            </w:r>
          </w:p>
        </w:tc>
        <w:tc>
          <w:tcPr>
            <w:tcW w:w="3092" w:type="dxa"/>
          </w:tcPr>
          <w:p>
            <w:pPr>
              <w:pStyle w:val="TableParagraph"/>
              <w:spacing w:line="175" w:lineRule="exact" w:before="1"/>
              <w:rPr>
                <w:sz w:val="17"/>
              </w:rPr>
            </w:pPr>
            <w:r>
              <w:rPr>
                <w:sz w:val="17"/>
              </w:rPr>
              <w:t>Illustrative</w:t>
            </w:r>
            <w:r>
              <w:rPr>
                <w:spacing w:val="-7"/>
                <w:sz w:val="17"/>
              </w:rPr>
              <w:t> </w:t>
            </w:r>
            <w:r>
              <w:rPr>
                <w:spacing w:val="-4"/>
                <w:sz w:val="17"/>
              </w:rPr>
              <w:t>only</w:t>
            </w:r>
          </w:p>
        </w:tc>
      </w:tr>
      <w:tr>
        <w:trPr>
          <w:trHeight w:val="196" w:hRule="atLeast"/>
        </w:trPr>
        <w:tc>
          <w:tcPr>
            <w:tcW w:w="3070" w:type="dxa"/>
          </w:tcPr>
          <w:p>
            <w:pPr>
              <w:pStyle w:val="TableParagraph"/>
              <w:spacing w:line="176" w:lineRule="exact"/>
              <w:rPr>
                <w:sz w:val="17"/>
              </w:rPr>
            </w:pPr>
            <w:r>
              <w:rPr>
                <w:sz w:val="17"/>
              </w:rPr>
              <w:t>Q1</w:t>
            </w:r>
            <w:r>
              <w:rPr>
                <w:spacing w:val="-3"/>
                <w:sz w:val="17"/>
              </w:rPr>
              <w:t> </w:t>
            </w:r>
            <w:r>
              <w:rPr>
                <w:sz w:val="17"/>
              </w:rPr>
              <w:t>and</w:t>
            </w:r>
            <w:r>
              <w:rPr>
                <w:spacing w:val="-2"/>
                <w:sz w:val="17"/>
              </w:rPr>
              <w:t> </w:t>
            </w:r>
            <w:r>
              <w:rPr>
                <w:sz w:val="17"/>
              </w:rPr>
              <w:t>Q3</w:t>
            </w:r>
            <w:r>
              <w:rPr>
                <w:spacing w:val="-4"/>
                <w:sz w:val="17"/>
              </w:rPr>
              <w:t> </w:t>
            </w:r>
            <w:r>
              <w:rPr>
                <w:sz w:val="17"/>
              </w:rPr>
              <w:t>(illustrative</w:t>
            </w:r>
            <w:r>
              <w:rPr>
                <w:spacing w:val="-4"/>
                <w:sz w:val="17"/>
              </w:rPr>
              <w:t> </w:t>
            </w:r>
            <w:r>
              <w:rPr>
                <w:spacing w:val="-2"/>
                <w:sz w:val="17"/>
              </w:rPr>
              <w:t>quartiles)</w:t>
            </w:r>
          </w:p>
        </w:tc>
        <w:tc>
          <w:tcPr>
            <w:tcW w:w="3082" w:type="dxa"/>
          </w:tcPr>
          <w:p>
            <w:pPr>
              <w:pStyle w:val="TableParagraph"/>
              <w:spacing w:line="176" w:lineRule="exact"/>
              <w:rPr>
                <w:sz w:val="17"/>
              </w:rPr>
            </w:pPr>
            <w:r>
              <w:rPr>
                <w:sz w:val="17"/>
              </w:rPr>
              <w:t>Q1</w:t>
            </w:r>
            <w:r>
              <w:rPr>
                <w:spacing w:val="-1"/>
                <w:sz w:val="17"/>
              </w:rPr>
              <w:t> </w:t>
            </w:r>
            <w:r>
              <w:rPr>
                <w:sz w:val="17"/>
              </w:rPr>
              <w:t>=</w:t>
            </w:r>
            <w:r>
              <w:rPr>
                <w:spacing w:val="-3"/>
                <w:sz w:val="17"/>
              </w:rPr>
              <w:t> </w:t>
            </w:r>
            <w:r>
              <w:rPr>
                <w:sz w:val="17"/>
              </w:rPr>
              <w:t>1,900;</w:t>
            </w:r>
            <w:r>
              <w:rPr>
                <w:spacing w:val="-1"/>
                <w:sz w:val="17"/>
              </w:rPr>
              <w:t> </w:t>
            </w:r>
            <w:r>
              <w:rPr>
                <w:sz w:val="17"/>
              </w:rPr>
              <w:t>Q3</w:t>
            </w:r>
            <w:r>
              <w:rPr>
                <w:spacing w:val="-3"/>
                <w:sz w:val="17"/>
              </w:rPr>
              <w:t> </w:t>
            </w:r>
            <w:r>
              <w:rPr>
                <w:sz w:val="17"/>
              </w:rPr>
              <w:t>=</w:t>
            </w:r>
            <w:r>
              <w:rPr>
                <w:spacing w:val="-2"/>
                <w:sz w:val="17"/>
              </w:rPr>
              <w:t> </w:t>
            </w:r>
            <w:r>
              <w:rPr>
                <w:spacing w:val="-4"/>
                <w:sz w:val="17"/>
              </w:rPr>
              <w:t>2,100</w:t>
            </w:r>
          </w:p>
        </w:tc>
        <w:tc>
          <w:tcPr>
            <w:tcW w:w="3092" w:type="dxa"/>
          </w:tcPr>
          <w:p>
            <w:pPr>
              <w:pStyle w:val="TableParagraph"/>
              <w:spacing w:line="176" w:lineRule="exact"/>
              <w:rPr>
                <w:sz w:val="17"/>
              </w:rPr>
            </w:pPr>
            <w:r>
              <w:rPr>
                <w:sz w:val="17"/>
              </w:rPr>
              <w:t>IQR</w:t>
            </w:r>
            <w:r>
              <w:rPr>
                <w:spacing w:val="-2"/>
                <w:sz w:val="17"/>
              </w:rPr>
              <w:t> </w:t>
            </w:r>
            <w:r>
              <w:rPr>
                <w:sz w:val="17"/>
              </w:rPr>
              <w:t>=</w:t>
            </w:r>
            <w:r>
              <w:rPr>
                <w:spacing w:val="-1"/>
                <w:sz w:val="17"/>
              </w:rPr>
              <w:t> </w:t>
            </w:r>
            <w:r>
              <w:rPr>
                <w:spacing w:val="-5"/>
                <w:sz w:val="17"/>
              </w:rPr>
              <w:t>200</w:t>
            </w:r>
          </w:p>
        </w:tc>
      </w:tr>
      <w:tr>
        <w:trPr>
          <w:trHeight w:val="198" w:hRule="atLeast"/>
        </w:trPr>
        <w:tc>
          <w:tcPr>
            <w:tcW w:w="3070" w:type="dxa"/>
          </w:tcPr>
          <w:p>
            <w:pPr>
              <w:pStyle w:val="TableParagraph"/>
              <w:spacing w:line="178" w:lineRule="exact" w:before="1"/>
              <w:rPr>
                <w:sz w:val="17"/>
              </w:rPr>
            </w:pPr>
            <w:r>
              <w:rPr>
                <w:sz w:val="17"/>
              </w:rPr>
              <w:t>Lower</w:t>
            </w:r>
            <w:r>
              <w:rPr>
                <w:spacing w:val="-4"/>
                <w:sz w:val="17"/>
              </w:rPr>
              <w:t> </w:t>
            </w:r>
            <w:r>
              <w:rPr>
                <w:spacing w:val="-2"/>
                <w:sz w:val="17"/>
              </w:rPr>
              <w:t>fence</w:t>
            </w:r>
          </w:p>
        </w:tc>
        <w:tc>
          <w:tcPr>
            <w:tcW w:w="3082" w:type="dxa"/>
          </w:tcPr>
          <w:p>
            <w:pPr>
              <w:pStyle w:val="TableParagraph"/>
              <w:spacing w:line="179" w:lineRule="exact"/>
              <w:rPr>
                <w:sz w:val="17"/>
              </w:rPr>
            </w:pPr>
            <w:r>
              <w:rPr>
                <w:sz w:val="17"/>
              </w:rPr>
              <w:t>1,900</w:t>
            </w:r>
            <w:r>
              <w:rPr>
                <w:spacing w:val="1"/>
                <w:sz w:val="17"/>
              </w:rPr>
              <w:t> </w:t>
            </w:r>
            <w:r>
              <w:rPr>
                <w:rFonts w:ascii="Cambria Math" w:hAnsi="Cambria Math"/>
                <w:sz w:val="17"/>
              </w:rPr>
              <w:t>−</w:t>
            </w:r>
            <w:r>
              <w:rPr>
                <w:rFonts w:ascii="Cambria Math" w:hAnsi="Cambria Math"/>
                <w:spacing w:val="7"/>
                <w:sz w:val="17"/>
              </w:rPr>
              <w:t> </w:t>
            </w:r>
            <w:r>
              <w:rPr>
                <w:sz w:val="17"/>
              </w:rPr>
              <w:t>1.5</w:t>
            </w:r>
            <w:r>
              <w:rPr>
                <w:spacing w:val="-2"/>
                <w:sz w:val="17"/>
              </w:rPr>
              <w:t> </w:t>
            </w:r>
            <w:r>
              <w:rPr>
                <w:sz w:val="17"/>
              </w:rPr>
              <w:t>×</w:t>
            </w:r>
            <w:r>
              <w:rPr>
                <w:spacing w:val="-1"/>
                <w:sz w:val="17"/>
              </w:rPr>
              <w:t> </w:t>
            </w:r>
            <w:r>
              <w:rPr>
                <w:spacing w:val="-5"/>
                <w:sz w:val="17"/>
              </w:rPr>
              <w:t>200</w:t>
            </w:r>
          </w:p>
        </w:tc>
        <w:tc>
          <w:tcPr>
            <w:tcW w:w="3092" w:type="dxa"/>
          </w:tcPr>
          <w:p>
            <w:pPr>
              <w:pStyle w:val="TableParagraph"/>
              <w:spacing w:line="178" w:lineRule="exact" w:before="1"/>
              <w:rPr>
                <w:sz w:val="17"/>
              </w:rPr>
            </w:pPr>
            <w:r>
              <w:rPr>
                <w:spacing w:val="-2"/>
                <w:sz w:val="17"/>
              </w:rPr>
              <w:t>1,600</w:t>
            </w:r>
          </w:p>
        </w:tc>
      </w:tr>
      <w:tr>
        <w:trPr>
          <w:trHeight w:val="193" w:hRule="atLeast"/>
        </w:trPr>
        <w:tc>
          <w:tcPr>
            <w:tcW w:w="3070" w:type="dxa"/>
          </w:tcPr>
          <w:p>
            <w:pPr>
              <w:pStyle w:val="TableParagraph"/>
              <w:spacing w:line="174" w:lineRule="exact"/>
              <w:rPr>
                <w:sz w:val="17"/>
              </w:rPr>
            </w:pPr>
            <w:r>
              <w:rPr>
                <w:sz w:val="17"/>
              </w:rPr>
              <w:t>Upper</w:t>
            </w:r>
            <w:r>
              <w:rPr>
                <w:spacing w:val="-4"/>
                <w:sz w:val="17"/>
              </w:rPr>
              <w:t> </w:t>
            </w:r>
            <w:r>
              <w:rPr>
                <w:spacing w:val="-2"/>
                <w:sz w:val="17"/>
              </w:rPr>
              <w:t>fence</w:t>
            </w:r>
          </w:p>
        </w:tc>
        <w:tc>
          <w:tcPr>
            <w:tcW w:w="3082" w:type="dxa"/>
          </w:tcPr>
          <w:p>
            <w:pPr>
              <w:pStyle w:val="TableParagraph"/>
              <w:spacing w:line="174" w:lineRule="exact"/>
              <w:rPr>
                <w:sz w:val="17"/>
              </w:rPr>
            </w:pPr>
            <w:r>
              <w:rPr>
                <w:sz w:val="17"/>
              </w:rPr>
              <w:t>2,100</w:t>
            </w:r>
            <w:r>
              <w:rPr>
                <w:spacing w:val="-2"/>
                <w:sz w:val="17"/>
              </w:rPr>
              <w:t> </w:t>
            </w:r>
            <w:r>
              <w:rPr>
                <w:sz w:val="17"/>
              </w:rPr>
              <w:t>+</w:t>
            </w:r>
            <w:r>
              <w:rPr>
                <w:spacing w:val="-2"/>
                <w:sz w:val="17"/>
              </w:rPr>
              <w:t> </w:t>
            </w:r>
            <w:r>
              <w:rPr>
                <w:sz w:val="17"/>
              </w:rPr>
              <w:t>1.5 ×</w:t>
            </w:r>
            <w:r>
              <w:rPr>
                <w:spacing w:val="-1"/>
                <w:sz w:val="17"/>
              </w:rPr>
              <w:t> </w:t>
            </w:r>
            <w:r>
              <w:rPr>
                <w:spacing w:val="-5"/>
                <w:sz w:val="17"/>
              </w:rPr>
              <w:t>200</w:t>
            </w:r>
          </w:p>
        </w:tc>
        <w:tc>
          <w:tcPr>
            <w:tcW w:w="3092" w:type="dxa"/>
          </w:tcPr>
          <w:p>
            <w:pPr>
              <w:pStyle w:val="TableParagraph"/>
              <w:spacing w:line="174" w:lineRule="exact"/>
              <w:rPr>
                <w:sz w:val="17"/>
              </w:rPr>
            </w:pPr>
            <w:r>
              <w:rPr>
                <w:spacing w:val="-2"/>
                <w:sz w:val="17"/>
              </w:rPr>
              <w:t>2,400</w:t>
            </w:r>
          </w:p>
        </w:tc>
      </w:tr>
      <w:tr>
        <w:trPr>
          <w:trHeight w:val="393" w:hRule="atLeast"/>
        </w:trPr>
        <w:tc>
          <w:tcPr>
            <w:tcW w:w="3070" w:type="dxa"/>
          </w:tcPr>
          <w:p>
            <w:pPr>
              <w:pStyle w:val="TableParagraph"/>
              <w:spacing w:before="97"/>
              <w:rPr>
                <w:sz w:val="17"/>
              </w:rPr>
            </w:pPr>
            <w:r>
              <w:rPr>
                <w:sz w:val="17"/>
              </w:rPr>
              <w:t>Flagged</w:t>
            </w:r>
            <w:r>
              <w:rPr>
                <w:spacing w:val="-4"/>
                <w:sz w:val="17"/>
              </w:rPr>
              <w:t> </w:t>
            </w:r>
            <w:r>
              <w:rPr>
                <w:spacing w:val="-2"/>
                <w:sz w:val="17"/>
              </w:rPr>
              <w:t>value</w:t>
            </w:r>
          </w:p>
        </w:tc>
        <w:tc>
          <w:tcPr>
            <w:tcW w:w="3082" w:type="dxa"/>
          </w:tcPr>
          <w:p>
            <w:pPr>
              <w:pStyle w:val="TableParagraph"/>
              <w:spacing w:before="97"/>
              <w:rPr>
                <w:sz w:val="17"/>
              </w:rPr>
            </w:pPr>
            <w:r>
              <w:rPr>
                <w:sz w:val="17"/>
              </w:rPr>
              <w:t>5,000</w:t>
            </w:r>
            <w:r>
              <w:rPr>
                <w:spacing w:val="-4"/>
                <w:sz w:val="17"/>
              </w:rPr>
              <w:t> </w:t>
            </w:r>
            <w:r>
              <w:rPr>
                <w:sz w:val="17"/>
              </w:rPr>
              <w:t>is</w:t>
            </w:r>
            <w:r>
              <w:rPr>
                <w:spacing w:val="-3"/>
                <w:sz w:val="17"/>
              </w:rPr>
              <w:t> </w:t>
            </w:r>
            <w:r>
              <w:rPr>
                <w:sz w:val="17"/>
              </w:rPr>
              <w:t>above</w:t>
            </w:r>
            <w:r>
              <w:rPr>
                <w:spacing w:val="-2"/>
                <w:sz w:val="17"/>
              </w:rPr>
              <w:t> </w:t>
            </w:r>
            <w:r>
              <w:rPr>
                <w:spacing w:val="-4"/>
                <w:sz w:val="17"/>
              </w:rPr>
              <w:t>2,400</w:t>
            </w:r>
          </w:p>
        </w:tc>
        <w:tc>
          <w:tcPr>
            <w:tcW w:w="3092" w:type="dxa"/>
          </w:tcPr>
          <w:p>
            <w:pPr>
              <w:pStyle w:val="TableParagraph"/>
              <w:spacing w:line="194" w:lineRule="exact"/>
              <w:rPr>
                <w:sz w:val="17"/>
              </w:rPr>
            </w:pPr>
            <w:r>
              <w:rPr>
                <w:sz w:val="17"/>
              </w:rPr>
              <w:t>Investigate</w:t>
            </w:r>
            <w:r>
              <w:rPr>
                <w:spacing w:val="-10"/>
                <w:sz w:val="17"/>
              </w:rPr>
              <w:t> </w:t>
            </w:r>
            <w:r>
              <w:rPr>
                <w:sz w:val="17"/>
              </w:rPr>
              <w:t>source;</w:t>
            </w:r>
            <w:r>
              <w:rPr>
                <w:spacing w:val="-11"/>
                <w:sz w:val="17"/>
              </w:rPr>
              <w:t> </w:t>
            </w:r>
            <w:r>
              <w:rPr>
                <w:sz w:val="17"/>
              </w:rPr>
              <w:t>do</w:t>
            </w:r>
            <w:r>
              <w:rPr>
                <w:spacing w:val="-10"/>
                <w:sz w:val="17"/>
              </w:rPr>
              <w:t> </w:t>
            </w:r>
            <w:r>
              <w:rPr>
                <w:sz w:val="17"/>
              </w:rPr>
              <w:t>not</w:t>
            </w:r>
            <w:r>
              <w:rPr>
                <w:spacing w:val="-11"/>
                <w:sz w:val="17"/>
              </w:rPr>
              <w:t> </w:t>
            </w:r>
            <w:r>
              <w:rPr>
                <w:sz w:val="17"/>
              </w:rPr>
              <w:t>delete </w:t>
            </w:r>
            <w:r>
              <w:rPr>
                <w:spacing w:val="-2"/>
                <w:sz w:val="17"/>
              </w:rPr>
              <w:t>automatically</w:t>
            </w:r>
          </w:p>
        </w:tc>
      </w:tr>
    </w:tbl>
    <w:p>
      <w:pPr>
        <w:pStyle w:val="BodyText"/>
        <w:spacing w:before="140"/>
        <w:ind w:left="0"/>
        <w:rPr>
          <w:b/>
        </w:rPr>
      </w:pPr>
    </w:p>
    <w:p>
      <w:pPr>
        <w:pStyle w:val="BodyText"/>
        <w:spacing w:line="276" w:lineRule="auto"/>
        <w:ind w:right="344"/>
      </w:pPr>
      <w:r>
        <w:rPr/>
        <w:t>If ₹5,000 is a data-entry error and the source confirms the correct value, correct it with a recorded</w:t>
      </w:r>
      <w:r>
        <w:rPr>
          <w:spacing w:val="-4"/>
        </w:rPr>
        <w:t> </w:t>
      </w:r>
      <w:r>
        <w:rPr/>
        <w:t>reason.</w:t>
      </w:r>
      <w:r>
        <w:rPr>
          <w:spacing w:val="-3"/>
        </w:rPr>
        <w:t> </w:t>
      </w:r>
      <w:r>
        <w:rPr/>
        <w:t>If</w:t>
      </w:r>
      <w:r>
        <w:rPr>
          <w:spacing w:val="-3"/>
        </w:rPr>
        <w:t> </w:t>
      </w:r>
      <w:r>
        <w:rPr/>
        <w:t>the</w:t>
      </w:r>
      <w:r>
        <w:rPr>
          <w:spacing w:val="-2"/>
        </w:rPr>
        <w:t> </w:t>
      </w:r>
      <w:r>
        <w:rPr/>
        <w:t>source</w:t>
      </w:r>
      <w:r>
        <w:rPr>
          <w:spacing w:val="-2"/>
        </w:rPr>
        <w:t> </w:t>
      </w:r>
      <w:r>
        <w:rPr/>
        <w:t>confirms</w:t>
      </w:r>
      <w:r>
        <w:rPr>
          <w:spacing w:val="-1"/>
        </w:rPr>
        <w:t> </w:t>
      </w:r>
      <w:r>
        <w:rPr/>
        <w:t>a</w:t>
      </w:r>
      <w:r>
        <w:rPr>
          <w:spacing w:val="-4"/>
        </w:rPr>
        <w:t> </w:t>
      </w:r>
      <w:r>
        <w:rPr/>
        <w:t>genuine</w:t>
      </w:r>
      <w:r>
        <w:rPr>
          <w:spacing w:val="-2"/>
        </w:rPr>
        <w:t> </w:t>
      </w:r>
      <w:r>
        <w:rPr/>
        <w:t>price</w:t>
      </w:r>
      <w:r>
        <w:rPr>
          <w:spacing w:val="-4"/>
        </w:rPr>
        <w:t> </w:t>
      </w:r>
      <w:r>
        <w:rPr/>
        <w:t>spike,</w:t>
      </w:r>
      <w:r>
        <w:rPr>
          <w:spacing w:val="-3"/>
        </w:rPr>
        <w:t> </w:t>
      </w:r>
      <w:r>
        <w:rPr/>
        <w:t>retain</w:t>
      </w:r>
      <w:r>
        <w:rPr>
          <w:spacing w:val="-4"/>
        </w:rPr>
        <w:t> </w:t>
      </w:r>
      <w:r>
        <w:rPr/>
        <w:t>it and</w:t>
      </w:r>
      <w:r>
        <w:rPr>
          <w:spacing w:val="-2"/>
        </w:rPr>
        <w:t> </w:t>
      </w:r>
      <w:r>
        <w:rPr/>
        <w:t>explain</w:t>
      </w:r>
      <w:r>
        <w:rPr>
          <w:spacing w:val="-2"/>
        </w:rPr>
        <w:t> </w:t>
      </w:r>
      <w:r>
        <w:rPr/>
        <w:t>the</w:t>
      </w:r>
      <w:r>
        <w:rPr>
          <w:spacing w:val="-4"/>
        </w:rPr>
        <w:t> </w:t>
      </w:r>
      <w:r>
        <w:rPr/>
        <w:t>event if evidence is available.</w:t>
      </w:r>
    </w:p>
    <w:p>
      <w:pPr>
        <w:pStyle w:val="Heading2"/>
        <w:numPr>
          <w:ilvl w:val="1"/>
          <w:numId w:val="1"/>
        </w:numPr>
        <w:tabs>
          <w:tab w:pos="707" w:val="left" w:leader="none"/>
        </w:tabs>
        <w:spacing w:line="240" w:lineRule="auto" w:before="200" w:after="0"/>
        <w:ind w:left="707" w:right="0" w:hanging="400"/>
        <w:jc w:val="both"/>
      </w:pPr>
      <w:r>
        <w:rPr>
          <w:color w:val="4F81BC"/>
        </w:rPr>
        <w:t>Z-score</w:t>
      </w:r>
      <w:r>
        <w:rPr>
          <w:color w:val="4F81BC"/>
          <w:spacing w:val="-5"/>
        </w:rPr>
        <w:t> </w:t>
      </w:r>
      <w:r>
        <w:rPr>
          <w:color w:val="4F81BC"/>
          <w:spacing w:val="-2"/>
        </w:rPr>
        <w:t>option</w:t>
      </w:r>
    </w:p>
    <w:p>
      <w:pPr>
        <w:pStyle w:val="BodyText"/>
        <w:spacing w:line="276" w:lineRule="auto" w:before="2"/>
        <w:ind w:right="315"/>
        <w:jc w:val="both"/>
      </w:pPr>
      <w:r>
        <w:rPr/>
        <w:t>For data</w:t>
      </w:r>
      <w:r>
        <w:rPr>
          <w:spacing w:val="-3"/>
        </w:rPr>
        <w:t> </w:t>
      </w:r>
      <w:r>
        <w:rPr/>
        <w:t>that</w:t>
      </w:r>
      <w:r>
        <w:rPr>
          <w:spacing w:val="-2"/>
        </w:rPr>
        <w:t> </w:t>
      </w:r>
      <w:r>
        <w:rPr/>
        <w:t>are</w:t>
      </w:r>
      <w:r>
        <w:rPr>
          <w:spacing w:val="-3"/>
        </w:rPr>
        <w:t> </w:t>
      </w:r>
      <w:r>
        <w:rPr/>
        <w:t>approximately</w:t>
      </w:r>
      <w:r>
        <w:rPr>
          <w:spacing w:val="-3"/>
        </w:rPr>
        <w:t> </w:t>
      </w:r>
      <w:r>
        <w:rPr/>
        <w:t>normally distributed, z</w:t>
      </w:r>
      <w:r>
        <w:rPr>
          <w:spacing w:val="-3"/>
        </w:rPr>
        <w:t> </w:t>
      </w:r>
      <w:r>
        <w:rPr/>
        <w:t>=</w:t>
      </w:r>
      <w:r>
        <w:rPr>
          <w:spacing w:val="-2"/>
        </w:rPr>
        <w:t> </w:t>
      </w:r>
      <w:r>
        <w:rPr/>
        <w:t>(value </w:t>
      </w:r>
      <w:r>
        <w:rPr>
          <w:rFonts w:ascii="Cambria Math" w:hAnsi="Cambria Math"/>
        </w:rPr>
        <w:t>− </w:t>
      </w:r>
      <w:r>
        <w:rPr/>
        <w:t>mean)</w:t>
      </w:r>
      <w:r>
        <w:rPr>
          <w:spacing w:val="-2"/>
        </w:rPr>
        <w:t> </w:t>
      </w:r>
      <w:r>
        <w:rPr/>
        <w:t>/</w:t>
      </w:r>
      <w:r>
        <w:rPr>
          <w:spacing w:val="-2"/>
        </w:rPr>
        <w:t> </w:t>
      </w:r>
      <w:r>
        <w:rPr/>
        <w:t>standard</w:t>
      </w:r>
      <w:r>
        <w:rPr>
          <w:spacing w:val="-3"/>
        </w:rPr>
        <w:t> </w:t>
      </w:r>
      <w:r>
        <w:rPr/>
        <w:t>deviation can</w:t>
      </w:r>
      <w:r>
        <w:rPr>
          <w:spacing w:val="-2"/>
        </w:rPr>
        <w:t> </w:t>
      </w:r>
      <w:r>
        <w:rPr/>
        <w:t>identify</w:t>
      </w:r>
      <w:r>
        <w:rPr>
          <w:spacing w:val="-3"/>
        </w:rPr>
        <w:t> </w:t>
      </w:r>
      <w:r>
        <w:rPr/>
        <w:t>unusually</w:t>
      </w:r>
      <w:r>
        <w:rPr>
          <w:spacing w:val="-1"/>
        </w:rPr>
        <w:t> </w:t>
      </w:r>
      <w:r>
        <w:rPr/>
        <w:t>distant</w:t>
      </w:r>
      <w:r>
        <w:rPr>
          <w:spacing w:val="-3"/>
        </w:rPr>
        <w:t> </w:t>
      </w:r>
      <w:r>
        <w:rPr/>
        <w:t>observations.</w:t>
      </w:r>
      <w:r>
        <w:rPr>
          <w:spacing w:val="-15"/>
        </w:rPr>
        <w:t> </w:t>
      </w:r>
      <w:r>
        <w:rPr/>
        <w:t>A</w:t>
      </w:r>
      <w:r>
        <w:rPr>
          <w:spacing w:val="-16"/>
        </w:rPr>
        <w:t> </w:t>
      </w:r>
      <w:r>
        <w:rPr/>
        <w:t>threshold</w:t>
      </w:r>
      <w:r>
        <w:rPr>
          <w:spacing w:val="-1"/>
        </w:rPr>
        <w:t> </w:t>
      </w:r>
      <w:r>
        <w:rPr/>
        <w:t>such</w:t>
      </w:r>
      <w:r>
        <w:rPr>
          <w:spacing w:val="-2"/>
        </w:rPr>
        <w:t> </w:t>
      </w:r>
      <w:r>
        <w:rPr/>
        <w:t>as</w:t>
      </w:r>
      <w:r>
        <w:rPr>
          <w:spacing w:val="-4"/>
        </w:rPr>
        <w:t> </w:t>
      </w:r>
      <w:r>
        <w:rPr/>
        <w:t>|z|</w:t>
      </w:r>
      <w:r>
        <w:rPr>
          <w:spacing w:val="-1"/>
        </w:rPr>
        <w:t> </w:t>
      </w:r>
      <w:r>
        <w:rPr/>
        <w:t>&gt;</w:t>
      </w:r>
      <w:r>
        <w:rPr>
          <w:spacing w:val="-3"/>
        </w:rPr>
        <w:t> </w:t>
      </w:r>
      <w:r>
        <w:rPr/>
        <w:t>3</w:t>
      </w:r>
      <w:r>
        <w:rPr>
          <w:spacing w:val="-4"/>
        </w:rPr>
        <w:t> </w:t>
      </w:r>
      <w:r>
        <w:rPr/>
        <w:t>is</w:t>
      </w:r>
      <w:r>
        <w:rPr>
          <w:spacing w:val="-1"/>
        </w:rPr>
        <w:t> </w:t>
      </w:r>
      <w:r>
        <w:rPr/>
        <w:t>sometimes</w:t>
      </w:r>
      <w:r>
        <w:rPr>
          <w:spacing w:val="-1"/>
        </w:rPr>
        <w:t> </w:t>
      </w:r>
      <w:r>
        <w:rPr/>
        <w:t>used</w:t>
      </w:r>
      <w:r>
        <w:rPr>
          <w:spacing w:val="-4"/>
        </w:rPr>
        <w:t> </w:t>
      </w:r>
      <w:r>
        <w:rPr/>
        <w:t>for screening,</w:t>
      </w:r>
      <w:r>
        <w:rPr>
          <w:spacing w:val="-3"/>
        </w:rPr>
        <w:t> </w:t>
      </w:r>
      <w:r>
        <w:rPr/>
        <w:t>but</w:t>
      </w:r>
      <w:r>
        <w:rPr>
          <w:spacing w:val="-3"/>
        </w:rPr>
        <w:t> </w:t>
      </w:r>
      <w:r>
        <w:rPr/>
        <w:t>skewed</w:t>
      </w:r>
      <w:r>
        <w:rPr>
          <w:spacing w:val="-4"/>
        </w:rPr>
        <w:t> </w:t>
      </w:r>
      <w:r>
        <w:rPr/>
        <w:t>market</w:t>
      </w:r>
      <w:r>
        <w:rPr>
          <w:spacing w:val="-3"/>
        </w:rPr>
        <w:t> </w:t>
      </w:r>
      <w:r>
        <w:rPr/>
        <w:t>prices</w:t>
      </w:r>
      <w:r>
        <w:rPr>
          <w:spacing w:val="-4"/>
        </w:rPr>
        <w:t> </w:t>
      </w:r>
      <w:r>
        <w:rPr/>
        <w:t>may</w:t>
      </w:r>
      <w:r>
        <w:rPr>
          <w:spacing w:val="-1"/>
        </w:rPr>
        <w:t> </w:t>
      </w:r>
      <w:r>
        <w:rPr/>
        <w:t>not suit</w:t>
      </w:r>
      <w:r>
        <w:rPr>
          <w:spacing w:val="-5"/>
        </w:rPr>
        <w:t> </w:t>
      </w:r>
      <w:r>
        <w:rPr/>
        <w:t>this</w:t>
      </w:r>
      <w:r>
        <w:rPr>
          <w:spacing w:val="-1"/>
        </w:rPr>
        <w:t> </w:t>
      </w:r>
      <w:r>
        <w:rPr/>
        <w:t>assumption.</w:t>
      </w:r>
      <w:r>
        <w:rPr>
          <w:spacing w:val="-3"/>
        </w:rPr>
        <w:t> </w:t>
      </w:r>
      <w:r>
        <w:rPr/>
        <w:t>IQR</w:t>
      </w:r>
      <w:r>
        <w:rPr>
          <w:spacing w:val="-5"/>
        </w:rPr>
        <w:t> </w:t>
      </w:r>
      <w:r>
        <w:rPr/>
        <w:t>and</w:t>
      </w:r>
      <w:r>
        <w:rPr>
          <w:spacing w:val="-2"/>
        </w:rPr>
        <w:t> </w:t>
      </w:r>
      <w:r>
        <w:rPr/>
        <w:t>time-series</w:t>
      </w:r>
      <w:r>
        <w:rPr>
          <w:spacing w:val="-4"/>
        </w:rPr>
        <w:t> </w:t>
      </w:r>
      <w:r>
        <w:rPr/>
        <w:t>plots are often easier starting points for beginners.</w:t>
      </w:r>
    </w:p>
    <w:p>
      <w:pPr>
        <w:pStyle w:val="BodyText"/>
        <w:spacing w:before="225"/>
        <w:ind w:left="0"/>
      </w:pPr>
    </w:p>
    <w:p>
      <w:pPr>
        <w:pStyle w:val="Heading1"/>
        <w:numPr>
          <w:ilvl w:val="0"/>
          <w:numId w:val="1"/>
        </w:numPr>
        <w:tabs>
          <w:tab w:pos="661" w:val="left" w:leader="none"/>
        </w:tabs>
        <w:spacing w:line="240" w:lineRule="auto" w:before="0" w:after="0"/>
        <w:ind w:left="661" w:right="0" w:hanging="354"/>
        <w:jc w:val="left"/>
      </w:pPr>
      <w:r>
        <w:rPr>
          <w:color w:val="365F91"/>
        </w:rPr>
        <w:t>Standardization,</w:t>
      </w:r>
      <w:r>
        <w:rPr>
          <w:color w:val="365F91"/>
          <w:spacing w:val="-19"/>
        </w:rPr>
        <w:t> </w:t>
      </w:r>
      <w:r>
        <w:rPr>
          <w:color w:val="365F91"/>
        </w:rPr>
        <w:t>Normalization,</w:t>
      </w:r>
      <w:r>
        <w:rPr>
          <w:color w:val="365F91"/>
          <w:spacing w:val="-18"/>
        </w:rPr>
        <w:t> </w:t>
      </w:r>
      <w:r>
        <w:rPr>
          <w:color w:val="365F91"/>
        </w:rPr>
        <w:t>and</w:t>
      </w:r>
      <w:r>
        <w:rPr>
          <w:color w:val="365F91"/>
          <w:spacing w:val="-18"/>
        </w:rPr>
        <w:t> </w:t>
      </w:r>
      <w:r>
        <w:rPr>
          <w:color w:val="365F91"/>
          <w:spacing w:val="-2"/>
        </w:rPr>
        <w:t>Filtering</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298"/>
        <w:gridCol w:w="2308"/>
        <w:gridCol w:w="2301"/>
      </w:tblGrid>
      <w:tr>
        <w:trPr>
          <w:trHeight w:val="196" w:hRule="atLeast"/>
        </w:trPr>
        <w:tc>
          <w:tcPr>
            <w:tcW w:w="2341" w:type="dxa"/>
            <w:shd w:val="clear" w:color="auto" w:fill="D9EAD2"/>
          </w:tcPr>
          <w:p>
            <w:pPr>
              <w:pStyle w:val="TableParagraph"/>
              <w:spacing w:line="176" w:lineRule="exact"/>
              <w:rPr>
                <w:b/>
                <w:sz w:val="17"/>
              </w:rPr>
            </w:pPr>
            <w:r>
              <w:rPr>
                <w:b/>
                <w:spacing w:val="-2"/>
                <w:sz w:val="17"/>
              </w:rPr>
              <w:t>Technique</w:t>
            </w:r>
          </w:p>
        </w:tc>
        <w:tc>
          <w:tcPr>
            <w:tcW w:w="2298" w:type="dxa"/>
            <w:shd w:val="clear" w:color="auto" w:fill="D9EAD2"/>
          </w:tcPr>
          <w:p>
            <w:pPr>
              <w:pStyle w:val="TableParagraph"/>
              <w:spacing w:line="176" w:lineRule="exact"/>
              <w:rPr>
                <w:b/>
                <w:sz w:val="17"/>
              </w:rPr>
            </w:pPr>
            <w:r>
              <w:rPr>
                <w:b/>
                <w:spacing w:val="-2"/>
                <w:sz w:val="17"/>
              </w:rPr>
              <w:t>Purpose</w:t>
            </w:r>
          </w:p>
        </w:tc>
        <w:tc>
          <w:tcPr>
            <w:tcW w:w="2308" w:type="dxa"/>
            <w:shd w:val="clear" w:color="auto" w:fill="D9EAD2"/>
          </w:tcPr>
          <w:p>
            <w:pPr>
              <w:pStyle w:val="TableParagraph"/>
              <w:spacing w:line="176" w:lineRule="exact"/>
              <w:ind w:left="106"/>
              <w:rPr>
                <w:b/>
                <w:sz w:val="17"/>
              </w:rPr>
            </w:pPr>
            <w:r>
              <w:rPr>
                <w:b/>
                <w:sz w:val="17"/>
              </w:rPr>
              <w:t>Example</w:t>
            </w:r>
            <w:r>
              <w:rPr>
                <w:b/>
                <w:spacing w:val="-3"/>
                <w:sz w:val="17"/>
              </w:rPr>
              <w:t> </w:t>
            </w:r>
            <w:r>
              <w:rPr>
                <w:b/>
                <w:sz w:val="17"/>
              </w:rPr>
              <w:t>/</w:t>
            </w:r>
            <w:r>
              <w:rPr>
                <w:b/>
                <w:spacing w:val="-3"/>
                <w:sz w:val="17"/>
              </w:rPr>
              <w:t> </w:t>
            </w:r>
            <w:r>
              <w:rPr>
                <w:b/>
                <w:spacing w:val="-4"/>
                <w:sz w:val="17"/>
              </w:rPr>
              <w:t>rule</w:t>
            </w:r>
          </w:p>
        </w:tc>
        <w:tc>
          <w:tcPr>
            <w:tcW w:w="2301" w:type="dxa"/>
            <w:shd w:val="clear" w:color="auto" w:fill="D9EAD2"/>
          </w:tcPr>
          <w:p>
            <w:pPr>
              <w:pStyle w:val="TableParagraph"/>
              <w:spacing w:line="176" w:lineRule="exact"/>
              <w:ind w:left="105"/>
              <w:rPr>
                <w:b/>
                <w:sz w:val="17"/>
              </w:rPr>
            </w:pPr>
            <w:r>
              <w:rPr>
                <w:b/>
                <w:sz w:val="17"/>
              </w:rPr>
              <w:t>When</w:t>
            </w:r>
            <w:r>
              <w:rPr>
                <w:b/>
                <w:spacing w:val="-1"/>
                <w:sz w:val="17"/>
              </w:rPr>
              <w:t> </w:t>
            </w:r>
            <w:r>
              <w:rPr>
                <w:b/>
                <w:sz w:val="17"/>
              </w:rPr>
              <w:t>to</w:t>
            </w:r>
            <w:r>
              <w:rPr>
                <w:b/>
                <w:spacing w:val="-1"/>
                <w:sz w:val="17"/>
              </w:rPr>
              <w:t> </w:t>
            </w:r>
            <w:r>
              <w:rPr>
                <w:b/>
                <w:spacing w:val="-5"/>
                <w:sz w:val="17"/>
              </w:rPr>
              <w:t>use</w:t>
            </w:r>
          </w:p>
        </w:tc>
      </w:tr>
      <w:tr>
        <w:trPr>
          <w:trHeight w:val="585" w:hRule="atLeast"/>
        </w:trPr>
        <w:tc>
          <w:tcPr>
            <w:tcW w:w="2341" w:type="dxa"/>
          </w:tcPr>
          <w:p>
            <w:pPr>
              <w:pStyle w:val="TableParagraph"/>
              <w:spacing w:before="193"/>
              <w:rPr>
                <w:sz w:val="17"/>
              </w:rPr>
            </w:pPr>
            <w:r>
              <w:rPr>
                <w:spacing w:val="-2"/>
                <w:sz w:val="17"/>
              </w:rPr>
              <w:t>Standardization</w:t>
            </w:r>
          </w:p>
        </w:tc>
        <w:tc>
          <w:tcPr>
            <w:tcW w:w="2298" w:type="dxa"/>
          </w:tcPr>
          <w:p>
            <w:pPr>
              <w:pStyle w:val="TableParagraph"/>
              <w:spacing w:before="97"/>
              <w:ind w:right="130"/>
              <w:rPr>
                <w:sz w:val="17"/>
              </w:rPr>
            </w:pPr>
            <w:r>
              <w:rPr>
                <w:sz w:val="17"/>
              </w:rPr>
              <w:t>Make</w:t>
            </w:r>
            <w:r>
              <w:rPr>
                <w:spacing w:val="-12"/>
                <w:sz w:val="17"/>
              </w:rPr>
              <w:t> </w:t>
            </w:r>
            <w:r>
              <w:rPr>
                <w:sz w:val="17"/>
              </w:rPr>
              <w:t>labels,</w:t>
            </w:r>
            <w:r>
              <w:rPr>
                <w:spacing w:val="-12"/>
                <w:sz w:val="17"/>
              </w:rPr>
              <w:t> </w:t>
            </w:r>
            <w:r>
              <w:rPr>
                <w:sz w:val="17"/>
              </w:rPr>
              <w:t>dates,</w:t>
            </w:r>
            <w:r>
              <w:rPr>
                <w:spacing w:val="-12"/>
                <w:sz w:val="17"/>
              </w:rPr>
              <w:t> </w:t>
            </w:r>
            <w:r>
              <w:rPr>
                <w:sz w:val="17"/>
              </w:rPr>
              <w:t>and units consistent</w:t>
            </w:r>
          </w:p>
        </w:tc>
        <w:tc>
          <w:tcPr>
            <w:tcW w:w="2308" w:type="dxa"/>
          </w:tcPr>
          <w:p>
            <w:pPr>
              <w:pStyle w:val="TableParagraph"/>
              <w:ind w:left="106"/>
              <w:rPr>
                <w:sz w:val="17"/>
              </w:rPr>
            </w:pPr>
            <w:r>
              <w:rPr>
                <w:sz w:val="17"/>
              </w:rPr>
              <w:t>Map</w:t>
            </w:r>
            <w:r>
              <w:rPr>
                <w:spacing w:val="-12"/>
                <w:sz w:val="17"/>
              </w:rPr>
              <w:t> </w:t>
            </w:r>
            <w:r>
              <w:rPr>
                <w:sz w:val="17"/>
              </w:rPr>
              <w:t>“Tomato</w:t>
            </w:r>
            <w:r>
              <w:rPr>
                <w:spacing w:val="-12"/>
                <w:sz w:val="17"/>
              </w:rPr>
              <w:t> </w:t>
            </w:r>
            <w:r>
              <w:rPr>
                <w:sz w:val="17"/>
              </w:rPr>
              <w:t>”</w:t>
            </w:r>
            <w:r>
              <w:rPr>
                <w:spacing w:val="-12"/>
                <w:sz w:val="17"/>
              </w:rPr>
              <w:t> </w:t>
            </w:r>
            <w:r>
              <w:rPr>
                <w:sz w:val="17"/>
              </w:rPr>
              <w:t>and “TOMATO” to one</w:t>
            </w:r>
          </w:p>
          <w:p>
            <w:pPr>
              <w:pStyle w:val="TableParagraph"/>
              <w:spacing w:line="175" w:lineRule="exact"/>
              <w:ind w:left="106"/>
              <w:rPr>
                <w:sz w:val="17"/>
              </w:rPr>
            </w:pPr>
            <w:r>
              <w:rPr>
                <w:sz w:val="17"/>
              </w:rPr>
              <w:t>approved</w:t>
            </w:r>
            <w:r>
              <w:rPr>
                <w:spacing w:val="-4"/>
                <w:sz w:val="17"/>
              </w:rPr>
              <w:t> </w:t>
            </w:r>
            <w:r>
              <w:rPr>
                <w:sz w:val="17"/>
              </w:rPr>
              <w:t>crop</w:t>
            </w:r>
            <w:r>
              <w:rPr>
                <w:spacing w:val="-3"/>
                <w:sz w:val="17"/>
              </w:rPr>
              <w:t> </w:t>
            </w:r>
            <w:r>
              <w:rPr>
                <w:spacing w:val="-2"/>
                <w:sz w:val="17"/>
              </w:rPr>
              <w:t>label</w:t>
            </w:r>
          </w:p>
        </w:tc>
        <w:tc>
          <w:tcPr>
            <w:tcW w:w="2301" w:type="dxa"/>
          </w:tcPr>
          <w:p>
            <w:pPr>
              <w:pStyle w:val="TableParagraph"/>
              <w:spacing w:before="193"/>
              <w:ind w:left="105"/>
              <w:rPr>
                <w:sz w:val="17"/>
              </w:rPr>
            </w:pPr>
            <w:r>
              <w:rPr>
                <w:sz w:val="17"/>
              </w:rPr>
              <w:t>Before</w:t>
            </w:r>
            <w:r>
              <w:rPr>
                <w:spacing w:val="-3"/>
                <w:sz w:val="17"/>
              </w:rPr>
              <w:t> </w:t>
            </w:r>
            <w:r>
              <w:rPr>
                <w:sz w:val="17"/>
              </w:rPr>
              <w:t>grouping</w:t>
            </w:r>
            <w:r>
              <w:rPr>
                <w:spacing w:val="-5"/>
                <w:sz w:val="17"/>
              </w:rPr>
              <w:t> </w:t>
            </w:r>
            <w:r>
              <w:rPr>
                <w:sz w:val="17"/>
              </w:rPr>
              <w:t>or</w:t>
            </w:r>
            <w:r>
              <w:rPr>
                <w:spacing w:val="-2"/>
                <w:sz w:val="17"/>
              </w:rPr>
              <w:t> merging</w:t>
            </w:r>
          </w:p>
        </w:tc>
      </w:tr>
      <w:tr>
        <w:trPr>
          <w:trHeight w:val="587" w:hRule="atLeast"/>
        </w:trPr>
        <w:tc>
          <w:tcPr>
            <w:tcW w:w="2341" w:type="dxa"/>
          </w:tcPr>
          <w:p>
            <w:pPr>
              <w:pStyle w:val="TableParagraph"/>
              <w:ind w:left="0"/>
              <w:rPr>
                <w:b/>
                <w:sz w:val="17"/>
              </w:rPr>
            </w:pPr>
          </w:p>
          <w:p>
            <w:pPr>
              <w:pStyle w:val="TableParagraph"/>
              <w:rPr>
                <w:sz w:val="17"/>
              </w:rPr>
            </w:pPr>
            <w:r>
              <w:rPr>
                <w:sz w:val="17"/>
              </w:rPr>
              <w:t>Normalization</w:t>
            </w:r>
            <w:r>
              <w:rPr>
                <w:spacing w:val="-9"/>
                <w:sz w:val="17"/>
              </w:rPr>
              <w:t> </w:t>
            </w:r>
            <w:r>
              <w:rPr>
                <w:sz w:val="17"/>
              </w:rPr>
              <w:t>(min-</w:t>
            </w:r>
            <w:r>
              <w:rPr>
                <w:spacing w:val="-4"/>
                <w:sz w:val="17"/>
              </w:rPr>
              <w:t>max)</w:t>
            </w:r>
          </w:p>
        </w:tc>
        <w:tc>
          <w:tcPr>
            <w:tcW w:w="2298" w:type="dxa"/>
          </w:tcPr>
          <w:p>
            <w:pPr>
              <w:pStyle w:val="TableParagraph"/>
              <w:spacing w:before="97"/>
              <w:ind w:right="130"/>
              <w:rPr>
                <w:sz w:val="17"/>
              </w:rPr>
            </w:pPr>
            <w:r>
              <w:rPr>
                <w:sz w:val="17"/>
              </w:rPr>
              <w:t>Scale</w:t>
            </w:r>
            <w:r>
              <w:rPr>
                <w:spacing w:val="-10"/>
                <w:sz w:val="17"/>
              </w:rPr>
              <w:t> </w:t>
            </w:r>
            <w:r>
              <w:rPr>
                <w:sz w:val="17"/>
              </w:rPr>
              <w:t>a</w:t>
            </w:r>
            <w:r>
              <w:rPr>
                <w:spacing w:val="-10"/>
                <w:sz w:val="17"/>
              </w:rPr>
              <w:t> </w:t>
            </w:r>
            <w:r>
              <w:rPr>
                <w:sz w:val="17"/>
              </w:rPr>
              <w:t>numeric</w:t>
            </w:r>
            <w:r>
              <w:rPr>
                <w:spacing w:val="-10"/>
                <w:sz w:val="17"/>
              </w:rPr>
              <w:t> </w:t>
            </w:r>
            <w:r>
              <w:rPr>
                <w:sz w:val="17"/>
              </w:rPr>
              <w:t>feature</w:t>
            </w:r>
            <w:r>
              <w:rPr>
                <w:spacing w:val="-10"/>
                <w:sz w:val="17"/>
              </w:rPr>
              <w:t> </w:t>
            </w:r>
            <w:r>
              <w:rPr>
                <w:sz w:val="17"/>
              </w:rPr>
              <w:t>to </w:t>
            </w:r>
            <w:r>
              <w:rPr>
                <w:spacing w:val="-4"/>
                <w:sz w:val="17"/>
              </w:rPr>
              <w:t>0–1</w:t>
            </w:r>
          </w:p>
        </w:tc>
        <w:tc>
          <w:tcPr>
            <w:tcW w:w="2308" w:type="dxa"/>
          </w:tcPr>
          <w:p>
            <w:pPr>
              <w:pStyle w:val="TableParagraph"/>
              <w:spacing w:before="193"/>
              <w:ind w:left="106"/>
              <w:rPr>
                <w:sz w:val="17"/>
              </w:rPr>
            </w:pPr>
            <w:r>
              <w:rPr>
                <w:sz w:val="17"/>
              </w:rPr>
              <w:t>x'</w:t>
            </w:r>
            <w:r>
              <w:rPr>
                <w:spacing w:val="-2"/>
                <w:sz w:val="17"/>
              </w:rPr>
              <w:t> </w:t>
            </w:r>
            <w:r>
              <w:rPr>
                <w:sz w:val="17"/>
              </w:rPr>
              <w:t>=</w:t>
            </w:r>
            <w:r>
              <w:rPr>
                <w:spacing w:val="-2"/>
                <w:sz w:val="17"/>
              </w:rPr>
              <w:t> </w:t>
            </w:r>
            <w:r>
              <w:rPr>
                <w:sz w:val="17"/>
              </w:rPr>
              <w:t>(x </w:t>
            </w:r>
            <w:r>
              <w:rPr>
                <w:rFonts w:ascii="Cambria Math" w:hAnsi="Cambria Math"/>
                <w:sz w:val="17"/>
              </w:rPr>
              <w:t>−</w:t>
            </w:r>
            <w:r>
              <w:rPr>
                <w:rFonts w:ascii="Cambria Math" w:hAnsi="Cambria Math"/>
                <w:spacing w:val="9"/>
                <w:sz w:val="17"/>
              </w:rPr>
              <w:t> </w:t>
            </w:r>
            <w:r>
              <w:rPr>
                <w:sz w:val="17"/>
              </w:rPr>
              <w:t>min)</w:t>
            </w:r>
            <w:r>
              <w:rPr>
                <w:spacing w:val="-2"/>
                <w:sz w:val="17"/>
              </w:rPr>
              <w:t> </w:t>
            </w:r>
            <w:r>
              <w:rPr>
                <w:sz w:val="17"/>
              </w:rPr>
              <w:t>/</w:t>
            </w:r>
            <w:r>
              <w:rPr>
                <w:spacing w:val="-2"/>
                <w:sz w:val="17"/>
              </w:rPr>
              <w:t> </w:t>
            </w:r>
            <w:r>
              <w:rPr>
                <w:sz w:val="17"/>
              </w:rPr>
              <w:t>(max</w:t>
            </w:r>
            <w:r>
              <w:rPr>
                <w:spacing w:val="1"/>
                <w:sz w:val="17"/>
              </w:rPr>
              <w:t> </w:t>
            </w:r>
            <w:r>
              <w:rPr>
                <w:rFonts w:ascii="Cambria Math" w:hAnsi="Cambria Math"/>
                <w:sz w:val="17"/>
              </w:rPr>
              <w:t>−</w:t>
            </w:r>
            <w:r>
              <w:rPr>
                <w:rFonts w:ascii="Cambria Math" w:hAnsi="Cambria Math"/>
                <w:spacing w:val="8"/>
                <w:sz w:val="17"/>
              </w:rPr>
              <w:t> </w:t>
            </w:r>
            <w:r>
              <w:rPr>
                <w:spacing w:val="-4"/>
                <w:sz w:val="17"/>
              </w:rPr>
              <w:t>min)</w:t>
            </w:r>
          </w:p>
        </w:tc>
        <w:tc>
          <w:tcPr>
            <w:tcW w:w="2301" w:type="dxa"/>
          </w:tcPr>
          <w:p>
            <w:pPr>
              <w:pStyle w:val="TableParagraph"/>
              <w:spacing w:line="194" w:lineRule="exact"/>
              <w:ind w:left="105"/>
              <w:rPr>
                <w:sz w:val="17"/>
              </w:rPr>
            </w:pPr>
            <w:r>
              <w:rPr>
                <w:sz w:val="17"/>
              </w:rPr>
              <w:t>When</w:t>
            </w:r>
            <w:r>
              <w:rPr>
                <w:spacing w:val="-5"/>
                <w:sz w:val="17"/>
              </w:rPr>
              <w:t> </w:t>
            </w:r>
            <w:r>
              <w:rPr>
                <w:sz w:val="17"/>
              </w:rPr>
              <w:t>a</w:t>
            </w:r>
            <w:r>
              <w:rPr>
                <w:spacing w:val="-1"/>
                <w:sz w:val="17"/>
              </w:rPr>
              <w:t> </w:t>
            </w:r>
            <w:r>
              <w:rPr>
                <w:sz w:val="17"/>
              </w:rPr>
              <w:t>model</w:t>
            </w:r>
            <w:r>
              <w:rPr>
                <w:spacing w:val="-3"/>
                <w:sz w:val="17"/>
              </w:rPr>
              <w:t> </w:t>
            </w:r>
            <w:r>
              <w:rPr>
                <w:spacing w:val="-5"/>
                <w:sz w:val="17"/>
              </w:rPr>
              <w:t>or</w:t>
            </w:r>
          </w:p>
          <w:p>
            <w:pPr>
              <w:pStyle w:val="TableParagraph"/>
              <w:spacing w:line="194" w:lineRule="exact"/>
              <w:ind w:left="105"/>
              <w:rPr>
                <w:sz w:val="17"/>
              </w:rPr>
            </w:pPr>
            <w:r>
              <w:rPr>
                <w:sz w:val="17"/>
              </w:rPr>
              <w:t>comparison</w:t>
            </w:r>
            <w:r>
              <w:rPr>
                <w:spacing w:val="-12"/>
                <w:sz w:val="17"/>
              </w:rPr>
              <w:t> </w:t>
            </w:r>
            <w:r>
              <w:rPr>
                <w:sz w:val="17"/>
              </w:rPr>
              <w:t>benefits</w:t>
            </w:r>
            <w:r>
              <w:rPr>
                <w:spacing w:val="-12"/>
                <w:sz w:val="17"/>
              </w:rPr>
              <w:t> </w:t>
            </w:r>
            <w:r>
              <w:rPr>
                <w:sz w:val="17"/>
              </w:rPr>
              <w:t>from</w:t>
            </w:r>
            <w:r>
              <w:rPr>
                <w:spacing w:val="-12"/>
                <w:sz w:val="17"/>
              </w:rPr>
              <w:t> </w:t>
            </w:r>
            <w:r>
              <w:rPr>
                <w:sz w:val="17"/>
              </w:rPr>
              <w:t>a bounded scale</w:t>
            </w:r>
          </w:p>
        </w:tc>
      </w:tr>
      <w:tr>
        <w:trPr>
          <w:trHeight w:val="585" w:hRule="atLeast"/>
        </w:trPr>
        <w:tc>
          <w:tcPr>
            <w:tcW w:w="2341" w:type="dxa"/>
          </w:tcPr>
          <w:p>
            <w:pPr>
              <w:pStyle w:val="TableParagraph"/>
              <w:spacing w:before="193"/>
              <w:rPr>
                <w:sz w:val="17"/>
              </w:rPr>
            </w:pPr>
            <w:r>
              <w:rPr>
                <w:sz w:val="17"/>
              </w:rPr>
              <w:t>Z-score</w:t>
            </w:r>
            <w:r>
              <w:rPr>
                <w:spacing w:val="-6"/>
                <w:sz w:val="17"/>
              </w:rPr>
              <w:t> </w:t>
            </w:r>
            <w:r>
              <w:rPr>
                <w:spacing w:val="-2"/>
                <w:sz w:val="17"/>
              </w:rPr>
              <w:t>scaling</w:t>
            </w:r>
          </w:p>
        </w:tc>
        <w:tc>
          <w:tcPr>
            <w:tcW w:w="2298" w:type="dxa"/>
          </w:tcPr>
          <w:p>
            <w:pPr>
              <w:pStyle w:val="TableParagraph"/>
              <w:spacing w:before="97"/>
              <w:ind w:right="374"/>
              <w:rPr>
                <w:sz w:val="17"/>
              </w:rPr>
            </w:pPr>
            <w:r>
              <w:rPr>
                <w:sz w:val="17"/>
              </w:rPr>
              <w:t>Express values in standard-deviation</w:t>
            </w:r>
            <w:r>
              <w:rPr>
                <w:spacing w:val="-12"/>
                <w:sz w:val="17"/>
              </w:rPr>
              <w:t> </w:t>
            </w:r>
            <w:r>
              <w:rPr>
                <w:sz w:val="17"/>
              </w:rPr>
              <w:t>units</w:t>
            </w:r>
          </w:p>
        </w:tc>
        <w:tc>
          <w:tcPr>
            <w:tcW w:w="2308" w:type="dxa"/>
          </w:tcPr>
          <w:p>
            <w:pPr>
              <w:pStyle w:val="TableParagraph"/>
              <w:spacing w:before="193"/>
              <w:ind w:left="106"/>
              <w:rPr>
                <w:sz w:val="17"/>
              </w:rPr>
            </w:pPr>
            <w:r>
              <w:rPr>
                <w:sz w:val="17"/>
              </w:rPr>
              <w:t>z</w:t>
            </w:r>
            <w:r>
              <w:rPr>
                <w:spacing w:val="-4"/>
                <w:sz w:val="17"/>
              </w:rPr>
              <w:t> </w:t>
            </w:r>
            <w:r>
              <w:rPr>
                <w:sz w:val="17"/>
              </w:rPr>
              <w:t>= (x </w:t>
            </w:r>
            <w:r>
              <w:rPr>
                <w:rFonts w:ascii="Cambria Math" w:hAnsi="Cambria Math"/>
                <w:sz w:val="17"/>
              </w:rPr>
              <w:t>−</w:t>
            </w:r>
            <w:r>
              <w:rPr>
                <w:rFonts w:ascii="Cambria Math" w:hAnsi="Cambria Math"/>
                <w:spacing w:val="7"/>
                <w:sz w:val="17"/>
              </w:rPr>
              <w:t> </w:t>
            </w:r>
            <w:r>
              <w:rPr>
                <w:sz w:val="17"/>
              </w:rPr>
              <w:t>mean) /</w:t>
            </w:r>
            <w:r>
              <w:rPr>
                <w:spacing w:val="-2"/>
                <w:sz w:val="17"/>
              </w:rPr>
              <w:t> </w:t>
            </w:r>
            <w:r>
              <w:rPr>
                <w:spacing w:val="-5"/>
                <w:sz w:val="17"/>
              </w:rPr>
              <w:t>SD</w:t>
            </w:r>
          </w:p>
        </w:tc>
        <w:tc>
          <w:tcPr>
            <w:tcW w:w="2301" w:type="dxa"/>
          </w:tcPr>
          <w:p>
            <w:pPr>
              <w:pStyle w:val="TableParagraph"/>
              <w:ind w:left="105" w:right="80"/>
              <w:rPr>
                <w:sz w:val="17"/>
              </w:rPr>
            </w:pPr>
            <w:r>
              <w:rPr>
                <w:sz w:val="17"/>
              </w:rPr>
              <w:t>Some models; fit parameters</w:t>
            </w:r>
            <w:r>
              <w:rPr>
                <w:spacing w:val="-12"/>
                <w:sz w:val="17"/>
              </w:rPr>
              <w:t> </w:t>
            </w:r>
            <w:r>
              <w:rPr>
                <w:sz w:val="17"/>
              </w:rPr>
              <w:t>on</w:t>
            </w:r>
            <w:r>
              <w:rPr>
                <w:spacing w:val="-12"/>
                <w:sz w:val="17"/>
              </w:rPr>
              <w:t> </w:t>
            </w:r>
            <w:r>
              <w:rPr>
                <w:sz w:val="17"/>
              </w:rPr>
              <w:t>training</w:t>
            </w:r>
            <w:r>
              <w:rPr>
                <w:spacing w:val="-12"/>
                <w:sz w:val="17"/>
              </w:rPr>
              <w:t> </w:t>
            </w:r>
            <w:r>
              <w:rPr>
                <w:sz w:val="17"/>
              </w:rPr>
              <w:t>data</w:t>
            </w:r>
          </w:p>
          <w:p>
            <w:pPr>
              <w:pStyle w:val="TableParagraph"/>
              <w:spacing w:line="175" w:lineRule="exact"/>
              <w:ind w:left="105"/>
              <w:rPr>
                <w:sz w:val="17"/>
              </w:rPr>
            </w:pPr>
            <w:r>
              <w:rPr>
                <w:spacing w:val="-4"/>
                <w:sz w:val="17"/>
              </w:rPr>
              <w:t>only</w:t>
            </w:r>
          </w:p>
        </w:tc>
      </w:tr>
      <w:tr>
        <w:trPr>
          <w:trHeight w:val="588" w:hRule="atLeast"/>
        </w:trPr>
        <w:tc>
          <w:tcPr>
            <w:tcW w:w="2341" w:type="dxa"/>
          </w:tcPr>
          <w:p>
            <w:pPr>
              <w:pStyle w:val="TableParagraph"/>
              <w:ind w:left="0"/>
              <w:rPr>
                <w:b/>
                <w:sz w:val="17"/>
              </w:rPr>
            </w:pPr>
          </w:p>
          <w:p>
            <w:pPr>
              <w:pStyle w:val="TableParagraph"/>
              <w:rPr>
                <w:sz w:val="17"/>
              </w:rPr>
            </w:pPr>
            <w:r>
              <w:rPr>
                <w:spacing w:val="-2"/>
                <w:sz w:val="17"/>
              </w:rPr>
              <w:t>Filtering</w:t>
            </w:r>
          </w:p>
        </w:tc>
        <w:tc>
          <w:tcPr>
            <w:tcW w:w="2298" w:type="dxa"/>
          </w:tcPr>
          <w:p>
            <w:pPr>
              <w:pStyle w:val="TableParagraph"/>
              <w:spacing w:before="97"/>
              <w:ind w:right="130"/>
              <w:rPr>
                <w:sz w:val="17"/>
              </w:rPr>
            </w:pPr>
            <w:r>
              <w:rPr>
                <w:sz w:val="17"/>
              </w:rPr>
              <w:t>Select</w:t>
            </w:r>
            <w:r>
              <w:rPr>
                <w:spacing w:val="-12"/>
                <w:sz w:val="17"/>
              </w:rPr>
              <w:t> </w:t>
            </w:r>
            <w:r>
              <w:rPr>
                <w:sz w:val="17"/>
              </w:rPr>
              <w:t>records</w:t>
            </w:r>
            <w:r>
              <w:rPr>
                <w:spacing w:val="-12"/>
                <w:sz w:val="17"/>
              </w:rPr>
              <w:t> </w:t>
            </w:r>
            <w:r>
              <w:rPr>
                <w:sz w:val="17"/>
              </w:rPr>
              <w:t>matching valid study scope</w:t>
            </w:r>
          </w:p>
        </w:tc>
        <w:tc>
          <w:tcPr>
            <w:tcW w:w="2308" w:type="dxa"/>
          </w:tcPr>
          <w:p>
            <w:pPr>
              <w:pStyle w:val="TableParagraph"/>
              <w:spacing w:line="194" w:lineRule="exact"/>
              <w:ind w:left="106"/>
              <w:rPr>
                <w:sz w:val="17"/>
              </w:rPr>
            </w:pPr>
            <w:r>
              <w:rPr>
                <w:sz w:val="17"/>
              </w:rPr>
              <w:t>Keep</w:t>
            </w:r>
            <w:r>
              <w:rPr>
                <w:spacing w:val="-4"/>
                <w:sz w:val="17"/>
              </w:rPr>
              <w:t> </w:t>
            </w:r>
            <w:r>
              <w:rPr>
                <w:sz w:val="17"/>
              </w:rPr>
              <w:t>selected</w:t>
            </w:r>
            <w:r>
              <w:rPr>
                <w:spacing w:val="-4"/>
                <w:sz w:val="17"/>
              </w:rPr>
              <w:t> </w:t>
            </w:r>
            <w:r>
              <w:rPr>
                <w:spacing w:val="-2"/>
                <w:sz w:val="17"/>
              </w:rPr>
              <w:t>crops,</w:t>
            </w:r>
          </w:p>
          <w:p>
            <w:pPr>
              <w:pStyle w:val="TableParagraph"/>
              <w:spacing w:line="194" w:lineRule="exact"/>
              <w:ind w:left="106" w:right="62"/>
              <w:rPr>
                <w:sz w:val="17"/>
              </w:rPr>
            </w:pPr>
            <w:r>
              <w:rPr>
                <w:sz w:val="17"/>
              </w:rPr>
              <w:t>approved</w:t>
            </w:r>
            <w:r>
              <w:rPr>
                <w:spacing w:val="-12"/>
                <w:sz w:val="17"/>
              </w:rPr>
              <w:t> </w:t>
            </w:r>
            <w:r>
              <w:rPr>
                <w:sz w:val="17"/>
              </w:rPr>
              <w:t>markets,</w:t>
            </w:r>
            <w:r>
              <w:rPr>
                <w:spacing w:val="-12"/>
                <w:sz w:val="17"/>
              </w:rPr>
              <w:t> </w:t>
            </w:r>
            <w:r>
              <w:rPr>
                <w:sz w:val="17"/>
              </w:rPr>
              <w:t>and target dates</w:t>
            </w:r>
          </w:p>
        </w:tc>
        <w:tc>
          <w:tcPr>
            <w:tcW w:w="2301" w:type="dxa"/>
          </w:tcPr>
          <w:p>
            <w:pPr>
              <w:pStyle w:val="TableParagraph"/>
              <w:spacing w:before="97"/>
              <w:ind w:left="105"/>
              <w:rPr>
                <w:sz w:val="17"/>
              </w:rPr>
            </w:pPr>
            <w:r>
              <w:rPr>
                <w:sz w:val="17"/>
              </w:rPr>
              <w:t>When</w:t>
            </w:r>
            <w:r>
              <w:rPr>
                <w:spacing w:val="-10"/>
                <w:sz w:val="17"/>
              </w:rPr>
              <w:t> </w:t>
            </w:r>
            <w:r>
              <w:rPr>
                <w:sz w:val="17"/>
              </w:rPr>
              <w:t>rows</w:t>
            </w:r>
            <w:r>
              <w:rPr>
                <w:spacing w:val="-9"/>
                <w:sz w:val="17"/>
              </w:rPr>
              <w:t> </w:t>
            </w:r>
            <w:r>
              <w:rPr>
                <w:sz w:val="17"/>
              </w:rPr>
              <w:t>fall</w:t>
            </w:r>
            <w:r>
              <w:rPr>
                <w:spacing w:val="-11"/>
                <w:sz w:val="17"/>
              </w:rPr>
              <w:t> </w:t>
            </w:r>
            <w:r>
              <w:rPr>
                <w:sz w:val="17"/>
              </w:rPr>
              <w:t>outside</w:t>
            </w:r>
            <w:r>
              <w:rPr>
                <w:spacing w:val="-10"/>
                <w:sz w:val="17"/>
              </w:rPr>
              <w:t> </w:t>
            </w:r>
            <w:r>
              <w:rPr>
                <w:sz w:val="17"/>
              </w:rPr>
              <w:t>the defined project scope</w:t>
            </w:r>
          </w:p>
        </w:tc>
      </w:tr>
      <w:tr>
        <w:trPr>
          <w:trHeight w:val="590" w:hRule="atLeast"/>
        </w:trPr>
        <w:tc>
          <w:tcPr>
            <w:tcW w:w="2341" w:type="dxa"/>
          </w:tcPr>
          <w:p>
            <w:pPr>
              <w:pStyle w:val="TableParagraph"/>
              <w:ind w:left="0"/>
              <w:rPr>
                <w:b/>
                <w:sz w:val="17"/>
              </w:rPr>
            </w:pPr>
          </w:p>
          <w:p>
            <w:pPr>
              <w:pStyle w:val="TableParagraph"/>
              <w:rPr>
                <w:sz w:val="17"/>
              </w:rPr>
            </w:pPr>
            <w:r>
              <w:rPr>
                <w:spacing w:val="-2"/>
                <w:sz w:val="17"/>
              </w:rPr>
              <w:t>Aggregation</w:t>
            </w:r>
          </w:p>
        </w:tc>
        <w:tc>
          <w:tcPr>
            <w:tcW w:w="2298" w:type="dxa"/>
          </w:tcPr>
          <w:p>
            <w:pPr>
              <w:pStyle w:val="TableParagraph"/>
              <w:spacing w:before="99"/>
              <w:rPr>
                <w:sz w:val="17"/>
              </w:rPr>
            </w:pPr>
            <w:r>
              <w:rPr>
                <w:sz w:val="17"/>
              </w:rPr>
              <w:t>Summarize</w:t>
            </w:r>
            <w:r>
              <w:rPr>
                <w:spacing w:val="-12"/>
                <w:sz w:val="17"/>
              </w:rPr>
              <w:t> </w:t>
            </w:r>
            <w:r>
              <w:rPr>
                <w:sz w:val="17"/>
              </w:rPr>
              <w:t>records</w:t>
            </w:r>
            <w:r>
              <w:rPr>
                <w:spacing w:val="-12"/>
                <w:sz w:val="17"/>
              </w:rPr>
              <w:t> </w:t>
            </w:r>
            <w:r>
              <w:rPr>
                <w:sz w:val="17"/>
              </w:rPr>
              <w:t>at</w:t>
            </w:r>
            <w:r>
              <w:rPr>
                <w:spacing w:val="-12"/>
                <w:sz w:val="17"/>
              </w:rPr>
              <w:t> </w:t>
            </w:r>
            <w:r>
              <w:rPr>
                <w:sz w:val="17"/>
              </w:rPr>
              <w:t>a common time grain</w:t>
            </w:r>
          </w:p>
        </w:tc>
        <w:tc>
          <w:tcPr>
            <w:tcW w:w="2308" w:type="dxa"/>
          </w:tcPr>
          <w:p>
            <w:pPr>
              <w:pStyle w:val="TableParagraph"/>
              <w:spacing w:line="198" w:lineRule="exact"/>
              <w:ind w:left="106"/>
              <w:rPr>
                <w:rFonts w:ascii="Cambria Math" w:hAnsi="Cambria Math"/>
                <w:sz w:val="17"/>
              </w:rPr>
            </w:pPr>
            <w:r>
              <w:rPr>
                <w:sz w:val="17"/>
              </w:rPr>
              <w:t>Daily</w:t>
            </w:r>
            <w:r>
              <w:rPr>
                <w:spacing w:val="-4"/>
                <w:sz w:val="17"/>
              </w:rPr>
              <w:t> </w:t>
            </w:r>
            <w:r>
              <w:rPr>
                <w:sz w:val="17"/>
              </w:rPr>
              <w:t>modal</w:t>
            </w:r>
            <w:r>
              <w:rPr>
                <w:spacing w:val="-5"/>
                <w:sz w:val="17"/>
              </w:rPr>
              <w:t> </w:t>
            </w:r>
            <w:r>
              <w:rPr>
                <w:sz w:val="17"/>
              </w:rPr>
              <w:t>prices</w:t>
            </w:r>
            <w:r>
              <w:rPr>
                <w:spacing w:val="-1"/>
                <w:sz w:val="17"/>
              </w:rPr>
              <w:t> </w:t>
            </w:r>
            <w:r>
              <w:rPr>
                <w:rFonts w:ascii="Cambria Math" w:hAnsi="Cambria Math"/>
                <w:spacing w:val="-10"/>
                <w:sz w:val="17"/>
              </w:rPr>
              <w:t>→</w:t>
            </w:r>
          </w:p>
          <w:p>
            <w:pPr>
              <w:pStyle w:val="TableParagraph"/>
              <w:spacing w:line="194" w:lineRule="exact"/>
              <w:ind w:left="106"/>
              <w:rPr>
                <w:sz w:val="17"/>
              </w:rPr>
            </w:pPr>
            <w:r>
              <w:rPr>
                <w:sz w:val="17"/>
              </w:rPr>
              <w:t>monthly</w:t>
            </w:r>
            <w:r>
              <w:rPr>
                <w:spacing w:val="-12"/>
                <w:sz w:val="17"/>
              </w:rPr>
              <w:t> </w:t>
            </w:r>
            <w:r>
              <w:rPr>
                <w:sz w:val="17"/>
              </w:rPr>
              <w:t>median</w:t>
            </w:r>
            <w:r>
              <w:rPr>
                <w:spacing w:val="-12"/>
                <w:sz w:val="17"/>
              </w:rPr>
              <w:t> </w:t>
            </w:r>
            <w:r>
              <w:rPr>
                <w:sz w:val="17"/>
              </w:rPr>
              <w:t>or</w:t>
            </w:r>
            <w:r>
              <w:rPr>
                <w:spacing w:val="-12"/>
                <w:sz w:val="17"/>
              </w:rPr>
              <w:t> </w:t>
            </w:r>
            <w:r>
              <w:rPr>
                <w:sz w:val="17"/>
              </w:rPr>
              <w:t>mean, chosen and documented</w:t>
            </w:r>
          </w:p>
        </w:tc>
        <w:tc>
          <w:tcPr>
            <w:tcW w:w="2301" w:type="dxa"/>
          </w:tcPr>
          <w:p>
            <w:pPr>
              <w:pStyle w:val="TableParagraph"/>
              <w:spacing w:before="99"/>
              <w:ind w:left="105"/>
              <w:rPr>
                <w:sz w:val="17"/>
              </w:rPr>
            </w:pPr>
            <w:r>
              <w:rPr>
                <w:sz w:val="17"/>
              </w:rPr>
              <w:t>Before</w:t>
            </w:r>
            <w:r>
              <w:rPr>
                <w:spacing w:val="-12"/>
                <w:sz w:val="17"/>
              </w:rPr>
              <w:t> </w:t>
            </w:r>
            <w:r>
              <w:rPr>
                <w:sz w:val="17"/>
              </w:rPr>
              <w:t>joining</w:t>
            </w:r>
            <w:r>
              <w:rPr>
                <w:spacing w:val="-12"/>
                <w:sz w:val="17"/>
              </w:rPr>
              <w:t> </w:t>
            </w:r>
            <w:r>
              <w:rPr>
                <w:sz w:val="17"/>
              </w:rPr>
              <w:t>with</w:t>
            </w:r>
            <w:r>
              <w:rPr>
                <w:spacing w:val="-12"/>
                <w:sz w:val="17"/>
              </w:rPr>
              <w:t> </w:t>
            </w:r>
            <w:r>
              <w:rPr>
                <w:sz w:val="17"/>
              </w:rPr>
              <w:t>monthly </w:t>
            </w:r>
            <w:r>
              <w:rPr>
                <w:spacing w:val="-4"/>
                <w:sz w:val="17"/>
              </w:rPr>
              <w:t>data</w:t>
            </w:r>
          </w:p>
        </w:tc>
      </w:tr>
    </w:tbl>
    <w:p>
      <w:pPr>
        <w:pStyle w:val="TableParagraph"/>
        <w:spacing w:after="0"/>
        <w:rPr>
          <w:sz w:val="17"/>
        </w:rPr>
        <w:sectPr>
          <w:pgSz w:w="11910" w:h="16840"/>
          <w:pgMar w:top="1360" w:bottom="280" w:left="1133" w:right="1133"/>
        </w:sectPr>
      </w:pPr>
    </w:p>
    <w:p>
      <w:pPr>
        <w:pStyle w:val="BodyText"/>
        <w:spacing w:line="276" w:lineRule="auto" w:before="82"/>
        <w:ind w:right="344"/>
      </w:pPr>
      <w:r>
        <w:rPr/>
        <w:t>Important:</w:t>
      </w:r>
      <w:r>
        <w:rPr>
          <w:spacing w:val="-3"/>
        </w:rPr>
        <w:t> </w:t>
      </w:r>
      <w:r>
        <w:rPr/>
        <w:t>normalization</w:t>
      </w:r>
      <w:r>
        <w:rPr>
          <w:spacing w:val="-4"/>
        </w:rPr>
        <w:t> </w:t>
      </w:r>
      <w:r>
        <w:rPr/>
        <w:t>is</w:t>
      </w:r>
      <w:r>
        <w:rPr>
          <w:spacing w:val="-1"/>
        </w:rPr>
        <w:t> </w:t>
      </w:r>
      <w:r>
        <w:rPr/>
        <w:t>not</w:t>
      </w:r>
      <w:r>
        <w:rPr>
          <w:spacing w:val="-3"/>
        </w:rPr>
        <w:t> </w:t>
      </w:r>
      <w:r>
        <w:rPr/>
        <w:t>the</w:t>
      </w:r>
      <w:r>
        <w:rPr>
          <w:spacing w:val="-4"/>
        </w:rPr>
        <w:t> </w:t>
      </w:r>
      <w:r>
        <w:rPr/>
        <w:t>same</w:t>
      </w:r>
      <w:r>
        <w:rPr>
          <w:spacing w:val="-4"/>
        </w:rPr>
        <w:t> </w:t>
      </w:r>
      <w:r>
        <w:rPr/>
        <w:t>as</w:t>
      </w:r>
      <w:r>
        <w:rPr>
          <w:spacing w:val="-4"/>
        </w:rPr>
        <w:t> </w:t>
      </w:r>
      <w:r>
        <w:rPr/>
        <w:t>fixing</w:t>
      </w:r>
      <w:r>
        <w:rPr>
          <w:spacing w:val="-4"/>
        </w:rPr>
        <w:t> </w:t>
      </w:r>
      <w:r>
        <w:rPr/>
        <w:t>errors.</w:t>
      </w:r>
      <w:r>
        <w:rPr>
          <w:spacing w:val="-3"/>
        </w:rPr>
        <w:t> </w:t>
      </w:r>
      <w:r>
        <w:rPr/>
        <w:t>Scale</w:t>
      </w:r>
      <w:r>
        <w:rPr>
          <w:spacing w:val="-2"/>
        </w:rPr>
        <w:t> </w:t>
      </w:r>
      <w:r>
        <w:rPr/>
        <w:t>features</w:t>
      </w:r>
      <w:r>
        <w:rPr>
          <w:spacing w:val="-1"/>
        </w:rPr>
        <w:t> </w:t>
      </w:r>
      <w:r>
        <w:rPr/>
        <w:t>only</w:t>
      </w:r>
      <w:r>
        <w:rPr>
          <w:spacing w:val="-1"/>
        </w:rPr>
        <w:t> </w:t>
      </w:r>
      <w:r>
        <w:rPr/>
        <w:t>after</w:t>
      </w:r>
      <w:r>
        <w:rPr>
          <w:spacing w:val="-3"/>
        </w:rPr>
        <w:t> </w:t>
      </w:r>
      <w:r>
        <w:rPr/>
        <w:t>cleaning and split the data chronologically before fitting scaling parameters for forecasting, so information from the test period does not leak into training.</w:t>
      </w:r>
    </w:p>
    <w:p>
      <w:pPr>
        <w:pStyle w:val="Heading1"/>
        <w:numPr>
          <w:ilvl w:val="0"/>
          <w:numId w:val="1"/>
        </w:numPr>
        <w:tabs>
          <w:tab w:pos="661" w:val="left" w:leader="none"/>
        </w:tabs>
        <w:spacing w:line="240" w:lineRule="auto" w:before="99" w:after="0"/>
        <w:ind w:left="661" w:right="0" w:hanging="354"/>
        <w:jc w:val="left"/>
      </w:pPr>
      <w:r>
        <w:rPr>
          <w:color w:val="365F91"/>
          <w:spacing w:val="-2"/>
        </w:rPr>
        <w:t>Preprocessing</w:t>
      </w:r>
      <w:r>
        <w:rPr>
          <w:color w:val="365F91"/>
          <w:spacing w:val="-3"/>
        </w:rPr>
        <w:t> </w:t>
      </w:r>
      <w:r>
        <w:rPr>
          <w:color w:val="365F91"/>
          <w:spacing w:val="-2"/>
        </w:rPr>
        <w:t>Workflow</w:t>
      </w:r>
      <w:r>
        <w:rPr>
          <w:color w:val="365F91"/>
          <w:spacing w:val="-4"/>
        </w:rPr>
        <w:t> </w:t>
      </w:r>
      <w:r>
        <w:rPr>
          <w:color w:val="365F91"/>
          <w:spacing w:val="-2"/>
        </w:rPr>
        <w:t>Diagram</w:t>
      </w:r>
    </w:p>
    <w:p>
      <w:pPr>
        <w:pStyle w:val="BodyText"/>
        <w:spacing w:before="194"/>
        <w:ind w:left="0"/>
        <w:rPr>
          <w:b/>
          <w:sz w:val="20"/>
        </w:rPr>
      </w:pPr>
      <w:r>
        <w:rPr>
          <w:b/>
          <w:sz w:val="20"/>
        </w:rPr>
        <w:drawing>
          <wp:anchor distT="0" distB="0" distL="0" distR="0" allowOverlap="1" layoutInCell="1" locked="0" behindDoc="1" simplePos="0" relativeHeight="487588352">
            <wp:simplePos x="0" y="0"/>
            <wp:positionH relativeFrom="page">
              <wp:posOffset>1885329</wp:posOffset>
            </wp:positionH>
            <wp:positionV relativeFrom="paragraph">
              <wp:posOffset>284795</wp:posOffset>
            </wp:positionV>
            <wp:extent cx="3833646" cy="660768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33646" cy="6607683"/>
                    </a:xfrm>
                    <a:prstGeom prst="rect">
                      <a:avLst/>
                    </a:prstGeom>
                  </pic:spPr>
                </pic:pic>
              </a:graphicData>
            </a:graphic>
          </wp:anchor>
        </w:drawing>
      </w:r>
    </w:p>
    <w:p>
      <w:pPr>
        <w:pStyle w:val="BodyText"/>
        <w:spacing w:before="8"/>
        <w:ind w:left="0"/>
        <w:rPr>
          <w:b/>
        </w:rPr>
      </w:pPr>
    </w:p>
    <w:p>
      <w:pPr>
        <w:pStyle w:val="BodyText"/>
        <w:spacing w:line="280" w:lineRule="auto"/>
      </w:pPr>
      <w:r>
        <w:rPr/>
        <w:t>The order is intentional: preserve and inspect data before modifying it; investigate before imputing</w:t>
      </w:r>
      <w:r>
        <w:rPr>
          <w:spacing w:val="-3"/>
        </w:rPr>
        <w:t> </w:t>
      </w:r>
      <w:r>
        <w:rPr/>
        <w:t>or</w:t>
      </w:r>
      <w:r>
        <w:rPr>
          <w:spacing w:val="-2"/>
        </w:rPr>
        <w:t> </w:t>
      </w:r>
      <w:r>
        <w:rPr/>
        <w:t>deleting;</w:t>
      </w:r>
      <w:r>
        <w:rPr>
          <w:spacing w:val="-4"/>
        </w:rPr>
        <w:t> </w:t>
      </w:r>
      <w:r>
        <w:rPr/>
        <w:t>validate</w:t>
      </w:r>
      <w:r>
        <w:rPr>
          <w:spacing w:val="-3"/>
        </w:rPr>
        <w:t> </w:t>
      </w:r>
      <w:r>
        <w:rPr/>
        <w:t>again</w:t>
      </w:r>
      <w:r>
        <w:rPr>
          <w:spacing w:val="-3"/>
        </w:rPr>
        <w:t> </w:t>
      </w:r>
      <w:r>
        <w:rPr/>
        <w:t>after</w:t>
      </w:r>
      <w:r>
        <w:rPr>
          <w:spacing w:val="-4"/>
        </w:rPr>
        <w:t> </w:t>
      </w:r>
      <w:r>
        <w:rPr/>
        <w:t>transformations;</w:t>
      </w:r>
      <w:r>
        <w:rPr>
          <w:spacing w:val="-1"/>
        </w:rPr>
        <w:t> </w:t>
      </w:r>
      <w:r>
        <w:rPr/>
        <w:t>and</w:t>
      </w:r>
      <w:r>
        <w:rPr>
          <w:spacing w:val="-5"/>
        </w:rPr>
        <w:t> </w:t>
      </w:r>
      <w:r>
        <w:rPr/>
        <w:t>keep</w:t>
      </w:r>
      <w:r>
        <w:rPr>
          <w:spacing w:val="-5"/>
        </w:rPr>
        <w:t> </w:t>
      </w:r>
      <w:r>
        <w:rPr/>
        <w:t>the</w:t>
      </w:r>
      <w:r>
        <w:rPr>
          <w:spacing w:val="-5"/>
        </w:rPr>
        <w:t> </w:t>
      </w:r>
      <w:r>
        <w:rPr/>
        <w:t>raw</w:t>
      </w:r>
      <w:r>
        <w:rPr>
          <w:spacing w:val="-3"/>
        </w:rPr>
        <w:t> </w:t>
      </w:r>
      <w:r>
        <w:rPr/>
        <w:t>data</w:t>
      </w:r>
      <w:r>
        <w:rPr>
          <w:spacing w:val="-3"/>
        </w:rPr>
        <w:t> </w:t>
      </w:r>
      <w:r>
        <w:rPr/>
        <w:t>unchanged.</w:t>
      </w:r>
    </w:p>
    <w:p>
      <w:pPr>
        <w:pStyle w:val="BodyText"/>
        <w:spacing w:after="0" w:line="280" w:lineRule="auto"/>
        <w:sectPr>
          <w:pgSz w:w="11910" w:h="16840"/>
          <w:pgMar w:top="1340" w:bottom="280" w:left="1133" w:right="1133"/>
        </w:sectPr>
      </w:pPr>
    </w:p>
    <w:p>
      <w:pPr>
        <w:pStyle w:val="Heading1"/>
        <w:numPr>
          <w:ilvl w:val="0"/>
          <w:numId w:val="1"/>
        </w:numPr>
        <w:tabs>
          <w:tab w:pos="838" w:val="left" w:leader="none"/>
        </w:tabs>
        <w:spacing w:line="240" w:lineRule="auto" w:before="62" w:after="0"/>
        <w:ind w:left="838" w:right="0" w:hanging="531"/>
        <w:jc w:val="left"/>
      </w:pPr>
      <w:r>
        <w:rPr>
          <w:color w:val="365F91"/>
        </w:rPr>
        <w:t>Validation</w:t>
      </w:r>
      <w:r>
        <w:rPr>
          <w:color w:val="365F91"/>
          <w:spacing w:val="-23"/>
        </w:rPr>
        <w:t> </w:t>
      </w:r>
      <w:r>
        <w:rPr>
          <w:color w:val="365F91"/>
        </w:rPr>
        <w:t>Checklist</w:t>
      </w:r>
      <w:r>
        <w:rPr>
          <w:color w:val="365F91"/>
          <w:spacing w:val="-22"/>
        </w:rPr>
        <w:t> </w:t>
      </w:r>
      <w:r>
        <w:rPr>
          <w:color w:val="365F91"/>
        </w:rPr>
        <w:t>and</w:t>
      </w:r>
      <w:r>
        <w:rPr>
          <w:color w:val="365F91"/>
          <w:spacing w:val="-22"/>
        </w:rPr>
        <w:t> </w:t>
      </w:r>
      <w:r>
        <w:rPr>
          <w:color w:val="365F91"/>
        </w:rPr>
        <w:t>Acceptance</w:t>
      </w:r>
      <w:r>
        <w:rPr>
          <w:color w:val="365F91"/>
          <w:spacing w:val="-20"/>
        </w:rPr>
        <w:t> </w:t>
      </w:r>
      <w:r>
        <w:rPr>
          <w:color w:val="365F91"/>
          <w:spacing w:val="-2"/>
        </w:rPr>
        <w:t>Criteria</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6"/>
        <w:gridCol w:w="4628"/>
      </w:tblGrid>
      <w:tr>
        <w:trPr>
          <w:trHeight w:val="196" w:hRule="atLeast"/>
        </w:trPr>
        <w:tc>
          <w:tcPr>
            <w:tcW w:w="4616" w:type="dxa"/>
            <w:shd w:val="clear" w:color="auto" w:fill="D9EAD2"/>
          </w:tcPr>
          <w:p>
            <w:pPr>
              <w:pStyle w:val="TableParagraph"/>
              <w:spacing w:line="176" w:lineRule="exact"/>
              <w:rPr>
                <w:b/>
                <w:sz w:val="17"/>
              </w:rPr>
            </w:pPr>
            <w:r>
              <w:rPr>
                <w:b/>
                <w:spacing w:val="-2"/>
                <w:sz w:val="17"/>
              </w:rPr>
              <w:t>Check</w:t>
            </w:r>
          </w:p>
        </w:tc>
        <w:tc>
          <w:tcPr>
            <w:tcW w:w="4628" w:type="dxa"/>
            <w:shd w:val="clear" w:color="auto" w:fill="D9EAD2"/>
          </w:tcPr>
          <w:p>
            <w:pPr>
              <w:pStyle w:val="TableParagraph"/>
              <w:spacing w:line="176" w:lineRule="exact"/>
              <w:rPr>
                <w:b/>
                <w:sz w:val="17"/>
              </w:rPr>
            </w:pPr>
            <w:r>
              <w:rPr>
                <w:b/>
                <w:sz w:val="17"/>
              </w:rPr>
              <w:t>Acceptance</w:t>
            </w:r>
            <w:r>
              <w:rPr>
                <w:b/>
                <w:spacing w:val="-4"/>
                <w:sz w:val="17"/>
              </w:rPr>
              <w:t> </w:t>
            </w:r>
            <w:r>
              <w:rPr>
                <w:b/>
                <w:sz w:val="17"/>
              </w:rPr>
              <w:t>rule</w:t>
            </w:r>
            <w:r>
              <w:rPr>
                <w:b/>
                <w:spacing w:val="-1"/>
                <w:sz w:val="17"/>
              </w:rPr>
              <w:t> </w:t>
            </w:r>
            <w:r>
              <w:rPr>
                <w:b/>
                <w:sz w:val="17"/>
              </w:rPr>
              <w:t>/</w:t>
            </w:r>
            <w:r>
              <w:rPr>
                <w:b/>
                <w:spacing w:val="-4"/>
                <w:sz w:val="17"/>
              </w:rPr>
              <w:t> </w:t>
            </w:r>
            <w:r>
              <w:rPr>
                <w:b/>
                <w:spacing w:val="-2"/>
                <w:sz w:val="17"/>
              </w:rPr>
              <w:t>evidence</w:t>
            </w:r>
          </w:p>
        </w:tc>
      </w:tr>
      <w:tr>
        <w:trPr>
          <w:trHeight w:val="390" w:hRule="atLeast"/>
        </w:trPr>
        <w:tc>
          <w:tcPr>
            <w:tcW w:w="4616" w:type="dxa"/>
          </w:tcPr>
          <w:p>
            <w:pPr>
              <w:pStyle w:val="TableParagraph"/>
              <w:spacing w:before="97"/>
              <w:rPr>
                <w:sz w:val="17"/>
              </w:rPr>
            </w:pPr>
            <w:r>
              <w:rPr>
                <w:sz w:val="17"/>
              </w:rPr>
              <w:t>Raw</w:t>
            </w:r>
            <w:r>
              <w:rPr>
                <w:spacing w:val="-3"/>
                <w:sz w:val="17"/>
              </w:rPr>
              <w:t> </w:t>
            </w:r>
            <w:r>
              <w:rPr>
                <w:sz w:val="17"/>
              </w:rPr>
              <w:t>files</w:t>
            </w:r>
            <w:r>
              <w:rPr>
                <w:spacing w:val="-3"/>
                <w:sz w:val="17"/>
              </w:rPr>
              <w:t> </w:t>
            </w:r>
            <w:r>
              <w:rPr>
                <w:spacing w:val="-2"/>
                <w:sz w:val="17"/>
              </w:rPr>
              <w:t>preserved</w:t>
            </w:r>
          </w:p>
        </w:tc>
        <w:tc>
          <w:tcPr>
            <w:tcW w:w="4628" w:type="dxa"/>
          </w:tcPr>
          <w:p>
            <w:pPr>
              <w:pStyle w:val="TableParagraph"/>
              <w:spacing w:line="196" w:lineRule="exact"/>
              <w:rPr>
                <w:sz w:val="17"/>
              </w:rPr>
            </w:pPr>
            <w:r>
              <w:rPr>
                <w:sz w:val="17"/>
              </w:rPr>
              <w:t>Original</w:t>
            </w:r>
            <w:r>
              <w:rPr>
                <w:spacing w:val="-8"/>
                <w:sz w:val="17"/>
              </w:rPr>
              <w:t> </w:t>
            </w:r>
            <w:r>
              <w:rPr>
                <w:sz w:val="17"/>
              </w:rPr>
              <w:t>files</w:t>
            </w:r>
            <w:r>
              <w:rPr>
                <w:spacing w:val="-7"/>
                <w:sz w:val="17"/>
              </w:rPr>
              <w:t> </w:t>
            </w:r>
            <w:r>
              <w:rPr>
                <w:sz w:val="17"/>
              </w:rPr>
              <w:t>remain</w:t>
            </w:r>
            <w:r>
              <w:rPr>
                <w:spacing w:val="-7"/>
                <w:sz w:val="17"/>
              </w:rPr>
              <w:t> </w:t>
            </w:r>
            <w:r>
              <w:rPr>
                <w:sz w:val="17"/>
              </w:rPr>
              <w:t>unchanged;</w:t>
            </w:r>
            <w:r>
              <w:rPr>
                <w:spacing w:val="-8"/>
                <w:sz w:val="17"/>
              </w:rPr>
              <w:t> </w:t>
            </w:r>
            <w:r>
              <w:rPr>
                <w:sz w:val="17"/>
              </w:rPr>
              <w:t>filenames</w:t>
            </w:r>
            <w:r>
              <w:rPr>
                <w:spacing w:val="-7"/>
                <w:sz w:val="17"/>
              </w:rPr>
              <w:t> </w:t>
            </w:r>
            <w:r>
              <w:rPr>
                <w:sz w:val="17"/>
              </w:rPr>
              <w:t>and</w:t>
            </w:r>
            <w:r>
              <w:rPr>
                <w:spacing w:val="-7"/>
                <w:sz w:val="17"/>
              </w:rPr>
              <w:t> </w:t>
            </w:r>
            <w:r>
              <w:rPr>
                <w:sz w:val="17"/>
              </w:rPr>
              <w:t>download dates recorded</w:t>
            </w:r>
          </w:p>
        </w:tc>
      </w:tr>
      <w:tr>
        <w:trPr>
          <w:trHeight w:val="389" w:hRule="atLeast"/>
        </w:trPr>
        <w:tc>
          <w:tcPr>
            <w:tcW w:w="4616" w:type="dxa"/>
          </w:tcPr>
          <w:p>
            <w:pPr>
              <w:pStyle w:val="TableParagraph"/>
              <w:spacing w:before="96"/>
              <w:rPr>
                <w:sz w:val="17"/>
              </w:rPr>
            </w:pPr>
            <w:r>
              <w:rPr>
                <w:sz w:val="17"/>
              </w:rPr>
              <w:t>Schema</w:t>
            </w:r>
            <w:r>
              <w:rPr>
                <w:spacing w:val="-3"/>
                <w:sz w:val="17"/>
              </w:rPr>
              <w:t> </w:t>
            </w:r>
            <w:r>
              <w:rPr>
                <w:sz w:val="17"/>
              </w:rPr>
              <w:t>and</w:t>
            </w:r>
            <w:r>
              <w:rPr>
                <w:spacing w:val="-2"/>
                <w:sz w:val="17"/>
              </w:rPr>
              <w:t> </w:t>
            </w:r>
            <w:r>
              <w:rPr>
                <w:spacing w:val="-4"/>
                <w:sz w:val="17"/>
              </w:rPr>
              <w:t>types</w:t>
            </w:r>
          </w:p>
        </w:tc>
        <w:tc>
          <w:tcPr>
            <w:tcW w:w="4628" w:type="dxa"/>
          </w:tcPr>
          <w:p>
            <w:pPr>
              <w:pStyle w:val="TableParagraph"/>
              <w:spacing w:line="193" w:lineRule="exact"/>
              <w:rPr>
                <w:sz w:val="17"/>
              </w:rPr>
            </w:pPr>
            <w:r>
              <w:rPr>
                <w:sz w:val="17"/>
              </w:rPr>
              <w:t>Required</w:t>
            </w:r>
            <w:r>
              <w:rPr>
                <w:spacing w:val="-3"/>
                <w:sz w:val="17"/>
              </w:rPr>
              <w:t> </w:t>
            </w:r>
            <w:r>
              <w:rPr>
                <w:sz w:val="17"/>
              </w:rPr>
              <w:t>columns</w:t>
            </w:r>
            <w:r>
              <w:rPr>
                <w:spacing w:val="-4"/>
                <w:sz w:val="17"/>
              </w:rPr>
              <w:t> </w:t>
            </w:r>
            <w:r>
              <w:rPr>
                <w:sz w:val="17"/>
              </w:rPr>
              <w:t>present;</w:t>
            </w:r>
            <w:r>
              <w:rPr>
                <w:spacing w:val="-6"/>
                <w:sz w:val="17"/>
              </w:rPr>
              <w:t> </w:t>
            </w:r>
            <w:r>
              <w:rPr>
                <w:sz w:val="17"/>
              </w:rPr>
              <w:t>dates</w:t>
            </w:r>
            <w:r>
              <w:rPr>
                <w:spacing w:val="-4"/>
                <w:sz w:val="17"/>
              </w:rPr>
              <w:t> </w:t>
            </w:r>
            <w:r>
              <w:rPr>
                <w:sz w:val="17"/>
              </w:rPr>
              <w:t>and</w:t>
            </w:r>
            <w:r>
              <w:rPr>
                <w:spacing w:val="-5"/>
                <w:sz w:val="17"/>
              </w:rPr>
              <w:t> </w:t>
            </w:r>
            <w:r>
              <w:rPr>
                <w:sz w:val="17"/>
              </w:rPr>
              <w:t>numeric</w:t>
            </w:r>
            <w:r>
              <w:rPr>
                <w:spacing w:val="-4"/>
                <w:sz w:val="17"/>
              </w:rPr>
              <w:t> </w:t>
            </w:r>
            <w:r>
              <w:rPr>
                <w:sz w:val="17"/>
              </w:rPr>
              <w:t>fields</w:t>
            </w:r>
            <w:r>
              <w:rPr>
                <w:spacing w:val="-4"/>
                <w:sz w:val="17"/>
              </w:rPr>
              <w:t> parse</w:t>
            </w:r>
          </w:p>
          <w:p>
            <w:pPr>
              <w:pStyle w:val="TableParagraph"/>
              <w:spacing w:line="175" w:lineRule="exact" w:before="1"/>
              <w:rPr>
                <w:sz w:val="17"/>
              </w:rPr>
            </w:pPr>
            <w:r>
              <w:rPr>
                <w:sz w:val="17"/>
              </w:rPr>
              <w:t>correctly</w:t>
            </w:r>
            <w:r>
              <w:rPr>
                <w:spacing w:val="-4"/>
                <w:sz w:val="17"/>
              </w:rPr>
              <w:t> </w:t>
            </w:r>
            <w:r>
              <w:rPr>
                <w:sz w:val="17"/>
              </w:rPr>
              <w:t>or</w:t>
            </w:r>
            <w:r>
              <w:rPr>
                <w:spacing w:val="-4"/>
                <w:sz w:val="17"/>
              </w:rPr>
              <w:t> </w:t>
            </w:r>
            <w:r>
              <w:rPr>
                <w:sz w:val="17"/>
              </w:rPr>
              <w:t>exceptions</w:t>
            </w:r>
            <w:r>
              <w:rPr>
                <w:spacing w:val="-4"/>
                <w:sz w:val="17"/>
              </w:rPr>
              <w:t> </w:t>
            </w:r>
            <w:r>
              <w:rPr>
                <w:sz w:val="17"/>
              </w:rPr>
              <w:t>are</w:t>
            </w:r>
            <w:r>
              <w:rPr>
                <w:spacing w:val="-4"/>
                <w:sz w:val="17"/>
              </w:rPr>
              <w:t> </w:t>
            </w:r>
            <w:r>
              <w:rPr>
                <w:spacing w:val="-2"/>
                <w:sz w:val="17"/>
              </w:rPr>
              <w:t>logged</w:t>
            </w:r>
          </w:p>
        </w:tc>
      </w:tr>
      <w:tr>
        <w:trPr>
          <w:trHeight w:val="390" w:hRule="atLeast"/>
        </w:trPr>
        <w:tc>
          <w:tcPr>
            <w:tcW w:w="4616" w:type="dxa"/>
          </w:tcPr>
          <w:p>
            <w:pPr>
              <w:pStyle w:val="TableParagraph"/>
              <w:spacing w:before="97"/>
              <w:rPr>
                <w:sz w:val="17"/>
              </w:rPr>
            </w:pPr>
            <w:r>
              <w:rPr>
                <w:spacing w:val="-2"/>
                <w:sz w:val="17"/>
              </w:rPr>
              <w:t>Missingness</w:t>
            </w:r>
          </w:p>
        </w:tc>
        <w:tc>
          <w:tcPr>
            <w:tcW w:w="4628" w:type="dxa"/>
          </w:tcPr>
          <w:p>
            <w:pPr>
              <w:pStyle w:val="TableParagraph"/>
              <w:spacing w:line="196" w:lineRule="exact"/>
              <w:rPr>
                <w:sz w:val="17"/>
              </w:rPr>
            </w:pPr>
            <w:r>
              <w:rPr>
                <w:sz w:val="17"/>
              </w:rPr>
              <w:t>Missing</w:t>
            </w:r>
            <w:r>
              <w:rPr>
                <w:spacing w:val="-8"/>
                <w:sz w:val="17"/>
              </w:rPr>
              <w:t> </w:t>
            </w:r>
            <w:r>
              <w:rPr>
                <w:sz w:val="17"/>
              </w:rPr>
              <w:t>count</w:t>
            </w:r>
            <w:r>
              <w:rPr>
                <w:spacing w:val="-7"/>
                <w:sz w:val="17"/>
              </w:rPr>
              <w:t> </w:t>
            </w:r>
            <w:r>
              <w:rPr>
                <w:sz w:val="17"/>
              </w:rPr>
              <w:t>and</w:t>
            </w:r>
            <w:r>
              <w:rPr>
                <w:spacing w:val="-6"/>
                <w:sz w:val="17"/>
              </w:rPr>
              <w:t> </w:t>
            </w:r>
            <w:r>
              <w:rPr>
                <w:sz w:val="17"/>
              </w:rPr>
              <w:t>percentage</w:t>
            </w:r>
            <w:r>
              <w:rPr>
                <w:spacing w:val="-6"/>
                <w:sz w:val="17"/>
              </w:rPr>
              <w:t> </w:t>
            </w:r>
            <w:r>
              <w:rPr>
                <w:sz w:val="17"/>
              </w:rPr>
              <w:t>reported</w:t>
            </w:r>
            <w:r>
              <w:rPr>
                <w:spacing w:val="-4"/>
                <w:sz w:val="17"/>
              </w:rPr>
              <w:t> </w:t>
            </w:r>
            <w:r>
              <w:rPr>
                <w:sz w:val="17"/>
              </w:rPr>
              <w:t>for</w:t>
            </w:r>
            <w:r>
              <w:rPr>
                <w:spacing w:val="-6"/>
                <w:sz w:val="17"/>
              </w:rPr>
              <w:t> </w:t>
            </w:r>
            <w:r>
              <w:rPr>
                <w:sz w:val="17"/>
              </w:rPr>
              <w:t>each</w:t>
            </w:r>
            <w:r>
              <w:rPr>
                <w:spacing w:val="-6"/>
                <w:sz w:val="17"/>
              </w:rPr>
              <w:t> </w:t>
            </w:r>
            <w:r>
              <w:rPr>
                <w:sz w:val="17"/>
              </w:rPr>
              <w:t>important column; decisions documented</w:t>
            </w:r>
          </w:p>
        </w:tc>
      </w:tr>
      <w:tr>
        <w:trPr>
          <w:trHeight w:val="389" w:hRule="atLeast"/>
        </w:trPr>
        <w:tc>
          <w:tcPr>
            <w:tcW w:w="4616" w:type="dxa"/>
          </w:tcPr>
          <w:p>
            <w:pPr>
              <w:pStyle w:val="TableParagraph"/>
              <w:spacing w:before="96"/>
              <w:rPr>
                <w:sz w:val="17"/>
              </w:rPr>
            </w:pPr>
            <w:r>
              <w:rPr>
                <w:spacing w:val="-2"/>
                <w:sz w:val="17"/>
              </w:rPr>
              <w:t>Duplicates</w:t>
            </w:r>
          </w:p>
        </w:tc>
        <w:tc>
          <w:tcPr>
            <w:tcW w:w="4628" w:type="dxa"/>
          </w:tcPr>
          <w:p>
            <w:pPr>
              <w:pStyle w:val="TableParagraph"/>
              <w:spacing w:line="193" w:lineRule="exact"/>
              <w:rPr>
                <w:sz w:val="17"/>
              </w:rPr>
            </w:pPr>
            <w:r>
              <w:rPr>
                <w:sz w:val="17"/>
              </w:rPr>
              <w:t>Exact</w:t>
            </w:r>
            <w:r>
              <w:rPr>
                <w:spacing w:val="-6"/>
                <w:sz w:val="17"/>
              </w:rPr>
              <w:t> </w:t>
            </w:r>
            <w:r>
              <w:rPr>
                <w:sz w:val="17"/>
              </w:rPr>
              <w:t>duplicates</w:t>
            </w:r>
            <w:r>
              <w:rPr>
                <w:spacing w:val="-4"/>
                <w:sz w:val="17"/>
              </w:rPr>
              <w:t> </w:t>
            </w:r>
            <w:r>
              <w:rPr>
                <w:sz w:val="17"/>
              </w:rPr>
              <w:t>reviewed;</w:t>
            </w:r>
            <w:r>
              <w:rPr>
                <w:spacing w:val="-6"/>
                <w:sz w:val="17"/>
              </w:rPr>
              <w:t> </w:t>
            </w:r>
            <w:r>
              <w:rPr>
                <w:sz w:val="17"/>
              </w:rPr>
              <w:t>business-key</w:t>
            </w:r>
            <w:r>
              <w:rPr>
                <w:spacing w:val="-2"/>
                <w:sz w:val="17"/>
              </w:rPr>
              <w:t> duplicates</w:t>
            </w:r>
          </w:p>
          <w:p>
            <w:pPr>
              <w:pStyle w:val="TableParagraph"/>
              <w:spacing w:line="175" w:lineRule="exact" w:before="1"/>
              <w:rPr>
                <w:sz w:val="17"/>
              </w:rPr>
            </w:pPr>
            <w:r>
              <w:rPr>
                <w:sz w:val="17"/>
              </w:rPr>
              <w:t>investigated</w:t>
            </w:r>
            <w:r>
              <w:rPr>
                <w:spacing w:val="-6"/>
                <w:sz w:val="17"/>
              </w:rPr>
              <w:t> </w:t>
            </w:r>
            <w:r>
              <w:rPr>
                <w:sz w:val="17"/>
              </w:rPr>
              <w:t>rather</w:t>
            </w:r>
            <w:r>
              <w:rPr>
                <w:spacing w:val="-5"/>
                <w:sz w:val="17"/>
              </w:rPr>
              <w:t> </w:t>
            </w:r>
            <w:r>
              <w:rPr>
                <w:sz w:val="17"/>
              </w:rPr>
              <w:t>than</w:t>
            </w:r>
            <w:r>
              <w:rPr>
                <w:spacing w:val="-5"/>
                <w:sz w:val="17"/>
              </w:rPr>
              <w:t> </w:t>
            </w:r>
            <w:r>
              <w:rPr>
                <w:sz w:val="17"/>
              </w:rPr>
              <w:t>blindly</w:t>
            </w:r>
            <w:r>
              <w:rPr>
                <w:spacing w:val="-5"/>
                <w:sz w:val="17"/>
              </w:rPr>
              <w:t> </w:t>
            </w:r>
            <w:r>
              <w:rPr>
                <w:spacing w:val="-2"/>
                <w:sz w:val="17"/>
              </w:rPr>
              <w:t>removed</w:t>
            </w:r>
          </w:p>
        </w:tc>
      </w:tr>
      <w:tr>
        <w:trPr>
          <w:trHeight w:val="390" w:hRule="atLeast"/>
        </w:trPr>
        <w:tc>
          <w:tcPr>
            <w:tcW w:w="4616" w:type="dxa"/>
          </w:tcPr>
          <w:p>
            <w:pPr>
              <w:pStyle w:val="TableParagraph"/>
              <w:spacing w:before="97"/>
              <w:rPr>
                <w:sz w:val="17"/>
              </w:rPr>
            </w:pPr>
            <w:r>
              <w:rPr>
                <w:sz w:val="17"/>
              </w:rPr>
              <w:t>Units</w:t>
            </w:r>
            <w:r>
              <w:rPr>
                <w:spacing w:val="-5"/>
                <w:sz w:val="17"/>
              </w:rPr>
              <w:t> </w:t>
            </w:r>
            <w:r>
              <w:rPr>
                <w:sz w:val="17"/>
              </w:rPr>
              <w:t>and </w:t>
            </w:r>
            <w:r>
              <w:rPr>
                <w:spacing w:val="-2"/>
                <w:sz w:val="17"/>
              </w:rPr>
              <w:t>labels</w:t>
            </w:r>
          </w:p>
        </w:tc>
        <w:tc>
          <w:tcPr>
            <w:tcW w:w="4628" w:type="dxa"/>
          </w:tcPr>
          <w:p>
            <w:pPr>
              <w:pStyle w:val="TableParagraph"/>
              <w:spacing w:line="196" w:lineRule="exact"/>
              <w:rPr>
                <w:sz w:val="17"/>
              </w:rPr>
            </w:pPr>
            <w:r>
              <w:rPr>
                <w:sz w:val="17"/>
              </w:rPr>
              <w:t>Units</w:t>
            </w:r>
            <w:r>
              <w:rPr>
                <w:spacing w:val="-7"/>
                <w:sz w:val="17"/>
              </w:rPr>
              <w:t> </w:t>
            </w:r>
            <w:r>
              <w:rPr>
                <w:sz w:val="17"/>
              </w:rPr>
              <w:t>are</w:t>
            </w:r>
            <w:r>
              <w:rPr>
                <w:spacing w:val="-6"/>
                <w:sz w:val="17"/>
              </w:rPr>
              <w:t> </w:t>
            </w:r>
            <w:r>
              <w:rPr>
                <w:sz w:val="17"/>
              </w:rPr>
              <w:t>explicit;</w:t>
            </w:r>
            <w:r>
              <w:rPr>
                <w:spacing w:val="-8"/>
                <w:sz w:val="17"/>
              </w:rPr>
              <w:t> </w:t>
            </w:r>
            <w:r>
              <w:rPr>
                <w:sz w:val="17"/>
              </w:rPr>
              <w:t>crop/market</w:t>
            </w:r>
            <w:r>
              <w:rPr>
                <w:spacing w:val="-8"/>
                <w:sz w:val="17"/>
              </w:rPr>
              <w:t> </w:t>
            </w:r>
            <w:r>
              <w:rPr>
                <w:sz w:val="17"/>
              </w:rPr>
              <w:t>names</w:t>
            </w:r>
            <w:r>
              <w:rPr>
                <w:spacing w:val="-7"/>
                <w:sz w:val="17"/>
              </w:rPr>
              <w:t> </w:t>
            </w:r>
            <w:r>
              <w:rPr>
                <w:sz w:val="17"/>
              </w:rPr>
              <w:t>use</w:t>
            </w:r>
            <w:r>
              <w:rPr>
                <w:spacing w:val="-7"/>
                <w:sz w:val="17"/>
              </w:rPr>
              <w:t> </w:t>
            </w:r>
            <w:r>
              <w:rPr>
                <w:sz w:val="17"/>
              </w:rPr>
              <w:t>approved </w:t>
            </w:r>
            <w:r>
              <w:rPr>
                <w:spacing w:val="-2"/>
                <w:sz w:val="17"/>
              </w:rPr>
              <w:t>mappings</w:t>
            </w:r>
          </w:p>
        </w:tc>
      </w:tr>
      <w:tr>
        <w:trPr>
          <w:trHeight w:val="389" w:hRule="atLeast"/>
        </w:trPr>
        <w:tc>
          <w:tcPr>
            <w:tcW w:w="4616" w:type="dxa"/>
          </w:tcPr>
          <w:p>
            <w:pPr>
              <w:pStyle w:val="TableParagraph"/>
              <w:spacing w:before="96"/>
              <w:rPr>
                <w:sz w:val="17"/>
              </w:rPr>
            </w:pPr>
            <w:r>
              <w:rPr>
                <w:sz w:val="17"/>
              </w:rPr>
              <w:t>Domain</w:t>
            </w:r>
            <w:r>
              <w:rPr>
                <w:spacing w:val="-6"/>
                <w:sz w:val="17"/>
              </w:rPr>
              <w:t> </w:t>
            </w:r>
            <w:r>
              <w:rPr>
                <w:spacing w:val="-2"/>
                <w:sz w:val="17"/>
              </w:rPr>
              <w:t>validity</w:t>
            </w:r>
          </w:p>
        </w:tc>
        <w:tc>
          <w:tcPr>
            <w:tcW w:w="4628" w:type="dxa"/>
          </w:tcPr>
          <w:p>
            <w:pPr>
              <w:pStyle w:val="TableParagraph"/>
              <w:spacing w:line="193" w:lineRule="exact"/>
              <w:rPr>
                <w:sz w:val="17"/>
              </w:rPr>
            </w:pPr>
            <w:r>
              <w:rPr>
                <w:sz w:val="17"/>
              </w:rPr>
              <w:t>Negative</w:t>
            </w:r>
            <w:r>
              <w:rPr>
                <w:spacing w:val="-7"/>
                <w:sz w:val="17"/>
              </w:rPr>
              <w:t> </w:t>
            </w:r>
            <w:r>
              <w:rPr>
                <w:sz w:val="17"/>
              </w:rPr>
              <w:t>quantities/prices</w:t>
            </w:r>
            <w:r>
              <w:rPr>
                <w:spacing w:val="-6"/>
                <w:sz w:val="17"/>
              </w:rPr>
              <w:t> </w:t>
            </w:r>
            <w:r>
              <w:rPr>
                <w:sz w:val="17"/>
              </w:rPr>
              <w:t>and</w:t>
            </w:r>
            <w:r>
              <w:rPr>
                <w:spacing w:val="-7"/>
                <w:sz w:val="17"/>
              </w:rPr>
              <w:t> </w:t>
            </w:r>
            <w:r>
              <w:rPr>
                <w:sz w:val="17"/>
              </w:rPr>
              <w:t>impossible</w:t>
            </w:r>
            <w:r>
              <w:rPr>
                <w:spacing w:val="-6"/>
                <w:sz w:val="17"/>
              </w:rPr>
              <w:t> </w:t>
            </w:r>
            <w:r>
              <w:rPr>
                <w:spacing w:val="-2"/>
                <w:sz w:val="17"/>
              </w:rPr>
              <w:t>date/value</w:t>
            </w:r>
          </w:p>
          <w:p>
            <w:pPr>
              <w:pStyle w:val="TableParagraph"/>
              <w:spacing w:line="175" w:lineRule="exact" w:before="1"/>
              <w:rPr>
                <w:sz w:val="17"/>
              </w:rPr>
            </w:pPr>
            <w:r>
              <w:rPr>
                <w:sz w:val="17"/>
              </w:rPr>
              <w:t>relationships</w:t>
            </w:r>
            <w:r>
              <w:rPr>
                <w:spacing w:val="-5"/>
                <w:sz w:val="17"/>
              </w:rPr>
              <w:t> </w:t>
            </w:r>
            <w:r>
              <w:rPr>
                <w:sz w:val="17"/>
              </w:rPr>
              <w:t>are</w:t>
            </w:r>
            <w:r>
              <w:rPr>
                <w:spacing w:val="-4"/>
                <w:sz w:val="17"/>
              </w:rPr>
              <w:t> </w:t>
            </w:r>
            <w:r>
              <w:rPr>
                <w:sz w:val="17"/>
              </w:rPr>
              <w:t>flagged</w:t>
            </w:r>
            <w:r>
              <w:rPr>
                <w:spacing w:val="-4"/>
                <w:sz w:val="17"/>
              </w:rPr>
              <w:t> </w:t>
            </w:r>
            <w:r>
              <w:rPr>
                <w:sz w:val="17"/>
              </w:rPr>
              <w:t>and</w:t>
            </w:r>
            <w:r>
              <w:rPr>
                <w:spacing w:val="-4"/>
                <w:sz w:val="17"/>
              </w:rPr>
              <w:t> </w:t>
            </w:r>
            <w:r>
              <w:rPr>
                <w:sz w:val="17"/>
              </w:rPr>
              <w:t>resolved</w:t>
            </w:r>
            <w:r>
              <w:rPr>
                <w:spacing w:val="-4"/>
                <w:sz w:val="17"/>
              </w:rPr>
              <w:t> </w:t>
            </w:r>
            <w:r>
              <w:rPr>
                <w:sz w:val="17"/>
              </w:rPr>
              <w:t>or</w:t>
            </w:r>
            <w:r>
              <w:rPr>
                <w:spacing w:val="-2"/>
                <w:sz w:val="17"/>
              </w:rPr>
              <w:t> documented</w:t>
            </w:r>
          </w:p>
        </w:tc>
      </w:tr>
      <w:tr>
        <w:trPr>
          <w:trHeight w:val="391" w:hRule="atLeast"/>
        </w:trPr>
        <w:tc>
          <w:tcPr>
            <w:tcW w:w="4616" w:type="dxa"/>
          </w:tcPr>
          <w:p>
            <w:pPr>
              <w:pStyle w:val="TableParagraph"/>
              <w:spacing w:before="97"/>
              <w:rPr>
                <w:sz w:val="17"/>
              </w:rPr>
            </w:pPr>
            <w:r>
              <w:rPr>
                <w:spacing w:val="-2"/>
                <w:sz w:val="17"/>
              </w:rPr>
              <w:t>Outliers</w:t>
            </w:r>
          </w:p>
        </w:tc>
        <w:tc>
          <w:tcPr>
            <w:tcW w:w="4628" w:type="dxa"/>
          </w:tcPr>
          <w:p>
            <w:pPr>
              <w:pStyle w:val="TableParagraph"/>
              <w:spacing w:line="196" w:lineRule="exact"/>
              <w:rPr>
                <w:sz w:val="17"/>
              </w:rPr>
            </w:pPr>
            <w:r>
              <w:rPr>
                <w:sz w:val="17"/>
              </w:rPr>
              <w:t>Statistical</w:t>
            </w:r>
            <w:r>
              <w:rPr>
                <w:spacing w:val="-7"/>
                <w:sz w:val="17"/>
              </w:rPr>
              <w:t> </w:t>
            </w:r>
            <w:r>
              <w:rPr>
                <w:sz w:val="17"/>
              </w:rPr>
              <w:t>flags</w:t>
            </w:r>
            <w:r>
              <w:rPr>
                <w:spacing w:val="-7"/>
                <w:sz w:val="17"/>
              </w:rPr>
              <w:t> </w:t>
            </w:r>
            <w:r>
              <w:rPr>
                <w:sz w:val="17"/>
              </w:rPr>
              <w:t>reviewed</w:t>
            </w:r>
            <w:r>
              <w:rPr>
                <w:spacing w:val="-8"/>
                <w:sz w:val="17"/>
              </w:rPr>
              <w:t> </w:t>
            </w:r>
            <w:r>
              <w:rPr>
                <w:sz w:val="17"/>
              </w:rPr>
              <w:t>against</w:t>
            </w:r>
            <w:r>
              <w:rPr>
                <w:spacing w:val="-7"/>
                <w:sz w:val="17"/>
              </w:rPr>
              <w:t> </w:t>
            </w:r>
            <w:r>
              <w:rPr>
                <w:sz w:val="17"/>
              </w:rPr>
              <w:t>source/nearby</w:t>
            </w:r>
            <w:r>
              <w:rPr>
                <w:spacing w:val="-8"/>
                <w:sz w:val="17"/>
              </w:rPr>
              <w:t> </w:t>
            </w:r>
            <w:r>
              <w:rPr>
                <w:sz w:val="17"/>
              </w:rPr>
              <w:t>data;</w:t>
            </w:r>
            <w:r>
              <w:rPr>
                <w:spacing w:val="-7"/>
                <w:sz w:val="17"/>
              </w:rPr>
              <w:t> </w:t>
            </w:r>
            <w:r>
              <w:rPr>
                <w:sz w:val="17"/>
              </w:rPr>
              <w:t>no automatic unexplained deletion</w:t>
            </w:r>
          </w:p>
        </w:tc>
      </w:tr>
      <w:tr>
        <w:trPr>
          <w:trHeight w:val="389" w:hRule="atLeast"/>
        </w:trPr>
        <w:tc>
          <w:tcPr>
            <w:tcW w:w="4616" w:type="dxa"/>
          </w:tcPr>
          <w:p>
            <w:pPr>
              <w:pStyle w:val="TableParagraph"/>
              <w:spacing w:before="96"/>
              <w:rPr>
                <w:sz w:val="17"/>
              </w:rPr>
            </w:pPr>
            <w:r>
              <w:rPr>
                <w:sz w:val="17"/>
              </w:rPr>
              <w:t>Merge</w:t>
            </w:r>
            <w:r>
              <w:rPr>
                <w:spacing w:val="-6"/>
                <w:sz w:val="17"/>
              </w:rPr>
              <w:t> </w:t>
            </w:r>
            <w:r>
              <w:rPr>
                <w:spacing w:val="-2"/>
                <w:sz w:val="17"/>
              </w:rPr>
              <w:t>integrity</w:t>
            </w:r>
          </w:p>
        </w:tc>
        <w:tc>
          <w:tcPr>
            <w:tcW w:w="4628" w:type="dxa"/>
          </w:tcPr>
          <w:p>
            <w:pPr>
              <w:pStyle w:val="TableParagraph"/>
              <w:spacing w:line="194" w:lineRule="exact"/>
              <w:rPr>
                <w:sz w:val="17"/>
              </w:rPr>
            </w:pPr>
            <w:r>
              <w:rPr>
                <w:sz w:val="17"/>
              </w:rPr>
              <w:t>Join</w:t>
            </w:r>
            <w:r>
              <w:rPr>
                <w:spacing w:val="-7"/>
                <w:sz w:val="17"/>
              </w:rPr>
              <w:t> </w:t>
            </w:r>
            <w:r>
              <w:rPr>
                <w:sz w:val="17"/>
              </w:rPr>
              <w:t>keys</w:t>
            </w:r>
            <w:r>
              <w:rPr>
                <w:spacing w:val="-7"/>
                <w:sz w:val="17"/>
              </w:rPr>
              <w:t> </w:t>
            </w:r>
            <w:r>
              <w:rPr>
                <w:sz w:val="17"/>
              </w:rPr>
              <w:t>compatible;</w:t>
            </w:r>
            <w:r>
              <w:rPr>
                <w:spacing w:val="-8"/>
                <w:sz w:val="17"/>
              </w:rPr>
              <w:t> </w:t>
            </w:r>
            <w:r>
              <w:rPr>
                <w:sz w:val="17"/>
              </w:rPr>
              <w:t>row</w:t>
            </w:r>
            <w:r>
              <w:rPr>
                <w:spacing w:val="-9"/>
                <w:sz w:val="17"/>
              </w:rPr>
              <w:t> </w:t>
            </w:r>
            <w:r>
              <w:rPr>
                <w:sz w:val="17"/>
              </w:rPr>
              <w:t>counts</w:t>
            </w:r>
            <w:r>
              <w:rPr>
                <w:spacing w:val="-7"/>
                <w:sz w:val="17"/>
              </w:rPr>
              <w:t> </w:t>
            </w:r>
            <w:r>
              <w:rPr>
                <w:sz w:val="17"/>
              </w:rPr>
              <w:t>before/after</w:t>
            </w:r>
            <w:r>
              <w:rPr>
                <w:spacing w:val="-5"/>
                <w:sz w:val="17"/>
              </w:rPr>
              <w:t> </w:t>
            </w:r>
            <w:r>
              <w:rPr>
                <w:sz w:val="17"/>
              </w:rPr>
              <w:t>merge checked;</w:t>
            </w:r>
            <w:r>
              <w:rPr>
                <w:spacing w:val="-7"/>
                <w:sz w:val="17"/>
              </w:rPr>
              <w:t> </w:t>
            </w:r>
            <w:r>
              <w:rPr>
                <w:sz w:val="17"/>
              </w:rPr>
              <w:t>unexpected</w:t>
            </w:r>
            <w:r>
              <w:rPr>
                <w:spacing w:val="-5"/>
                <w:sz w:val="17"/>
              </w:rPr>
              <w:t> </w:t>
            </w:r>
            <w:r>
              <w:rPr>
                <w:sz w:val="17"/>
              </w:rPr>
              <w:t>row</w:t>
            </w:r>
            <w:r>
              <w:rPr>
                <w:spacing w:val="-5"/>
                <w:sz w:val="17"/>
              </w:rPr>
              <w:t> </w:t>
            </w:r>
            <w:r>
              <w:rPr>
                <w:sz w:val="17"/>
              </w:rPr>
              <w:t>multiplication</w:t>
            </w:r>
            <w:r>
              <w:rPr>
                <w:spacing w:val="-5"/>
                <w:sz w:val="17"/>
              </w:rPr>
              <w:t> </w:t>
            </w:r>
            <w:r>
              <w:rPr>
                <w:spacing w:val="-2"/>
                <w:sz w:val="17"/>
              </w:rPr>
              <w:t>investigated</w:t>
            </w:r>
          </w:p>
        </w:tc>
      </w:tr>
      <w:tr>
        <w:trPr>
          <w:trHeight w:val="393" w:hRule="atLeast"/>
        </w:trPr>
        <w:tc>
          <w:tcPr>
            <w:tcW w:w="4616" w:type="dxa"/>
          </w:tcPr>
          <w:p>
            <w:pPr>
              <w:pStyle w:val="TableParagraph"/>
              <w:spacing w:before="97"/>
              <w:rPr>
                <w:sz w:val="17"/>
              </w:rPr>
            </w:pPr>
            <w:r>
              <w:rPr>
                <w:spacing w:val="-2"/>
                <w:sz w:val="17"/>
              </w:rPr>
              <w:t>Reproducibility</w:t>
            </w:r>
          </w:p>
        </w:tc>
        <w:tc>
          <w:tcPr>
            <w:tcW w:w="4628" w:type="dxa"/>
          </w:tcPr>
          <w:p>
            <w:pPr>
              <w:pStyle w:val="TableParagraph"/>
              <w:spacing w:line="194" w:lineRule="exact"/>
              <w:ind w:right="112"/>
              <w:rPr>
                <w:sz w:val="17"/>
              </w:rPr>
            </w:pPr>
            <w:r>
              <w:rPr>
                <w:sz w:val="17"/>
              </w:rPr>
              <w:t>Same</w:t>
            </w:r>
            <w:r>
              <w:rPr>
                <w:spacing w:val="-5"/>
                <w:sz w:val="17"/>
              </w:rPr>
              <w:t> </w:t>
            </w:r>
            <w:r>
              <w:rPr>
                <w:sz w:val="17"/>
              </w:rPr>
              <w:t>script</w:t>
            </w:r>
            <w:r>
              <w:rPr>
                <w:spacing w:val="-6"/>
                <w:sz w:val="17"/>
              </w:rPr>
              <w:t> </w:t>
            </w:r>
            <w:r>
              <w:rPr>
                <w:sz w:val="17"/>
              </w:rPr>
              <w:t>and</w:t>
            </w:r>
            <w:r>
              <w:rPr>
                <w:spacing w:val="-5"/>
                <w:sz w:val="17"/>
              </w:rPr>
              <w:t> </w:t>
            </w:r>
            <w:r>
              <w:rPr>
                <w:sz w:val="17"/>
              </w:rPr>
              <w:t>same</w:t>
            </w:r>
            <w:r>
              <w:rPr>
                <w:spacing w:val="-5"/>
                <w:sz w:val="17"/>
              </w:rPr>
              <w:t> </w:t>
            </w:r>
            <w:r>
              <w:rPr>
                <w:sz w:val="17"/>
              </w:rPr>
              <w:t>input</w:t>
            </w:r>
            <w:r>
              <w:rPr>
                <w:spacing w:val="-6"/>
                <w:sz w:val="17"/>
              </w:rPr>
              <w:t> </w:t>
            </w:r>
            <w:r>
              <w:rPr>
                <w:sz w:val="17"/>
              </w:rPr>
              <w:t>files</w:t>
            </w:r>
            <w:r>
              <w:rPr>
                <w:spacing w:val="-5"/>
                <w:sz w:val="17"/>
              </w:rPr>
              <w:t> </w:t>
            </w:r>
            <w:r>
              <w:rPr>
                <w:sz w:val="17"/>
              </w:rPr>
              <w:t>produce</w:t>
            </w:r>
            <w:r>
              <w:rPr>
                <w:spacing w:val="-5"/>
                <w:sz w:val="17"/>
              </w:rPr>
              <w:t> </w:t>
            </w:r>
            <w:r>
              <w:rPr>
                <w:sz w:val="17"/>
              </w:rPr>
              <w:t>the</w:t>
            </w:r>
            <w:r>
              <w:rPr>
                <w:spacing w:val="-5"/>
                <w:sz w:val="17"/>
              </w:rPr>
              <w:t> </w:t>
            </w:r>
            <w:r>
              <w:rPr>
                <w:sz w:val="17"/>
              </w:rPr>
              <w:t>same cleaned output and summary</w:t>
            </w:r>
          </w:p>
        </w:tc>
      </w:tr>
      <w:tr>
        <w:trPr>
          <w:trHeight w:val="390" w:hRule="atLeast"/>
        </w:trPr>
        <w:tc>
          <w:tcPr>
            <w:tcW w:w="4616" w:type="dxa"/>
          </w:tcPr>
          <w:p>
            <w:pPr>
              <w:pStyle w:val="TableParagraph"/>
              <w:spacing w:before="94"/>
              <w:rPr>
                <w:sz w:val="17"/>
              </w:rPr>
            </w:pPr>
            <w:r>
              <w:rPr>
                <w:sz w:val="17"/>
              </w:rPr>
              <w:t>Final</w:t>
            </w:r>
            <w:r>
              <w:rPr>
                <w:spacing w:val="-1"/>
                <w:sz w:val="17"/>
              </w:rPr>
              <w:t> </w:t>
            </w:r>
            <w:r>
              <w:rPr>
                <w:spacing w:val="-2"/>
                <w:sz w:val="17"/>
              </w:rPr>
              <w:t>handover</w:t>
            </w:r>
          </w:p>
        </w:tc>
        <w:tc>
          <w:tcPr>
            <w:tcW w:w="4628" w:type="dxa"/>
          </w:tcPr>
          <w:p>
            <w:pPr>
              <w:pStyle w:val="TableParagraph"/>
              <w:spacing w:line="194" w:lineRule="exact"/>
              <w:rPr>
                <w:sz w:val="17"/>
              </w:rPr>
            </w:pPr>
            <w:r>
              <w:rPr>
                <w:sz w:val="17"/>
              </w:rPr>
              <w:t>Clean</w:t>
            </w:r>
            <w:r>
              <w:rPr>
                <w:spacing w:val="-8"/>
                <w:sz w:val="17"/>
              </w:rPr>
              <w:t> </w:t>
            </w:r>
            <w:r>
              <w:rPr>
                <w:sz w:val="17"/>
              </w:rPr>
              <w:t>file,</w:t>
            </w:r>
            <w:r>
              <w:rPr>
                <w:spacing w:val="-9"/>
                <w:sz w:val="17"/>
              </w:rPr>
              <w:t> </w:t>
            </w:r>
            <w:r>
              <w:rPr>
                <w:sz w:val="17"/>
              </w:rPr>
              <w:t>data</w:t>
            </w:r>
            <w:r>
              <w:rPr>
                <w:spacing w:val="-8"/>
                <w:sz w:val="17"/>
              </w:rPr>
              <w:t> </w:t>
            </w:r>
            <w:r>
              <w:rPr>
                <w:sz w:val="17"/>
              </w:rPr>
              <w:t>dictionary,</w:t>
            </w:r>
            <w:r>
              <w:rPr>
                <w:spacing w:val="-7"/>
                <w:sz w:val="17"/>
              </w:rPr>
              <w:t> </w:t>
            </w:r>
            <w:r>
              <w:rPr>
                <w:sz w:val="17"/>
              </w:rPr>
              <w:t>quality</w:t>
            </w:r>
            <w:r>
              <w:rPr>
                <w:spacing w:val="-7"/>
                <w:sz w:val="17"/>
              </w:rPr>
              <w:t> </w:t>
            </w:r>
            <w:r>
              <w:rPr>
                <w:sz w:val="17"/>
              </w:rPr>
              <w:t>report,</w:t>
            </w:r>
            <w:r>
              <w:rPr>
                <w:spacing w:val="-9"/>
                <w:sz w:val="17"/>
              </w:rPr>
              <w:t> </w:t>
            </w:r>
            <w:r>
              <w:rPr>
                <w:sz w:val="17"/>
              </w:rPr>
              <w:t>processing</w:t>
            </w:r>
            <w:r>
              <w:rPr>
                <w:spacing w:val="-8"/>
                <w:sz w:val="17"/>
              </w:rPr>
              <w:t> </w:t>
            </w:r>
            <w:r>
              <w:rPr>
                <w:sz w:val="17"/>
              </w:rPr>
              <w:t>log, code/notebook, and limitations included</w:t>
            </w:r>
          </w:p>
        </w:tc>
      </w:tr>
    </w:tbl>
    <w:p>
      <w:pPr>
        <w:pStyle w:val="BodyText"/>
        <w:spacing w:before="29"/>
        <w:ind w:left="0"/>
        <w:rPr>
          <w:b/>
          <w:sz w:val="32"/>
        </w:rPr>
      </w:pPr>
    </w:p>
    <w:p>
      <w:pPr>
        <w:pStyle w:val="BodyText"/>
        <w:spacing w:line="276" w:lineRule="auto"/>
        <w:ind w:right="344"/>
      </w:pPr>
      <w:r>
        <w:rPr/>
        <w:t>Suggested reporting metrics: rows before and after cleaning; number and percentage of missing</w:t>
      </w:r>
      <w:r>
        <w:rPr>
          <w:spacing w:val="-3"/>
        </w:rPr>
        <w:t> </w:t>
      </w:r>
      <w:r>
        <w:rPr/>
        <w:t>values</w:t>
      </w:r>
      <w:r>
        <w:rPr>
          <w:spacing w:val="-2"/>
        </w:rPr>
        <w:t> </w:t>
      </w:r>
      <w:r>
        <w:rPr/>
        <w:t>by</w:t>
      </w:r>
      <w:r>
        <w:rPr>
          <w:spacing w:val="-5"/>
        </w:rPr>
        <w:t> </w:t>
      </w:r>
      <w:r>
        <w:rPr/>
        <w:t>field;</w:t>
      </w:r>
      <w:r>
        <w:rPr>
          <w:spacing w:val="-2"/>
        </w:rPr>
        <w:t> </w:t>
      </w:r>
      <w:r>
        <w:rPr/>
        <w:t>duplicate</w:t>
      </w:r>
      <w:r>
        <w:rPr>
          <w:spacing w:val="-2"/>
        </w:rPr>
        <w:t> </w:t>
      </w:r>
      <w:r>
        <w:rPr/>
        <w:t>rows</w:t>
      </w:r>
      <w:r>
        <w:rPr>
          <w:spacing w:val="-5"/>
        </w:rPr>
        <w:t> </w:t>
      </w:r>
      <w:r>
        <w:rPr/>
        <w:t>removed</w:t>
      </w:r>
      <w:r>
        <w:rPr>
          <w:spacing w:val="-3"/>
        </w:rPr>
        <w:t> </w:t>
      </w:r>
      <w:r>
        <w:rPr/>
        <w:t>or</w:t>
      </w:r>
      <w:r>
        <w:rPr>
          <w:spacing w:val="-2"/>
        </w:rPr>
        <w:t> </w:t>
      </w:r>
      <w:r>
        <w:rPr/>
        <w:t>retained</w:t>
      </w:r>
      <w:r>
        <w:rPr>
          <w:spacing w:val="-3"/>
        </w:rPr>
        <w:t> </w:t>
      </w:r>
      <w:r>
        <w:rPr/>
        <w:t>with</w:t>
      </w:r>
      <w:r>
        <w:rPr>
          <w:spacing w:val="-5"/>
        </w:rPr>
        <w:t> </w:t>
      </w:r>
      <w:r>
        <w:rPr/>
        <w:t>reasons;</w:t>
      </w:r>
      <w:r>
        <w:rPr>
          <w:spacing w:val="-5"/>
        </w:rPr>
        <w:t> </w:t>
      </w:r>
      <w:r>
        <w:rPr/>
        <w:t>number</w:t>
      </w:r>
      <w:r>
        <w:rPr>
          <w:spacing w:val="-4"/>
        </w:rPr>
        <w:t> </w:t>
      </w:r>
      <w:r>
        <w:rPr/>
        <w:t>of</w:t>
      </w:r>
      <w:r>
        <w:rPr>
          <w:spacing w:val="-4"/>
        </w:rPr>
        <w:t> </w:t>
      </w:r>
      <w:r>
        <w:rPr/>
        <w:t>outliers flagged and confirmed errors; number of rows imputed; and number of records excluded by scope filters.</w:t>
      </w:r>
    </w:p>
    <w:p>
      <w:pPr>
        <w:pStyle w:val="BodyText"/>
        <w:spacing w:before="228"/>
        <w:ind w:left="0"/>
      </w:pPr>
    </w:p>
    <w:p>
      <w:pPr>
        <w:pStyle w:val="Heading1"/>
        <w:numPr>
          <w:ilvl w:val="0"/>
          <w:numId w:val="1"/>
        </w:numPr>
        <w:tabs>
          <w:tab w:pos="821" w:val="left" w:leader="none"/>
        </w:tabs>
        <w:spacing w:line="368" w:lineRule="exact" w:before="0" w:after="0"/>
        <w:ind w:left="821" w:right="0" w:hanging="514"/>
        <w:jc w:val="left"/>
      </w:pPr>
      <w:r>
        <w:rPr>
          <w:color w:val="365F91"/>
        </w:rPr>
        <w:t>Reproducibility</w:t>
      </w:r>
      <w:r>
        <w:rPr>
          <w:color w:val="365F91"/>
          <w:spacing w:val="-16"/>
        </w:rPr>
        <w:t> </w:t>
      </w:r>
      <w:r>
        <w:rPr>
          <w:color w:val="365F91"/>
        </w:rPr>
        <w:t>and</w:t>
      </w:r>
      <w:r>
        <w:rPr>
          <w:color w:val="365F91"/>
          <w:spacing w:val="-22"/>
        </w:rPr>
        <w:t> </w:t>
      </w:r>
      <w:r>
        <w:rPr>
          <w:color w:val="365F91"/>
        </w:rPr>
        <w:t>Audit</w:t>
      </w:r>
      <w:r>
        <w:rPr>
          <w:color w:val="365F91"/>
          <w:spacing w:val="-14"/>
        </w:rPr>
        <w:t> </w:t>
      </w:r>
      <w:r>
        <w:rPr>
          <w:color w:val="365F91"/>
          <w:spacing w:val="-2"/>
        </w:rPr>
        <w:t>Trail</w:t>
      </w:r>
    </w:p>
    <w:p>
      <w:pPr>
        <w:pStyle w:val="BodyText"/>
        <w:spacing w:line="278" w:lineRule="auto"/>
        <w:ind w:right="344"/>
      </w:pPr>
      <w:r>
        <w:rPr/>
        <w:t>Reproducibility means another person can repeat the process and understand why each change</w:t>
      </w:r>
      <w:r>
        <w:rPr>
          <w:spacing w:val="-3"/>
        </w:rPr>
        <w:t> </w:t>
      </w:r>
      <w:r>
        <w:rPr/>
        <w:t>was</w:t>
      </w:r>
      <w:r>
        <w:rPr>
          <w:spacing w:val="-5"/>
        </w:rPr>
        <w:t> </w:t>
      </w:r>
      <w:r>
        <w:rPr/>
        <w:t>made.</w:t>
      </w:r>
      <w:r>
        <w:rPr>
          <w:spacing w:val="-6"/>
        </w:rPr>
        <w:t> </w:t>
      </w:r>
      <w:r>
        <w:rPr/>
        <w:t>It</w:t>
      </w:r>
      <w:r>
        <w:rPr>
          <w:spacing w:val="-4"/>
        </w:rPr>
        <w:t> </w:t>
      </w:r>
      <w:r>
        <w:rPr/>
        <w:t>improves</w:t>
      </w:r>
      <w:r>
        <w:rPr>
          <w:spacing w:val="-5"/>
        </w:rPr>
        <w:t> </w:t>
      </w:r>
      <w:r>
        <w:rPr/>
        <w:t>trust,</w:t>
      </w:r>
      <w:r>
        <w:rPr>
          <w:spacing w:val="-1"/>
        </w:rPr>
        <w:t> </w:t>
      </w:r>
      <w:r>
        <w:rPr/>
        <w:t>helps</w:t>
      </w:r>
      <w:r>
        <w:rPr>
          <w:spacing w:val="-5"/>
        </w:rPr>
        <w:t> </w:t>
      </w:r>
      <w:r>
        <w:rPr/>
        <w:t>find</w:t>
      </w:r>
      <w:r>
        <w:rPr>
          <w:spacing w:val="-5"/>
        </w:rPr>
        <w:t> </w:t>
      </w:r>
      <w:r>
        <w:rPr/>
        <w:t>mistakes,</w:t>
      </w:r>
      <w:r>
        <w:rPr>
          <w:spacing w:val="-1"/>
        </w:rPr>
        <w:t> </w:t>
      </w:r>
      <w:r>
        <w:rPr/>
        <w:t>and</w:t>
      </w:r>
      <w:r>
        <w:rPr>
          <w:spacing w:val="-5"/>
        </w:rPr>
        <w:t> </w:t>
      </w:r>
      <w:r>
        <w:rPr/>
        <w:t>makes</w:t>
      </w:r>
      <w:r>
        <w:rPr>
          <w:spacing w:val="-5"/>
        </w:rPr>
        <w:t> </w:t>
      </w:r>
      <w:r>
        <w:rPr/>
        <w:t>future</w:t>
      </w:r>
      <w:r>
        <w:rPr>
          <w:spacing w:val="-3"/>
        </w:rPr>
        <w:t> </w:t>
      </w:r>
      <w:r>
        <w:rPr/>
        <w:t>updates</w:t>
      </w:r>
      <w:r>
        <w:rPr>
          <w:spacing w:val="-5"/>
        </w:rPr>
        <w:t> </w:t>
      </w:r>
      <w:r>
        <w:rPr/>
        <w:t>easier.</w:t>
      </w:r>
    </w:p>
    <w:p>
      <w:pPr>
        <w:pStyle w:val="ListParagraph"/>
        <w:numPr>
          <w:ilvl w:val="0"/>
          <w:numId w:val="3"/>
        </w:numPr>
        <w:tabs>
          <w:tab w:pos="667" w:val="left" w:leader="none"/>
        </w:tabs>
        <w:spacing w:line="240" w:lineRule="auto" w:before="94" w:after="0"/>
        <w:ind w:left="667" w:right="0" w:hanging="360"/>
        <w:jc w:val="left"/>
        <w:rPr>
          <w:sz w:val="20"/>
          <w:u w:val="none"/>
        </w:rPr>
      </w:pPr>
      <w:r>
        <w:rPr>
          <w:sz w:val="20"/>
          <w:u w:val="single"/>
        </w:rPr>
        <w:t>Keep</w:t>
      </w:r>
      <w:r>
        <w:rPr>
          <w:spacing w:val="-8"/>
          <w:sz w:val="20"/>
          <w:u w:val="single"/>
        </w:rPr>
        <w:t> </w:t>
      </w:r>
      <w:r>
        <w:rPr>
          <w:sz w:val="20"/>
          <w:u w:val="single"/>
        </w:rPr>
        <w:t>raw/,</w:t>
      </w:r>
      <w:r>
        <w:rPr>
          <w:spacing w:val="-7"/>
          <w:sz w:val="20"/>
          <w:u w:val="single"/>
        </w:rPr>
        <w:t> </w:t>
      </w:r>
      <w:r>
        <w:rPr>
          <w:sz w:val="20"/>
          <w:u w:val="single"/>
        </w:rPr>
        <w:t>processed/,</w:t>
      </w:r>
      <w:r>
        <w:rPr>
          <w:spacing w:val="-6"/>
          <w:sz w:val="20"/>
          <w:u w:val="single"/>
        </w:rPr>
        <w:t> </w:t>
      </w:r>
      <w:r>
        <w:rPr>
          <w:sz w:val="20"/>
          <w:u w:val="single"/>
        </w:rPr>
        <w:t>reports/,</w:t>
      </w:r>
      <w:r>
        <w:rPr>
          <w:spacing w:val="-8"/>
          <w:sz w:val="20"/>
          <w:u w:val="single"/>
        </w:rPr>
        <w:t> </w:t>
      </w:r>
      <w:r>
        <w:rPr>
          <w:sz w:val="20"/>
          <w:u w:val="single"/>
        </w:rPr>
        <w:t>and</w:t>
      </w:r>
      <w:r>
        <w:rPr>
          <w:spacing w:val="-6"/>
          <w:sz w:val="20"/>
          <w:u w:val="single"/>
        </w:rPr>
        <w:t> </w:t>
      </w:r>
      <w:r>
        <w:rPr>
          <w:sz w:val="20"/>
          <w:u w:val="single"/>
        </w:rPr>
        <w:t>notebooks/</w:t>
      </w:r>
      <w:r>
        <w:rPr>
          <w:spacing w:val="-8"/>
          <w:sz w:val="20"/>
          <w:u w:val="single"/>
        </w:rPr>
        <w:t> </w:t>
      </w:r>
      <w:r>
        <w:rPr>
          <w:sz w:val="20"/>
          <w:u w:val="single"/>
        </w:rPr>
        <w:t>folders</w:t>
      </w:r>
      <w:r>
        <w:rPr>
          <w:spacing w:val="-7"/>
          <w:sz w:val="20"/>
          <w:u w:val="single"/>
        </w:rPr>
        <w:t> </w:t>
      </w:r>
      <w:r>
        <w:rPr>
          <w:spacing w:val="-2"/>
          <w:sz w:val="20"/>
          <w:u w:val="single"/>
        </w:rPr>
        <w:t>separate.</w:t>
      </w:r>
    </w:p>
    <w:p>
      <w:pPr>
        <w:pStyle w:val="ListParagraph"/>
        <w:numPr>
          <w:ilvl w:val="0"/>
          <w:numId w:val="3"/>
        </w:numPr>
        <w:tabs>
          <w:tab w:pos="667" w:val="left" w:leader="none"/>
        </w:tabs>
        <w:spacing w:line="240" w:lineRule="auto" w:before="34" w:after="0"/>
        <w:ind w:left="667" w:right="0" w:hanging="360"/>
        <w:jc w:val="left"/>
        <w:rPr>
          <w:sz w:val="20"/>
          <w:u w:val="none"/>
        </w:rPr>
      </w:pPr>
      <w:r>
        <w:rPr>
          <w:sz w:val="20"/>
          <w:u w:val="single"/>
        </w:rPr>
        <w:t>Record</w:t>
      </w:r>
      <w:r>
        <w:rPr>
          <w:spacing w:val="-8"/>
          <w:sz w:val="20"/>
          <w:u w:val="single"/>
        </w:rPr>
        <w:t> </w:t>
      </w:r>
      <w:r>
        <w:rPr>
          <w:sz w:val="20"/>
          <w:u w:val="single"/>
        </w:rPr>
        <w:t>software/library</w:t>
      </w:r>
      <w:r>
        <w:rPr>
          <w:spacing w:val="-7"/>
          <w:sz w:val="20"/>
          <w:u w:val="single"/>
        </w:rPr>
        <w:t> </w:t>
      </w:r>
      <w:r>
        <w:rPr>
          <w:sz w:val="20"/>
          <w:u w:val="single"/>
        </w:rPr>
        <w:t>versions</w:t>
      </w:r>
      <w:r>
        <w:rPr>
          <w:spacing w:val="-6"/>
          <w:sz w:val="20"/>
          <w:u w:val="single"/>
        </w:rPr>
        <w:t> </w:t>
      </w:r>
      <w:r>
        <w:rPr>
          <w:sz w:val="20"/>
          <w:u w:val="single"/>
        </w:rPr>
        <w:t>and</w:t>
      </w:r>
      <w:r>
        <w:rPr>
          <w:spacing w:val="-8"/>
          <w:sz w:val="20"/>
          <w:u w:val="single"/>
        </w:rPr>
        <w:t> </w:t>
      </w:r>
      <w:r>
        <w:rPr>
          <w:sz w:val="20"/>
          <w:u w:val="single"/>
        </w:rPr>
        <w:t>the</w:t>
      </w:r>
      <w:r>
        <w:rPr>
          <w:spacing w:val="-8"/>
          <w:sz w:val="20"/>
          <w:u w:val="single"/>
        </w:rPr>
        <w:t> </w:t>
      </w:r>
      <w:r>
        <w:rPr>
          <w:sz w:val="20"/>
          <w:u w:val="single"/>
        </w:rPr>
        <w:t>date</w:t>
      </w:r>
      <w:r>
        <w:rPr>
          <w:spacing w:val="-8"/>
          <w:sz w:val="20"/>
          <w:u w:val="single"/>
        </w:rPr>
        <w:t> </w:t>
      </w:r>
      <w:r>
        <w:rPr>
          <w:sz w:val="20"/>
          <w:u w:val="single"/>
        </w:rPr>
        <w:t>the</w:t>
      </w:r>
      <w:r>
        <w:rPr>
          <w:spacing w:val="-9"/>
          <w:sz w:val="20"/>
          <w:u w:val="single"/>
        </w:rPr>
        <w:t> </w:t>
      </w:r>
      <w:r>
        <w:rPr>
          <w:sz w:val="20"/>
          <w:u w:val="single"/>
        </w:rPr>
        <w:t>workflow</w:t>
      </w:r>
      <w:r>
        <w:rPr>
          <w:spacing w:val="-5"/>
          <w:sz w:val="20"/>
          <w:u w:val="single"/>
        </w:rPr>
        <w:t> </w:t>
      </w:r>
      <w:r>
        <w:rPr>
          <w:sz w:val="20"/>
          <w:u w:val="single"/>
        </w:rPr>
        <w:t>was</w:t>
      </w:r>
      <w:r>
        <w:rPr>
          <w:spacing w:val="-7"/>
          <w:sz w:val="20"/>
          <w:u w:val="single"/>
        </w:rPr>
        <w:t> </w:t>
      </w:r>
      <w:r>
        <w:rPr>
          <w:spacing w:val="-4"/>
          <w:sz w:val="20"/>
          <w:u w:val="single"/>
        </w:rPr>
        <w:t>run.</w:t>
      </w:r>
    </w:p>
    <w:p>
      <w:pPr>
        <w:pStyle w:val="ListParagraph"/>
        <w:numPr>
          <w:ilvl w:val="0"/>
          <w:numId w:val="3"/>
        </w:numPr>
        <w:tabs>
          <w:tab w:pos="667" w:val="left" w:leader="none"/>
        </w:tabs>
        <w:spacing w:line="240" w:lineRule="auto" w:before="34" w:after="0"/>
        <w:ind w:left="667" w:right="0" w:hanging="360"/>
        <w:jc w:val="left"/>
        <w:rPr>
          <w:sz w:val="20"/>
          <w:u w:val="none"/>
        </w:rPr>
      </w:pPr>
      <w:r>
        <w:rPr>
          <w:sz w:val="20"/>
          <w:u w:val="single"/>
        </w:rPr>
        <w:t>Use</w:t>
      </w:r>
      <w:r>
        <w:rPr>
          <w:spacing w:val="-7"/>
          <w:sz w:val="20"/>
          <w:u w:val="single"/>
        </w:rPr>
        <w:t> </w:t>
      </w:r>
      <w:r>
        <w:rPr>
          <w:sz w:val="20"/>
          <w:u w:val="single"/>
        </w:rPr>
        <w:t>a</w:t>
      </w:r>
      <w:r>
        <w:rPr>
          <w:spacing w:val="-7"/>
          <w:sz w:val="20"/>
          <w:u w:val="single"/>
        </w:rPr>
        <w:t> </w:t>
      </w:r>
      <w:r>
        <w:rPr>
          <w:sz w:val="20"/>
          <w:u w:val="single"/>
        </w:rPr>
        <w:t>fixed</w:t>
      </w:r>
      <w:r>
        <w:rPr>
          <w:spacing w:val="-7"/>
          <w:sz w:val="20"/>
          <w:u w:val="single"/>
        </w:rPr>
        <w:t> </w:t>
      </w:r>
      <w:r>
        <w:rPr>
          <w:sz w:val="20"/>
          <w:u w:val="single"/>
        </w:rPr>
        <w:t>order</w:t>
      </w:r>
      <w:r>
        <w:rPr>
          <w:spacing w:val="-5"/>
          <w:sz w:val="20"/>
          <w:u w:val="single"/>
        </w:rPr>
        <w:t> </w:t>
      </w:r>
      <w:r>
        <w:rPr>
          <w:sz w:val="20"/>
          <w:u w:val="single"/>
        </w:rPr>
        <w:t>of</w:t>
      </w:r>
      <w:r>
        <w:rPr>
          <w:spacing w:val="-6"/>
          <w:sz w:val="20"/>
          <w:u w:val="single"/>
        </w:rPr>
        <w:t> </w:t>
      </w:r>
      <w:r>
        <w:rPr>
          <w:sz w:val="20"/>
          <w:u w:val="single"/>
        </w:rPr>
        <w:t>cleaning</w:t>
      </w:r>
      <w:r>
        <w:rPr>
          <w:spacing w:val="-6"/>
          <w:sz w:val="20"/>
          <w:u w:val="single"/>
        </w:rPr>
        <w:t> </w:t>
      </w:r>
      <w:r>
        <w:rPr>
          <w:sz w:val="20"/>
          <w:u w:val="single"/>
        </w:rPr>
        <w:t>steps</w:t>
      </w:r>
      <w:r>
        <w:rPr>
          <w:spacing w:val="-6"/>
          <w:sz w:val="20"/>
          <w:u w:val="single"/>
        </w:rPr>
        <w:t> </w:t>
      </w:r>
      <w:r>
        <w:rPr>
          <w:sz w:val="20"/>
          <w:u w:val="single"/>
        </w:rPr>
        <w:t>and</w:t>
      </w:r>
      <w:r>
        <w:rPr>
          <w:spacing w:val="-7"/>
          <w:sz w:val="20"/>
          <w:u w:val="single"/>
        </w:rPr>
        <w:t> </w:t>
      </w:r>
      <w:r>
        <w:rPr>
          <w:sz w:val="20"/>
          <w:u w:val="single"/>
        </w:rPr>
        <w:t>stable</w:t>
      </w:r>
      <w:r>
        <w:rPr>
          <w:spacing w:val="-4"/>
          <w:sz w:val="20"/>
          <w:u w:val="single"/>
        </w:rPr>
        <w:t> </w:t>
      </w:r>
      <w:r>
        <w:rPr>
          <w:sz w:val="20"/>
          <w:u w:val="single"/>
        </w:rPr>
        <w:t>mapping</w:t>
      </w:r>
      <w:r>
        <w:rPr>
          <w:spacing w:val="-4"/>
          <w:sz w:val="20"/>
          <w:u w:val="single"/>
        </w:rPr>
        <w:t> </w:t>
      </w:r>
      <w:r>
        <w:rPr>
          <w:spacing w:val="-2"/>
          <w:sz w:val="20"/>
          <w:u w:val="single"/>
        </w:rPr>
        <w:t>files.</w:t>
      </w:r>
    </w:p>
    <w:p>
      <w:pPr>
        <w:pStyle w:val="ListParagraph"/>
        <w:numPr>
          <w:ilvl w:val="0"/>
          <w:numId w:val="3"/>
        </w:numPr>
        <w:tabs>
          <w:tab w:pos="667" w:val="left" w:leader="none"/>
        </w:tabs>
        <w:spacing w:line="240" w:lineRule="auto" w:before="36" w:after="0"/>
        <w:ind w:left="667" w:right="0" w:hanging="360"/>
        <w:jc w:val="left"/>
        <w:rPr>
          <w:sz w:val="20"/>
          <w:u w:val="none"/>
        </w:rPr>
      </w:pPr>
      <w:r>
        <w:rPr>
          <w:sz w:val="20"/>
          <w:u w:val="single"/>
        </w:rPr>
        <w:t>Log</w:t>
      </w:r>
      <w:r>
        <w:rPr>
          <w:spacing w:val="-5"/>
          <w:sz w:val="20"/>
          <w:u w:val="single"/>
        </w:rPr>
        <w:t> </w:t>
      </w:r>
      <w:r>
        <w:rPr>
          <w:sz w:val="20"/>
          <w:u w:val="single"/>
        </w:rPr>
        <w:t>each</w:t>
      </w:r>
      <w:r>
        <w:rPr>
          <w:spacing w:val="-7"/>
          <w:sz w:val="20"/>
          <w:u w:val="single"/>
        </w:rPr>
        <w:t> </w:t>
      </w:r>
      <w:r>
        <w:rPr>
          <w:sz w:val="20"/>
          <w:u w:val="single"/>
        </w:rPr>
        <w:t>decision:</w:t>
      </w:r>
      <w:r>
        <w:rPr>
          <w:spacing w:val="-7"/>
          <w:sz w:val="20"/>
          <w:u w:val="single"/>
        </w:rPr>
        <w:t> </w:t>
      </w:r>
      <w:r>
        <w:rPr>
          <w:sz w:val="20"/>
          <w:u w:val="single"/>
        </w:rPr>
        <w:t>field,</w:t>
      </w:r>
      <w:r>
        <w:rPr>
          <w:spacing w:val="-5"/>
          <w:sz w:val="20"/>
          <w:u w:val="single"/>
        </w:rPr>
        <w:t> </w:t>
      </w:r>
      <w:r>
        <w:rPr>
          <w:sz w:val="20"/>
          <w:u w:val="single"/>
        </w:rPr>
        <w:t>issue,</w:t>
      </w:r>
      <w:r>
        <w:rPr>
          <w:spacing w:val="-6"/>
          <w:sz w:val="20"/>
          <w:u w:val="single"/>
        </w:rPr>
        <w:t> </w:t>
      </w:r>
      <w:r>
        <w:rPr>
          <w:sz w:val="20"/>
          <w:u w:val="single"/>
        </w:rPr>
        <w:t>action,</w:t>
      </w:r>
      <w:r>
        <w:rPr>
          <w:spacing w:val="-7"/>
          <w:sz w:val="20"/>
          <w:u w:val="single"/>
        </w:rPr>
        <w:t> </w:t>
      </w:r>
      <w:r>
        <w:rPr>
          <w:sz w:val="20"/>
          <w:u w:val="single"/>
        </w:rPr>
        <w:t>reason,</w:t>
      </w:r>
      <w:r>
        <w:rPr>
          <w:spacing w:val="-7"/>
          <w:sz w:val="20"/>
          <w:u w:val="single"/>
        </w:rPr>
        <w:t> </w:t>
      </w:r>
      <w:r>
        <w:rPr>
          <w:sz w:val="20"/>
          <w:u w:val="single"/>
        </w:rPr>
        <w:t>number</w:t>
      </w:r>
      <w:r>
        <w:rPr>
          <w:spacing w:val="-4"/>
          <w:sz w:val="20"/>
          <w:u w:val="single"/>
        </w:rPr>
        <w:t> </w:t>
      </w:r>
      <w:r>
        <w:rPr>
          <w:sz w:val="20"/>
          <w:u w:val="single"/>
        </w:rPr>
        <w:t>of</w:t>
      </w:r>
      <w:r>
        <w:rPr>
          <w:spacing w:val="-7"/>
          <w:sz w:val="20"/>
          <w:u w:val="single"/>
        </w:rPr>
        <w:t> </w:t>
      </w:r>
      <w:r>
        <w:rPr>
          <w:sz w:val="20"/>
          <w:u w:val="single"/>
        </w:rPr>
        <w:t>affected</w:t>
      </w:r>
      <w:r>
        <w:rPr>
          <w:spacing w:val="-6"/>
          <w:sz w:val="20"/>
          <w:u w:val="single"/>
        </w:rPr>
        <w:t> </w:t>
      </w:r>
      <w:r>
        <w:rPr>
          <w:sz w:val="20"/>
          <w:u w:val="single"/>
        </w:rPr>
        <w:t>rows,</w:t>
      </w:r>
      <w:r>
        <w:rPr>
          <w:spacing w:val="-7"/>
          <w:sz w:val="20"/>
          <w:u w:val="single"/>
        </w:rPr>
        <w:t> </w:t>
      </w:r>
      <w:r>
        <w:rPr>
          <w:sz w:val="20"/>
          <w:u w:val="single"/>
        </w:rPr>
        <w:t>and</w:t>
      </w:r>
      <w:r>
        <w:rPr>
          <w:spacing w:val="-6"/>
          <w:sz w:val="20"/>
          <w:u w:val="single"/>
        </w:rPr>
        <w:t> </w:t>
      </w:r>
      <w:r>
        <w:rPr>
          <w:spacing w:val="-2"/>
          <w:sz w:val="20"/>
          <w:u w:val="single"/>
        </w:rPr>
        <w:t>date.</w:t>
      </w:r>
    </w:p>
    <w:p>
      <w:pPr>
        <w:pStyle w:val="ListParagraph"/>
        <w:numPr>
          <w:ilvl w:val="0"/>
          <w:numId w:val="3"/>
        </w:numPr>
        <w:tabs>
          <w:tab w:pos="667" w:val="left" w:leader="none"/>
        </w:tabs>
        <w:spacing w:line="240" w:lineRule="auto" w:before="34" w:after="0"/>
        <w:ind w:left="667" w:right="0" w:hanging="360"/>
        <w:jc w:val="left"/>
        <w:rPr>
          <w:sz w:val="20"/>
          <w:u w:val="none"/>
        </w:rPr>
      </w:pPr>
      <w:r>
        <w:rPr>
          <w:sz w:val="20"/>
          <w:u w:val="single"/>
        </w:rPr>
        <w:t>Use</w:t>
      </w:r>
      <w:r>
        <w:rPr>
          <w:spacing w:val="-6"/>
          <w:sz w:val="20"/>
          <w:u w:val="single"/>
        </w:rPr>
        <w:t> </w:t>
      </w:r>
      <w:r>
        <w:rPr>
          <w:sz w:val="20"/>
          <w:u w:val="single"/>
        </w:rPr>
        <w:t>a</w:t>
      </w:r>
      <w:r>
        <w:rPr>
          <w:spacing w:val="-6"/>
          <w:sz w:val="20"/>
          <w:u w:val="single"/>
        </w:rPr>
        <w:t> </w:t>
      </w:r>
      <w:r>
        <w:rPr>
          <w:sz w:val="20"/>
          <w:u w:val="single"/>
        </w:rPr>
        <w:t>fixed</w:t>
      </w:r>
      <w:r>
        <w:rPr>
          <w:spacing w:val="-7"/>
          <w:sz w:val="20"/>
          <w:u w:val="single"/>
        </w:rPr>
        <w:t> </w:t>
      </w:r>
      <w:r>
        <w:rPr>
          <w:sz w:val="20"/>
          <w:u w:val="single"/>
        </w:rPr>
        <w:t>random</w:t>
      </w:r>
      <w:r>
        <w:rPr>
          <w:spacing w:val="-5"/>
          <w:sz w:val="20"/>
          <w:u w:val="single"/>
        </w:rPr>
        <w:t> </w:t>
      </w:r>
      <w:r>
        <w:rPr>
          <w:sz w:val="20"/>
          <w:u w:val="single"/>
        </w:rPr>
        <w:t>seed</w:t>
      </w:r>
      <w:r>
        <w:rPr>
          <w:spacing w:val="-6"/>
          <w:sz w:val="20"/>
          <w:u w:val="single"/>
        </w:rPr>
        <w:t> </w:t>
      </w:r>
      <w:r>
        <w:rPr>
          <w:sz w:val="20"/>
          <w:u w:val="single"/>
        </w:rPr>
        <w:t>for</w:t>
      </w:r>
      <w:r>
        <w:rPr>
          <w:spacing w:val="-4"/>
          <w:sz w:val="20"/>
          <w:u w:val="single"/>
        </w:rPr>
        <w:t> </w:t>
      </w:r>
      <w:r>
        <w:rPr>
          <w:sz w:val="20"/>
          <w:u w:val="single"/>
        </w:rPr>
        <w:t>any</w:t>
      </w:r>
      <w:r>
        <w:rPr>
          <w:spacing w:val="-5"/>
          <w:sz w:val="20"/>
          <w:u w:val="single"/>
        </w:rPr>
        <w:t> </w:t>
      </w:r>
      <w:r>
        <w:rPr>
          <w:sz w:val="20"/>
          <w:u w:val="single"/>
        </w:rPr>
        <w:t>method</w:t>
      </w:r>
      <w:r>
        <w:rPr>
          <w:spacing w:val="-3"/>
          <w:sz w:val="20"/>
          <w:u w:val="single"/>
        </w:rPr>
        <w:t> </w:t>
      </w:r>
      <w:r>
        <w:rPr>
          <w:sz w:val="20"/>
          <w:u w:val="single"/>
        </w:rPr>
        <w:t>that</w:t>
      </w:r>
      <w:r>
        <w:rPr>
          <w:spacing w:val="-6"/>
          <w:sz w:val="20"/>
          <w:u w:val="single"/>
        </w:rPr>
        <w:t> </w:t>
      </w:r>
      <w:r>
        <w:rPr>
          <w:sz w:val="20"/>
          <w:u w:val="single"/>
        </w:rPr>
        <w:t>uses</w:t>
      </w:r>
      <w:r>
        <w:rPr>
          <w:spacing w:val="-4"/>
          <w:sz w:val="20"/>
          <w:u w:val="single"/>
        </w:rPr>
        <w:t> </w:t>
      </w:r>
      <w:r>
        <w:rPr>
          <w:spacing w:val="-2"/>
          <w:sz w:val="20"/>
          <w:u w:val="single"/>
        </w:rPr>
        <w:t>randomness.</w:t>
      </w:r>
    </w:p>
    <w:p>
      <w:pPr>
        <w:pStyle w:val="ListParagraph"/>
        <w:numPr>
          <w:ilvl w:val="0"/>
          <w:numId w:val="3"/>
        </w:numPr>
        <w:tabs>
          <w:tab w:pos="667" w:val="left" w:leader="none"/>
        </w:tabs>
        <w:spacing w:line="276" w:lineRule="auto" w:before="34" w:after="0"/>
        <w:ind w:left="667" w:right="752" w:hanging="360"/>
        <w:jc w:val="left"/>
        <w:rPr>
          <w:sz w:val="20"/>
          <w:u w:val="none"/>
        </w:rPr>
      </w:pPr>
      <w:r>
        <w:rPr>
          <w:sz w:val="20"/>
          <w:u w:val="single"/>
        </w:rPr>
        <w:t>Keep</w:t>
      </w:r>
      <w:r>
        <w:rPr>
          <w:spacing w:val="-5"/>
          <w:sz w:val="20"/>
          <w:u w:val="single"/>
        </w:rPr>
        <w:t> </w:t>
      </w:r>
      <w:r>
        <w:rPr>
          <w:sz w:val="20"/>
          <w:u w:val="single"/>
        </w:rPr>
        <w:t>training</w:t>
      </w:r>
      <w:r>
        <w:rPr>
          <w:spacing w:val="-4"/>
          <w:sz w:val="20"/>
          <w:u w:val="single"/>
        </w:rPr>
        <w:t> </w:t>
      </w:r>
      <w:r>
        <w:rPr>
          <w:sz w:val="20"/>
          <w:u w:val="single"/>
        </w:rPr>
        <w:t>and</w:t>
      </w:r>
      <w:r>
        <w:rPr>
          <w:spacing w:val="-3"/>
          <w:sz w:val="20"/>
          <w:u w:val="single"/>
        </w:rPr>
        <w:t> </w:t>
      </w:r>
      <w:r>
        <w:rPr>
          <w:sz w:val="20"/>
          <w:u w:val="single"/>
        </w:rPr>
        <w:t>test</w:t>
      </w:r>
      <w:r>
        <w:rPr>
          <w:spacing w:val="-5"/>
          <w:sz w:val="20"/>
          <w:u w:val="single"/>
        </w:rPr>
        <w:t> </w:t>
      </w:r>
      <w:r>
        <w:rPr>
          <w:sz w:val="20"/>
          <w:u w:val="single"/>
        </w:rPr>
        <w:t>periods</w:t>
      </w:r>
      <w:r>
        <w:rPr>
          <w:spacing w:val="-4"/>
          <w:sz w:val="20"/>
          <w:u w:val="single"/>
        </w:rPr>
        <w:t> </w:t>
      </w:r>
      <w:r>
        <w:rPr>
          <w:sz w:val="20"/>
          <w:u w:val="single"/>
        </w:rPr>
        <w:t>separate</w:t>
      </w:r>
      <w:r>
        <w:rPr>
          <w:spacing w:val="-3"/>
          <w:sz w:val="20"/>
          <w:u w:val="single"/>
        </w:rPr>
        <w:t> </w:t>
      </w:r>
      <w:r>
        <w:rPr>
          <w:sz w:val="20"/>
          <w:u w:val="single"/>
        </w:rPr>
        <w:t>for</w:t>
      </w:r>
      <w:r>
        <w:rPr>
          <w:spacing w:val="-4"/>
          <w:sz w:val="20"/>
          <w:u w:val="single"/>
        </w:rPr>
        <w:t> </w:t>
      </w:r>
      <w:r>
        <w:rPr>
          <w:sz w:val="20"/>
          <w:u w:val="single"/>
        </w:rPr>
        <w:t>forecasting;</w:t>
      </w:r>
      <w:r>
        <w:rPr>
          <w:spacing w:val="-3"/>
          <w:sz w:val="20"/>
          <w:u w:val="single"/>
        </w:rPr>
        <w:t> </w:t>
      </w:r>
      <w:r>
        <w:rPr>
          <w:sz w:val="20"/>
          <w:u w:val="single"/>
        </w:rPr>
        <w:t>do</w:t>
      </w:r>
      <w:r>
        <w:rPr>
          <w:spacing w:val="-6"/>
          <w:sz w:val="20"/>
          <w:u w:val="single"/>
        </w:rPr>
        <w:t> </w:t>
      </w:r>
      <w:r>
        <w:rPr>
          <w:sz w:val="20"/>
          <w:u w:val="single"/>
        </w:rPr>
        <w:t>not</w:t>
      </w:r>
      <w:r>
        <w:rPr>
          <w:spacing w:val="-5"/>
          <w:sz w:val="20"/>
          <w:u w:val="single"/>
        </w:rPr>
        <w:t> </w:t>
      </w:r>
      <w:r>
        <w:rPr>
          <w:sz w:val="20"/>
          <w:u w:val="single"/>
        </w:rPr>
        <w:t>use</w:t>
      </w:r>
      <w:r>
        <w:rPr>
          <w:spacing w:val="-3"/>
          <w:sz w:val="20"/>
          <w:u w:val="single"/>
        </w:rPr>
        <w:t> </w:t>
      </w:r>
      <w:r>
        <w:rPr>
          <w:sz w:val="20"/>
          <w:u w:val="single"/>
        </w:rPr>
        <w:t>future</w:t>
      </w:r>
      <w:r>
        <w:rPr>
          <w:spacing w:val="-5"/>
          <w:sz w:val="20"/>
          <w:u w:val="single"/>
        </w:rPr>
        <w:t> </w:t>
      </w:r>
      <w:r>
        <w:rPr>
          <w:sz w:val="20"/>
          <w:u w:val="single"/>
        </w:rPr>
        <w:t>observations</w:t>
      </w:r>
      <w:r>
        <w:rPr>
          <w:spacing w:val="-4"/>
          <w:sz w:val="20"/>
          <w:u w:val="single"/>
        </w:rPr>
        <w:t> </w:t>
      </w:r>
      <w:r>
        <w:rPr>
          <w:sz w:val="20"/>
          <w:u w:val="single"/>
        </w:rPr>
        <w:t>during</w:t>
      </w:r>
      <w:r>
        <w:rPr>
          <w:sz w:val="20"/>
          <w:u w:val="none"/>
        </w:rPr>
        <w:t> </w:t>
      </w:r>
      <w:r>
        <w:rPr>
          <w:sz w:val="20"/>
          <w:u w:val="single"/>
        </w:rPr>
        <w:t>cleaning or feature creation.</w:t>
      </w:r>
    </w:p>
    <w:p>
      <w:pPr>
        <w:pStyle w:val="ListParagraph"/>
        <w:numPr>
          <w:ilvl w:val="0"/>
          <w:numId w:val="3"/>
        </w:numPr>
        <w:tabs>
          <w:tab w:pos="667" w:val="left" w:leader="none"/>
        </w:tabs>
        <w:spacing w:line="278" w:lineRule="auto" w:before="0" w:after="0"/>
        <w:ind w:left="667" w:right="689" w:hanging="360"/>
        <w:jc w:val="left"/>
        <w:rPr>
          <w:sz w:val="20"/>
          <w:u w:val="none"/>
        </w:rPr>
      </w:pPr>
      <w:r>
        <w:rPr>
          <w:sz w:val="20"/>
          <w:u w:val="single"/>
        </w:rPr>
        <w:t>Version</w:t>
      </w:r>
      <w:r>
        <w:rPr>
          <w:spacing w:val="-6"/>
          <w:sz w:val="20"/>
          <w:u w:val="single"/>
        </w:rPr>
        <w:t> </w:t>
      </w:r>
      <w:r>
        <w:rPr>
          <w:sz w:val="20"/>
          <w:u w:val="single"/>
        </w:rPr>
        <w:t>the</w:t>
      </w:r>
      <w:r>
        <w:rPr>
          <w:spacing w:val="-6"/>
          <w:sz w:val="20"/>
          <w:u w:val="single"/>
        </w:rPr>
        <w:t> </w:t>
      </w:r>
      <w:r>
        <w:rPr>
          <w:sz w:val="20"/>
          <w:u w:val="single"/>
        </w:rPr>
        <w:t>cleaning</w:t>
      </w:r>
      <w:r>
        <w:rPr>
          <w:spacing w:val="-6"/>
          <w:sz w:val="20"/>
          <w:u w:val="single"/>
        </w:rPr>
        <w:t> </w:t>
      </w:r>
      <w:r>
        <w:rPr>
          <w:sz w:val="20"/>
          <w:u w:val="single"/>
        </w:rPr>
        <w:t>script</w:t>
      </w:r>
      <w:r>
        <w:rPr>
          <w:spacing w:val="-4"/>
          <w:sz w:val="20"/>
          <w:u w:val="single"/>
        </w:rPr>
        <w:t> </w:t>
      </w:r>
      <w:r>
        <w:rPr>
          <w:sz w:val="20"/>
          <w:u w:val="single"/>
        </w:rPr>
        <w:t>and</w:t>
      </w:r>
      <w:r>
        <w:rPr>
          <w:spacing w:val="-4"/>
          <w:sz w:val="20"/>
          <w:u w:val="single"/>
        </w:rPr>
        <w:t> </w:t>
      </w:r>
      <w:r>
        <w:rPr>
          <w:sz w:val="20"/>
          <w:u w:val="single"/>
        </w:rPr>
        <w:t>data</w:t>
      </w:r>
      <w:r>
        <w:rPr>
          <w:spacing w:val="-4"/>
          <w:sz w:val="20"/>
          <w:u w:val="single"/>
        </w:rPr>
        <w:t> </w:t>
      </w:r>
      <w:r>
        <w:rPr>
          <w:sz w:val="20"/>
          <w:u w:val="single"/>
        </w:rPr>
        <w:t>dictionary.</w:t>
      </w:r>
      <w:r>
        <w:rPr>
          <w:spacing w:val="-6"/>
          <w:sz w:val="20"/>
          <w:u w:val="single"/>
        </w:rPr>
        <w:t> </w:t>
      </w:r>
      <w:r>
        <w:rPr>
          <w:sz w:val="20"/>
          <w:u w:val="single"/>
        </w:rPr>
        <w:t>Store</w:t>
      </w:r>
      <w:r>
        <w:rPr>
          <w:spacing w:val="-6"/>
          <w:sz w:val="20"/>
          <w:u w:val="single"/>
        </w:rPr>
        <w:t> </w:t>
      </w:r>
      <w:r>
        <w:rPr>
          <w:sz w:val="20"/>
          <w:u w:val="single"/>
        </w:rPr>
        <w:t>only</w:t>
      </w:r>
      <w:r>
        <w:rPr>
          <w:spacing w:val="-5"/>
          <w:sz w:val="20"/>
          <w:u w:val="single"/>
        </w:rPr>
        <w:t> </w:t>
      </w:r>
      <w:r>
        <w:rPr>
          <w:sz w:val="20"/>
          <w:u w:val="single"/>
        </w:rPr>
        <w:t>data</w:t>
      </w:r>
      <w:r>
        <w:rPr>
          <w:spacing w:val="-6"/>
          <w:sz w:val="20"/>
          <w:u w:val="single"/>
        </w:rPr>
        <w:t> </w:t>
      </w:r>
      <w:r>
        <w:rPr>
          <w:sz w:val="20"/>
          <w:u w:val="single"/>
        </w:rPr>
        <w:t>that</w:t>
      </w:r>
      <w:r>
        <w:rPr>
          <w:spacing w:val="-6"/>
          <w:sz w:val="20"/>
          <w:u w:val="single"/>
        </w:rPr>
        <w:t> </w:t>
      </w:r>
      <w:r>
        <w:rPr>
          <w:sz w:val="20"/>
          <w:u w:val="single"/>
        </w:rPr>
        <w:t>the</w:t>
      </w:r>
      <w:r>
        <w:rPr>
          <w:spacing w:val="-6"/>
          <w:sz w:val="20"/>
          <w:u w:val="single"/>
        </w:rPr>
        <w:t> </w:t>
      </w:r>
      <w:r>
        <w:rPr>
          <w:sz w:val="20"/>
          <w:u w:val="single"/>
        </w:rPr>
        <w:t>source</w:t>
      </w:r>
      <w:r>
        <w:rPr>
          <w:spacing w:val="-6"/>
          <w:sz w:val="20"/>
          <w:u w:val="single"/>
        </w:rPr>
        <w:t> </w:t>
      </w:r>
      <w:r>
        <w:rPr>
          <w:sz w:val="20"/>
          <w:u w:val="single"/>
        </w:rPr>
        <w:t>licence</w:t>
      </w:r>
      <w:r>
        <w:rPr>
          <w:spacing w:val="-6"/>
          <w:sz w:val="20"/>
          <w:u w:val="single"/>
        </w:rPr>
        <w:t> </w:t>
      </w:r>
      <w:r>
        <w:rPr>
          <w:sz w:val="20"/>
          <w:u w:val="single"/>
        </w:rPr>
        <w:t>permits</w:t>
      </w:r>
      <w:r>
        <w:rPr>
          <w:sz w:val="20"/>
          <w:u w:val="none"/>
        </w:rPr>
        <w:t> </w:t>
      </w:r>
      <w:r>
        <w:rPr>
          <w:sz w:val="20"/>
          <w:u w:val="single"/>
        </w:rPr>
        <w:t>you to share.</w:t>
      </w:r>
    </w:p>
    <w:p>
      <w:pPr>
        <w:pStyle w:val="Heading2"/>
        <w:spacing w:line="240" w:lineRule="auto" w:before="197"/>
      </w:pPr>
      <w:r>
        <w:rPr>
          <w:color w:val="4F81BC"/>
        </w:rPr>
        <w:t>Example</w:t>
      </w:r>
      <w:r>
        <w:rPr>
          <w:color w:val="4F81BC"/>
          <w:spacing w:val="-4"/>
        </w:rPr>
        <w:t> </w:t>
      </w:r>
      <w:r>
        <w:rPr>
          <w:color w:val="4F81BC"/>
        </w:rPr>
        <w:t>decision-log</w:t>
      </w:r>
      <w:r>
        <w:rPr>
          <w:color w:val="4F81BC"/>
          <w:spacing w:val="-3"/>
        </w:rPr>
        <w:t> </w:t>
      </w:r>
      <w:r>
        <w:rPr>
          <w:color w:val="4F81BC"/>
          <w:spacing w:val="-2"/>
        </w:rPr>
        <w:t>entry</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4"/>
        <w:gridCol w:w="1631"/>
        <w:gridCol w:w="1576"/>
        <w:gridCol w:w="1523"/>
        <w:gridCol w:w="1533"/>
        <w:gridCol w:w="1514"/>
      </w:tblGrid>
      <w:tr>
        <w:trPr>
          <w:trHeight w:val="390" w:hRule="atLeast"/>
        </w:trPr>
        <w:tc>
          <w:tcPr>
            <w:tcW w:w="1474" w:type="dxa"/>
            <w:shd w:val="clear" w:color="auto" w:fill="D9EAD2"/>
          </w:tcPr>
          <w:p>
            <w:pPr>
              <w:pStyle w:val="TableParagraph"/>
              <w:spacing w:before="97"/>
              <w:rPr>
                <w:b/>
                <w:sz w:val="17"/>
              </w:rPr>
            </w:pPr>
            <w:r>
              <w:rPr>
                <w:b/>
                <w:spacing w:val="-4"/>
                <w:sz w:val="17"/>
              </w:rPr>
              <w:t>Date</w:t>
            </w:r>
          </w:p>
        </w:tc>
        <w:tc>
          <w:tcPr>
            <w:tcW w:w="1631" w:type="dxa"/>
            <w:shd w:val="clear" w:color="auto" w:fill="D9EAD2"/>
          </w:tcPr>
          <w:p>
            <w:pPr>
              <w:pStyle w:val="TableParagraph"/>
              <w:spacing w:before="97"/>
              <w:rPr>
                <w:b/>
                <w:sz w:val="17"/>
              </w:rPr>
            </w:pPr>
            <w:r>
              <w:rPr>
                <w:b/>
                <w:spacing w:val="-2"/>
                <w:sz w:val="17"/>
              </w:rPr>
              <w:t>Field</w:t>
            </w:r>
          </w:p>
        </w:tc>
        <w:tc>
          <w:tcPr>
            <w:tcW w:w="1576" w:type="dxa"/>
            <w:shd w:val="clear" w:color="auto" w:fill="D9EAD2"/>
          </w:tcPr>
          <w:p>
            <w:pPr>
              <w:pStyle w:val="TableParagraph"/>
              <w:spacing w:before="97"/>
              <w:ind w:left="106"/>
              <w:rPr>
                <w:b/>
                <w:sz w:val="17"/>
              </w:rPr>
            </w:pPr>
            <w:r>
              <w:rPr>
                <w:b/>
                <w:spacing w:val="-2"/>
                <w:sz w:val="17"/>
              </w:rPr>
              <w:t>Issue</w:t>
            </w:r>
          </w:p>
        </w:tc>
        <w:tc>
          <w:tcPr>
            <w:tcW w:w="1523" w:type="dxa"/>
            <w:shd w:val="clear" w:color="auto" w:fill="D9EAD2"/>
          </w:tcPr>
          <w:p>
            <w:pPr>
              <w:pStyle w:val="TableParagraph"/>
              <w:spacing w:before="97"/>
              <w:ind w:left="105"/>
              <w:rPr>
                <w:b/>
                <w:sz w:val="17"/>
              </w:rPr>
            </w:pPr>
            <w:r>
              <w:rPr>
                <w:b/>
                <w:spacing w:val="-2"/>
                <w:sz w:val="17"/>
              </w:rPr>
              <w:t>Action</w:t>
            </w:r>
          </w:p>
        </w:tc>
        <w:tc>
          <w:tcPr>
            <w:tcW w:w="1533" w:type="dxa"/>
            <w:shd w:val="clear" w:color="auto" w:fill="D9EAD2"/>
          </w:tcPr>
          <w:p>
            <w:pPr>
              <w:pStyle w:val="TableParagraph"/>
              <w:spacing w:line="196" w:lineRule="exact"/>
              <w:ind w:left="103" w:right="688"/>
              <w:rPr>
                <w:b/>
                <w:sz w:val="17"/>
              </w:rPr>
            </w:pPr>
            <w:r>
              <w:rPr>
                <w:b/>
                <w:sz w:val="17"/>
              </w:rPr>
              <w:t>Reason</w:t>
            </w:r>
            <w:r>
              <w:rPr>
                <w:b/>
                <w:spacing w:val="-12"/>
                <w:sz w:val="17"/>
              </w:rPr>
              <w:t> </w:t>
            </w:r>
            <w:r>
              <w:rPr>
                <w:b/>
                <w:sz w:val="17"/>
              </w:rPr>
              <w:t>/ </w:t>
            </w:r>
            <w:r>
              <w:rPr>
                <w:b/>
                <w:spacing w:val="-2"/>
                <w:sz w:val="17"/>
              </w:rPr>
              <w:t>evidence</w:t>
            </w:r>
          </w:p>
        </w:tc>
        <w:tc>
          <w:tcPr>
            <w:tcW w:w="1514" w:type="dxa"/>
            <w:shd w:val="clear" w:color="auto" w:fill="D9EAD2"/>
          </w:tcPr>
          <w:p>
            <w:pPr>
              <w:pStyle w:val="TableParagraph"/>
              <w:spacing w:before="97"/>
              <w:ind w:left="102"/>
              <w:rPr>
                <w:b/>
                <w:sz w:val="17"/>
              </w:rPr>
            </w:pPr>
            <w:r>
              <w:rPr>
                <w:b/>
                <w:sz w:val="17"/>
              </w:rPr>
              <w:t>Rows</w:t>
            </w:r>
            <w:r>
              <w:rPr>
                <w:b/>
                <w:spacing w:val="-2"/>
                <w:sz w:val="17"/>
              </w:rPr>
              <w:t> affected</w:t>
            </w:r>
          </w:p>
        </w:tc>
      </w:tr>
      <w:tr>
        <w:trPr>
          <w:trHeight w:val="586" w:hRule="atLeast"/>
        </w:trPr>
        <w:tc>
          <w:tcPr>
            <w:tcW w:w="1474" w:type="dxa"/>
          </w:tcPr>
          <w:p>
            <w:pPr>
              <w:pStyle w:val="TableParagraph"/>
              <w:spacing w:before="194"/>
              <w:rPr>
                <w:sz w:val="17"/>
              </w:rPr>
            </w:pPr>
            <w:r>
              <w:rPr>
                <w:spacing w:val="-2"/>
                <w:sz w:val="17"/>
              </w:rPr>
              <w:t>2026-10-</w:t>
            </w:r>
            <w:r>
              <w:rPr>
                <w:spacing w:val="-5"/>
                <w:sz w:val="17"/>
              </w:rPr>
              <w:t>17</w:t>
            </w:r>
          </w:p>
        </w:tc>
        <w:tc>
          <w:tcPr>
            <w:tcW w:w="1631" w:type="dxa"/>
          </w:tcPr>
          <w:p>
            <w:pPr>
              <w:pStyle w:val="TableParagraph"/>
              <w:spacing w:before="194"/>
              <w:rPr>
                <w:sz w:val="17"/>
              </w:rPr>
            </w:pPr>
            <w:r>
              <w:rPr>
                <w:spacing w:val="-4"/>
                <w:sz w:val="17"/>
              </w:rPr>
              <w:t>crop</w:t>
            </w:r>
          </w:p>
        </w:tc>
        <w:tc>
          <w:tcPr>
            <w:tcW w:w="1576" w:type="dxa"/>
          </w:tcPr>
          <w:p>
            <w:pPr>
              <w:pStyle w:val="TableParagraph"/>
              <w:spacing w:before="96"/>
              <w:ind w:left="106"/>
              <w:rPr>
                <w:sz w:val="17"/>
              </w:rPr>
            </w:pPr>
            <w:r>
              <w:rPr>
                <w:sz w:val="17"/>
              </w:rPr>
              <w:t>Extra</w:t>
            </w:r>
            <w:r>
              <w:rPr>
                <w:spacing w:val="-12"/>
                <w:sz w:val="17"/>
              </w:rPr>
              <w:t> </w:t>
            </w:r>
            <w:r>
              <w:rPr>
                <w:sz w:val="17"/>
              </w:rPr>
              <w:t>spaces</w:t>
            </w:r>
            <w:r>
              <w:rPr>
                <w:spacing w:val="-12"/>
                <w:sz w:val="17"/>
              </w:rPr>
              <w:t> </w:t>
            </w:r>
            <w:r>
              <w:rPr>
                <w:sz w:val="17"/>
              </w:rPr>
              <w:t>and </w:t>
            </w:r>
            <w:r>
              <w:rPr>
                <w:spacing w:val="-2"/>
                <w:sz w:val="17"/>
              </w:rPr>
              <w:t>capitalization</w:t>
            </w:r>
          </w:p>
        </w:tc>
        <w:tc>
          <w:tcPr>
            <w:tcW w:w="1523" w:type="dxa"/>
          </w:tcPr>
          <w:p>
            <w:pPr>
              <w:pStyle w:val="TableParagraph"/>
              <w:spacing w:line="193" w:lineRule="exact"/>
              <w:ind w:left="105"/>
              <w:rPr>
                <w:sz w:val="17"/>
              </w:rPr>
            </w:pPr>
            <w:r>
              <w:rPr>
                <w:sz w:val="17"/>
              </w:rPr>
              <w:t>Mapped</w:t>
            </w:r>
            <w:r>
              <w:rPr>
                <w:spacing w:val="-5"/>
                <w:sz w:val="17"/>
              </w:rPr>
              <w:t> to</w:t>
            </w:r>
          </w:p>
          <w:p>
            <w:pPr>
              <w:pStyle w:val="TableParagraph"/>
              <w:spacing w:line="194" w:lineRule="exact"/>
              <w:ind w:left="105" w:right="313"/>
              <w:rPr>
                <w:sz w:val="17"/>
              </w:rPr>
            </w:pPr>
            <w:r>
              <w:rPr>
                <w:sz w:val="17"/>
              </w:rPr>
              <w:t>approved</w:t>
            </w:r>
            <w:r>
              <w:rPr>
                <w:spacing w:val="-12"/>
                <w:sz w:val="17"/>
              </w:rPr>
              <w:t> </w:t>
            </w:r>
            <w:r>
              <w:rPr>
                <w:sz w:val="17"/>
              </w:rPr>
              <w:t>crop </w:t>
            </w:r>
            <w:r>
              <w:rPr>
                <w:spacing w:val="-2"/>
                <w:sz w:val="17"/>
              </w:rPr>
              <w:t>labels</w:t>
            </w:r>
          </w:p>
        </w:tc>
        <w:tc>
          <w:tcPr>
            <w:tcW w:w="1533" w:type="dxa"/>
          </w:tcPr>
          <w:p>
            <w:pPr>
              <w:pStyle w:val="TableParagraph"/>
              <w:spacing w:line="193" w:lineRule="exact"/>
              <w:ind w:left="103"/>
              <w:rPr>
                <w:sz w:val="17"/>
              </w:rPr>
            </w:pPr>
            <w:r>
              <w:rPr>
                <w:spacing w:val="-4"/>
                <w:sz w:val="17"/>
              </w:rPr>
              <w:t>Text</w:t>
            </w:r>
            <w:r>
              <w:rPr>
                <w:spacing w:val="-7"/>
                <w:sz w:val="17"/>
              </w:rPr>
              <w:t> </w:t>
            </w:r>
            <w:r>
              <w:rPr>
                <w:spacing w:val="-2"/>
                <w:sz w:val="17"/>
              </w:rPr>
              <w:t>formatting</w:t>
            </w:r>
          </w:p>
          <w:p>
            <w:pPr>
              <w:pStyle w:val="TableParagraph"/>
              <w:spacing w:line="194" w:lineRule="exact"/>
              <w:ind w:left="103" w:right="353"/>
              <w:rPr>
                <w:sz w:val="17"/>
              </w:rPr>
            </w:pPr>
            <w:r>
              <w:rPr>
                <w:sz w:val="17"/>
              </w:rPr>
              <w:t>only;</w:t>
            </w:r>
            <w:r>
              <w:rPr>
                <w:spacing w:val="-12"/>
                <w:sz w:val="17"/>
              </w:rPr>
              <w:t> </w:t>
            </w:r>
            <w:r>
              <w:rPr>
                <w:sz w:val="17"/>
              </w:rPr>
              <w:t>mapping </w:t>
            </w:r>
            <w:r>
              <w:rPr>
                <w:spacing w:val="-2"/>
                <w:sz w:val="17"/>
              </w:rPr>
              <w:t>saved</w:t>
            </w:r>
          </w:p>
        </w:tc>
        <w:tc>
          <w:tcPr>
            <w:tcW w:w="1514" w:type="dxa"/>
          </w:tcPr>
          <w:p>
            <w:pPr>
              <w:pStyle w:val="TableParagraph"/>
              <w:spacing w:before="194"/>
              <w:ind w:left="102"/>
              <w:rPr>
                <w:sz w:val="17"/>
              </w:rPr>
            </w:pPr>
            <w:r>
              <w:rPr>
                <w:spacing w:val="-5"/>
                <w:sz w:val="17"/>
              </w:rPr>
              <w:t>12</w:t>
            </w:r>
          </w:p>
        </w:tc>
      </w:tr>
      <w:tr>
        <w:trPr>
          <w:trHeight w:val="585" w:hRule="atLeast"/>
        </w:trPr>
        <w:tc>
          <w:tcPr>
            <w:tcW w:w="1474" w:type="dxa"/>
          </w:tcPr>
          <w:p>
            <w:pPr>
              <w:pStyle w:val="TableParagraph"/>
              <w:spacing w:before="193"/>
              <w:rPr>
                <w:sz w:val="17"/>
              </w:rPr>
            </w:pPr>
            <w:r>
              <w:rPr>
                <w:spacing w:val="-2"/>
                <w:sz w:val="17"/>
              </w:rPr>
              <w:t>2026-10-</w:t>
            </w:r>
            <w:r>
              <w:rPr>
                <w:spacing w:val="-5"/>
                <w:sz w:val="17"/>
              </w:rPr>
              <w:t>17</w:t>
            </w:r>
          </w:p>
        </w:tc>
        <w:tc>
          <w:tcPr>
            <w:tcW w:w="1631" w:type="dxa"/>
          </w:tcPr>
          <w:p>
            <w:pPr>
              <w:pStyle w:val="TableParagraph"/>
              <w:spacing w:before="193"/>
              <w:rPr>
                <w:sz w:val="17"/>
              </w:rPr>
            </w:pPr>
            <w:r>
              <w:rPr>
                <w:spacing w:val="-2"/>
                <w:sz w:val="17"/>
              </w:rPr>
              <w:t>modal_price</w:t>
            </w:r>
          </w:p>
        </w:tc>
        <w:tc>
          <w:tcPr>
            <w:tcW w:w="1576" w:type="dxa"/>
          </w:tcPr>
          <w:p>
            <w:pPr>
              <w:pStyle w:val="TableParagraph"/>
              <w:ind w:left="106" w:right="554"/>
              <w:rPr>
                <w:sz w:val="17"/>
              </w:rPr>
            </w:pPr>
            <w:r>
              <w:rPr>
                <w:sz w:val="17"/>
              </w:rPr>
              <w:t>One value outside</w:t>
            </w:r>
            <w:r>
              <w:rPr>
                <w:spacing w:val="-12"/>
                <w:sz w:val="17"/>
              </w:rPr>
              <w:t> </w:t>
            </w:r>
            <w:r>
              <w:rPr>
                <w:sz w:val="17"/>
              </w:rPr>
              <w:t>IQR</w:t>
            </w:r>
          </w:p>
          <w:p>
            <w:pPr>
              <w:pStyle w:val="TableParagraph"/>
              <w:spacing w:line="175" w:lineRule="exact"/>
              <w:ind w:left="106"/>
              <w:rPr>
                <w:sz w:val="17"/>
              </w:rPr>
            </w:pPr>
            <w:r>
              <w:rPr>
                <w:spacing w:val="-2"/>
                <w:sz w:val="17"/>
              </w:rPr>
              <w:t>fence</w:t>
            </w:r>
          </w:p>
        </w:tc>
        <w:tc>
          <w:tcPr>
            <w:tcW w:w="1523" w:type="dxa"/>
          </w:tcPr>
          <w:p>
            <w:pPr>
              <w:pStyle w:val="TableParagraph"/>
              <w:ind w:left="105" w:right="213"/>
              <w:rPr>
                <w:sz w:val="17"/>
              </w:rPr>
            </w:pPr>
            <w:r>
              <w:rPr>
                <w:spacing w:val="-2"/>
                <w:sz w:val="17"/>
              </w:rPr>
              <w:t>Flagged; </w:t>
            </w:r>
            <w:r>
              <w:rPr>
                <w:sz w:val="17"/>
              </w:rPr>
              <w:t>checked</w:t>
            </w:r>
            <w:r>
              <w:rPr>
                <w:spacing w:val="-4"/>
                <w:sz w:val="17"/>
              </w:rPr>
              <w:t> </w:t>
            </w:r>
            <w:r>
              <w:rPr>
                <w:spacing w:val="-2"/>
                <w:sz w:val="17"/>
              </w:rPr>
              <w:t>source</w:t>
            </w:r>
          </w:p>
          <w:p>
            <w:pPr>
              <w:pStyle w:val="TableParagraph"/>
              <w:spacing w:line="175" w:lineRule="exact"/>
              <w:ind w:left="105"/>
              <w:rPr>
                <w:sz w:val="17"/>
              </w:rPr>
            </w:pPr>
            <w:r>
              <w:rPr>
                <w:sz w:val="17"/>
              </w:rPr>
              <w:t>before</w:t>
            </w:r>
            <w:r>
              <w:rPr>
                <w:spacing w:val="-4"/>
                <w:sz w:val="17"/>
              </w:rPr>
              <w:t> </w:t>
            </w:r>
            <w:r>
              <w:rPr>
                <w:spacing w:val="-2"/>
                <w:sz w:val="17"/>
              </w:rPr>
              <w:t>decision</w:t>
            </w:r>
          </w:p>
        </w:tc>
        <w:tc>
          <w:tcPr>
            <w:tcW w:w="1533" w:type="dxa"/>
          </w:tcPr>
          <w:p>
            <w:pPr>
              <w:pStyle w:val="TableParagraph"/>
              <w:ind w:left="103" w:right="377"/>
              <w:rPr>
                <w:sz w:val="17"/>
              </w:rPr>
            </w:pPr>
            <w:r>
              <w:rPr>
                <w:sz w:val="17"/>
              </w:rPr>
              <w:t>No</w:t>
            </w:r>
            <w:r>
              <w:rPr>
                <w:spacing w:val="-10"/>
                <w:sz w:val="17"/>
              </w:rPr>
              <w:t> </w:t>
            </w:r>
            <w:r>
              <w:rPr>
                <w:sz w:val="17"/>
              </w:rPr>
              <w:t>correction until</w:t>
            </w:r>
            <w:r>
              <w:rPr>
                <w:spacing w:val="-5"/>
                <w:sz w:val="17"/>
              </w:rPr>
              <w:t> </w:t>
            </w:r>
            <w:r>
              <w:rPr>
                <w:sz w:val="17"/>
              </w:rPr>
              <w:t>source</w:t>
            </w:r>
            <w:r>
              <w:rPr>
                <w:spacing w:val="-2"/>
                <w:sz w:val="17"/>
              </w:rPr>
              <w:t> </w:t>
            </w:r>
            <w:r>
              <w:rPr>
                <w:spacing w:val="-5"/>
                <w:sz w:val="17"/>
              </w:rPr>
              <w:t>is</w:t>
            </w:r>
          </w:p>
          <w:p>
            <w:pPr>
              <w:pStyle w:val="TableParagraph"/>
              <w:spacing w:line="175" w:lineRule="exact"/>
              <w:ind w:left="103"/>
              <w:rPr>
                <w:sz w:val="17"/>
              </w:rPr>
            </w:pPr>
            <w:r>
              <w:rPr>
                <w:spacing w:val="-2"/>
                <w:sz w:val="17"/>
              </w:rPr>
              <w:t>verified</w:t>
            </w:r>
          </w:p>
        </w:tc>
        <w:tc>
          <w:tcPr>
            <w:tcW w:w="1514" w:type="dxa"/>
          </w:tcPr>
          <w:p>
            <w:pPr>
              <w:pStyle w:val="TableParagraph"/>
              <w:spacing w:before="193"/>
              <w:ind w:left="102"/>
              <w:rPr>
                <w:sz w:val="17"/>
              </w:rPr>
            </w:pPr>
            <w:r>
              <w:rPr>
                <w:spacing w:val="-10"/>
                <w:sz w:val="17"/>
              </w:rPr>
              <w:t>1</w:t>
            </w:r>
          </w:p>
        </w:tc>
      </w:tr>
      <w:tr>
        <w:trPr>
          <w:trHeight w:val="1694" w:hRule="atLeast"/>
        </w:trPr>
        <w:tc>
          <w:tcPr>
            <w:tcW w:w="1474" w:type="dxa"/>
          </w:tcPr>
          <w:p>
            <w:pPr>
              <w:pStyle w:val="TableParagraph"/>
              <w:spacing w:line="194" w:lineRule="exact"/>
              <w:rPr>
                <w:sz w:val="17"/>
              </w:rPr>
            </w:pPr>
            <w:r>
              <w:rPr>
                <w:spacing w:val="-2"/>
                <w:sz w:val="17"/>
              </w:rPr>
              <w:t>2026-10-</w:t>
            </w:r>
            <w:r>
              <w:rPr>
                <w:spacing w:val="-5"/>
                <w:sz w:val="17"/>
              </w:rPr>
              <w:t>17</w:t>
            </w:r>
          </w:p>
        </w:tc>
        <w:tc>
          <w:tcPr>
            <w:tcW w:w="1631" w:type="dxa"/>
          </w:tcPr>
          <w:p>
            <w:pPr>
              <w:pStyle w:val="TableParagraph"/>
              <w:ind w:left="0"/>
              <w:rPr>
                <w:b/>
                <w:sz w:val="17"/>
              </w:rPr>
            </w:pPr>
          </w:p>
          <w:p>
            <w:pPr>
              <w:pStyle w:val="TableParagraph"/>
              <w:ind w:left="0"/>
              <w:rPr>
                <w:b/>
                <w:sz w:val="17"/>
              </w:rPr>
            </w:pPr>
          </w:p>
          <w:p>
            <w:pPr>
              <w:pStyle w:val="TableParagraph"/>
              <w:spacing w:before="161"/>
              <w:ind w:left="0"/>
              <w:rPr>
                <w:b/>
                <w:sz w:val="17"/>
              </w:rPr>
            </w:pPr>
          </w:p>
          <w:p>
            <w:pPr>
              <w:pStyle w:val="TableParagraph"/>
              <w:rPr>
                <w:sz w:val="17"/>
              </w:rPr>
            </w:pPr>
            <w:r>
              <w:rPr>
                <w:spacing w:val="-2"/>
                <w:sz w:val="17"/>
              </w:rPr>
              <w:t>observation_date</w:t>
            </w:r>
          </w:p>
        </w:tc>
        <w:tc>
          <w:tcPr>
            <w:tcW w:w="1576" w:type="dxa"/>
          </w:tcPr>
          <w:p>
            <w:pPr>
              <w:pStyle w:val="TableParagraph"/>
              <w:ind w:left="0"/>
              <w:rPr>
                <w:b/>
                <w:sz w:val="17"/>
              </w:rPr>
            </w:pPr>
          </w:p>
          <w:p>
            <w:pPr>
              <w:pStyle w:val="TableParagraph"/>
              <w:ind w:left="0"/>
              <w:rPr>
                <w:b/>
                <w:sz w:val="17"/>
              </w:rPr>
            </w:pPr>
          </w:p>
          <w:p>
            <w:pPr>
              <w:pStyle w:val="TableParagraph"/>
              <w:spacing w:before="65"/>
              <w:ind w:left="0"/>
              <w:rPr>
                <w:b/>
                <w:sz w:val="17"/>
              </w:rPr>
            </w:pPr>
          </w:p>
          <w:p>
            <w:pPr>
              <w:pStyle w:val="TableParagraph"/>
              <w:ind w:left="106" w:right="620"/>
              <w:rPr>
                <w:sz w:val="17"/>
              </w:rPr>
            </w:pPr>
            <w:r>
              <w:rPr>
                <w:sz w:val="17"/>
              </w:rPr>
              <w:t>Mixed</w:t>
            </w:r>
            <w:r>
              <w:rPr>
                <w:spacing w:val="-12"/>
                <w:sz w:val="17"/>
              </w:rPr>
              <w:t> </w:t>
            </w:r>
            <w:r>
              <w:rPr>
                <w:sz w:val="17"/>
              </w:rPr>
              <w:t>date </w:t>
            </w:r>
            <w:r>
              <w:rPr>
                <w:spacing w:val="-2"/>
                <w:sz w:val="17"/>
              </w:rPr>
              <w:t>formats</w:t>
            </w:r>
          </w:p>
        </w:tc>
        <w:tc>
          <w:tcPr>
            <w:tcW w:w="1523" w:type="dxa"/>
          </w:tcPr>
          <w:p>
            <w:pPr>
              <w:pStyle w:val="TableParagraph"/>
              <w:ind w:left="0"/>
              <w:rPr>
                <w:b/>
                <w:sz w:val="17"/>
              </w:rPr>
            </w:pPr>
          </w:p>
          <w:p>
            <w:pPr>
              <w:pStyle w:val="TableParagraph"/>
              <w:ind w:left="0"/>
              <w:rPr>
                <w:b/>
                <w:sz w:val="17"/>
              </w:rPr>
            </w:pPr>
          </w:p>
          <w:p>
            <w:pPr>
              <w:pStyle w:val="TableParagraph"/>
              <w:spacing w:before="65"/>
              <w:ind w:left="0"/>
              <w:rPr>
                <w:b/>
                <w:sz w:val="17"/>
              </w:rPr>
            </w:pPr>
          </w:p>
          <w:p>
            <w:pPr>
              <w:pStyle w:val="TableParagraph"/>
              <w:ind w:left="105" w:right="139"/>
              <w:rPr>
                <w:sz w:val="17"/>
              </w:rPr>
            </w:pPr>
            <w:r>
              <w:rPr>
                <w:spacing w:val="-2"/>
                <w:sz w:val="17"/>
              </w:rPr>
              <w:t>Parsed</w:t>
            </w:r>
            <w:r>
              <w:rPr>
                <w:spacing w:val="-10"/>
                <w:sz w:val="17"/>
              </w:rPr>
              <w:t> </w:t>
            </w:r>
            <w:r>
              <w:rPr>
                <w:spacing w:val="-2"/>
                <w:sz w:val="17"/>
              </w:rPr>
              <w:t>to</w:t>
            </w:r>
            <w:r>
              <w:rPr>
                <w:spacing w:val="-10"/>
                <w:sz w:val="17"/>
              </w:rPr>
              <w:t> </w:t>
            </w:r>
            <w:r>
              <w:rPr>
                <w:spacing w:val="-2"/>
                <w:sz w:val="17"/>
              </w:rPr>
              <w:t>YYYY-MM-DD</w:t>
            </w:r>
          </w:p>
        </w:tc>
        <w:tc>
          <w:tcPr>
            <w:tcW w:w="1533" w:type="dxa"/>
          </w:tcPr>
          <w:p>
            <w:pPr>
              <w:pStyle w:val="TableParagraph"/>
              <w:ind w:left="0"/>
              <w:rPr>
                <w:b/>
                <w:sz w:val="17"/>
              </w:rPr>
            </w:pPr>
          </w:p>
          <w:p>
            <w:pPr>
              <w:pStyle w:val="TableParagraph"/>
              <w:ind w:left="0"/>
              <w:rPr>
                <w:b/>
                <w:sz w:val="17"/>
              </w:rPr>
            </w:pPr>
          </w:p>
          <w:p>
            <w:pPr>
              <w:pStyle w:val="TableParagraph"/>
              <w:spacing w:before="65"/>
              <w:ind w:left="0"/>
              <w:rPr>
                <w:b/>
                <w:sz w:val="17"/>
              </w:rPr>
            </w:pPr>
          </w:p>
          <w:p>
            <w:pPr>
              <w:pStyle w:val="TableParagraph"/>
              <w:ind w:left="103" w:right="344"/>
              <w:rPr>
                <w:sz w:val="17"/>
              </w:rPr>
            </w:pPr>
            <w:r>
              <w:rPr>
                <w:sz w:val="17"/>
              </w:rPr>
              <w:t>Source</w:t>
            </w:r>
            <w:r>
              <w:rPr>
                <w:spacing w:val="-12"/>
                <w:sz w:val="17"/>
              </w:rPr>
              <w:t> </w:t>
            </w:r>
            <w:r>
              <w:rPr>
                <w:sz w:val="17"/>
              </w:rPr>
              <w:t>format </w:t>
            </w:r>
            <w:r>
              <w:rPr>
                <w:spacing w:val="-2"/>
                <w:sz w:val="17"/>
              </w:rPr>
              <w:t>recorded</w:t>
            </w:r>
          </w:p>
        </w:tc>
        <w:tc>
          <w:tcPr>
            <w:tcW w:w="1514" w:type="dxa"/>
          </w:tcPr>
          <w:p>
            <w:pPr>
              <w:pStyle w:val="TableParagraph"/>
              <w:ind w:left="0"/>
              <w:rPr>
                <w:b/>
                <w:sz w:val="17"/>
              </w:rPr>
            </w:pPr>
          </w:p>
          <w:p>
            <w:pPr>
              <w:pStyle w:val="TableParagraph"/>
              <w:ind w:left="0"/>
              <w:rPr>
                <w:b/>
                <w:sz w:val="17"/>
              </w:rPr>
            </w:pPr>
          </w:p>
          <w:p>
            <w:pPr>
              <w:pStyle w:val="TableParagraph"/>
              <w:spacing w:before="161"/>
              <w:ind w:left="0"/>
              <w:rPr>
                <w:b/>
                <w:sz w:val="17"/>
              </w:rPr>
            </w:pPr>
          </w:p>
          <w:p>
            <w:pPr>
              <w:pStyle w:val="TableParagraph"/>
              <w:ind w:left="102"/>
              <w:rPr>
                <w:sz w:val="17"/>
              </w:rPr>
            </w:pPr>
            <w:r>
              <w:rPr>
                <w:sz w:val="17"/>
              </w:rPr>
              <w:t>All</w:t>
            </w:r>
            <w:r>
              <w:rPr>
                <w:spacing w:val="-1"/>
                <w:sz w:val="17"/>
              </w:rPr>
              <w:t> </w:t>
            </w:r>
            <w:r>
              <w:rPr>
                <w:spacing w:val="-4"/>
                <w:sz w:val="17"/>
              </w:rPr>
              <w:t>rows</w:t>
            </w:r>
          </w:p>
        </w:tc>
      </w:tr>
    </w:tbl>
    <w:p>
      <w:pPr>
        <w:pStyle w:val="TableParagraph"/>
        <w:spacing w:after="0"/>
        <w:rPr>
          <w:sz w:val="17"/>
        </w:rPr>
        <w:sectPr>
          <w:pgSz w:w="11910" w:h="16840"/>
          <w:pgMar w:top="1360" w:bottom="280" w:left="1133" w:right="1133"/>
        </w:sectPr>
      </w:pPr>
    </w:p>
    <w:p>
      <w:pPr>
        <w:pStyle w:val="Heading1"/>
        <w:numPr>
          <w:ilvl w:val="0"/>
          <w:numId w:val="1"/>
        </w:numPr>
        <w:tabs>
          <w:tab w:pos="838" w:val="left" w:leader="none"/>
        </w:tabs>
        <w:spacing w:line="240" w:lineRule="auto" w:before="69" w:after="0"/>
        <w:ind w:left="838" w:right="0" w:hanging="531"/>
        <w:jc w:val="left"/>
      </w:pPr>
      <w:r>
        <w:rPr>
          <w:color w:val="365F91"/>
        </w:rPr>
        <w:t>Tools</w:t>
      </w:r>
      <w:r>
        <w:rPr>
          <w:color w:val="365F91"/>
          <w:spacing w:val="-21"/>
        </w:rPr>
        <w:t> </w:t>
      </w:r>
      <w:r>
        <w:rPr>
          <w:color w:val="365F91"/>
        </w:rPr>
        <w:t>and</w:t>
      </w:r>
      <w:r>
        <w:rPr>
          <w:color w:val="365F91"/>
          <w:spacing w:val="-22"/>
        </w:rPr>
        <w:t> </w:t>
      </w:r>
      <w:r>
        <w:rPr>
          <w:color w:val="365F91"/>
        </w:rPr>
        <w:t>Implementation</w:t>
      </w:r>
      <w:r>
        <w:rPr>
          <w:color w:val="365F91"/>
          <w:spacing w:val="-19"/>
        </w:rPr>
        <w:t> </w:t>
      </w:r>
      <w:r>
        <w:rPr>
          <w:color w:val="365F91"/>
          <w:spacing w:val="-4"/>
        </w:rPr>
        <w:t>Plan</w:t>
      </w:r>
    </w:p>
    <w:tbl>
      <w:tblPr>
        <w:tblW w:w="0" w:type="auto"/>
        <w:jc w:val="left"/>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7"/>
        <w:gridCol w:w="4809"/>
      </w:tblGrid>
      <w:tr>
        <w:trPr>
          <w:trHeight w:val="194" w:hRule="atLeast"/>
        </w:trPr>
        <w:tc>
          <w:tcPr>
            <w:tcW w:w="4787" w:type="dxa"/>
            <w:shd w:val="clear" w:color="auto" w:fill="D9EAD2"/>
          </w:tcPr>
          <w:p>
            <w:pPr>
              <w:pStyle w:val="TableParagraph"/>
              <w:spacing w:line="174" w:lineRule="exact"/>
              <w:rPr>
                <w:b/>
                <w:sz w:val="17"/>
              </w:rPr>
            </w:pPr>
            <w:r>
              <w:rPr>
                <w:b/>
                <w:spacing w:val="-4"/>
                <w:sz w:val="17"/>
              </w:rPr>
              <w:t>Tool</w:t>
            </w:r>
          </w:p>
        </w:tc>
        <w:tc>
          <w:tcPr>
            <w:tcW w:w="4809" w:type="dxa"/>
            <w:shd w:val="clear" w:color="auto" w:fill="D9EAD2"/>
          </w:tcPr>
          <w:p>
            <w:pPr>
              <w:pStyle w:val="TableParagraph"/>
              <w:spacing w:line="174" w:lineRule="exact"/>
              <w:rPr>
                <w:b/>
                <w:sz w:val="17"/>
              </w:rPr>
            </w:pPr>
            <w:r>
              <w:rPr>
                <w:b/>
                <w:spacing w:val="-5"/>
                <w:sz w:val="17"/>
              </w:rPr>
              <w:t>Use</w:t>
            </w:r>
          </w:p>
        </w:tc>
      </w:tr>
      <w:tr>
        <w:trPr>
          <w:trHeight w:val="196" w:hRule="atLeast"/>
        </w:trPr>
        <w:tc>
          <w:tcPr>
            <w:tcW w:w="4787" w:type="dxa"/>
          </w:tcPr>
          <w:p>
            <w:pPr>
              <w:pStyle w:val="TableParagraph"/>
              <w:spacing w:line="176" w:lineRule="exact"/>
              <w:rPr>
                <w:sz w:val="17"/>
              </w:rPr>
            </w:pPr>
            <w:r>
              <w:rPr>
                <w:spacing w:val="-2"/>
                <w:sz w:val="17"/>
              </w:rPr>
              <w:t>Python</w:t>
            </w:r>
          </w:p>
        </w:tc>
        <w:tc>
          <w:tcPr>
            <w:tcW w:w="4809" w:type="dxa"/>
          </w:tcPr>
          <w:p>
            <w:pPr>
              <w:pStyle w:val="TableParagraph"/>
              <w:spacing w:line="176" w:lineRule="exact"/>
              <w:rPr>
                <w:sz w:val="17"/>
              </w:rPr>
            </w:pPr>
            <w:r>
              <w:rPr>
                <w:sz w:val="17"/>
              </w:rPr>
              <w:t>Main</w:t>
            </w:r>
            <w:r>
              <w:rPr>
                <w:spacing w:val="-6"/>
                <w:sz w:val="17"/>
              </w:rPr>
              <w:t> </w:t>
            </w:r>
            <w:r>
              <w:rPr>
                <w:sz w:val="17"/>
              </w:rPr>
              <w:t>programming</w:t>
            </w:r>
            <w:r>
              <w:rPr>
                <w:spacing w:val="-5"/>
                <w:sz w:val="17"/>
              </w:rPr>
              <w:t> </w:t>
            </w:r>
            <w:r>
              <w:rPr>
                <w:sz w:val="17"/>
              </w:rPr>
              <w:t>language</w:t>
            </w:r>
            <w:r>
              <w:rPr>
                <w:spacing w:val="-5"/>
                <w:sz w:val="17"/>
              </w:rPr>
              <w:t> </w:t>
            </w:r>
            <w:r>
              <w:rPr>
                <w:sz w:val="17"/>
              </w:rPr>
              <w:t>for</w:t>
            </w:r>
            <w:r>
              <w:rPr>
                <w:spacing w:val="-5"/>
                <w:sz w:val="17"/>
              </w:rPr>
              <w:t> </w:t>
            </w:r>
            <w:r>
              <w:rPr>
                <w:sz w:val="17"/>
              </w:rPr>
              <w:t>repeatable</w:t>
            </w:r>
            <w:r>
              <w:rPr>
                <w:spacing w:val="-3"/>
                <w:sz w:val="17"/>
              </w:rPr>
              <w:t> </w:t>
            </w:r>
            <w:r>
              <w:rPr>
                <w:spacing w:val="-2"/>
                <w:sz w:val="17"/>
              </w:rPr>
              <w:t>cleaning</w:t>
            </w:r>
          </w:p>
        </w:tc>
      </w:tr>
      <w:tr>
        <w:trPr>
          <w:trHeight w:val="390" w:hRule="atLeast"/>
        </w:trPr>
        <w:tc>
          <w:tcPr>
            <w:tcW w:w="4787" w:type="dxa"/>
          </w:tcPr>
          <w:p>
            <w:pPr>
              <w:pStyle w:val="TableParagraph"/>
              <w:spacing w:before="97"/>
              <w:rPr>
                <w:sz w:val="17"/>
              </w:rPr>
            </w:pPr>
            <w:r>
              <w:rPr>
                <w:spacing w:val="-2"/>
                <w:sz w:val="17"/>
              </w:rPr>
              <w:t>Pandas</w:t>
            </w:r>
          </w:p>
        </w:tc>
        <w:tc>
          <w:tcPr>
            <w:tcW w:w="4809" w:type="dxa"/>
          </w:tcPr>
          <w:p>
            <w:pPr>
              <w:pStyle w:val="TableParagraph"/>
              <w:spacing w:line="194" w:lineRule="exact"/>
              <w:ind w:right="40"/>
              <w:rPr>
                <w:sz w:val="17"/>
              </w:rPr>
            </w:pPr>
            <w:r>
              <w:rPr>
                <w:sz w:val="17"/>
              </w:rPr>
              <w:t>Read</w:t>
            </w:r>
            <w:r>
              <w:rPr>
                <w:spacing w:val="-6"/>
                <w:sz w:val="17"/>
              </w:rPr>
              <w:t> </w:t>
            </w:r>
            <w:r>
              <w:rPr>
                <w:sz w:val="17"/>
              </w:rPr>
              <w:t>files,</w:t>
            </w:r>
            <w:r>
              <w:rPr>
                <w:spacing w:val="-9"/>
                <w:sz w:val="17"/>
              </w:rPr>
              <w:t> </w:t>
            </w:r>
            <w:r>
              <w:rPr>
                <w:sz w:val="17"/>
              </w:rPr>
              <w:t>inspect</w:t>
            </w:r>
            <w:r>
              <w:rPr>
                <w:spacing w:val="-9"/>
                <w:sz w:val="17"/>
              </w:rPr>
              <w:t> </w:t>
            </w:r>
            <w:r>
              <w:rPr>
                <w:sz w:val="17"/>
              </w:rPr>
              <w:t>missing</w:t>
            </w:r>
            <w:r>
              <w:rPr>
                <w:spacing w:val="-8"/>
                <w:sz w:val="17"/>
              </w:rPr>
              <w:t> </w:t>
            </w:r>
            <w:r>
              <w:rPr>
                <w:sz w:val="17"/>
              </w:rPr>
              <w:t>values,</w:t>
            </w:r>
            <w:r>
              <w:rPr>
                <w:spacing w:val="-6"/>
                <w:sz w:val="17"/>
              </w:rPr>
              <w:t> </w:t>
            </w:r>
            <w:r>
              <w:rPr>
                <w:sz w:val="17"/>
              </w:rPr>
              <w:t>standardize</w:t>
            </w:r>
            <w:r>
              <w:rPr>
                <w:spacing w:val="-6"/>
                <w:sz w:val="17"/>
              </w:rPr>
              <w:t> </w:t>
            </w:r>
            <w:r>
              <w:rPr>
                <w:sz w:val="17"/>
              </w:rPr>
              <w:t>columns, detect duplicates, merge datasets</w:t>
            </w:r>
          </w:p>
        </w:tc>
      </w:tr>
      <w:tr>
        <w:trPr>
          <w:trHeight w:val="196" w:hRule="atLeast"/>
        </w:trPr>
        <w:tc>
          <w:tcPr>
            <w:tcW w:w="4787" w:type="dxa"/>
          </w:tcPr>
          <w:p>
            <w:pPr>
              <w:pStyle w:val="TableParagraph"/>
              <w:spacing w:line="176" w:lineRule="exact"/>
              <w:rPr>
                <w:sz w:val="17"/>
              </w:rPr>
            </w:pPr>
            <w:r>
              <w:rPr>
                <w:spacing w:val="-2"/>
                <w:sz w:val="17"/>
              </w:rPr>
              <w:t>NumPy</w:t>
            </w:r>
          </w:p>
        </w:tc>
        <w:tc>
          <w:tcPr>
            <w:tcW w:w="4809" w:type="dxa"/>
          </w:tcPr>
          <w:p>
            <w:pPr>
              <w:pStyle w:val="TableParagraph"/>
              <w:spacing w:line="176" w:lineRule="exact"/>
              <w:rPr>
                <w:sz w:val="17"/>
              </w:rPr>
            </w:pPr>
            <w:r>
              <w:rPr>
                <w:sz w:val="17"/>
              </w:rPr>
              <w:t>Numerical</w:t>
            </w:r>
            <w:r>
              <w:rPr>
                <w:spacing w:val="-6"/>
                <w:sz w:val="17"/>
              </w:rPr>
              <w:t> </w:t>
            </w:r>
            <w:r>
              <w:rPr>
                <w:sz w:val="17"/>
              </w:rPr>
              <w:t>calculations</w:t>
            </w:r>
            <w:r>
              <w:rPr>
                <w:spacing w:val="-5"/>
                <w:sz w:val="17"/>
              </w:rPr>
              <w:t> </w:t>
            </w:r>
            <w:r>
              <w:rPr>
                <w:sz w:val="17"/>
              </w:rPr>
              <w:t>and</w:t>
            </w:r>
            <w:r>
              <w:rPr>
                <w:spacing w:val="-5"/>
                <w:sz w:val="17"/>
              </w:rPr>
              <w:t> </w:t>
            </w:r>
            <w:r>
              <w:rPr>
                <w:sz w:val="17"/>
              </w:rPr>
              <w:t>missing-value</w:t>
            </w:r>
            <w:r>
              <w:rPr>
                <w:spacing w:val="-3"/>
                <w:sz w:val="17"/>
              </w:rPr>
              <w:t> </w:t>
            </w:r>
            <w:r>
              <w:rPr>
                <w:spacing w:val="-2"/>
                <w:sz w:val="17"/>
              </w:rPr>
              <w:t>handling</w:t>
            </w:r>
          </w:p>
        </w:tc>
      </w:tr>
      <w:tr>
        <w:trPr>
          <w:trHeight w:val="194" w:hRule="atLeast"/>
        </w:trPr>
        <w:tc>
          <w:tcPr>
            <w:tcW w:w="4787" w:type="dxa"/>
          </w:tcPr>
          <w:p>
            <w:pPr>
              <w:pStyle w:val="TableParagraph"/>
              <w:spacing w:line="174" w:lineRule="exact"/>
              <w:rPr>
                <w:sz w:val="17"/>
              </w:rPr>
            </w:pPr>
            <w:r>
              <w:rPr>
                <w:spacing w:val="-2"/>
                <w:sz w:val="17"/>
              </w:rPr>
              <w:t>Matplotlib</w:t>
            </w:r>
          </w:p>
        </w:tc>
        <w:tc>
          <w:tcPr>
            <w:tcW w:w="4809" w:type="dxa"/>
          </w:tcPr>
          <w:p>
            <w:pPr>
              <w:pStyle w:val="TableParagraph"/>
              <w:spacing w:line="174" w:lineRule="exact"/>
              <w:rPr>
                <w:sz w:val="17"/>
              </w:rPr>
            </w:pPr>
            <w:r>
              <w:rPr>
                <w:sz w:val="17"/>
              </w:rPr>
              <w:t>Missingness,</w:t>
            </w:r>
            <w:r>
              <w:rPr>
                <w:spacing w:val="-4"/>
                <w:sz w:val="17"/>
              </w:rPr>
              <w:t> </w:t>
            </w:r>
            <w:r>
              <w:rPr>
                <w:sz w:val="17"/>
              </w:rPr>
              <w:t>trend,</w:t>
            </w:r>
            <w:r>
              <w:rPr>
                <w:spacing w:val="-6"/>
                <w:sz w:val="17"/>
              </w:rPr>
              <w:t> </w:t>
            </w:r>
            <w:r>
              <w:rPr>
                <w:sz w:val="17"/>
              </w:rPr>
              <w:t>distribution,</w:t>
            </w:r>
            <w:r>
              <w:rPr>
                <w:spacing w:val="-6"/>
                <w:sz w:val="17"/>
              </w:rPr>
              <w:t> </w:t>
            </w:r>
            <w:r>
              <w:rPr>
                <w:sz w:val="17"/>
              </w:rPr>
              <w:t>and</w:t>
            </w:r>
            <w:r>
              <w:rPr>
                <w:spacing w:val="-5"/>
                <w:sz w:val="17"/>
              </w:rPr>
              <w:t> </w:t>
            </w:r>
            <w:r>
              <w:rPr>
                <w:sz w:val="17"/>
              </w:rPr>
              <w:t>outlier</w:t>
            </w:r>
            <w:r>
              <w:rPr>
                <w:spacing w:val="-5"/>
                <w:sz w:val="17"/>
              </w:rPr>
              <w:t> </w:t>
            </w:r>
            <w:r>
              <w:rPr>
                <w:spacing w:val="-4"/>
                <w:sz w:val="17"/>
              </w:rPr>
              <w:t>plots</w:t>
            </w:r>
          </w:p>
        </w:tc>
      </w:tr>
      <w:tr>
        <w:trPr>
          <w:trHeight w:val="196" w:hRule="atLeast"/>
        </w:trPr>
        <w:tc>
          <w:tcPr>
            <w:tcW w:w="4787" w:type="dxa"/>
          </w:tcPr>
          <w:p>
            <w:pPr>
              <w:pStyle w:val="TableParagraph"/>
              <w:spacing w:line="176" w:lineRule="exact"/>
              <w:rPr>
                <w:sz w:val="17"/>
              </w:rPr>
            </w:pPr>
            <w:r>
              <w:rPr>
                <w:sz w:val="17"/>
              </w:rPr>
              <w:t>Jupyter</w:t>
            </w:r>
            <w:r>
              <w:rPr>
                <w:spacing w:val="-4"/>
                <w:sz w:val="17"/>
              </w:rPr>
              <w:t> </w:t>
            </w:r>
            <w:r>
              <w:rPr>
                <w:sz w:val="17"/>
              </w:rPr>
              <w:t>Notebook</w:t>
            </w:r>
            <w:r>
              <w:rPr>
                <w:spacing w:val="-3"/>
                <w:sz w:val="17"/>
              </w:rPr>
              <w:t> </w:t>
            </w:r>
            <w:r>
              <w:rPr>
                <w:sz w:val="17"/>
              </w:rPr>
              <w:t>/</w:t>
            </w:r>
            <w:r>
              <w:rPr>
                <w:spacing w:val="-6"/>
                <w:sz w:val="17"/>
              </w:rPr>
              <w:t> </w:t>
            </w:r>
            <w:r>
              <w:rPr>
                <w:sz w:val="17"/>
              </w:rPr>
              <w:t>Google</w:t>
            </w:r>
            <w:r>
              <w:rPr>
                <w:spacing w:val="-4"/>
                <w:sz w:val="17"/>
              </w:rPr>
              <w:t> Colab</w:t>
            </w:r>
          </w:p>
        </w:tc>
        <w:tc>
          <w:tcPr>
            <w:tcW w:w="4809" w:type="dxa"/>
          </w:tcPr>
          <w:p>
            <w:pPr>
              <w:pStyle w:val="TableParagraph"/>
              <w:spacing w:line="176" w:lineRule="exact"/>
              <w:rPr>
                <w:sz w:val="17"/>
              </w:rPr>
            </w:pPr>
            <w:r>
              <w:rPr>
                <w:sz w:val="17"/>
              </w:rPr>
              <w:t>Documented,</w:t>
            </w:r>
            <w:r>
              <w:rPr>
                <w:spacing w:val="-7"/>
                <w:sz w:val="17"/>
              </w:rPr>
              <w:t> </w:t>
            </w:r>
            <w:r>
              <w:rPr>
                <w:sz w:val="17"/>
              </w:rPr>
              <w:t>step-by-step</w:t>
            </w:r>
            <w:r>
              <w:rPr>
                <w:spacing w:val="-6"/>
                <w:sz w:val="17"/>
              </w:rPr>
              <w:t> </w:t>
            </w:r>
            <w:r>
              <w:rPr>
                <w:sz w:val="17"/>
              </w:rPr>
              <w:t>analysis</w:t>
            </w:r>
            <w:r>
              <w:rPr>
                <w:spacing w:val="-5"/>
                <w:sz w:val="17"/>
              </w:rPr>
              <w:t> </w:t>
            </w:r>
            <w:r>
              <w:rPr>
                <w:spacing w:val="-2"/>
                <w:sz w:val="17"/>
              </w:rPr>
              <w:t>environment</w:t>
            </w:r>
          </w:p>
        </w:tc>
      </w:tr>
      <w:tr>
        <w:trPr>
          <w:trHeight w:val="193" w:hRule="atLeast"/>
        </w:trPr>
        <w:tc>
          <w:tcPr>
            <w:tcW w:w="4787" w:type="dxa"/>
          </w:tcPr>
          <w:p>
            <w:pPr>
              <w:pStyle w:val="TableParagraph"/>
              <w:spacing w:line="174" w:lineRule="exact"/>
              <w:rPr>
                <w:sz w:val="17"/>
              </w:rPr>
            </w:pPr>
            <w:r>
              <w:rPr>
                <w:sz w:val="17"/>
              </w:rPr>
              <w:t>Excel</w:t>
            </w:r>
            <w:r>
              <w:rPr>
                <w:spacing w:val="-4"/>
                <w:sz w:val="17"/>
              </w:rPr>
              <w:t> </w:t>
            </w:r>
            <w:r>
              <w:rPr>
                <w:sz w:val="17"/>
              </w:rPr>
              <w:t>/</w:t>
            </w:r>
            <w:r>
              <w:rPr>
                <w:spacing w:val="-5"/>
                <w:sz w:val="17"/>
              </w:rPr>
              <w:t> </w:t>
            </w:r>
            <w:r>
              <w:rPr>
                <w:sz w:val="17"/>
              </w:rPr>
              <w:t>spreadsheet</w:t>
            </w:r>
            <w:r>
              <w:rPr>
                <w:spacing w:val="-4"/>
                <w:sz w:val="17"/>
              </w:rPr>
              <w:t> </w:t>
            </w:r>
            <w:r>
              <w:rPr>
                <w:spacing w:val="-2"/>
                <w:sz w:val="17"/>
              </w:rPr>
              <w:t>viewer</w:t>
            </w:r>
          </w:p>
        </w:tc>
        <w:tc>
          <w:tcPr>
            <w:tcW w:w="4809" w:type="dxa"/>
          </w:tcPr>
          <w:p>
            <w:pPr>
              <w:pStyle w:val="TableParagraph"/>
              <w:spacing w:line="174" w:lineRule="exact"/>
              <w:rPr>
                <w:sz w:val="17"/>
              </w:rPr>
            </w:pPr>
            <w:r>
              <w:rPr>
                <w:sz w:val="17"/>
              </w:rPr>
              <w:t>Quick</w:t>
            </w:r>
            <w:r>
              <w:rPr>
                <w:spacing w:val="-4"/>
                <w:sz w:val="17"/>
              </w:rPr>
              <w:t> </w:t>
            </w:r>
            <w:r>
              <w:rPr>
                <w:sz w:val="17"/>
              </w:rPr>
              <w:t>visual</w:t>
            </w:r>
            <w:r>
              <w:rPr>
                <w:spacing w:val="-5"/>
                <w:sz w:val="17"/>
              </w:rPr>
              <w:t> </w:t>
            </w:r>
            <w:r>
              <w:rPr>
                <w:sz w:val="17"/>
              </w:rPr>
              <w:t>inspection</w:t>
            </w:r>
            <w:r>
              <w:rPr>
                <w:spacing w:val="-4"/>
                <w:sz w:val="17"/>
              </w:rPr>
              <w:t> </w:t>
            </w:r>
            <w:r>
              <w:rPr>
                <w:sz w:val="17"/>
              </w:rPr>
              <w:t>and</w:t>
            </w:r>
            <w:r>
              <w:rPr>
                <w:spacing w:val="-1"/>
                <w:sz w:val="17"/>
              </w:rPr>
              <w:t> </w:t>
            </w:r>
            <w:r>
              <w:rPr>
                <w:sz w:val="17"/>
              </w:rPr>
              <w:t>review</w:t>
            </w:r>
            <w:r>
              <w:rPr>
                <w:spacing w:val="-4"/>
                <w:sz w:val="17"/>
              </w:rPr>
              <w:t> </w:t>
            </w:r>
            <w:r>
              <w:rPr>
                <w:sz w:val="17"/>
              </w:rPr>
              <w:t>of</w:t>
            </w:r>
            <w:r>
              <w:rPr>
                <w:spacing w:val="-5"/>
                <w:sz w:val="17"/>
              </w:rPr>
              <w:t> </w:t>
            </w:r>
            <w:r>
              <w:rPr>
                <w:sz w:val="17"/>
              </w:rPr>
              <w:t>source</w:t>
            </w:r>
            <w:r>
              <w:rPr>
                <w:spacing w:val="-3"/>
                <w:sz w:val="17"/>
              </w:rPr>
              <w:t> </w:t>
            </w:r>
            <w:r>
              <w:rPr>
                <w:spacing w:val="-2"/>
                <w:sz w:val="17"/>
              </w:rPr>
              <w:t>metadata</w:t>
            </w:r>
          </w:p>
        </w:tc>
      </w:tr>
      <w:tr>
        <w:trPr>
          <w:trHeight w:val="393" w:hRule="atLeast"/>
        </w:trPr>
        <w:tc>
          <w:tcPr>
            <w:tcW w:w="4787" w:type="dxa"/>
          </w:tcPr>
          <w:p>
            <w:pPr>
              <w:pStyle w:val="TableParagraph"/>
              <w:spacing w:before="97"/>
              <w:rPr>
                <w:sz w:val="17"/>
              </w:rPr>
            </w:pPr>
            <w:r>
              <w:rPr>
                <w:sz w:val="17"/>
              </w:rPr>
              <w:t>Git</w:t>
            </w:r>
            <w:r>
              <w:rPr>
                <w:spacing w:val="-1"/>
                <w:sz w:val="17"/>
              </w:rPr>
              <w:t> </w:t>
            </w:r>
            <w:r>
              <w:rPr>
                <w:sz w:val="17"/>
              </w:rPr>
              <w:t>/</w:t>
            </w:r>
            <w:r>
              <w:rPr>
                <w:spacing w:val="-1"/>
                <w:sz w:val="17"/>
              </w:rPr>
              <w:t> </w:t>
            </w:r>
            <w:r>
              <w:rPr>
                <w:sz w:val="17"/>
              </w:rPr>
              <w:t>GitHub</w:t>
            </w:r>
            <w:r>
              <w:rPr>
                <w:spacing w:val="-3"/>
                <w:sz w:val="17"/>
              </w:rPr>
              <w:t> </w:t>
            </w:r>
            <w:r>
              <w:rPr>
                <w:sz w:val="17"/>
              </w:rPr>
              <w:t>(if</w:t>
            </w:r>
            <w:r>
              <w:rPr>
                <w:spacing w:val="-3"/>
                <w:sz w:val="17"/>
              </w:rPr>
              <w:t> </w:t>
            </w:r>
            <w:r>
              <w:rPr>
                <w:spacing w:val="-2"/>
                <w:sz w:val="17"/>
              </w:rPr>
              <w:t>permitted)</w:t>
            </w:r>
          </w:p>
        </w:tc>
        <w:tc>
          <w:tcPr>
            <w:tcW w:w="4809" w:type="dxa"/>
          </w:tcPr>
          <w:p>
            <w:pPr>
              <w:pStyle w:val="TableParagraph"/>
              <w:spacing w:line="194" w:lineRule="exact"/>
              <w:rPr>
                <w:sz w:val="17"/>
              </w:rPr>
            </w:pPr>
            <w:r>
              <w:rPr>
                <w:sz w:val="17"/>
              </w:rPr>
              <w:t>Version</w:t>
            </w:r>
            <w:r>
              <w:rPr>
                <w:spacing w:val="-9"/>
                <w:sz w:val="17"/>
              </w:rPr>
              <w:t> </w:t>
            </w:r>
            <w:r>
              <w:rPr>
                <w:sz w:val="17"/>
              </w:rPr>
              <w:t>code,</w:t>
            </w:r>
            <w:r>
              <w:rPr>
                <w:spacing w:val="-7"/>
                <w:sz w:val="17"/>
              </w:rPr>
              <w:t> </w:t>
            </w:r>
            <w:r>
              <w:rPr>
                <w:sz w:val="17"/>
              </w:rPr>
              <w:t>mapping</w:t>
            </w:r>
            <w:r>
              <w:rPr>
                <w:spacing w:val="-9"/>
                <w:sz w:val="17"/>
              </w:rPr>
              <w:t> </w:t>
            </w:r>
            <w:r>
              <w:rPr>
                <w:sz w:val="17"/>
              </w:rPr>
              <w:t>tables,</w:t>
            </w:r>
            <w:r>
              <w:rPr>
                <w:spacing w:val="-10"/>
                <w:sz w:val="17"/>
              </w:rPr>
              <w:t> </w:t>
            </w:r>
            <w:r>
              <w:rPr>
                <w:sz w:val="17"/>
              </w:rPr>
              <w:t>and</w:t>
            </w:r>
            <w:r>
              <w:rPr>
                <w:spacing w:val="-9"/>
                <w:sz w:val="17"/>
              </w:rPr>
              <w:t> </w:t>
            </w:r>
            <w:r>
              <w:rPr>
                <w:sz w:val="17"/>
              </w:rPr>
              <w:t>documentation;</w:t>
            </w:r>
            <w:r>
              <w:rPr>
                <w:spacing w:val="-10"/>
                <w:sz w:val="17"/>
              </w:rPr>
              <w:t> </w:t>
            </w:r>
            <w:r>
              <w:rPr>
                <w:sz w:val="17"/>
              </w:rPr>
              <w:t>avoid uploading restricted or sensitive raw data</w:t>
            </w:r>
          </w:p>
        </w:tc>
      </w:tr>
    </w:tbl>
    <w:p>
      <w:pPr>
        <w:pStyle w:val="BodyText"/>
        <w:spacing w:before="115"/>
        <w:ind w:left="0"/>
        <w:rPr>
          <w:b/>
          <w:sz w:val="32"/>
        </w:rPr>
      </w:pPr>
    </w:p>
    <w:p>
      <w:pPr>
        <w:pStyle w:val="Heading1"/>
        <w:numPr>
          <w:ilvl w:val="0"/>
          <w:numId w:val="1"/>
        </w:numPr>
        <w:tabs>
          <w:tab w:pos="838" w:val="left" w:leader="none"/>
        </w:tabs>
        <w:spacing w:line="240" w:lineRule="auto" w:before="0" w:after="0"/>
        <w:ind w:left="838" w:right="0" w:hanging="531"/>
        <w:jc w:val="left"/>
      </w:pPr>
      <w:r>
        <w:rPr>
          <w:color w:val="365F91"/>
        </w:rPr>
        <w:t>Limitations</w:t>
      </w:r>
      <w:r>
        <w:rPr>
          <w:color w:val="365F91"/>
          <w:spacing w:val="-7"/>
        </w:rPr>
        <w:t> </w:t>
      </w:r>
      <w:r>
        <w:rPr>
          <w:color w:val="365F91"/>
        </w:rPr>
        <w:t>and</w:t>
      </w:r>
      <w:r>
        <w:rPr>
          <w:color w:val="365F91"/>
          <w:spacing w:val="-12"/>
        </w:rPr>
        <w:t> </w:t>
      </w:r>
      <w:r>
        <w:rPr>
          <w:color w:val="365F91"/>
        </w:rPr>
        <w:t>Risk</w:t>
      </w:r>
      <w:r>
        <w:rPr>
          <w:color w:val="365F91"/>
          <w:spacing w:val="-10"/>
        </w:rPr>
        <w:t> </w:t>
      </w:r>
      <w:r>
        <w:rPr>
          <w:color w:val="365F91"/>
          <w:spacing w:val="-2"/>
        </w:rPr>
        <w:t>Controls</w:t>
      </w:r>
    </w:p>
    <w:tbl>
      <w:tblPr>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7"/>
        <w:gridCol w:w="4638"/>
      </w:tblGrid>
      <w:tr>
        <w:trPr>
          <w:trHeight w:val="196" w:hRule="atLeast"/>
        </w:trPr>
        <w:tc>
          <w:tcPr>
            <w:tcW w:w="4607" w:type="dxa"/>
            <w:shd w:val="clear" w:color="auto" w:fill="D9EAD2"/>
          </w:tcPr>
          <w:p>
            <w:pPr>
              <w:pStyle w:val="TableParagraph"/>
              <w:spacing w:line="176" w:lineRule="exact"/>
              <w:rPr>
                <w:b/>
                <w:sz w:val="17"/>
              </w:rPr>
            </w:pPr>
            <w:r>
              <w:rPr>
                <w:b/>
                <w:spacing w:val="-4"/>
                <w:sz w:val="17"/>
              </w:rPr>
              <w:t>Risk</w:t>
            </w:r>
          </w:p>
        </w:tc>
        <w:tc>
          <w:tcPr>
            <w:tcW w:w="4638" w:type="dxa"/>
            <w:shd w:val="clear" w:color="auto" w:fill="D9EAD2"/>
          </w:tcPr>
          <w:p>
            <w:pPr>
              <w:pStyle w:val="TableParagraph"/>
              <w:spacing w:line="176" w:lineRule="exact"/>
              <w:rPr>
                <w:b/>
                <w:sz w:val="17"/>
              </w:rPr>
            </w:pPr>
            <w:r>
              <w:rPr>
                <w:b/>
                <w:spacing w:val="-2"/>
                <w:sz w:val="17"/>
              </w:rPr>
              <w:t>Control</w:t>
            </w:r>
          </w:p>
        </w:tc>
      </w:tr>
      <w:tr>
        <w:trPr>
          <w:trHeight w:val="390" w:hRule="atLeast"/>
        </w:trPr>
        <w:tc>
          <w:tcPr>
            <w:tcW w:w="4607" w:type="dxa"/>
          </w:tcPr>
          <w:p>
            <w:pPr>
              <w:pStyle w:val="TableParagraph"/>
              <w:spacing w:before="94"/>
              <w:rPr>
                <w:sz w:val="17"/>
              </w:rPr>
            </w:pPr>
            <w:r>
              <w:rPr>
                <w:sz w:val="17"/>
              </w:rPr>
              <w:t>Public</w:t>
            </w:r>
            <w:r>
              <w:rPr>
                <w:spacing w:val="-5"/>
                <w:sz w:val="17"/>
              </w:rPr>
              <w:t> </w:t>
            </w:r>
            <w:r>
              <w:rPr>
                <w:sz w:val="17"/>
              </w:rPr>
              <w:t>datasets</w:t>
            </w:r>
            <w:r>
              <w:rPr>
                <w:spacing w:val="-2"/>
                <w:sz w:val="17"/>
              </w:rPr>
              <w:t> </w:t>
            </w:r>
            <w:r>
              <w:rPr>
                <w:sz w:val="17"/>
              </w:rPr>
              <w:t>may</w:t>
            </w:r>
            <w:r>
              <w:rPr>
                <w:spacing w:val="-4"/>
                <w:sz w:val="17"/>
              </w:rPr>
              <w:t> </w:t>
            </w:r>
            <w:r>
              <w:rPr>
                <w:sz w:val="17"/>
              </w:rPr>
              <w:t>be</w:t>
            </w:r>
            <w:r>
              <w:rPr>
                <w:spacing w:val="-2"/>
                <w:sz w:val="17"/>
              </w:rPr>
              <w:t> </w:t>
            </w:r>
            <w:r>
              <w:rPr>
                <w:sz w:val="17"/>
              </w:rPr>
              <w:t>incomplete</w:t>
            </w:r>
            <w:r>
              <w:rPr>
                <w:spacing w:val="-2"/>
                <w:sz w:val="17"/>
              </w:rPr>
              <w:t> </w:t>
            </w:r>
            <w:r>
              <w:rPr>
                <w:sz w:val="17"/>
              </w:rPr>
              <w:t>or</w:t>
            </w:r>
            <w:r>
              <w:rPr>
                <w:spacing w:val="-4"/>
                <w:sz w:val="17"/>
              </w:rPr>
              <w:t> </w:t>
            </w:r>
            <w:r>
              <w:rPr>
                <w:spacing w:val="-2"/>
                <w:sz w:val="17"/>
              </w:rPr>
              <w:t>revised</w:t>
            </w:r>
          </w:p>
        </w:tc>
        <w:tc>
          <w:tcPr>
            <w:tcW w:w="4638" w:type="dxa"/>
          </w:tcPr>
          <w:p>
            <w:pPr>
              <w:pStyle w:val="TableParagraph"/>
              <w:spacing w:line="194" w:lineRule="exact"/>
              <w:ind w:right="146"/>
              <w:rPr>
                <w:sz w:val="17"/>
              </w:rPr>
            </w:pPr>
            <w:r>
              <w:rPr>
                <w:sz w:val="17"/>
              </w:rPr>
              <w:t>Record</w:t>
            </w:r>
            <w:r>
              <w:rPr>
                <w:spacing w:val="-8"/>
                <w:sz w:val="17"/>
              </w:rPr>
              <w:t> </w:t>
            </w:r>
            <w:r>
              <w:rPr>
                <w:sz w:val="17"/>
              </w:rPr>
              <w:t>download</w:t>
            </w:r>
            <w:r>
              <w:rPr>
                <w:spacing w:val="-8"/>
                <w:sz w:val="17"/>
              </w:rPr>
              <w:t> </w:t>
            </w:r>
            <w:r>
              <w:rPr>
                <w:sz w:val="17"/>
              </w:rPr>
              <w:t>date</w:t>
            </w:r>
            <w:r>
              <w:rPr>
                <w:spacing w:val="-8"/>
                <w:sz w:val="17"/>
              </w:rPr>
              <w:t> </w:t>
            </w:r>
            <w:r>
              <w:rPr>
                <w:sz w:val="17"/>
              </w:rPr>
              <w:t>and</w:t>
            </w:r>
            <w:r>
              <w:rPr>
                <w:spacing w:val="-8"/>
                <w:sz w:val="17"/>
              </w:rPr>
              <w:t> </w:t>
            </w:r>
            <w:r>
              <w:rPr>
                <w:sz w:val="17"/>
              </w:rPr>
              <w:t>dataset</w:t>
            </w:r>
            <w:r>
              <w:rPr>
                <w:spacing w:val="-6"/>
                <w:sz w:val="17"/>
              </w:rPr>
              <w:t> </w:t>
            </w:r>
            <w:r>
              <w:rPr>
                <w:sz w:val="17"/>
              </w:rPr>
              <w:t>version;</w:t>
            </w:r>
            <w:r>
              <w:rPr>
                <w:spacing w:val="-9"/>
                <w:sz w:val="17"/>
              </w:rPr>
              <w:t> </w:t>
            </w:r>
            <w:r>
              <w:rPr>
                <w:sz w:val="17"/>
              </w:rPr>
              <w:t>rerun validation after updates</w:t>
            </w:r>
          </w:p>
        </w:tc>
      </w:tr>
      <w:tr>
        <w:trPr>
          <w:trHeight w:val="390" w:hRule="atLeast"/>
        </w:trPr>
        <w:tc>
          <w:tcPr>
            <w:tcW w:w="4607" w:type="dxa"/>
          </w:tcPr>
          <w:p>
            <w:pPr>
              <w:pStyle w:val="TableParagraph"/>
              <w:spacing w:before="97"/>
              <w:rPr>
                <w:sz w:val="17"/>
              </w:rPr>
            </w:pPr>
            <w:r>
              <w:rPr>
                <w:sz w:val="17"/>
              </w:rPr>
              <w:t>Different</w:t>
            </w:r>
            <w:r>
              <w:rPr>
                <w:spacing w:val="-4"/>
                <w:sz w:val="17"/>
              </w:rPr>
              <w:t> </w:t>
            </w:r>
            <w:r>
              <w:rPr>
                <w:sz w:val="17"/>
              </w:rPr>
              <w:t>sources</w:t>
            </w:r>
            <w:r>
              <w:rPr>
                <w:spacing w:val="-6"/>
                <w:sz w:val="17"/>
              </w:rPr>
              <w:t> </w:t>
            </w:r>
            <w:r>
              <w:rPr>
                <w:sz w:val="17"/>
              </w:rPr>
              <w:t>define</w:t>
            </w:r>
            <w:r>
              <w:rPr>
                <w:spacing w:val="-5"/>
                <w:sz w:val="17"/>
              </w:rPr>
              <w:t> </w:t>
            </w:r>
            <w:r>
              <w:rPr>
                <w:sz w:val="17"/>
              </w:rPr>
              <w:t>prices</w:t>
            </w:r>
            <w:r>
              <w:rPr>
                <w:spacing w:val="-4"/>
                <w:sz w:val="17"/>
              </w:rPr>
              <w:t> </w:t>
            </w:r>
            <w:r>
              <w:rPr>
                <w:sz w:val="17"/>
              </w:rPr>
              <w:t>or</w:t>
            </w:r>
            <w:r>
              <w:rPr>
                <w:spacing w:val="-4"/>
                <w:sz w:val="17"/>
              </w:rPr>
              <w:t> </w:t>
            </w:r>
            <w:r>
              <w:rPr>
                <w:sz w:val="17"/>
              </w:rPr>
              <w:t>crops</w:t>
            </w:r>
            <w:r>
              <w:rPr>
                <w:spacing w:val="-3"/>
                <w:sz w:val="17"/>
              </w:rPr>
              <w:t> </w:t>
            </w:r>
            <w:r>
              <w:rPr>
                <w:spacing w:val="-2"/>
                <w:sz w:val="17"/>
              </w:rPr>
              <w:t>differently</w:t>
            </w:r>
          </w:p>
        </w:tc>
        <w:tc>
          <w:tcPr>
            <w:tcW w:w="4638" w:type="dxa"/>
          </w:tcPr>
          <w:p>
            <w:pPr>
              <w:pStyle w:val="TableParagraph"/>
              <w:spacing w:line="194" w:lineRule="exact"/>
              <w:rPr>
                <w:sz w:val="17"/>
              </w:rPr>
            </w:pPr>
            <w:r>
              <w:rPr>
                <w:sz w:val="17"/>
              </w:rPr>
              <w:t>Read</w:t>
            </w:r>
            <w:r>
              <w:rPr>
                <w:spacing w:val="-4"/>
                <w:sz w:val="17"/>
              </w:rPr>
              <w:t> </w:t>
            </w:r>
            <w:r>
              <w:rPr>
                <w:sz w:val="17"/>
              </w:rPr>
              <w:t>metadata;</w:t>
            </w:r>
            <w:r>
              <w:rPr>
                <w:spacing w:val="-4"/>
                <w:sz w:val="17"/>
              </w:rPr>
              <w:t> </w:t>
            </w:r>
            <w:r>
              <w:rPr>
                <w:sz w:val="17"/>
              </w:rPr>
              <w:t>maintain</w:t>
            </w:r>
            <w:r>
              <w:rPr>
                <w:spacing w:val="-6"/>
                <w:sz w:val="17"/>
              </w:rPr>
              <w:t> </w:t>
            </w:r>
            <w:r>
              <w:rPr>
                <w:sz w:val="17"/>
              </w:rPr>
              <w:t>a</w:t>
            </w:r>
            <w:r>
              <w:rPr>
                <w:spacing w:val="-6"/>
                <w:sz w:val="17"/>
              </w:rPr>
              <w:t> </w:t>
            </w:r>
            <w:r>
              <w:rPr>
                <w:sz w:val="17"/>
              </w:rPr>
              <w:t>data</w:t>
            </w:r>
            <w:r>
              <w:rPr>
                <w:spacing w:val="-6"/>
                <w:sz w:val="17"/>
              </w:rPr>
              <w:t> </w:t>
            </w:r>
            <w:r>
              <w:rPr>
                <w:sz w:val="17"/>
              </w:rPr>
              <w:t>dictionary;</w:t>
            </w:r>
            <w:r>
              <w:rPr>
                <w:spacing w:val="-7"/>
                <w:sz w:val="17"/>
              </w:rPr>
              <w:t> </w:t>
            </w:r>
            <w:r>
              <w:rPr>
                <w:sz w:val="17"/>
              </w:rPr>
              <w:t>do</w:t>
            </w:r>
            <w:r>
              <w:rPr>
                <w:spacing w:val="-6"/>
                <w:sz w:val="17"/>
              </w:rPr>
              <w:t> </w:t>
            </w:r>
            <w:r>
              <w:rPr>
                <w:sz w:val="17"/>
              </w:rPr>
              <w:t>not</w:t>
            </w:r>
            <w:r>
              <w:rPr>
                <w:spacing w:val="-4"/>
                <w:sz w:val="17"/>
              </w:rPr>
              <w:t> </w:t>
            </w:r>
            <w:r>
              <w:rPr>
                <w:sz w:val="17"/>
              </w:rPr>
              <w:t>merge incompatible definitions</w:t>
            </w:r>
          </w:p>
        </w:tc>
      </w:tr>
      <w:tr>
        <w:trPr>
          <w:trHeight w:val="390" w:hRule="atLeast"/>
        </w:trPr>
        <w:tc>
          <w:tcPr>
            <w:tcW w:w="4607" w:type="dxa"/>
          </w:tcPr>
          <w:p>
            <w:pPr>
              <w:pStyle w:val="TableParagraph"/>
              <w:spacing w:before="97"/>
              <w:rPr>
                <w:sz w:val="17"/>
              </w:rPr>
            </w:pPr>
            <w:r>
              <w:rPr>
                <w:sz w:val="17"/>
              </w:rPr>
              <w:t>Outlier</w:t>
            </w:r>
            <w:r>
              <w:rPr>
                <w:spacing w:val="-3"/>
                <w:sz w:val="17"/>
              </w:rPr>
              <w:t> </w:t>
            </w:r>
            <w:r>
              <w:rPr>
                <w:sz w:val="17"/>
              </w:rPr>
              <w:t>may</w:t>
            </w:r>
            <w:r>
              <w:rPr>
                <w:spacing w:val="-2"/>
                <w:sz w:val="17"/>
              </w:rPr>
              <w:t> </w:t>
            </w:r>
            <w:r>
              <w:rPr>
                <w:sz w:val="17"/>
              </w:rPr>
              <w:t>be</w:t>
            </w:r>
            <w:r>
              <w:rPr>
                <w:spacing w:val="-2"/>
                <w:sz w:val="17"/>
              </w:rPr>
              <w:t> </w:t>
            </w:r>
            <w:r>
              <w:rPr>
                <w:sz w:val="17"/>
              </w:rPr>
              <w:t>a</w:t>
            </w:r>
            <w:r>
              <w:rPr>
                <w:spacing w:val="-2"/>
                <w:sz w:val="17"/>
              </w:rPr>
              <w:t> </w:t>
            </w:r>
            <w:r>
              <w:rPr>
                <w:sz w:val="17"/>
              </w:rPr>
              <w:t>real</w:t>
            </w:r>
            <w:r>
              <w:rPr>
                <w:spacing w:val="-3"/>
                <w:sz w:val="17"/>
              </w:rPr>
              <w:t> </w:t>
            </w:r>
            <w:r>
              <w:rPr>
                <w:sz w:val="17"/>
              </w:rPr>
              <w:t>market</w:t>
            </w:r>
            <w:r>
              <w:rPr>
                <w:spacing w:val="-3"/>
                <w:sz w:val="17"/>
              </w:rPr>
              <w:t> </w:t>
            </w:r>
            <w:r>
              <w:rPr>
                <w:spacing w:val="-4"/>
                <w:sz w:val="17"/>
              </w:rPr>
              <w:t>event</w:t>
            </w:r>
          </w:p>
        </w:tc>
        <w:tc>
          <w:tcPr>
            <w:tcW w:w="4638" w:type="dxa"/>
          </w:tcPr>
          <w:p>
            <w:pPr>
              <w:pStyle w:val="TableParagraph"/>
              <w:spacing w:line="194" w:lineRule="exact"/>
              <w:rPr>
                <w:sz w:val="17"/>
              </w:rPr>
            </w:pPr>
            <w:r>
              <w:rPr>
                <w:sz w:val="17"/>
              </w:rPr>
              <w:t>Verify</w:t>
            </w:r>
            <w:r>
              <w:rPr>
                <w:spacing w:val="-8"/>
                <w:sz w:val="17"/>
              </w:rPr>
              <w:t> </w:t>
            </w:r>
            <w:r>
              <w:rPr>
                <w:sz w:val="17"/>
              </w:rPr>
              <w:t>against</w:t>
            </w:r>
            <w:r>
              <w:rPr>
                <w:spacing w:val="-9"/>
                <w:sz w:val="17"/>
              </w:rPr>
              <w:t> </w:t>
            </w:r>
            <w:r>
              <w:rPr>
                <w:sz w:val="17"/>
              </w:rPr>
              <w:t>source</w:t>
            </w:r>
            <w:r>
              <w:rPr>
                <w:spacing w:val="-8"/>
                <w:sz w:val="17"/>
              </w:rPr>
              <w:t> </w:t>
            </w:r>
            <w:r>
              <w:rPr>
                <w:sz w:val="17"/>
              </w:rPr>
              <w:t>and</w:t>
            </w:r>
            <w:r>
              <w:rPr>
                <w:spacing w:val="-6"/>
                <w:sz w:val="17"/>
              </w:rPr>
              <w:t> </w:t>
            </w:r>
            <w:r>
              <w:rPr>
                <w:sz w:val="17"/>
              </w:rPr>
              <w:t>nearby</w:t>
            </w:r>
            <w:r>
              <w:rPr>
                <w:spacing w:val="-8"/>
                <w:sz w:val="17"/>
              </w:rPr>
              <w:t> </w:t>
            </w:r>
            <w:r>
              <w:rPr>
                <w:sz w:val="17"/>
              </w:rPr>
              <w:t>observations;</w:t>
            </w:r>
            <w:r>
              <w:rPr>
                <w:spacing w:val="-6"/>
                <w:sz w:val="17"/>
              </w:rPr>
              <w:t> </w:t>
            </w:r>
            <w:r>
              <w:rPr>
                <w:sz w:val="17"/>
              </w:rPr>
              <w:t>retain</w:t>
            </w:r>
            <w:r>
              <w:rPr>
                <w:spacing w:val="-8"/>
                <w:sz w:val="17"/>
              </w:rPr>
              <w:t> </w:t>
            </w:r>
            <w:r>
              <w:rPr>
                <w:sz w:val="17"/>
              </w:rPr>
              <w:t>valid unusual values</w:t>
            </w:r>
          </w:p>
        </w:tc>
      </w:tr>
      <w:tr>
        <w:trPr>
          <w:trHeight w:val="390" w:hRule="atLeast"/>
        </w:trPr>
        <w:tc>
          <w:tcPr>
            <w:tcW w:w="4607" w:type="dxa"/>
          </w:tcPr>
          <w:p>
            <w:pPr>
              <w:pStyle w:val="TableParagraph"/>
              <w:spacing w:before="97"/>
              <w:rPr>
                <w:sz w:val="17"/>
              </w:rPr>
            </w:pPr>
            <w:r>
              <w:rPr>
                <w:sz w:val="17"/>
              </w:rPr>
              <w:t>Imputation</w:t>
            </w:r>
            <w:r>
              <w:rPr>
                <w:spacing w:val="-5"/>
                <w:sz w:val="17"/>
              </w:rPr>
              <w:t> </w:t>
            </w:r>
            <w:r>
              <w:rPr>
                <w:sz w:val="17"/>
              </w:rPr>
              <w:t>may</w:t>
            </w:r>
            <w:r>
              <w:rPr>
                <w:spacing w:val="-4"/>
                <w:sz w:val="17"/>
              </w:rPr>
              <w:t> </w:t>
            </w:r>
            <w:r>
              <w:rPr>
                <w:sz w:val="17"/>
              </w:rPr>
              <w:t>hide</w:t>
            </w:r>
            <w:r>
              <w:rPr>
                <w:spacing w:val="-3"/>
                <w:sz w:val="17"/>
              </w:rPr>
              <w:t> </w:t>
            </w:r>
            <w:r>
              <w:rPr>
                <w:sz w:val="17"/>
              </w:rPr>
              <w:t>genuine</w:t>
            </w:r>
            <w:r>
              <w:rPr>
                <w:spacing w:val="-4"/>
                <w:sz w:val="17"/>
              </w:rPr>
              <w:t> </w:t>
            </w:r>
            <w:r>
              <w:rPr>
                <w:sz w:val="17"/>
              </w:rPr>
              <w:t>shortages</w:t>
            </w:r>
            <w:r>
              <w:rPr>
                <w:spacing w:val="-4"/>
                <w:sz w:val="17"/>
              </w:rPr>
              <w:t> </w:t>
            </w:r>
            <w:r>
              <w:rPr>
                <w:sz w:val="17"/>
              </w:rPr>
              <w:t>or</w:t>
            </w:r>
            <w:r>
              <w:rPr>
                <w:spacing w:val="-4"/>
                <w:sz w:val="17"/>
              </w:rPr>
              <w:t> </w:t>
            </w:r>
            <w:r>
              <w:rPr>
                <w:spacing w:val="-2"/>
                <w:sz w:val="17"/>
              </w:rPr>
              <w:t>volatility</w:t>
            </w:r>
          </w:p>
        </w:tc>
        <w:tc>
          <w:tcPr>
            <w:tcW w:w="4638" w:type="dxa"/>
          </w:tcPr>
          <w:p>
            <w:pPr>
              <w:pStyle w:val="TableParagraph"/>
              <w:spacing w:line="194" w:lineRule="exact"/>
              <w:rPr>
                <w:sz w:val="17"/>
              </w:rPr>
            </w:pPr>
            <w:r>
              <w:rPr>
                <w:sz w:val="17"/>
              </w:rPr>
              <w:t>Limit</w:t>
            </w:r>
            <w:r>
              <w:rPr>
                <w:spacing w:val="-6"/>
                <w:sz w:val="17"/>
              </w:rPr>
              <w:t> </w:t>
            </w:r>
            <w:r>
              <w:rPr>
                <w:sz w:val="17"/>
              </w:rPr>
              <w:t>imputation,</w:t>
            </w:r>
            <w:r>
              <w:rPr>
                <w:spacing w:val="-7"/>
                <w:sz w:val="17"/>
              </w:rPr>
              <w:t> </w:t>
            </w:r>
            <w:r>
              <w:rPr>
                <w:sz w:val="17"/>
              </w:rPr>
              <w:t>label</w:t>
            </w:r>
            <w:r>
              <w:rPr>
                <w:spacing w:val="-5"/>
                <w:sz w:val="17"/>
              </w:rPr>
              <w:t> </w:t>
            </w:r>
            <w:r>
              <w:rPr>
                <w:sz w:val="17"/>
              </w:rPr>
              <w:t>it,</w:t>
            </w:r>
            <w:r>
              <w:rPr>
                <w:spacing w:val="-7"/>
                <w:sz w:val="17"/>
              </w:rPr>
              <w:t> </w:t>
            </w:r>
            <w:r>
              <w:rPr>
                <w:sz w:val="17"/>
              </w:rPr>
              <w:t>and</w:t>
            </w:r>
            <w:r>
              <w:rPr>
                <w:spacing w:val="-6"/>
                <w:sz w:val="17"/>
              </w:rPr>
              <w:t> </w:t>
            </w:r>
            <w:r>
              <w:rPr>
                <w:sz w:val="17"/>
              </w:rPr>
              <w:t>compare</w:t>
            </w:r>
            <w:r>
              <w:rPr>
                <w:spacing w:val="-6"/>
                <w:sz w:val="17"/>
              </w:rPr>
              <w:t> </w:t>
            </w:r>
            <w:r>
              <w:rPr>
                <w:sz w:val="17"/>
              </w:rPr>
              <w:t>results</w:t>
            </w:r>
            <w:r>
              <w:rPr>
                <w:spacing w:val="-4"/>
                <w:sz w:val="17"/>
              </w:rPr>
              <w:t> </w:t>
            </w:r>
            <w:r>
              <w:rPr>
                <w:sz w:val="17"/>
              </w:rPr>
              <w:t>with</w:t>
            </w:r>
            <w:r>
              <w:rPr>
                <w:spacing w:val="-6"/>
                <w:sz w:val="17"/>
              </w:rPr>
              <w:t> </w:t>
            </w:r>
            <w:r>
              <w:rPr>
                <w:sz w:val="17"/>
              </w:rPr>
              <w:t>and without imputed rows</w:t>
            </w:r>
          </w:p>
        </w:tc>
      </w:tr>
      <w:tr>
        <w:trPr>
          <w:trHeight w:val="390" w:hRule="atLeast"/>
        </w:trPr>
        <w:tc>
          <w:tcPr>
            <w:tcW w:w="4607" w:type="dxa"/>
          </w:tcPr>
          <w:p>
            <w:pPr>
              <w:pStyle w:val="TableParagraph"/>
              <w:spacing w:before="97"/>
              <w:rPr>
                <w:sz w:val="17"/>
              </w:rPr>
            </w:pPr>
            <w:r>
              <w:rPr>
                <w:sz w:val="17"/>
              </w:rPr>
              <w:t>Model</w:t>
            </w:r>
            <w:r>
              <w:rPr>
                <w:spacing w:val="-5"/>
                <w:sz w:val="17"/>
              </w:rPr>
              <w:t> </w:t>
            </w:r>
            <w:r>
              <w:rPr>
                <w:sz w:val="17"/>
              </w:rPr>
              <w:t>leakage</w:t>
            </w:r>
            <w:r>
              <w:rPr>
                <w:spacing w:val="-3"/>
                <w:sz w:val="17"/>
              </w:rPr>
              <w:t> </w:t>
            </w:r>
            <w:r>
              <w:rPr>
                <w:sz w:val="17"/>
              </w:rPr>
              <w:t>from</w:t>
            </w:r>
            <w:r>
              <w:rPr>
                <w:spacing w:val="-4"/>
                <w:sz w:val="17"/>
              </w:rPr>
              <w:t> </w:t>
            </w:r>
            <w:r>
              <w:rPr>
                <w:sz w:val="17"/>
              </w:rPr>
              <w:t>future</w:t>
            </w:r>
            <w:r>
              <w:rPr>
                <w:spacing w:val="-3"/>
                <w:sz w:val="17"/>
              </w:rPr>
              <w:t> </w:t>
            </w:r>
            <w:r>
              <w:rPr>
                <w:spacing w:val="-4"/>
                <w:sz w:val="17"/>
              </w:rPr>
              <w:t>data</w:t>
            </w:r>
          </w:p>
        </w:tc>
        <w:tc>
          <w:tcPr>
            <w:tcW w:w="4638" w:type="dxa"/>
          </w:tcPr>
          <w:p>
            <w:pPr>
              <w:pStyle w:val="TableParagraph"/>
              <w:spacing w:line="194" w:lineRule="exact"/>
              <w:rPr>
                <w:sz w:val="17"/>
              </w:rPr>
            </w:pPr>
            <w:r>
              <w:rPr>
                <w:sz w:val="17"/>
              </w:rPr>
              <w:t>Use</w:t>
            </w:r>
            <w:r>
              <w:rPr>
                <w:spacing w:val="-6"/>
                <w:sz w:val="17"/>
              </w:rPr>
              <w:t> </w:t>
            </w:r>
            <w:r>
              <w:rPr>
                <w:sz w:val="17"/>
              </w:rPr>
              <w:t>chronological</w:t>
            </w:r>
            <w:r>
              <w:rPr>
                <w:spacing w:val="-7"/>
                <w:sz w:val="17"/>
              </w:rPr>
              <w:t> </w:t>
            </w:r>
            <w:r>
              <w:rPr>
                <w:sz w:val="17"/>
              </w:rPr>
              <w:t>splits</w:t>
            </w:r>
            <w:r>
              <w:rPr>
                <w:spacing w:val="-6"/>
                <w:sz w:val="17"/>
              </w:rPr>
              <w:t> </w:t>
            </w:r>
            <w:r>
              <w:rPr>
                <w:sz w:val="17"/>
              </w:rPr>
              <w:t>and</w:t>
            </w:r>
            <w:r>
              <w:rPr>
                <w:spacing w:val="-6"/>
                <w:sz w:val="17"/>
              </w:rPr>
              <w:t> </w:t>
            </w:r>
            <w:r>
              <w:rPr>
                <w:sz w:val="17"/>
              </w:rPr>
              <w:t>fit</w:t>
            </w:r>
            <w:r>
              <w:rPr>
                <w:spacing w:val="-7"/>
                <w:sz w:val="17"/>
              </w:rPr>
              <w:t> </w:t>
            </w:r>
            <w:r>
              <w:rPr>
                <w:sz w:val="17"/>
              </w:rPr>
              <w:t>transformations</w:t>
            </w:r>
            <w:r>
              <w:rPr>
                <w:spacing w:val="-6"/>
                <w:sz w:val="17"/>
              </w:rPr>
              <w:t> </w:t>
            </w:r>
            <w:r>
              <w:rPr>
                <w:sz w:val="17"/>
              </w:rPr>
              <w:t>on</w:t>
            </w:r>
            <w:r>
              <w:rPr>
                <w:spacing w:val="-4"/>
                <w:sz w:val="17"/>
              </w:rPr>
              <w:t> </w:t>
            </w:r>
            <w:r>
              <w:rPr>
                <w:sz w:val="17"/>
              </w:rPr>
              <w:t>training data only</w:t>
            </w:r>
          </w:p>
        </w:tc>
      </w:tr>
      <w:tr>
        <w:trPr>
          <w:trHeight w:val="196" w:hRule="atLeast"/>
        </w:trPr>
        <w:tc>
          <w:tcPr>
            <w:tcW w:w="4607" w:type="dxa"/>
          </w:tcPr>
          <w:p>
            <w:pPr>
              <w:pStyle w:val="TableParagraph"/>
              <w:spacing w:line="176" w:lineRule="exact"/>
              <w:rPr>
                <w:sz w:val="17"/>
              </w:rPr>
            </w:pPr>
            <w:r>
              <w:rPr>
                <w:sz w:val="17"/>
              </w:rPr>
              <w:t>Code</w:t>
            </w:r>
            <w:r>
              <w:rPr>
                <w:spacing w:val="-3"/>
                <w:sz w:val="17"/>
              </w:rPr>
              <w:t> </w:t>
            </w:r>
            <w:r>
              <w:rPr>
                <w:sz w:val="17"/>
              </w:rPr>
              <w:t>or</w:t>
            </w:r>
            <w:r>
              <w:rPr>
                <w:spacing w:val="-3"/>
                <w:sz w:val="17"/>
              </w:rPr>
              <w:t> </w:t>
            </w:r>
            <w:r>
              <w:rPr>
                <w:sz w:val="17"/>
              </w:rPr>
              <w:t>raw</w:t>
            </w:r>
            <w:r>
              <w:rPr>
                <w:spacing w:val="-4"/>
                <w:sz w:val="17"/>
              </w:rPr>
              <w:t> </w:t>
            </w:r>
            <w:r>
              <w:rPr>
                <w:sz w:val="17"/>
              </w:rPr>
              <w:t>data</w:t>
            </w:r>
            <w:r>
              <w:rPr>
                <w:spacing w:val="-1"/>
                <w:sz w:val="17"/>
              </w:rPr>
              <w:t> </w:t>
            </w:r>
            <w:r>
              <w:rPr>
                <w:sz w:val="17"/>
              </w:rPr>
              <w:t>may</w:t>
            </w:r>
            <w:r>
              <w:rPr>
                <w:spacing w:val="-2"/>
                <w:sz w:val="17"/>
              </w:rPr>
              <w:t> </w:t>
            </w:r>
            <w:r>
              <w:rPr>
                <w:sz w:val="17"/>
              </w:rPr>
              <w:t>be</w:t>
            </w:r>
            <w:r>
              <w:rPr>
                <w:spacing w:val="-3"/>
                <w:sz w:val="17"/>
              </w:rPr>
              <w:t> </w:t>
            </w:r>
            <w:r>
              <w:rPr>
                <w:sz w:val="17"/>
              </w:rPr>
              <w:t>shared </w:t>
            </w:r>
            <w:r>
              <w:rPr>
                <w:spacing w:val="-2"/>
                <w:sz w:val="17"/>
              </w:rPr>
              <w:t>improperly</w:t>
            </w:r>
          </w:p>
        </w:tc>
        <w:tc>
          <w:tcPr>
            <w:tcW w:w="4638" w:type="dxa"/>
          </w:tcPr>
          <w:p>
            <w:pPr>
              <w:pStyle w:val="TableParagraph"/>
              <w:spacing w:line="176" w:lineRule="exact"/>
              <w:rPr>
                <w:sz w:val="17"/>
              </w:rPr>
            </w:pPr>
            <w:r>
              <w:rPr>
                <w:sz w:val="17"/>
              </w:rPr>
              <w:t>Check</w:t>
            </w:r>
            <w:r>
              <w:rPr>
                <w:spacing w:val="-6"/>
                <w:sz w:val="17"/>
              </w:rPr>
              <w:t> </w:t>
            </w:r>
            <w:r>
              <w:rPr>
                <w:sz w:val="17"/>
              </w:rPr>
              <w:t>data</w:t>
            </w:r>
            <w:r>
              <w:rPr>
                <w:spacing w:val="-2"/>
                <w:sz w:val="17"/>
              </w:rPr>
              <w:t> </w:t>
            </w:r>
            <w:r>
              <w:rPr>
                <w:sz w:val="17"/>
              </w:rPr>
              <w:t>licence</w:t>
            </w:r>
            <w:r>
              <w:rPr>
                <w:spacing w:val="-4"/>
                <w:sz w:val="17"/>
              </w:rPr>
              <w:t> </w:t>
            </w:r>
            <w:r>
              <w:rPr>
                <w:sz w:val="17"/>
              </w:rPr>
              <w:t>and</w:t>
            </w:r>
            <w:r>
              <w:rPr>
                <w:spacing w:val="-4"/>
                <w:sz w:val="17"/>
              </w:rPr>
              <w:t> </w:t>
            </w:r>
            <w:r>
              <w:rPr>
                <w:sz w:val="17"/>
              </w:rPr>
              <w:t>upload</w:t>
            </w:r>
            <w:r>
              <w:rPr>
                <w:spacing w:val="-6"/>
                <w:sz w:val="17"/>
              </w:rPr>
              <w:t> </w:t>
            </w:r>
            <w:r>
              <w:rPr>
                <w:sz w:val="17"/>
              </w:rPr>
              <w:t>only</w:t>
            </w:r>
            <w:r>
              <w:rPr>
                <w:spacing w:val="-4"/>
                <w:sz w:val="17"/>
              </w:rPr>
              <w:t> </w:t>
            </w:r>
            <w:r>
              <w:rPr>
                <w:sz w:val="17"/>
              </w:rPr>
              <w:t>permitted</w:t>
            </w:r>
            <w:r>
              <w:rPr>
                <w:spacing w:val="-3"/>
                <w:sz w:val="17"/>
              </w:rPr>
              <w:t> </w:t>
            </w:r>
            <w:r>
              <w:rPr>
                <w:spacing w:val="-4"/>
                <w:sz w:val="17"/>
              </w:rPr>
              <w:t>files</w:t>
            </w:r>
          </w:p>
        </w:tc>
      </w:tr>
    </w:tbl>
    <w:sectPr>
      <w:pgSz w:w="11910" w:h="16840"/>
      <w:pgMar w:top="172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667" w:hanging="360"/>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558" w:hanging="360"/>
      </w:pPr>
      <w:rPr>
        <w:rFonts w:hint="default"/>
        <w:lang w:val="en-US" w:eastAsia="en-US" w:bidi="ar-SA"/>
      </w:rPr>
    </w:lvl>
    <w:lvl w:ilvl="2">
      <w:start w:val="0"/>
      <w:numFmt w:val="bullet"/>
      <w:lvlText w:val="•"/>
      <w:lvlJc w:val="left"/>
      <w:pPr>
        <w:ind w:left="2456" w:hanging="360"/>
      </w:pPr>
      <w:rPr>
        <w:rFonts w:hint="default"/>
        <w:lang w:val="en-US" w:eastAsia="en-US" w:bidi="ar-SA"/>
      </w:rPr>
    </w:lvl>
    <w:lvl w:ilvl="3">
      <w:start w:val="0"/>
      <w:numFmt w:val="bullet"/>
      <w:lvlText w:val="•"/>
      <w:lvlJc w:val="left"/>
      <w:pPr>
        <w:ind w:left="3354" w:hanging="360"/>
      </w:pPr>
      <w:rPr>
        <w:rFonts w:hint="default"/>
        <w:lang w:val="en-US" w:eastAsia="en-US" w:bidi="ar-SA"/>
      </w:rPr>
    </w:lvl>
    <w:lvl w:ilvl="4">
      <w:start w:val="0"/>
      <w:numFmt w:val="bullet"/>
      <w:lvlText w:val="•"/>
      <w:lvlJc w:val="left"/>
      <w:pPr>
        <w:ind w:left="4252"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94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1">
    <w:multiLevelType w:val="hybridMultilevel"/>
    <w:lvl w:ilvl="0">
      <w:start w:val="0"/>
      <w:numFmt w:val="bullet"/>
      <w:lvlText w:val="•"/>
      <w:lvlJc w:val="left"/>
      <w:pPr>
        <w:ind w:left="667" w:hanging="360"/>
      </w:pPr>
      <w:rPr>
        <w:rFonts w:hint="default" w:ascii="Arial" w:hAnsi="Arial" w:eastAsia="Arial" w:cs="Arial"/>
        <w:b w:val="0"/>
        <w:bCs w:val="0"/>
        <w:i w:val="0"/>
        <w:iCs w:val="0"/>
        <w:spacing w:val="0"/>
        <w:w w:val="99"/>
        <w:sz w:val="20"/>
        <w:szCs w:val="20"/>
        <w:lang w:val="en-US" w:eastAsia="en-US" w:bidi="ar-SA"/>
      </w:rPr>
    </w:lvl>
    <w:lvl w:ilvl="1">
      <w:start w:val="0"/>
      <w:numFmt w:val="bullet"/>
      <w:lvlText w:val="•"/>
      <w:lvlJc w:val="left"/>
      <w:pPr>
        <w:ind w:left="1558" w:hanging="360"/>
      </w:pPr>
      <w:rPr>
        <w:rFonts w:hint="default"/>
        <w:lang w:val="en-US" w:eastAsia="en-US" w:bidi="ar-SA"/>
      </w:rPr>
    </w:lvl>
    <w:lvl w:ilvl="2">
      <w:start w:val="0"/>
      <w:numFmt w:val="bullet"/>
      <w:lvlText w:val="•"/>
      <w:lvlJc w:val="left"/>
      <w:pPr>
        <w:ind w:left="2456" w:hanging="360"/>
      </w:pPr>
      <w:rPr>
        <w:rFonts w:hint="default"/>
        <w:lang w:val="en-US" w:eastAsia="en-US" w:bidi="ar-SA"/>
      </w:rPr>
    </w:lvl>
    <w:lvl w:ilvl="3">
      <w:start w:val="0"/>
      <w:numFmt w:val="bullet"/>
      <w:lvlText w:val="•"/>
      <w:lvlJc w:val="left"/>
      <w:pPr>
        <w:ind w:left="3354" w:hanging="360"/>
      </w:pPr>
      <w:rPr>
        <w:rFonts w:hint="default"/>
        <w:lang w:val="en-US" w:eastAsia="en-US" w:bidi="ar-SA"/>
      </w:rPr>
    </w:lvl>
    <w:lvl w:ilvl="4">
      <w:start w:val="0"/>
      <w:numFmt w:val="bullet"/>
      <w:lvlText w:val="•"/>
      <w:lvlJc w:val="left"/>
      <w:pPr>
        <w:ind w:left="4252" w:hanging="360"/>
      </w:pPr>
      <w:rPr>
        <w:rFonts w:hint="default"/>
        <w:lang w:val="en-US" w:eastAsia="en-US" w:bidi="ar-SA"/>
      </w:rPr>
    </w:lvl>
    <w:lvl w:ilvl="5">
      <w:start w:val="0"/>
      <w:numFmt w:val="bullet"/>
      <w:lvlText w:val="•"/>
      <w:lvlJc w:val="left"/>
      <w:pPr>
        <w:ind w:left="5150" w:hanging="360"/>
      </w:pPr>
      <w:rPr>
        <w:rFonts w:hint="default"/>
        <w:lang w:val="en-US" w:eastAsia="en-US" w:bidi="ar-SA"/>
      </w:rPr>
    </w:lvl>
    <w:lvl w:ilvl="6">
      <w:start w:val="0"/>
      <w:numFmt w:val="bullet"/>
      <w:lvlText w:val="•"/>
      <w:lvlJc w:val="left"/>
      <w:pPr>
        <w:ind w:left="6048" w:hanging="360"/>
      </w:pPr>
      <w:rPr>
        <w:rFonts w:hint="default"/>
        <w:lang w:val="en-US" w:eastAsia="en-US" w:bidi="ar-SA"/>
      </w:rPr>
    </w:lvl>
    <w:lvl w:ilvl="7">
      <w:start w:val="0"/>
      <w:numFmt w:val="bullet"/>
      <w:lvlText w:val="•"/>
      <w:lvlJc w:val="left"/>
      <w:pPr>
        <w:ind w:left="6946" w:hanging="360"/>
      </w:pPr>
      <w:rPr>
        <w:rFonts w:hint="default"/>
        <w:lang w:val="en-US" w:eastAsia="en-US" w:bidi="ar-SA"/>
      </w:rPr>
    </w:lvl>
    <w:lvl w:ilvl="8">
      <w:start w:val="0"/>
      <w:numFmt w:val="bullet"/>
      <w:lvlText w:val="•"/>
      <w:lvlJc w:val="left"/>
      <w:pPr>
        <w:ind w:left="7844" w:hanging="360"/>
      </w:pPr>
      <w:rPr>
        <w:rFonts w:hint="default"/>
        <w:lang w:val="en-US" w:eastAsia="en-US" w:bidi="ar-SA"/>
      </w:rPr>
    </w:lvl>
  </w:abstractNum>
  <w:abstractNum w:abstractNumId="0">
    <w:multiLevelType w:val="hybridMultilevel"/>
    <w:lvl w:ilvl="0">
      <w:start w:val="1"/>
      <w:numFmt w:val="decimal"/>
      <w:lvlText w:val="%1."/>
      <w:lvlJc w:val="left"/>
      <w:pPr>
        <w:ind w:left="662" w:hanging="356"/>
        <w:jc w:val="left"/>
      </w:pPr>
      <w:rPr>
        <w:rFonts w:hint="default" w:ascii="Arial" w:hAnsi="Arial" w:eastAsia="Arial" w:cs="Arial"/>
        <w:b/>
        <w:bCs/>
        <w:i w:val="0"/>
        <w:iCs w:val="0"/>
        <w:color w:val="365F91"/>
        <w:spacing w:val="0"/>
        <w:w w:val="99"/>
        <w:sz w:val="32"/>
        <w:szCs w:val="32"/>
        <w:lang w:val="en-US" w:eastAsia="en-US" w:bidi="ar-SA"/>
      </w:rPr>
    </w:lvl>
    <w:lvl w:ilvl="1">
      <w:start w:val="1"/>
      <w:numFmt w:val="decimal"/>
      <w:lvlText w:val="%1.%2"/>
      <w:lvlJc w:val="left"/>
      <w:pPr>
        <w:ind w:left="709" w:hanging="403"/>
        <w:jc w:val="left"/>
      </w:pPr>
      <w:rPr>
        <w:rFonts w:hint="default" w:ascii="Arial" w:hAnsi="Arial" w:eastAsia="Arial" w:cs="Arial"/>
        <w:b/>
        <w:bCs/>
        <w:i w:val="0"/>
        <w:iCs w:val="0"/>
        <w:color w:val="4F81BC"/>
        <w:spacing w:val="-1"/>
        <w:w w:val="100"/>
        <w:sz w:val="24"/>
        <w:szCs w:val="24"/>
        <w:lang w:val="en-US" w:eastAsia="en-US" w:bidi="ar-SA"/>
      </w:rPr>
    </w:lvl>
    <w:lvl w:ilvl="2">
      <w:start w:val="0"/>
      <w:numFmt w:val="bullet"/>
      <w:lvlText w:val="•"/>
      <w:lvlJc w:val="left"/>
      <w:pPr>
        <w:ind w:left="667" w:hanging="360"/>
      </w:pPr>
      <w:rPr>
        <w:rFonts w:hint="default" w:ascii="Arial" w:hAnsi="Arial" w:eastAsia="Arial" w:cs="Arial"/>
        <w:b w:val="0"/>
        <w:bCs w:val="0"/>
        <w:i w:val="0"/>
        <w:iCs w:val="0"/>
        <w:spacing w:val="0"/>
        <w:w w:val="99"/>
        <w:sz w:val="20"/>
        <w:szCs w:val="20"/>
        <w:lang w:val="en-US" w:eastAsia="en-US" w:bidi="ar-SA"/>
      </w:rPr>
    </w:lvl>
    <w:lvl w:ilvl="3">
      <w:start w:val="0"/>
      <w:numFmt w:val="bullet"/>
      <w:lvlText w:val="•"/>
      <w:lvlJc w:val="left"/>
      <w:pPr>
        <w:ind w:left="2686" w:hanging="360"/>
      </w:pPr>
      <w:rPr>
        <w:rFonts w:hint="default"/>
        <w:lang w:val="en-US" w:eastAsia="en-US" w:bidi="ar-SA"/>
      </w:rPr>
    </w:lvl>
    <w:lvl w:ilvl="4">
      <w:start w:val="0"/>
      <w:numFmt w:val="bullet"/>
      <w:lvlText w:val="•"/>
      <w:lvlJc w:val="left"/>
      <w:pPr>
        <w:ind w:left="3680" w:hanging="360"/>
      </w:pPr>
      <w:rPr>
        <w:rFonts w:hint="default"/>
        <w:lang w:val="en-US" w:eastAsia="en-US" w:bidi="ar-SA"/>
      </w:rPr>
    </w:lvl>
    <w:lvl w:ilvl="5">
      <w:start w:val="0"/>
      <w:numFmt w:val="bullet"/>
      <w:lvlText w:val="•"/>
      <w:lvlJc w:val="left"/>
      <w:pPr>
        <w:ind w:left="4673" w:hanging="360"/>
      </w:pPr>
      <w:rPr>
        <w:rFonts w:hint="default"/>
        <w:lang w:val="en-US" w:eastAsia="en-US" w:bidi="ar-SA"/>
      </w:rPr>
    </w:lvl>
    <w:lvl w:ilvl="6">
      <w:start w:val="0"/>
      <w:numFmt w:val="bullet"/>
      <w:lvlText w:val="•"/>
      <w:lvlJc w:val="left"/>
      <w:pPr>
        <w:ind w:left="566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53"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307"/>
    </w:pPr>
    <w:rPr>
      <w:rFonts w:ascii="Arial" w:hAnsi="Arial" w:eastAsia="Arial" w:cs="Arial"/>
      <w:sz w:val="22"/>
      <w:szCs w:val="22"/>
      <w:lang w:val="en-US" w:eastAsia="en-US" w:bidi="ar-SA"/>
    </w:rPr>
  </w:style>
  <w:style w:styleId="Heading1" w:type="paragraph">
    <w:name w:val="Heading 1"/>
    <w:basedOn w:val="Normal"/>
    <w:uiPriority w:val="1"/>
    <w:qFormat/>
    <w:pPr>
      <w:ind w:left="661" w:hanging="354"/>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spacing w:before="200" w:line="276" w:lineRule="exact"/>
      <w:ind w:left="307"/>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
      <w:ind w:left="307"/>
      <w:outlineLvl w:val="3"/>
    </w:pPr>
    <w:rPr>
      <w:rFonts w:ascii="Arial" w:hAnsi="Arial" w:eastAsia="Arial" w:cs="Arial"/>
      <w:b/>
      <w:bCs/>
      <w:sz w:val="22"/>
      <w:szCs w:val="22"/>
      <w:lang w:val="en-US" w:eastAsia="en-US" w:bidi="ar-SA"/>
    </w:rPr>
  </w:style>
  <w:style w:styleId="Title" w:type="paragraph">
    <w:name w:val="Title"/>
    <w:basedOn w:val="Normal"/>
    <w:uiPriority w:val="1"/>
    <w:qFormat/>
    <w:pPr>
      <w:ind w:left="108" w:right="114"/>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667" w:hanging="360"/>
    </w:pPr>
    <w:rPr>
      <w:rFonts w:ascii="Arial" w:hAnsi="Arial" w:eastAsia="Arial" w:cs="Arial"/>
      <w:u w:val="single" w:color="000000"/>
      <w:lang w:val="en-US" w:eastAsia="en-US" w:bidi="ar-SA"/>
    </w:rPr>
  </w:style>
  <w:style w:styleId="TableParagraph" w:type="paragraph">
    <w:name w:val="Table Paragraph"/>
    <w:basedOn w:val="Normal"/>
    <w:uiPriority w:val="1"/>
    <w:qFormat/>
    <w:pPr>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2026-10-18T01:59:16Z</dcterms:created>
  <dcterms:modified xsi:type="dcterms:W3CDTF">2026-10-18T01:59:16Z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Microsoft® Word 2021</vt:lpwstr>
  </property>
  <property fmtid="{D5CDD505-2E9C-101B-9397-08002B2CF9AE}" pid="5" name="LastSaved">
    <vt:filetime>2026-10-18T00:00:00Z</vt:filetime>
  </property>
  <property fmtid="{D5CDD505-2E9C-101B-9397-08002B2CF9AE}" pid="6" name="Producer">
    <vt:lpwstr>Microsoft® Word 2021</vt:lpwstr>
  </property>
</Properties>
</file>