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6B32" w14:textId="77777777" w:rsidR="00AD79B0" w:rsidRDefault="00000000">
      <w:pPr>
        <w:pStyle w:val="Title"/>
        <w:jc w:val="center"/>
      </w:pPr>
      <w:r>
        <w:t>MEMORANDUM OF ENGAGEMENT</w:t>
      </w:r>
    </w:p>
    <w:p w14:paraId="557B3B33" w14:textId="77777777" w:rsidR="00AD79B0" w:rsidRDefault="00000000">
      <w:pPr>
        <w:jc w:val="center"/>
      </w:pPr>
      <w:r>
        <w:rPr>
          <w:i/>
        </w:rPr>
        <w:t>Facebook Automation &amp; Digital Advertising Services</w:t>
      </w:r>
    </w:p>
    <w:p w14:paraId="739AEBCA" w14:textId="77777777" w:rsidR="00AD79B0" w:rsidRDefault="00000000">
      <w:pPr>
        <w:jc w:val="center"/>
      </w:pPr>
      <w:r>
        <w:t>MoE Reference: ____________________    Effective Date: ____________________</w:t>
      </w:r>
    </w:p>
    <w:p w14:paraId="1954A38A" w14:textId="77777777" w:rsidR="00AD79B0" w:rsidRDefault="00000000">
      <w:pPr>
        <w:pStyle w:val="Heading1"/>
      </w:pPr>
      <w:r>
        <w:t>1. Parties to the Agreement</w:t>
      </w:r>
    </w:p>
    <w:p w14:paraId="5F12A20C" w14:textId="77777777" w:rsidR="00AD79B0" w:rsidRDefault="00000000">
      <w:r>
        <w:t>This Memorandum of Engagement ("MoE") is entered into between the following parties:</w:t>
      </w:r>
    </w:p>
    <w:tbl>
      <w:tblPr>
        <w:tblW w:w="0" w:type="auto"/>
        <w:tblLayout w:type="fixed"/>
        <w:tblLook w:val="04A0" w:firstRow="1" w:lastRow="0" w:firstColumn="1" w:lastColumn="0" w:noHBand="0" w:noVBand="1"/>
      </w:tblPr>
      <w:tblGrid>
        <w:gridCol w:w="2952"/>
        <w:gridCol w:w="6696"/>
      </w:tblGrid>
      <w:tr w:rsidR="00AD79B0" w14:paraId="70E79031" w14:textId="77777777">
        <w:tc>
          <w:tcPr>
            <w:tcW w:w="2952" w:type="dxa"/>
            <w:shd w:val="clear" w:color="auto" w:fill="EAF0F6"/>
            <w:vAlign w:val="center"/>
          </w:tcPr>
          <w:p w14:paraId="68DF9A0C" w14:textId="77777777" w:rsidR="00AD79B0" w:rsidRDefault="00000000">
            <w:r>
              <w:rPr>
                <w:b/>
                <w:sz w:val="18"/>
              </w:rPr>
              <w:t>SERVICE PROVIDER</w:t>
            </w:r>
          </w:p>
        </w:tc>
        <w:tc>
          <w:tcPr>
            <w:tcW w:w="6696" w:type="dxa"/>
            <w:vAlign w:val="center"/>
          </w:tcPr>
          <w:p w14:paraId="6525A994" w14:textId="77777777" w:rsidR="00AD79B0" w:rsidRDefault="00000000">
            <w:r>
              <w:rPr>
                <w:sz w:val="18"/>
              </w:rPr>
              <w:t>PyLoom Technologies Pvt. Ltd. ("PyLoom")</w:t>
            </w:r>
            <w:r>
              <w:rPr>
                <w:sz w:val="18"/>
              </w:rPr>
              <w:br/>
              <w:t>Registered Address: ______________________________________________</w:t>
            </w:r>
            <w:r>
              <w:rPr>
                <w:sz w:val="18"/>
              </w:rPr>
              <w:br/>
              <w:t>Authorized Representative: _______________________________________</w:t>
            </w:r>
          </w:p>
        </w:tc>
      </w:tr>
      <w:tr w:rsidR="00AD79B0" w14:paraId="3DE822E3" w14:textId="77777777">
        <w:tc>
          <w:tcPr>
            <w:tcW w:w="2952" w:type="dxa"/>
            <w:shd w:val="clear" w:color="auto" w:fill="EAF0F6"/>
            <w:vAlign w:val="center"/>
          </w:tcPr>
          <w:p w14:paraId="7E93AA8C" w14:textId="77777777" w:rsidR="00AD79B0" w:rsidRDefault="00000000">
            <w:r>
              <w:rPr>
                <w:b/>
                <w:sz w:val="18"/>
              </w:rPr>
              <w:t>CLIENT / CONTRACTING PARTY</w:t>
            </w:r>
          </w:p>
        </w:tc>
        <w:tc>
          <w:tcPr>
            <w:tcW w:w="6696" w:type="dxa"/>
            <w:vAlign w:val="center"/>
          </w:tcPr>
          <w:p w14:paraId="0202BBB8" w14:textId="77777777" w:rsidR="00AD79B0" w:rsidRDefault="00000000">
            <w:r>
              <w:rPr>
                <w:sz w:val="18"/>
              </w:rPr>
              <w:t>Legal Company Name: _____________________________________________</w:t>
            </w:r>
            <w:r>
              <w:rPr>
                <w:sz w:val="18"/>
              </w:rPr>
              <w:br/>
              <w:t>Registration / PAN No.: __________________________________________</w:t>
            </w:r>
            <w:r>
              <w:rPr>
                <w:sz w:val="18"/>
              </w:rPr>
              <w:br/>
              <w:t>Registered Address: ______________________________________________</w:t>
            </w:r>
            <w:r>
              <w:rPr>
                <w:sz w:val="18"/>
              </w:rPr>
              <w:br/>
              <w:t>Contact Person &amp; Designation: ____________________________________</w:t>
            </w:r>
            <w:r>
              <w:rPr>
                <w:sz w:val="18"/>
              </w:rPr>
              <w:br/>
              <w:t>Email / Phone: __________________________________________________</w:t>
            </w:r>
          </w:p>
        </w:tc>
      </w:tr>
    </w:tbl>
    <w:p w14:paraId="0D8F3C48" w14:textId="77777777" w:rsidR="00AD79B0" w:rsidRDefault="00000000">
      <w:r>
        <w:t>The Client appoints PyLoom to provide the services described below, and PyLoom agrees to undertake those services in accordance with this MoE.</w:t>
      </w:r>
    </w:p>
    <w:p w14:paraId="4B084A28" w14:textId="77777777" w:rsidR="00AD79B0" w:rsidRDefault="00000000">
      <w:pPr>
        <w:pStyle w:val="Heading1"/>
      </w:pPr>
      <w:r>
        <w:t>2. Scope of Services</w:t>
      </w:r>
    </w:p>
    <w:p w14:paraId="1811BC9F" w14:textId="77777777" w:rsidR="00AD79B0" w:rsidRDefault="00000000">
      <w:pPr>
        <w:pStyle w:val="ListBullet"/>
        <w:spacing w:after="20"/>
      </w:pPr>
      <w:r>
        <w:t>Facebook automation: Set up and manage agreed workflows for Facebook Page content scheduling, posting, campaign-related activities, and routine monitoring, subject to Meta platform permissions and applicable policies.</w:t>
      </w:r>
    </w:p>
    <w:p w14:paraId="7B7DDC4D" w14:textId="77777777" w:rsidR="00AD79B0" w:rsidRDefault="00000000">
      <w:pPr>
        <w:pStyle w:val="ListBullet"/>
        <w:spacing w:after="20"/>
      </w:pPr>
      <w:r>
        <w:t>Daily advertising: Plan, configure, and monitor Facebook/Meta advertisements on each calendar day during the engagement, provided the required ad account access, approved creatives, campaign approvals, and sufficient advertising budget are available.</w:t>
      </w:r>
    </w:p>
    <w:p w14:paraId="26796D2F" w14:textId="77777777" w:rsidR="00AD79B0" w:rsidRDefault="00000000">
      <w:pPr>
        <w:pStyle w:val="ListBullet"/>
        <w:spacing w:after="20"/>
      </w:pPr>
      <w:r>
        <w:t>Likes, shares, and engagement enhancement: Implement legitimate audience-growth and engagement strategies, including content optimization, ad amplification, calls to action, and campaign testing, intended to improve authentic likes, shares, reach, and interactions.</w:t>
      </w:r>
    </w:p>
    <w:p w14:paraId="1B5E7D9E" w14:textId="77777777" w:rsidR="00AD79B0" w:rsidRDefault="00000000">
      <w:pPr>
        <w:pStyle w:val="ListBullet"/>
        <w:spacing w:after="20"/>
      </w:pPr>
      <w:r>
        <w:t>Performance reporting: Provide a brief performance update at an agreed frequency, covering activity, ad delivery, spend, and available engagement results.</w:t>
      </w:r>
    </w:p>
    <w:p w14:paraId="1305CC33" w14:textId="77777777" w:rsidR="00AD79B0" w:rsidRDefault="00000000">
      <w:pPr>
        <w:pStyle w:val="Heading1"/>
      </w:pPr>
      <w:r>
        <w:t>3. Service Standards and Limitations</w:t>
      </w:r>
    </w:p>
    <w:p w14:paraId="60778409" w14:textId="77777777" w:rsidR="00AD79B0" w:rsidRDefault="00000000">
      <w:r>
        <w:t>All activities will use genuine, policy-compliant methods. The scope does not include fake accounts, purchased or fabricated engagement, deceptive interactions, spam, or practices prohibited by Meta. Likes, shares, impressions, leads, and sales depend on audience behavior, platform delivery, content, and budget; no fixed result is guaranteed unless separately documented in a signed addendum.</w:t>
      </w:r>
    </w:p>
    <w:p w14:paraId="6411405C" w14:textId="77777777" w:rsidR="00AD79B0" w:rsidRDefault="00000000">
      <w:pPr>
        <w:pStyle w:val="Heading1"/>
      </w:pPr>
      <w:r>
        <w:t>4. Fees and Advertising Budget</w:t>
      </w:r>
    </w:p>
    <w:tbl>
      <w:tblPr>
        <w:tblW w:w="0" w:type="auto"/>
        <w:tblLayout w:type="fixed"/>
        <w:tblLook w:val="04A0" w:firstRow="1" w:lastRow="0" w:firstColumn="1" w:lastColumn="0" w:noHBand="0" w:noVBand="1"/>
      </w:tblPr>
      <w:tblGrid>
        <w:gridCol w:w="2952"/>
        <w:gridCol w:w="6696"/>
      </w:tblGrid>
      <w:tr w:rsidR="00AD79B0" w14:paraId="149A737B" w14:textId="77777777">
        <w:tc>
          <w:tcPr>
            <w:tcW w:w="2952" w:type="dxa"/>
            <w:shd w:val="clear" w:color="auto" w:fill="EAF0F6"/>
            <w:vAlign w:val="center"/>
          </w:tcPr>
          <w:p w14:paraId="04DEE344" w14:textId="77777777" w:rsidR="00AD79B0" w:rsidRDefault="00000000">
            <w:r>
              <w:rPr>
                <w:b/>
                <w:sz w:val="18"/>
              </w:rPr>
              <w:t>Agreed Service Fee</w:t>
            </w:r>
          </w:p>
        </w:tc>
        <w:tc>
          <w:tcPr>
            <w:tcW w:w="6696" w:type="dxa"/>
            <w:vAlign w:val="center"/>
          </w:tcPr>
          <w:p w14:paraId="75C15302" w14:textId="77777777" w:rsidR="00AD79B0" w:rsidRDefault="00000000">
            <w:r>
              <w:rPr>
                <w:sz w:val="18"/>
              </w:rPr>
              <w:t>NPR ____________________ (In words: ________________________________)</w:t>
            </w:r>
          </w:p>
        </w:tc>
      </w:tr>
      <w:tr w:rsidR="00AD79B0" w14:paraId="7769F7EB" w14:textId="77777777">
        <w:tc>
          <w:tcPr>
            <w:tcW w:w="2952" w:type="dxa"/>
            <w:shd w:val="clear" w:color="auto" w:fill="EAF0F6"/>
            <w:vAlign w:val="center"/>
          </w:tcPr>
          <w:p w14:paraId="044D03FD" w14:textId="77777777" w:rsidR="00AD79B0" w:rsidRDefault="00000000">
            <w:r>
              <w:rPr>
                <w:b/>
                <w:sz w:val="18"/>
              </w:rPr>
              <w:t>Fee Basis</w:t>
            </w:r>
          </w:p>
        </w:tc>
        <w:tc>
          <w:tcPr>
            <w:tcW w:w="6696" w:type="dxa"/>
            <w:vAlign w:val="center"/>
          </w:tcPr>
          <w:p w14:paraId="199EAD45" w14:textId="77777777" w:rsidR="00AD79B0" w:rsidRDefault="00000000">
            <w:r>
              <w:rPr>
                <w:sz w:val="18"/>
              </w:rPr>
              <w:t>☐ One-time project fee   ☐ Monthly retainer   ☐ Other: ______________</w:t>
            </w:r>
          </w:p>
        </w:tc>
      </w:tr>
      <w:tr w:rsidR="00AD79B0" w14:paraId="75AF3C35" w14:textId="77777777">
        <w:tc>
          <w:tcPr>
            <w:tcW w:w="2952" w:type="dxa"/>
            <w:shd w:val="clear" w:color="auto" w:fill="EAF0F6"/>
            <w:vAlign w:val="center"/>
          </w:tcPr>
          <w:p w14:paraId="3758F9FE" w14:textId="77777777" w:rsidR="00AD79B0" w:rsidRDefault="00000000">
            <w:r>
              <w:rPr>
                <w:b/>
                <w:sz w:val="18"/>
              </w:rPr>
              <w:t>Payment Schedule</w:t>
            </w:r>
          </w:p>
        </w:tc>
        <w:tc>
          <w:tcPr>
            <w:tcW w:w="6696" w:type="dxa"/>
            <w:vAlign w:val="center"/>
          </w:tcPr>
          <w:p w14:paraId="6B7B566B" w14:textId="77777777" w:rsidR="00AD79B0" w:rsidRDefault="00000000">
            <w:r>
              <w:rPr>
                <w:sz w:val="18"/>
              </w:rPr>
              <w:t>_______________________________________________________________</w:t>
            </w:r>
          </w:p>
        </w:tc>
      </w:tr>
      <w:tr w:rsidR="00AD79B0" w14:paraId="091FBD3A" w14:textId="77777777">
        <w:tc>
          <w:tcPr>
            <w:tcW w:w="2952" w:type="dxa"/>
            <w:shd w:val="clear" w:color="auto" w:fill="EAF0F6"/>
            <w:vAlign w:val="center"/>
          </w:tcPr>
          <w:p w14:paraId="5EA5A87A" w14:textId="77777777" w:rsidR="00AD79B0" w:rsidRDefault="00000000">
            <w:r>
              <w:rPr>
                <w:b/>
                <w:sz w:val="18"/>
              </w:rPr>
              <w:t>Advertising Spend</w:t>
            </w:r>
          </w:p>
        </w:tc>
        <w:tc>
          <w:tcPr>
            <w:tcW w:w="6696" w:type="dxa"/>
            <w:vAlign w:val="center"/>
          </w:tcPr>
          <w:p w14:paraId="143D2777" w14:textId="77777777" w:rsidR="00AD79B0" w:rsidRDefault="00000000">
            <w:r>
              <w:rPr>
                <w:sz w:val="18"/>
              </w:rPr>
              <w:t>☐ Paid directly by Client   ☐ Reimbursed to PyLoom</w:t>
            </w:r>
            <w:r>
              <w:rPr>
                <w:sz w:val="18"/>
              </w:rPr>
              <w:br/>
              <w:t>Approved ad budget: NPR ______________ per ☐ day / ☐ month / ☐ campaign</w:t>
            </w:r>
          </w:p>
        </w:tc>
      </w:tr>
      <w:tr w:rsidR="00AD79B0" w14:paraId="053BEFE4" w14:textId="77777777">
        <w:tc>
          <w:tcPr>
            <w:tcW w:w="2952" w:type="dxa"/>
            <w:shd w:val="clear" w:color="auto" w:fill="EAF0F6"/>
            <w:vAlign w:val="center"/>
          </w:tcPr>
          <w:p w14:paraId="21AB0801" w14:textId="77777777" w:rsidR="00AD79B0" w:rsidRDefault="00000000">
            <w:r>
              <w:rPr>
                <w:b/>
                <w:sz w:val="18"/>
              </w:rPr>
              <w:t>Taxes</w:t>
            </w:r>
          </w:p>
        </w:tc>
        <w:tc>
          <w:tcPr>
            <w:tcW w:w="6696" w:type="dxa"/>
            <w:vAlign w:val="center"/>
          </w:tcPr>
          <w:p w14:paraId="395ECF1A" w14:textId="77777777" w:rsidR="00AD79B0" w:rsidRDefault="00000000">
            <w:r>
              <w:rPr>
                <w:sz w:val="18"/>
              </w:rPr>
              <w:t>Applicable taxes: ☐ Included   ☐ Additional, as required by law</w:t>
            </w:r>
          </w:p>
        </w:tc>
      </w:tr>
    </w:tbl>
    <w:p w14:paraId="676EB054" w14:textId="77777777" w:rsidR="00AD79B0" w:rsidRDefault="00000000">
      <w:r>
        <w:t>Unless expressly stated otherwise above, the agreed service fee excludes Meta advertising spend, applicable taxes, paid third-party tools, and other costs approved by the Client in writing.</w:t>
      </w:r>
    </w:p>
    <w:p w14:paraId="1C6F70B1" w14:textId="77777777" w:rsidR="00AD79B0" w:rsidRDefault="00000000">
      <w:pPr>
        <w:pStyle w:val="Heading1"/>
      </w:pPr>
      <w:r>
        <w:t>5. Term and Commencement</w:t>
      </w:r>
    </w:p>
    <w:p w14:paraId="7A42F889" w14:textId="77777777" w:rsidR="00AD79B0" w:rsidRDefault="00000000">
      <w:r>
        <w:t>Start Date: ____________________   End Date / Initial Term: ____________________</w:t>
      </w:r>
      <w:r>
        <w:br/>
        <w:t>Renewal or extension will be confirmed in writing by both parties. Services begin once the MoE is signed, agreed advance payments (if any) are received, and necessary access and approvals are provided.</w:t>
      </w:r>
    </w:p>
    <w:p w14:paraId="76458F7C" w14:textId="77777777" w:rsidR="00AD79B0" w:rsidRDefault="00000000">
      <w:pPr>
        <w:pStyle w:val="Heading1"/>
      </w:pPr>
      <w:r>
        <w:lastRenderedPageBreak/>
        <w:t>6. Responsibilities of the Parties</w:t>
      </w:r>
    </w:p>
    <w:p w14:paraId="659E81A7" w14:textId="77777777" w:rsidR="00AD79B0" w:rsidRDefault="00000000">
      <w:r>
        <w:t>PyLoom will carry out the agreed scope with reasonable professional care, communicate material campaign issues, keep credentials confidential, and seek approval before increasing authorized advertising budgets.</w:t>
      </w:r>
    </w:p>
    <w:p w14:paraId="0CE0DC62" w14:textId="77777777" w:rsidR="00AD79B0" w:rsidRDefault="00000000">
      <w:r>
        <w:t>The Client will provide timely Page/Business Manager/ad account permissions, brand assets, content information, approvals, and adequate ad funding. The Client confirms it has the right to use materials provided and retains responsibility for the accuracy and legality of its advertised offerings.</w:t>
      </w:r>
    </w:p>
    <w:p w14:paraId="2973409E" w14:textId="77777777" w:rsidR="00AD79B0" w:rsidRDefault="00000000">
      <w:pPr>
        <w:pStyle w:val="Heading1"/>
      </w:pPr>
      <w:r>
        <w:t>7. Approvals, Changes and Reporting</w:t>
      </w:r>
    </w:p>
    <w:p w14:paraId="4582BCE6" w14:textId="77777777" w:rsidR="00AD79B0" w:rsidRDefault="00000000">
      <w:r>
        <w:t>The Client will approve campaign strategy, creatives, targeting, and budget before launch or authorize agreed standing approvals in writing. Material changes to services, pricing, deliverables, or budgets require written mutual agreement. Reporting frequency: ____________________. Primary communication channel: ____________________.</w:t>
      </w:r>
    </w:p>
    <w:p w14:paraId="439592AE" w14:textId="77777777" w:rsidR="00AD79B0" w:rsidRDefault="00000000">
      <w:pPr>
        <w:pStyle w:val="Heading1"/>
      </w:pPr>
      <w:r>
        <w:t>8. Confidentiality and Account Security</w:t>
      </w:r>
    </w:p>
    <w:p w14:paraId="5C28EFDB" w14:textId="77777777" w:rsidR="00AD79B0" w:rsidRDefault="00000000">
      <w:r>
        <w:t>Both parties will protect non-public business information obtained under this engagement and use it solely for performing the MoE. Wherever possible, access will be provided through role-based platform permissions rather than password sharing. Upon termination, PyLoom will relinquish access that is no longer authorized.</w:t>
      </w:r>
    </w:p>
    <w:p w14:paraId="29868BD0" w14:textId="77777777" w:rsidR="00AD79B0" w:rsidRDefault="00000000">
      <w:pPr>
        <w:pStyle w:val="Heading1"/>
      </w:pPr>
      <w:r>
        <w:t>9. Suspension and Termination</w:t>
      </w:r>
    </w:p>
    <w:p w14:paraId="29AE6994" w14:textId="77777777" w:rsidR="00AD79B0" w:rsidRDefault="00000000">
      <w:r>
        <w:t>Either party may terminate this MoE by giving ______ calendar days’ written notice. Either party may immediately suspend affected activities where required for legal, platform-policy, account-security, or non-payment reasons, with prompt notice where practicable. Fees for services performed and authorized advertising costs incurred up to termination remain payable. Any prepaid unused service fees will be settled according to the written payment terms above.</w:t>
      </w:r>
    </w:p>
    <w:p w14:paraId="23152364" w14:textId="77777777" w:rsidR="00AD79B0" w:rsidRDefault="00000000">
      <w:pPr>
        <w:pStyle w:val="Heading1"/>
      </w:pPr>
      <w:r>
        <w:t>10. Liability and External Platforms</w:t>
      </w:r>
    </w:p>
    <w:p w14:paraId="7CFB77E2" w14:textId="77777777" w:rsidR="00AD79B0" w:rsidRDefault="00000000">
      <w:r>
        <w:t>PyLoom is not responsible for outages, ad rejections, account restrictions, algorithm changes, or other actions taken by Meta or external providers outside its reasonable control. Neither party excludes liability that cannot legally be excluded. Any other limitation of liability must be expressly agreed in writing.</w:t>
      </w:r>
    </w:p>
    <w:p w14:paraId="56332105" w14:textId="77777777" w:rsidR="00AD79B0" w:rsidRDefault="00000000">
      <w:pPr>
        <w:pStyle w:val="Heading1"/>
      </w:pPr>
      <w:r>
        <w:t>11. Governing Law and Dispute Resolution</w:t>
      </w:r>
    </w:p>
    <w:p w14:paraId="0286A9D7" w14:textId="77777777" w:rsidR="00AD79B0" w:rsidRDefault="00000000">
      <w:r>
        <w:t>This MoE will be governed by the laws of Nepal. The parties will first attempt to resolve any dispute through good-faith discussion; if unresolved, they may pursue remedies before a competent court in Nepal.</w:t>
      </w:r>
    </w:p>
    <w:p w14:paraId="032E5B9A" w14:textId="77777777" w:rsidR="00AD79B0" w:rsidRDefault="00000000">
      <w:pPr>
        <w:pStyle w:val="Heading1"/>
      </w:pPr>
      <w:r>
        <w:t>12. Acceptance and Signatures</w:t>
      </w:r>
    </w:p>
    <w:p w14:paraId="247CC2CB" w14:textId="77777777" w:rsidR="00AD79B0" w:rsidRDefault="00000000">
      <w:r>
        <w:t>By signing, the authorized representatives acknowledge that they have read, understood, and agreed to this MoE and its completed commercial particulars.</w:t>
      </w:r>
    </w:p>
    <w:tbl>
      <w:tblPr>
        <w:tblW w:w="0" w:type="auto"/>
        <w:tblLayout w:type="fixed"/>
        <w:tblLook w:val="04A0" w:firstRow="1" w:lastRow="0" w:firstColumn="1" w:lastColumn="0" w:noHBand="0" w:noVBand="1"/>
      </w:tblPr>
      <w:tblGrid>
        <w:gridCol w:w="4896"/>
        <w:gridCol w:w="4896"/>
      </w:tblGrid>
      <w:tr w:rsidR="00AD79B0" w14:paraId="3697C26D" w14:textId="77777777">
        <w:tc>
          <w:tcPr>
            <w:tcW w:w="4896" w:type="dxa"/>
          </w:tcPr>
          <w:p w14:paraId="6149B7C9" w14:textId="400439DF" w:rsidR="00AD79B0" w:rsidRDefault="00000000">
            <w:r>
              <w:rPr>
                <w:sz w:val="18"/>
              </w:rPr>
              <w:t>FOR PYLOOM TECHNOLOGIES PVT. LTD.</w:t>
            </w:r>
            <w:r>
              <w:rPr>
                <w:sz w:val="18"/>
              </w:rPr>
              <w:br/>
            </w:r>
            <w:r>
              <w:rPr>
                <w:sz w:val="18"/>
              </w:rPr>
              <w:br/>
              <w:t>Signature: ____</w:t>
            </w:r>
            <w:r w:rsidR="00A80640">
              <w:rPr>
                <w:noProof/>
              </w:rPr>
              <w:drawing>
                <wp:inline distT="0" distB="0" distL="0" distR="0" wp14:anchorId="7D2CECD0" wp14:editId="3F85D602">
                  <wp:extent cx="585216" cy="69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4743).png"/>
                          <pic:cNvPicPr/>
                        </pic:nvPicPr>
                        <pic:blipFill>
                          <a:blip r:embed="rId8"/>
                          <a:stretch>
                            <a:fillRect/>
                          </a:stretch>
                        </pic:blipFill>
                        <pic:spPr>
                          <a:xfrm>
                            <a:off x="0" y="0"/>
                            <a:ext cx="585216" cy="690255"/>
                          </a:xfrm>
                          <a:prstGeom prst="rect">
                            <a:avLst/>
                          </a:prstGeom>
                        </pic:spPr>
                      </pic:pic>
                    </a:graphicData>
                  </a:graphic>
                </wp:inline>
              </w:drawing>
            </w:r>
            <w:r>
              <w:rPr>
                <w:sz w:val="18"/>
              </w:rPr>
              <w:t>__________________________</w:t>
            </w:r>
            <w:r>
              <w:rPr>
                <w:sz w:val="18"/>
              </w:rPr>
              <w:br/>
              <w:t>Name: __________________________________</w:t>
            </w:r>
            <w:r>
              <w:rPr>
                <w:sz w:val="18"/>
              </w:rPr>
              <w:br/>
              <w:t>Designation: ____________________________</w:t>
            </w:r>
            <w:r>
              <w:rPr>
                <w:sz w:val="18"/>
              </w:rPr>
              <w:br/>
              <w:t>Date: __________________________________</w:t>
            </w:r>
            <w:r>
              <w:rPr>
                <w:sz w:val="18"/>
              </w:rPr>
              <w:br/>
              <w:t>Company Stamp (if applicable): __________</w:t>
            </w:r>
          </w:p>
        </w:tc>
        <w:tc>
          <w:tcPr>
            <w:tcW w:w="4896" w:type="dxa"/>
          </w:tcPr>
          <w:p w14:paraId="641C8E9B" w14:textId="77777777" w:rsidR="00AD79B0" w:rsidRDefault="00000000">
            <w:r>
              <w:rPr>
                <w:sz w:val="18"/>
              </w:rPr>
              <w:t>FOR THE CLIENT / CONTRACTING PARTY</w:t>
            </w:r>
            <w:r>
              <w:rPr>
                <w:sz w:val="18"/>
              </w:rPr>
              <w:br/>
            </w:r>
            <w:r>
              <w:rPr>
                <w:sz w:val="18"/>
              </w:rPr>
              <w:br/>
              <w:t>Signature: ______________________________</w:t>
            </w:r>
            <w:r>
              <w:rPr>
                <w:sz w:val="18"/>
              </w:rPr>
              <w:br/>
              <w:t>Name: __________________________________</w:t>
            </w:r>
            <w:r>
              <w:rPr>
                <w:sz w:val="18"/>
              </w:rPr>
              <w:br/>
              <w:t>Designation: ____________________________</w:t>
            </w:r>
            <w:r>
              <w:rPr>
                <w:sz w:val="18"/>
              </w:rPr>
              <w:br/>
              <w:t>Date: __________________________________</w:t>
            </w:r>
            <w:r>
              <w:rPr>
                <w:sz w:val="18"/>
              </w:rPr>
              <w:br/>
              <w:t>Company Stamp (if applicable): __________</w:t>
            </w:r>
          </w:p>
        </w:tc>
      </w:tr>
    </w:tbl>
    <w:p w14:paraId="770A9B92" w14:textId="77777777" w:rsidR="0008267F" w:rsidRDefault="0008267F"/>
    <w:sectPr w:rsidR="0008267F" w:rsidSect="00034616">
      <w:headerReference w:type="default" r:id="rId9"/>
      <w:footerReference w:type="default" r:id="rId10"/>
      <w:pgSz w:w="12240" w:h="15840"/>
      <w:pgMar w:top="835" w:right="1224" w:bottom="821" w:left="1224" w:header="33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E0E7" w14:textId="77777777" w:rsidR="0008267F" w:rsidRDefault="0008267F">
      <w:pPr>
        <w:spacing w:after="0" w:line="240" w:lineRule="auto"/>
      </w:pPr>
      <w:r>
        <w:separator/>
      </w:r>
    </w:p>
  </w:endnote>
  <w:endnote w:type="continuationSeparator" w:id="0">
    <w:p w14:paraId="7ACCAC35" w14:textId="77777777" w:rsidR="0008267F" w:rsidRDefault="00082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7708" w14:textId="77777777" w:rsidR="00AD79B0" w:rsidRDefault="00000000">
    <w:pPr>
      <w:pStyle w:val="Footer"/>
      <w:jc w:val="center"/>
    </w:pPr>
    <w:r>
      <w:rPr>
        <w:color w:val="6A7682"/>
        <w:sz w:val="16"/>
      </w:rPr>
      <w:t>Confidential • To be completed and signed by both parties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5FB47" w14:textId="77777777" w:rsidR="0008267F" w:rsidRDefault="0008267F">
      <w:pPr>
        <w:spacing w:after="0" w:line="240" w:lineRule="auto"/>
      </w:pPr>
      <w:r>
        <w:separator/>
      </w:r>
    </w:p>
  </w:footnote>
  <w:footnote w:type="continuationSeparator" w:id="0">
    <w:p w14:paraId="3D5D0240" w14:textId="77777777" w:rsidR="0008267F" w:rsidRDefault="00082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0A3" w14:textId="0007A2FB" w:rsidR="00AD79B0" w:rsidRDefault="00000000">
    <w:pPr>
      <w:pStyle w:val="Caption"/>
      <w:spacing w:after="0"/>
      <w:jc w:val="right"/>
    </w:pPr>
    <w:r>
      <w:rPr>
        <w:color w:val="3F5C7B"/>
      </w:rPr>
      <w:t xml:space="preserve">PYLOOM TECHNOLOGIES PVT. LTD.  </w:t>
    </w:r>
    <w:proofErr w:type="gramStart"/>
    <w:r>
      <w:rPr>
        <w:color w:val="3F5C7B"/>
      </w:rPr>
      <w:t>|  SERVICE</w:t>
    </w:r>
    <w:proofErr w:type="gramEnd"/>
    <w:r>
      <w:rPr>
        <w:color w:val="3F5C7B"/>
      </w:rPr>
      <w:t xml:space="preserve"> ENGAGEMENT</w:t>
    </w:r>
    <w:r>
      <w:t xml:space="preserve">     </w:t>
    </w:r>
    <w:r>
      <w:rPr>
        <w:noProof/>
      </w:rPr>
      <w:drawing>
        <wp:inline distT="0" distB="0" distL="0" distR="0" wp14:anchorId="1C3AE3AD" wp14:editId="1A3D11C8">
          <wp:extent cx="704088" cy="839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54810).png"/>
                  <pic:cNvPicPr/>
                </pic:nvPicPr>
                <pic:blipFill>
                  <a:blip r:embed="rId1"/>
                  <a:stretch>
                    <a:fillRect/>
                  </a:stretch>
                </pic:blipFill>
                <pic:spPr>
                  <a:xfrm>
                    <a:off x="0" y="0"/>
                    <a:ext cx="704088" cy="8390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260827">
    <w:abstractNumId w:val="8"/>
  </w:num>
  <w:num w:numId="2" w16cid:durableId="559512703">
    <w:abstractNumId w:val="6"/>
  </w:num>
  <w:num w:numId="3" w16cid:durableId="256720753">
    <w:abstractNumId w:val="5"/>
  </w:num>
  <w:num w:numId="4" w16cid:durableId="360204919">
    <w:abstractNumId w:val="4"/>
  </w:num>
  <w:num w:numId="5" w16cid:durableId="1456213905">
    <w:abstractNumId w:val="7"/>
  </w:num>
  <w:num w:numId="6" w16cid:durableId="1869827879">
    <w:abstractNumId w:val="3"/>
  </w:num>
  <w:num w:numId="7" w16cid:durableId="1828594353">
    <w:abstractNumId w:val="2"/>
  </w:num>
  <w:num w:numId="8" w16cid:durableId="1974015305">
    <w:abstractNumId w:val="1"/>
  </w:num>
  <w:num w:numId="9" w16cid:durableId="157091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67F"/>
    <w:rsid w:val="0015074B"/>
    <w:rsid w:val="0029639D"/>
    <w:rsid w:val="00326F90"/>
    <w:rsid w:val="004D6207"/>
    <w:rsid w:val="006C212C"/>
    <w:rsid w:val="00A80640"/>
    <w:rsid w:val="00AA1D8D"/>
    <w:rsid w:val="00AD79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87D28"/>
  <w14:defaultImageDpi w14:val="300"/>
  <w15:docId w15:val="{BC2720EF-54A2-4447-8230-38930760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2B343E"/>
      <w:sz w:val="17"/>
    </w:rPr>
  </w:style>
  <w:style w:type="paragraph" w:styleId="Heading1">
    <w:name w:val="heading 1"/>
    <w:basedOn w:val="Normal"/>
    <w:next w:val="Normal"/>
    <w:link w:val="Heading1Char"/>
    <w:uiPriority w:val="9"/>
    <w:qFormat/>
    <w:rsid w:val="00FC693F"/>
    <w:pPr>
      <w:keepNext/>
      <w:keepLines/>
      <w:spacing w:before="140" w:after="20"/>
      <w:outlineLvl w:val="0"/>
    </w:pPr>
    <w:rPr>
      <w:rFonts w:asciiTheme="majorHAnsi" w:eastAsiaTheme="majorEastAsia" w:hAnsiTheme="majorHAnsi" w:cstheme="majorBidi"/>
      <w:b/>
      <w:bCs/>
      <w:color w:val="133A5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20" w:line="240" w:lineRule="auto"/>
      <w:contextualSpacing/>
    </w:pPr>
    <w:rPr>
      <w:rFonts w:asciiTheme="majorHAnsi" w:eastAsiaTheme="majorEastAsia" w:hAnsiTheme="majorHAnsi" w:cstheme="majorBidi"/>
      <w:b/>
      <w:color w:val="122A4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Pratistha Aryal</cp:lastModifiedBy>
  <cp:revision>3</cp:revision>
  <dcterms:created xsi:type="dcterms:W3CDTF">2013-12-23T23:15:00Z</dcterms:created>
  <dcterms:modified xsi:type="dcterms:W3CDTF">2026-10-11T08:24:00Z</dcterms:modified>
  <cp:category/>
</cp:coreProperties>
</file>