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2: Linux Commands Investigation</w:t>
      </w:r>
    </w:p>
    <w:p>
      <w:pPr>
        <w:jc w:val="center"/>
      </w:pPr>
      <w:r>
        <w:t>Practical Linux terminal command exploration</w:t>
      </w:r>
    </w:p>
    <w:p>
      <w:r>
        <w:t>This document contains screenshots demonstrating the use of pwd, ls, ls -la, cd, mkdir, rm, and rmdir in an online Linux terminal.</w:t>
      </w:r>
    </w:p>
    <w:p>
      <w:pPr>
        <w:pStyle w:val="Heading1"/>
      </w:pPr>
      <w:r>
        <w:t>1. Checking pwd, ls, and ls -la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Creating and entering linuxpractice with mkdir and 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Testing rm, rmdir, and directory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