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A municipal body compiles property details for levying house tax; later, the same records are used by the Housing Department to estimate the city’s dwelling stock. The records are:</w:t>
        <w:br/>
        <w:t>(1) Primary data for both agencies</w:t>
        <w:br/>
        <w:t>(2) Secondary data for both agencies</w:t>
        <w:br/>
        <w:t>(3) Primary data for the Housing Department and secondary for the municipal body</w:t>
        <w:br/>
        <w:t>(4) Primary data for the municipal body and secondary for the Housing Department</w:t>
        <w:br/>
        <w:br/>
        <w:t>Answer Key: (4)</w:t>
        <w:br/>
        <w:t>Solution:</w:t>
        <w:br/>
        <w:t>Primary data are collected first-hand for the investigator’s specific purpose.</w:t>
        <w:br/>
        <w:t>For the municipal body, the property details were collected for house-tax assessment, so they are primary.</w:t>
        <w:br/>
        <w:t>When the Housing Department uses the already-compiled records for a different purpose, the same data become secondary for it.</w:t>
        <w:br/>
        <w:br/>
        <w:t>Further Insights</w:t>
        <w:br/>
        <w:t>- Whether data are “primary” or “secondary” depends on the user and the objective, not on the data item itself.</w:t>
        <w:br/>
        <w:t>- Common sources of secondary data: government publications (Census, NSS), administrative records, annual reports, databases.</w:t>
        <w:br/>
        <w:t>- Key checks before using secondary data: definitional consistency, time period, coverage (area/population), units of measurement, and reliability.</w:t>
        <w:br/>
        <w:t>- Primary data generally offer better control over definitions and measurement, but are costlier and time-consuming.</w:t>
        <w:br/>
        <w:br/>
        <w:t>2. For estimating average monthly household expenditure in a district, which source would be classified as secondary data?</w:t>
        <w:br/>
        <w:t>(1) Expenditure schedules filled by investigators during a fresh field survey</w:t>
        <w:br/>
        <w:t>(2) Entries from households’ receipts collected and verified by the investigator</w:t>
        <w:br/>
        <w:t>(3) Published Household Consumer Expenditure report of NSSO/NSO for the district</w:t>
        <w:br/>
        <w:t>(4) Telephonic interview responses recorded specifically for the study</w:t>
        <w:br/>
        <w:br/>
        <w:t>Answer Key: (3)</w:t>
        <w:br/>
        <w:t>Solution:</w:t>
        <w:br/>
        <w:t>Secondary data are data already collected by some agency for a purpose other than the present enquiry.</w:t>
        <w:br/>
        <w:t>A published NSSO/NSO consumer expenditure report is pre-existing and is used as-is for the current analysis.</w:t>
        <w:br/>
        <w:t>The other options involve collecting information directly from respondents/records for the current study, hence primary data.</w:t>
        <w:br/>
        <w:br/>
        <w:t>Further Insights</w:t>
        <w:br/>
        <w:t>- Primary data: collected first-hand by the investigator (e.g., personal interview, questionnaire, schedules through enumerators, observation, experiments).</w:t>
        <w:br/>
        <w:t>- Secondary data: compiled by others; sources include government publications (Census, NSS/NSO reports, Economic Survey), international agencies (UN, World Bank), and research journals.</w:t>
        <w:br/>
        <w:t>- Internal secondary data: administrative/office records of an organisation (sales ledgers, payrolls) originally created for operations, not research.</w:t>
        <w:br/>
        <w:t>- Secondary data must be evaluated for suitability: definitions used, coverage, reference period, units, and possible bias/errors.</w:t>
        <w:br/>
        <w:t>- NSO conducts large-scale sample surveys; NSS is the survey system, while NSO is the implementing statistical office under MoSPI.</w:t>
        <w:br/>
        <w:br/>
        <w:t>3. Which of the following items in a questionnaire is a double-barrelled question?</w:t>
        <w:br/>
        <w:t>(1) A) What is your age (in completed years)?</w:t>
        <w:br/>
        <w:t>(2) B) How many times did you submit a TA claim in the last 3 months?</w:t>
        <w:br/>
        <w:t>(3) C) Rate the cleanliness of the office canteen on a 1–5 scale.</w:t>
        <w:br/>
        <w:t>(4) D) Are you satisfied with the seating arrangement and lighting in your office room?</w:t>
        <w:br/>
        <w:br/>
        <w:t>Answer Key: D</w:t>
        <w:br/>
        <w:t>Solution:</w:t>
        <w:br/>
        <w:t>A double-barrelled question asks about two attributes in a single item, making the response ambiguous.</w:t>
        <w:br/>
        <w:t>Option D combines two attributes (seating arrangement and lighting), so a single Yes/No cannot clearly represent satisfaction with both.</w:t>
        <w:br/>
        <w:t>Options A, B and C each measure only one attribute, so they are not double-barrelled.</w:t>
        <w:br/>
        <w:br/>
        <w:t>Further Insights</w:t>
        <w:br/>
        <w:t>- Double-barrelled items are corrected by splitting into two separate questions, one per attribute.</w:t>
        <w:br/>
        <w:t>- Questionnaire wording should be specific in reference period (e.g., “last 30 days”) to reduce recall error.</w:t>
        <w:br/>
        <w:t>- Closed-ended questions improve tabulation but can increase measurement error if response categories are incomplete.</w:t>
        <w:br/>
        <w:t>- A pilot survey (pre-test) is used to detect unclear wording, missing options, and excessive respondent burden.</w:t>
        <w:br/>
        <w:t>- Sensitive items are often placed later and may use indirect wording or ranges to improve response rate and accuracy.</w:t>
        <w:br/>
        <w:br/>
        <w:t>4. The note written just below the title of a statistical table to indicate the unit of measurement (e.g., ‘Figures in Rs. lakh’) is called:</w:t>
        <w:br/>
        <w:t>(1) Stub</w:t>
        <w:br/>
        <w:t>(2) Headnote</w:t>
        <w:br/>
        <w:t>(3) Footnote</w:t>
        <w:br/>
        <w:t>(4) Caption</w:t>
        <w:br/>
        <w:br/>
        <w:t>Answer Key: (2)</w:t>
        <w:br/>
        <w:t>Solution:</w:t>
        <w:br/>
        <w:t>The unit of measurement applicable to the entire table is stated immediately below the title.</w:t>
        <w:br/>
        <w:t>This note is termed the headnote (often shown in brackets).</w:t>
        <w:br/>
        <w:t>Stub refers to row headings, caption refers to column headings, and footnotes explain particular items/entries.</w:t>
        <w:br/>
        <w:br/>
        <w:t>Further Insights:</w:t>
        <w:br/>
        <w:t>- Caption: headings of columns (may include boxhead/spanners for grouped columns).</w:t>
        <w:br/>
        <w:t>- Stub: leftmost part giving row classifications; stub entries are the individual row labels.</w:t>
        <w:br/>
        <w:t>- Body: the numerical/data portion of the table.</w:t>
        <w:br/>
        <w:t>- Footnote: clarifies exceptions or specific figures/abbreviations; not meant for the unit of the whole table.</w:t>
        <w:br/>
        <w:t>- Source note: states the data source (e.g., “Source: DES, J&amp;K”).</w:t>
        <w:br/>
        <w:t>- A table classified by one, two, and three characteristics is termed one-way, two-way, and three-way table respectively.</w:t>
        <w:br/>
        <w:br/>
        <w:t>5. In a moderately skewed distribution, the median is 4 more than the mean; if the mode is 30, the mean is:</w:t>
        <w:br/>
        <w:t>(1) 22</w:t>
        <w:br/>
        <w:t>(2) 18</w:t>
        <w:br/>
        <w:t>(3) 20</w:t>
        <w:br/>
        <w:t>(4) 16</w:t>
        <w:br/>
        <w:br/>
        <w:t>Answer Key: (2)</w:t>
        <w:br/>
        <w:t>Solution:</w:t>
        <w:br/>
        <w:t>For a moderately skewed distribution, Mode ≈ 3Median − 2Mean.</w:t>
        <w:br/>
        <w:t>Let Mean = x, then Median = x + 4.</w:t>
        <w:br/>
        <w:t>30 = 3(x + 4) − 2x = x + 12.</w:t>
        <w:br/>
        <w:t>x = 18.</w:t>
        <w:br/>
        <w:br/>
        <w:t>Further Insights</w:t>
        <w:br/>
        <w:t>- Empirical relation Mode ≈ 3Median − 2Mean is used as an approximation mainly for moderately skewed distributions.</w:t>
        <w:br/>
        <w:t>- For a perfectly symmetric distribution, Mean = Median = Mode.</w:t>
        <w:br/>
        <w:t>- If Mean &gt; Median, the distribution is typically positively skewed; if Mean &lt; Median, it is typically negatively skewed.</w:t>
        <w:br/>
        <w:t>- Median is more robust than mean to extreme values/outliers, hence preferred for skewed income/price data.</w:t>
        <w:br/>
        <w:br/>
        <w:t>6. A lot contains 60% units from Supplier A (defective rate 2%) and 40% units from Supplier B (defective rate 5%); if a randomly selected unit is found defective, what is P(A|Defective)?</w:t>
        <w:br/>
        <w:t>(1) 5/11</w:t>
        <w:br/>
        <w:t>(2) 3/8</w:t>
        <w:br/>
        <w:t>(3) 8/11</w:t>
        <w:br/>
        <w:t>(4) 3/11</w:t>
        <w:br/>
        <w:br/>
        <w:t>Answer Key: (2)</w:t>
        <w:br/>
        <w:t>Solution:</w:t>
        <w:br/>
        <w:t>P(A) = 0.60, P(B) = 0.40</w:t>
        <w:br/>
        <w:t>P(D|A) = 0.02, P(D|B) = 0.05</w:t>
        <w:br/>
        <w:t>P(D) = P(A)P(D|A) + P(B)P(D|B) = 0.60(0.02) + 0.40(0.05) = 0.012 + 0.020 = 0.032</w:t>
        <w:br/>
        <w:t>P(A|D) = P(A)P(D|A) / P(D) = 0.012 / 0.032 = 0.375 = 3/8</w:t>
        <w:br/>
        <w:br/>
        <w:t>Further Insights</w:t>
        <w:br/>
        <w:t>- Bayes’ theorem: P(A|B) = P(A)P(B|A) / P(B), with P(B) often found via the law of total probability.</w:t>
        <w:br/>
        <w:t>- Law of total probability (two-way split): P(D) = P(A)P(D|A) + P(B)P(D|B).</w:t>
        <w:br/>
        <w:t>- “Defective” is an event; suppliers form a partition of the sample space when every unit comes from exactly one supplier.</w:t>
        <w:br/>
        <w:t>- Posterior probability (after evidence) can differ substantially from prior probability when likelihoods differ.</w:t>
        <w:br/>
        <w:t>- If defect rates were equal for A and B, then P(A|Defective) would equal P(A) (evidence would not update the prior).</w:t>
        <w:br/>
        <w:br/>
        <w:t>7. In a survey of 600 employees, (A)=330, (B)=270 and (AB)=120; the Yule’s coefficient of association (Q) between A and B is:</w:t>
        <w:br/>
        <w:t>(1) +0.37</w:t>
        <w:br/>
        <w:t>(2) -0.19</w:t>
        <w:br/>
        <w:t>(3) -0.37</w:t>
        <w:br/>
        <w:t>(4) -0.55</w:t>
        <w:br/>
        <w:br/>
        <w:t>Answer Key: (3)</w:t>
        <w:br/>
        <w:t>Solution:</w:t>
        <w:br/>
        <w:t>Given a=(AB)=120</w:t>
        <w:br/>
        <w:t>b=(Aβ)=(A)-(AB)=330-120=210</w:t>
        <w:br/>
        <w:t>c=(αB)=(B)-(AB)=270-120=150</w:t>
        <w:br/>
        <w:t>d=(αβ)=N-(A)-(B)+(AB)=600-330-270+120=120</w:t>
        <w:br/>
        <w:t>Q=(ad-bc)/(ad+bc)=[(120)(120)-(210)(150)]/[(120)(120)+(210)(150)]</w:t>
        <w:br/>
        <w:t>Q=(14400-31500)/(14400+31500)=-17100/45900=-0.3725 ≈ -0.37</w:t>
        <w:br/>
        <w:br/>
        <w:t>Further Insights</w:t>
        <w:br/>
        <w:t>- For two attributes, Q lies between -1 and +1; negative Q indicates negative association and positive Q indicates positive association.</w:t>
        <w:br/>
        <w:t>- Q=0 when ad=bc, which is the condition for independence in a 2x2 attribute table.</w:t>
        <w:br/>
        <w:t>- Yule’s Q is related to the odds ratio (OR) by Q=(OR-1)/(OR+1), where OR=ad/bc.</w:t>
        <w:br/>
        <w:t>- Consistency bounds for (AB): max(0, (A)+(B)-N) ≤ (AB) ≤ min((A),(B)).</w:t>
        <w:br/>
        <w:br/>
        <w:t>8. For a WPI-type compilation, the following data are given: A(p0=3,q0=20,p1=6,q1=10), B(p0=5,q0=10,p1=4,q1=15), C(p0=2,q0=30,p1=3,q1=25). Using Laspeyres method, P01 x P10 (both on base 100) is approximately:</w:t>
        <w:br/>
        <w:t>(1) 10000</w:t>
        <w:br/>
        <w:t>(2) 9250</w:t>
        <w:br/>
        <w:t>(3) 11687</w:t>
        <w:br/>
        <w:t>(4) 13100</w:t>
        <w:br/>
        <w:br/>
        <w:t>Answer Key: (3)</w:t>
        <w:br/>
        <w:t>Solution:</w:t>
        <w:br/>
        <w:t>Laspeyres P01 = (Σp1q0/Σp0q0) x 100</w:t>
        <w:br/>
        <w:t>Σp1q0 = 6x20 + 4x10 + 3x30 = 120 + 40 + 90 = 250</w:t>
        <w:br/>
        <w:t>Σp0q0 = 3x20 + 5x10 + 2x30 = 60 + 50 + 60 = 170</w:t>
        <w:br/>
        <w:t>P01 = (250/170) x 100 = 147.06</w:t>
        <w:br/>
        <w:t>Laspeyres P10 (with period 1 as base) = (Σp0q1/Σp1q1) x 100</w:t>
        <w:br/>
        <w:t>Σp0q1 = 3x10 + 5x15 + 2x25 = 30 + 75 + 50 = 155</w:t>
        <w:br/>
        <w:t>Σp1q1 = 6x10 + 4x15 + 3x25 = 60 + 60 + 75 = 195</w:t>
        <w:br/>
        <w:t>P10 = (155/195) x 100 = 79.49</w:t>
        <w:br/>
        <w:t>P01 x P10 = 147.06 x 79.49 ≈ 11687</w:t>
        <w:br/>
        <w:br/>
        <w:t>Further Insights</w:t>
        <w:br/>
        <w:t>- Time-reversal test (base 100 form): an index should satisfy P01 x P10 = 10000; in ratio form, P01 x P10 = 1.</w:t>
        <w:br/>
        <w:t>- Laspeyres uses base-period quantities (q0) as weights; Paasche uses current-period quantities (q1).</w:t>
        <w:br/>
        <w:t>- Fisher’s Ideal index (geometric mean of Laspeyres and Paasche) satisfies the time-reversal test and factor-reversal test.</w:t>
        <w:br/>
        <w:t>- WPI is primarily a price index at the wholesale/producer level (weights based on commodity importance in trade/production), while CPI is a retail cost-of-living oriented index (weights based on consumer expenditure pattern).</w:t>
        <w:br/>
        <w:t>- Common tests of index numbers: unit test, time-reversal test, factor-reversal test, and circular test.</w:t>
        <w:br/>
        <w:br/>
        <w:t>9. In a de jure census, a person who is temporarily away from home on the census reference date is counted at:</w:t>
        <w:br/>
        <w:t>(1) The place where the person is found on the census night</w:t>
        <w:br/>
        <w:t>(2) The place of usual residence of the person</w:t>
        <w:br/>
        <w:t>(3) The place of birth of the person</w:t>
        <w:br/>
        <w:t>(4) The place of work of the person</w:t>
        <w:br/>
        <w:br/>
        <w:t>Answer Key: (2)</w:t>
        <w:br/>
        <w:t>Solution:</w:t>
        <w:br/>
        <w:t>De jure method enumerates individuals at their usual (legal) place of residence, even if they are temporarily absent on the reference date.</w:t>
        <w:br/>
        <w:t>De facto method (in contrast) counts individuals where they are physically present on the census reference date.</w:t>
        <w:br/>
        <w:br/>
        <w:t>Further Insights:</w:t>
        <w:br/>
        <w:t>- “De facto” census counts people at the place where they are actually found on the reference date (e.g., travellers counted at the location of stay).</w:t>
        <w:br/>
        <w:t>- Standard features of a population census include universality of coverage, individual enumeration, simultaneity (same reference date), and periodicity.</w:t>
        <w:br/>
        <w:t>- The census provides the basic frame for population estimates, planning, allocation of resources, and socio-economic profiling.</w:t>
        <w:br/>
        <w:t>- In India, census is conducted under the Census Act, 1948 and is traditionally decennial.</w:t>
        <w:br/>
        <w:t>- Census schedules generally follow the principle of confidentiality of individual information; results are released in aggregated form.</w:t>
        <w:br/>
        <w:br/>
        <w:t>10. If the Gross Reproduction Rate (GRR) is 1.20 daughters per woman and the proportion of girls surviving to the mean age of childbearing is 0.78, the Net Reproduction Rate (NRR) is:</w:t>
        <w:br/>
        <w:t>(1) 1.54</w:t>
        <w:br/>
        <w:t>(2) 0.94</w:t>
        <w:br/>
        <w:t>(3) 0.78</w:t>
        <w:br/>
        <w:t>(4) 0.61</w:t>
        <w:br/>
        <w:br/>
        <w:t>Answer Key: (2)</w:t>
        <w:br/>
        <w:t>Solution:</w:t>
        <w:br/>
        <w:t>NRR = GRR x (probability of survival of a girl to the mean age of childbearing)</w:t>
        <w:br/>
        <w:t>NRR = 1.20 x 0.78 = 0.936</w:t>
        <w:br/>
        <w:t>0.936 ≈ 0.94</w:t>
        <w:br/>
        <w:br/>
        <w:t>Further Insights:</w:t>
        <w:br/>
        <w:t>- GRR counts only female births (daughters) per woman and ignores female mortality.</w:t>
        <w:br/>
        <w:t>- NRR adjusts GRR for female survival; NRR = 1 implies exact replacement of mothers by daughters (in the long run, ignoring migration).</w:t>
        <w:br/>
        <w:t>- If female mortality is zero during childbearing ages, NRR equals GRR.</w:t>
        <w:br/>
        <w:t>- TFR counts total births per woman; a common link is GRR ≈ TFR x (proportion of female births), typically around 0.488–0.490 in many populations.</w:t>
        <w:br/>
        <w:t>- General Fertility Rate (GFR) = (live births in a year / mid-year women aged 15–49) x 1000; Crude Birth Rate (CBR) uses total population in the denominator.</w:t>
        <w:br/>
        <w:t>- Infant Mortality Rate (IMR) = (deaths under age 1 during a year / live births during the same year) x 1000; it is a key mortality indicator used alongside fertility measures.</w:t>
        <w:br/>
        <w:br/>
        <w:t>11. Match List-I (Data source used in an enquiry) with List-II (Most appropriate classification):</w:t>
        <w:br/>
        <w:br/>
        <w:t>List-I</w:t>
        <w:br/>
        <w:t>(a) Turnover figures obtained by an investigator through a fresh interview schedule from retailers</w:t>
        <w:br/>
        <w:t>(b) Store stock ledger maintained in a government warehouse and not released publicly</w:t>
        <w:br/>
        <w:t>(c) Audited annual report of a company downloaded from its official website</w:t>
        <w:br/>
        <w:t>(d) Birth registration database maintained by a Municipal Corporation</w:t>
        <w:br/>
        <w:br/>
        <w:t>List-II</w:t>
        <w:br/>
        <w:t>(1) Secondary data: unpublished internal record</w:t>
        <w:br/>
        <w:t>(2) Primary data</w:t>
        <w:br/>
        <w:t>(3) Secondary data: published document</w:t>
        <w:br/>
        <w:t>(4) Secondary data: registration/administrative data</w:t>
        <w:br/>
        <w:t>(5) Secondary data: commercial/private agency source</w:t>
        <w:br/>
        <w:br/>
        <w:t>Which of the following options gives the correct matching?</w:t>
        <w:br/>
        <w:t>(1) A) a-4, b-1, c-3, d-2</w:t>
        <w:br/>
        <w:t>(2) B) a-2, b-1, c-3, d-4</w:t>
        <w:br/>
        <w:t>(3) C) a-2, b-3, c-1, d-4</w:t>
        <w:br/>
        <w:t>(4) D) a-3, b-1, c-2, d-4</w:t>
        <w:br/>
        <w:br/>
        <w:t>Answer Key: B</w:t>
        <w:br/>
        <w:t>Solution:</w:t>
        <w:br/>
        <w:t>(a) Data are collected first-hand by the investigator for the specific enquiry, so it is primary data.</w:t>
        <w:br/>
        <w:t>(b) A stock ledger is a record created for administrative/operational purposes and not published; for the researcher it is secondary, unpublished internal record.</w:t>
        <w:br/>
        <w:t>(c) An annual report placed in the public domain is secondary data from a published document.</w:t>
        <w:br/>
        <w:t>(d) Birth registration data arise from a statutory registration system; for the enquiry it is secondary data of the registration/administrative type.</w:t>
        <w:br/>
        <w:br/>
        <w:t>Further Insights</w:t>
        <w:br/>
        <w:t>- Primary data are original and enquiry-specific but usually costlier and time-consuming to collect than secondary data.</w:t>
        <w:br/>
        <w:t>- Secondary data should be evaluated for suitability (concepts/definitions), adequacy (coverage, timeliness), and reliability (source credibility, method of compilation).</w:t>
        <w:br/>
        <w:t>- Registration/administrative statistics commonly include births and deaths registration, vehicle registration, land records, tax returns, and school enrolment registers.</w:t>
        <w:br/>
        <w:t>- Unpublished internal records (e.g., ledgers, payrolls, inventory records) may follow accounting/administrative classifications that differ from statistical needs.</w:t>
        <w:br/>
        <w:t>- Published company annual reports are typically audited, but figures may be aggregated and may not match the exact unit of analysis required in a study.</w:t>
        <w:br/>
        <w:t>- Data from commercial agencies (market research firms, credit bureaus) are secondary sources and require scrutiny of sampling frame and methodology before use.</w:t>
        <w:br/>
        <w:br/>
        <w:t>12. Match List-I (method of collecting data) with List-II (most appropriate feature/usage):</w:t>
        <w:br/>
        <w:br/>
        <w:t>List-I</w:t>
        <w:br/>
        <w:t>(a) Direct personal interview</w:t>
        <w:br/>
        <w:t>(b) Mail/online questionnaire</w:t>
        <w:br/>
        <w:t>(c) Schedule filled by enumerator</w:t>
        <w:br/>
        <w:t>(d) Indirect oral investigation</w:t>
        <w:br/>
        <w:br/>
        <w:t>List-II</w:t>
        <w:br/>
        <w:t>(1) Suitable when respondents cannot reliably read/write; investigator records answers</w:t>
        <w:br/>
        <w:t>(2) Uses information from competent witnesses/experts when the unit is hard to approach</w:t>
        <w:br/>
        <w:t>(3) Often suffers from non-response unless reminders/incentives are used</w:t>
        <w:br/>
        <w:t>(4) Allows probing and clarification during the interaction</w:t>
        <w:br/>
        <w:t>(5) Drawn from records originally compiled for another purpose</w:t>
        <w:br/>
        <w:br/>
        <w:t>Which option shows the correct matching?</w:t>
        <w:br/>
        <w:t>(1) a-4, b-1, c-3, d-2</w:t>
        <w:br/>
        <w:t>(2) a-4, b-3, c-1, d-2</w:t>
        <w:br/>
        <w:t>(3) a-2, b-3, c-1, d-4</w:t>
        <w:br/>
        <w:t>(4) a-4, b-3, c-2, d-1</w:t>
        <w:br/>
        <w:br/>
        <w:t>Answer Key: B</w:t>
        <w:br/>
        <w:t>Solution:</w:t>
        <w:br/>
        <w:t>Direct personal interview permits probing and clarifying responses on the spot, so (a) matches (4).</w:t>
        <w:br/>
        <w:t>Mail/online questionnaires commonly face non-response without follow-up, so (b) matches (3).</w:t>
        <w:br/>
        <w:t>In a schedule method, the enumerator/investigator fills in responses, useful where respondents may be illiterate, so (c) matches (1).</w:t>
        <w:br/>
        <w:t>Indirect oral investigation obtains data from knowledgeable third parties when direct respondents are not accessible/are reluctant, so (d) matches (2).</w:t>
        <w:br/>
        <w:br/>
        <w:t>Further Insights</w:t>
        <w:br/>
        <w:t>- Primary data are collected first-hand for the specific enquiry; secondary data already exist and were collected for some other objective.</w:t>
        <w:br/>
        <w:t>- Non-response is a major source of non-sampling error in questionnaire-based surveys; reminders and mixed-mode follow-up can reduce it.</w:t>
        <w:br/>
        <w:t>- Indirect oral investigation is used in sensitive topics (e.g., illicit trade, corruption perception) where direct questioning may be biased.</w:t>
        <w:br/>
        <w:t>- Schedules generally have higher response rates than self-administered questionnaires but are costlier and need trained field staff.</w:t>
        <w:br/>
        <w:t>- Common secondary data sources in India include Census of India, NSS/NSO surveys, RBI publications, Economic Survey, and administrative records (e.g., GST, PF/ESI databases).</w:t>
        <w:br/>
        <w:t>- Secondary data must be checked for suitability: definitions used, coverage, reference period, and possible changes in classification over time.</w:t>
        <w:br/>
        <w:br/>
        <w:t>13. Match List-I (Questionnaire design element) with List-II (Most appropriate purpose/issue):</w:t>
        <w:br/>
        <w:br/>
        <w:t>a. Filter question                     1. Routes the respondent to relevant subsequent items (skip pattern)</w:t>
        <w:br/>
        <w:t>b. Double-barrelled item              2. Combines two attributes in one question, making the answer ambiguous</w:t>
        <w:br/>
        <w:t>c. Pre-coding of responses            3. Fixing numerical codes for response categories before data collection</w:t>
        <w:br/>
        <w:t>d. Pilot survey (pre-test)            4. Small-scale trial run to detect problems in wording, order and layout</w:t>
        <w:br/>
        <w:t xml:space="preserve">                                      5. Asking general questions first and then specific ones (funnel approach)</w:t>
        <w:br/>
        <w:br/>
        <w:t>Which option shows the correct matching?</w:t>
        <w:br/>
        <w:t>(1) a-3, b-2, c-1, d-4</w:t>
        <w:br/>
        <w:t>(2) a-1, b-2, c-3, d-4</w:t>
        <w:br/>
        <w:t>(3) a-1, b-3, c-2, d-4</w:t>
        <w:br/>
        <w:t>(4) a-4, b-2, c-3, d-1</w:t>
        <w:br/>
        <w:br/>
        <w:t>Answer Key: (2)</w:t>
        <w:br/>
        <w:t>Solution:</w:t>
        <w:br/>
        <w:t>Filter questions are used to screen and direct respondents to only applicable sections; hence a-1.</w:t>
        <w:br/>
        <w:t>A double-barrelled item asks about two things together (e.g., “cost and quality”), so responses cannot be interpreted cleanly; hence b-2.</w:t>
        <w:br/>
        <w:t>Pre-coding means deciding category codes (e.g., 1=Yes, 2=No, 9=NA) prior to fieldwork to ease tabulation; hence c-3.</w:t>
        <w:br/>
        <w:t>A pilot survey is a preliminary administration to identify defects in wording, sequencing, and format; hence d-4.</w:t>
        <w:br/>
        <w:br/>
        <w:t>Further Insights</w:t>
        <w:br/>
        <w:t>- Funnel approach (general-to-specific sequencing) is used to reduce context effects and defensiveness in sensitive modules.</w:t>
        <w:br/>
        <w:t>- Skip instructions must be unambiguous (e.g., “If No, go to Q12”) to avoid missing data and interviewer errors.</w:t>
        <w:br/>
        <w:t>- Double-barrelled, vague (e.g., “often”), and jargon-filled items are common sources of measurement error in surveys.</w:t>
        <w:br/>
        <w:t>- Pre-coding suits closed-ended questions; open-ended answers typically require post-coding using a coding frame after collection.</w:t>
        <w:br/>
        <w:t>- A pilot can also be used to estimate average interview time and to check whether response categories are exhaustive and mutually exclusive.</w:t>
        <w:br/>
        <w:br/>
        <w:t>14. Match List-I (Components of a Statistical Table) with List-II (Most appropriate description):</w:t>
        <w:br/>
        <w:t>a. Caption        1. Clarifying note on coverage/units placed below the title and above the body</w:t>
        <w:br/>
        <w:t>b. Stub           2. Left-side column containing row headings (stub entries)</w:t>
        <w:br/>
        <w:t>c. Headnote       3. Statement at the bottom indicating the origin of the data</w:t>
        <w:br/>
        <w:t>d. Source note    4. Column headings appearing at the top of the table body</w:t>
        <w:br/>
        <w:t xml:space="preserve">                  5. Note at the bottom explaining symbols, exceptions, or special cases</w:t>
        <w:br/>
        <w:br/>
        <w:t>Which of the following options shows the correct matching?</w:t>
        <w:br/>
        <w:t>(1) A) a-1, b-4, c-2, d-3</w:t>
        <w:br/>
        <w:t>(2) B) a-4, b-2, c-3, d-1</w:t>
        <w:br/>
        <w:t>(3) C) a-4, b-2, c-1, d-3</w:t>
        <w:br/>
        <w:t>(4) D) a-2, b-1, c-4, d-3</w:t>
        <w:br/>
        <w:br/>
        <w:t>Answer Key: C</w:t>
        <w:br/>
        <w:t>Solution:</w:t>
        <w:br/>
        <w:t>Caption refers to the column headings at the top of the table body, so a-4.</w:t>
        <w:br/>
        <w:t>Stub is the leftmost column listing the row headings (stub entries), so b-2.</w:t>
        <w:br/>
        <w:t>Headnote is the explanatory/qualifying note about units, coverage, etc., placed below the title and above the table body, so c-1.</w:t>
        <w:br/>
        <w:t>Source note specifies the origin/source of data at the bottom of the table, so d-3.</w:t>
        <w:br/>
        <w:br/>
        <w:t>Further Insights</w:t>
        <w:br/>
        <w:t>- A table title should be self-explanatory and typically mentions subject, place, and time period.</w:t>
        <w:br/>
        <w:t>- Footnotes (often marked by *, **, or superscripts) are used to explain exceptions, symbols (e.g., N.A.), or special adjustments; they are different from the source note.</w:t>
        <w:br/>
        <w:t>- Spanner headings are intermediate headings used to group two or more related columns under a common label.</w:t>
        <w:br/>
        <w:t>- Common tabulation types include one-way, two-way, and manifold (multi-way) tables depending on the number of characteristics classified.</w:t>
        <w:br/>
        <w:t>- In compilation of data, coding and classification are typically done after editing and before final tabulation to ensure consistency and comparability.</w:t>
        <w:br/>
        <w:br/>
        <w:t>15. Match List-I (Situation) with List-II (Most appropriate measure of central tendency):</w:t>
        <w:br/>
        <w:br/>
        <w:t>List-I</w:t>
        <w:br/>
        <w:t xml:space="preserve"> a. Finding the average speed for a journey when equal distances are covered at different speeds</w:t>
        <w:br/>
        <w:t xml:space="preserve"> b. Choosing a representative “typical” salary in a company where a few very high salaries exist</w:t>
        <w:br/>
        <w:t xml:space="preserve"> c. Computing the average annual growth of an investment over several years with varying percentage changes</w:t>
        <w:br/>
        <w:t xml:space="preserve"> d. Calculating an overall average score when subjects carry different credit weights</w:t>
        <w:br/>
        <w:br/>
        <w:t>List-II</w:t>
        <w:br/>
        <w:t xml:space="preserve"> 1. Median</w:t>
        <w:br/>
        <w:t xml:space="preserve"> 2. Weighted Arithmetic Mean</w:t>
        <w:br/>
        <w:t xml:space="preserve"> 3. Geometric Mean</w:t>
        <w:br/>
        <w:t xml:space="preserve"> 4. Harmonic Mean</w:t>
        <w:br/>
        <w:t xml:space="preserve"> 5. Mode</w:t>
        <w:br/>
        <w:br/>
        <w:t>Which of the following shows the correct matching?</w:t>
        <w:br/>
        <w:t>(1) A) a-1, b-4, c-3, d-2</w:t>
        <w:br/>
        <w:t>(2) B) a-4, b-1, c-3, d-2</w:t>
        <w:br/>
        <w:t>(3) C) a-4, b-1, c-2, d-3</w:t>
        <w:br/>
        <w:t>(4) D) a-3, b-1, c-4, d-2</w:t>
        <w:br/>
        <w:br/>
        <w:t>Answer Key: B</w:t>
        <w:br/>
        <w:t>Solution:</w:t>
        <w:br/>
        <w:t>Average speed over equal distances is based on rates (distance/time), so the appropriate average is the Harmonic Mean.</w:t>
        <w:br/>
        <w:t>When the data contain extreme high values (salary outliers), the Median is the most robust measure of central tendency.</w:t>
        <w:br/>
        <w:t>Average growth over time involves compounding; hence the Geometric Mean of growth factors gives the correct typical growth.</w:t>
        <w:br/>
        <w:t>When observations have unequal importance (credits/weights), the appropriate average is the Weighted Arithmetic Mean.</w:t>
        <w:br/>
        <w:br/>
        <w:t>Further Insights</w:t>
        <w:br/>
        <w:t>- Arithmetic Mean is highly affected by extreme values; Median is resistant to outliers.</w:t>
        <w:br/>
        <w:t>- For positive numbers, AM &gt;= GM &gt;= HM, with equality only when all observations are equal.</w:t>
        <w:br/>
        <w:t>- Geometric Mean is widely used for averaging ratios, percentage changes, and in construction of index numbers.</w:t>
        <w:br/>
        <w:t>- Harmonic Mean is suitable for averaging rates like speed (when distance is fixed) and price per unit (when expenditure is fixed).</w:t>
        <w:br/>
        <w:t>- Weighted mean formula: x_w = (Σw_i x_i)/(Σw_i); weights must reflect relative importance (e.g., credits, quantities).</w:t>
        <w:br/>
        <w:br/>
        <w:t>16. Match List-I with List-II in the context of basic probability rules:</w:t>
        <w:br/>
        <w:br/>
        <w:t>List-I</w:t>
        <w:br/>
        <w:t>(a) Posterior probability of a hypothesis H1 after observing evidence E</w:t>
        <w:br/>
        <w:t>(b) Probability of E computed using an exhaustive and mutually exclusive set of causes {H1, H2, ..., Hk}</w:t>
        <w:br/>
        <w:t>(c) A and B are independent expressed through conditional probability (with P(B) &gt; 0)</w:t>
        <w:br/>
        <w:t>(d) Probability that at least one of two disjoint events A and B occurs</w:t>
        <w:br/>
        <w:br/>
        <w:t>List-II</w:t>
        <w:br/>
        <w:t>(1) P(H1|E) = [P(E|H1)P(H1)] / Σ_i P(E|Hi)P(Hi)</w:t>
        <w:br/>
        <w:t>(2) P(E) = Σ_i P(E|Hi)P(Hi)</w:t>
        <w:br/>
        <w:t>(3) P(A|B) = P(A)</w:t>
        <w:br/>
        <w:t>(4) P(A ∪ B) = P(A) + P(B)</w:t>
        <w:br/>
        <w:t>(5) P(A ∩ B) = 0</w:t>
        <w:br/>
        <w:br/>
        <w:t>Which of the following options gives the correct matching?</w:t>
        <w:br/>
        <w:t>(1) A) a-2, b-1, c-3, d-4</w:t>
        <w:br/>
        <w:t>(2) B) a-1, b-2, c-3, d-4</w:t>
        <w:br/>
        <w:t>(3) C) a-1, b-2, c-4, d-3</w:t>
        <w:br/>
        <w:t>(4) D) a-1, b-4, c-3, d-2</w:t>
        <w:br/>
        <w:br/>
        <w:t>Answer Key: B</w:t>
        <w:br/>
        <w:t>Solution:</w:t>
        <w:br/>
        <w:t>Bayes’ theorem gives the posterior probability: P(H1|E) = [P(E|H1)P(H1)] / Σ_i P(E|Hi)P(Hi), so (a) matches (1).</w:t>
        <w:br/>
        <w:t>Law of total probability over an exhaustive and mutually exclusive partition {Hi} gives P(E) = Σ_i P(E|Hi)P(Hi), so (b) matches (2).</w:t>
        <w:br/>
        <w:t>If A and B are independent and P(B) &gt; 0, then P(A|B) = P(A), so (c) matches (3).</w:t>
        <w:br/>
        <w:t>If A and B are disjoint (mutually exclusive), then P(A ∪ B) = P(A) + P(B), so (d) matches (4).</w:t>
        <w:br/>
        <w:br/>
        <w:t>Further Insights</w:t>
        <w:br/>
        <w:t>- Bayes’ theorem is often written as Posterior ∝ Likelihood × Prior; the denominator Σ_i P(E|Hi)P(Hi) is the evidence/normalizing constant.</w:t>
        <w:br/>
        <w:t>- The law of total probability requires {H1, ..., Hk} to form a partition: Hi are mutually exclusive and collectively exhaustive, and P(Hi) sum to 1.</w:t>
        <w:br/>
        <w:t>- Independence (P(A|B)=P(A)) is different from mutual exclusivity (P(A ∩ B)=0); disjoint events with positive probabilities cannot be independent.</w:t>
        <w:br/>
        <w:t>- A common equivalent condition for independence is P(A ∩ B) = P(A)P(B).</w:t>
        <w:br/>
        <w:t>- For two events in general, P(A ∪ B) = P(A) + P(B) − P(A ∩ B); the subtraction term vanishes only when events are disjoint.</w:t>
        <w:br/>
        <w:br/>
        <w:t>17. Match List-I with List-II in the context of the Theory of Attributes (for two attributes A and B; absence denoted by alpha and beta).</w:t>
        <w:br/>
        <w:br/>
        <w:t>List-I                              List-II</w:t>
        <w:br/>
        <w:t>(a) Class frequency (AB)            (1) Number of units possessing A but not B</w:t>
        <w:br/>
        <w:t>(b) Class frequency (A beta)        (2) Total N equals (AB) + (A beta) + (alpha B) + (alpha beta)</w:t>
        <w:br/>
        <w:t>(c) A necessary consistency condition for two attributes given N, (A) and (B)  (3) Q = (ad - bc)/(ad + bc), where a=(AB), b=(A beta), c=(alpha B), d=(alpha beta)</w:t>
        <w:br/>
        <w:t>(d) Yule’s coefficient of association (Q)  (4) (AB) &gt;= (A) + (B) - N</w:t>
        <w:br/>
        <w:t xml:space="preserve">                                    (5) Number of units possessing both A and B</w:t>
        <w:br/>
        <w:br/>
        <w:t>Which of the following options shows the correct matching?</w:t>
        <w:br/>
        <w:t>(1) a-5, b-1, c-2, d-3</w:t>
        <w:br/>
        <w:t>(2) a-1, b-5, c-4, d-3</w:t>
        <w:br/>
        <w:t>(3) a-5, b-1, c-4, d-3</w:t>
        <w:br/>
        <w:t>(4) a-5, b-2, c-4, d-1</w:t>
        <w:br/>
        <w:br/>
        <w:t>Answer Key: (3)</w:t>
        <w:br/>
        <w:t>Solution:</w:t>
        <w:br/>
        <w:t>(AB) denotes the joint (positive) class containing both attributes A and B, so (a) matches with (5).</w:t>
        <w:br/>
        <w:t>(A beta) denotes presence of A and absence of B, so (b) matches with (1).</w:t>
        <w:br/>
        <w:t>For two attributes, a necessary consistency requirement is that the joint frequency cannot be less than the minimum possible value (A)+(B)-N; hence (AB) &gt;= (A)+(B)-N, so (c) matches with (4).</w:t>
        <w:br/>
        <w:t>Yule’s coefficient of association for a 2x2 attribute table is Q = (ad - bc)/(ad + bc) with a=(AB), b=(A beta), c=(alpha B), d=(alpha beta); hence (d) matches with (3).</w:t>
        <w:br/>
        <w:br/>
        <w:t>Further Insights</w:t>
        <w:br/>
        <w:t>- The four ultimate class frequencies for two attributes are (AB), (A beta), (alpha B), (alpha beta); their sum is always N.</w:t>
        <w:br/>
        <w:t>- Another necessary condition is (AB) &lt;= min{(A),(B)}; otherwise at least one complementary class frequency becomes negative.</w:t>
        <w:br/>
        <w:t>- Under independence of attributes A and B: (AB) = (A)(B)/N (and similarly for other ultimate classes).</w:t>
        <w:br/>
        <w:t>- The cross-product difference (ad - bc) is positive for positive association, negative for negative association, and zero for independence.</w:t>
        <w:br/>
        <w:t>- Q lies in [-1, +1] when ad + bc &gt; 0; Q is undefined when ad + bc = 0 (degenerate 2x2 table).</w:t>
        <w:br/>
        <w:br/>
        <w:t>18. Match List-I with List-II in the context of tests of index numbers and the construction of Wholesale and Consumer Price Indices:</w:t>
        <w:br/>
        <w:br/>
        <w:t>List-I</w:t>
        <w:br/>
        <w:t>(a) Fisher’s Ideal Price Index</w:t>
        <w:br/>
        <w:t>(b) Laspeyres Price Index</w:t>
        <w:br/>
        <w:t>(c) Wholesale Price Index (WPI) in India</w:t>
        <w:br/>
        <w:t>(d) Consumer Price Index (CPI) in India</w:t>
        <w:br/>
        <w:br/>
        <w:t>List-II</w:t>
        <w:br/>
        <w:t>(1) Uses base-period quantities (q0) as weights</w:t>
        <w:br/>
        <w:t>(2) Uses current-period quantities (q1) as weights</w:t>
        <w:br/>
        <w:t>(3) Satisfies both time-reversal and factor-reversal tests</w:t>
        <w:br/>
        <w:t>(4) Compiled using household consumption expenditure weights for a fixed basket (Modified Laspeyres type)</w:t>
        <w:br/>
        <w:t>(5) Primarily reflects price changes at the wholesale/producer stage and generally excludes services</w:t>
        <w:br/>
        <w:br/>
        <w:t>Which of the following options shows the correct matching?</w:t>
        <w:br/>
        <w:t>(1) A) a-3, b-1, c-4, d-5</w:t>
        <w:br/>
        <w:t>(2) B) a-3, b-1, c-5, d-4</w:t>
        <w:br/>
        <w:t>(3) C) a-1, b-3, c-5, d-4</w:t>
        <w:br/>
        <w:t>(4) D) a-3, b-2, c-5, d-4</w:t>
        <w:br/>
        <w:br/>
        <w:t>Answer Key: B</w:t>
        <w:br/>
        <w:t>Solution:</w:t>
        <w:br/>
        <w:t>Fisher’s Ideal Index is the geometric mean of Laspeyres and Paasche, hence it satisfies both time-reversal and factor-reversal tests; so (a) matches (3).</w:t>
        <w:br/>
        <w:t>Laspeyres index uses base-period quantities as weights; so (b) matches (1).</w:t>
        <w:br/>
        <w:t>India’s WPI measures price movement largely at the wholesale/producer level and does not cover services; so (c) matches (5).</w:t>
        <w:br/>
        <w:t>India’s CPI is compiled for a fixed consumption basket using household expenditure weights (Modified Laspeyres approach); so (d) matches (4).</w:t>
        <w:br/>
        <w:t>Statement (2) corresponds to Paasche index (current-period quantity weights) and is the unmatched distractor.</w:t>
        <w:br/>
        <w:br/>
        <w:t>Further Insights</w:t>
        <w:br/>
        <w:t>- Time-reversal test requirement: P01 x P10 = 1 (or = 100^2 if expressed in percentage form).</w:t>
        <w:br/>
        <w:t>- Factor-reversal test requirement: Price index x Quantity index = Value index (V01).</w:t>
        <w:br/>
        <w:t>- Fisher’s Ideal index is called “ideal” mainly because it satisfies both time-reversal and factor-reversal tests.</w:t>
        <w:br/>
        <w:t>- Laspeyres tends to overstate inflation when consumers substitute away from goods whose prices rise; Paasche tends to understate inflation for the same reason.</w:t>
        <w:br/>
        <w:t>- In India, WPI is released by the Office of Economic Adviser (DPIIT), and its headline base year has been 2011-12 = 100.</w:t>
        <w:br/>
        <w:t>- CPI (Combined) is released by NSO (MoSPI) with base year 2012 = 100; CPI-IW is compiled by Labour Bureau with base 2016 = 100.</w:t>
        <w:br/>
        <w:t>- CPI is generally the preferred measure for cost-of-living and inflation targeting contexts because it includes services and reflects household consumption patterns.</w:t>
        <w:br/>
        <w:br/>
        <w:t>19. Match List-I (Census feature/function) with List-II (most appropriate description):</w:t>
        <w:br/>
        <w:br/>
        <w:t>a. De jure enumeration            1. Listing of buildings and households prior to population count</w:t>
        <w:br/>
        <w:t>b. Reference date/time            2. Population is counted at the place where each person usually resides</w:t>
        <w:br/>
        <w:t>c. House-listing operation        3. Single fixed moment to which census information refers (e.g., midnight of a specified date)</w:t>
        <w:br/>
        <w:t>d. Confidentiality provision      4. Enables estimation of intercensal population through vital registration and migration data</w:t>
        <w:br/>
        <w:t xml:space="preserve">                                   5. Individual returns are used only for statistical purposes and not for administrative action</w:t>
        <w:br/>
        <w:br/>
        <w:t>Which of the following options shows the correct matching?</w:t>
        <w:br/>
        <w:t>(1) a-2, b-3, c-1, d-5</w:t>
        <w:br/>
        <w:t>(2) a-3, b-2, c-1, d-5</w:t>
        <w:br/>
        <w:t>(3) a-2, b-5, c-1, d-3</w:t>
        <w:br/>
        <w:t>(4) a-5, b-3, c-2, d-1</w:t>
        <w:br/>
        <w:br/>
        <w:t>Answer Key: (1)</w:t>
        <w:br/>
        <w:t>Solution:</w:t>
        <w:br/>
        <w:t>De jure enumeration counts a person at the usual place of residence, not where found on the census night; hence a-2.</w:t>
        <w:br/>
        <w:t>Reference date/time fixes the precise moment to which all responses relate; hence b-3.</w:t>
        <w:br/>
        <w:t>House-listing operation is conducted before enumeration to list buildings/households and assign identification numbers; hence c-1.</w:t>
        <w:br/>
        <w:t>Confidentiality provision ensures census particulars are used only for statistical compilation and protected from administrative use; hence d-5.</w:t>
        <w:br/>
        <w:br/>
        <w:t>Further Insights</w:t>
        <w:br/>
        <w:t>- De facto enumeration counts individuals where they are physically present on the reference date/time.</w:t>
        <w:br/>
        <w:t>- The Census is a complete enumeration; sample surveys (e.g., NSS-type) rely on sampling and yield estimates with sampling error.</w:t>
        <w:br/>
        <w:t>- A census typically provides benchmark population totals used as a base for intercensal/postcensal projections.</w:t>
        <w:br/>
        <w:t>- In India, house-listing and housing census precedes population enumeration and captures housing amenities and household assets.</w:t>
        <w:br/>
        <w:t>- Census schedules are standardized to ensure comparability across regions and over time (uniform concepts, definitions, and tabulation plan).</w:t>
        <w:br/>
        <w:br/>
        <w:t>20. Match List-I (Vital rates) with List-II (Correct description):</w:t>
        <w:br/>
        <w:br/>
        <w:t>List-I</w:t>
        <w:br/>
        <w:t>(a) Total Fertility Rate (TFR)</w:t>
        <w:br/>
        <w:t>(b) General Fertility Rate (GFR)</w:t>
        <w:br/>
        <w:t>(c) Gross Reproduction Rate (GRR)</w:t>
        <w:br/>
        <w:t>(d) Infant Mortality Rate (IMR)</w:t>
        <w:br/>
        <w:br/>
        <w:t>List-II</w:t>
        <w:br/>
        <w:t>(1) Average number of children a woman would bear if current age-specific fertility rates prevail throughout ages 15–49</w:t>
        <w:br/>
        <w:t>(2) Live births during a year per 1000 women aged 15–49 (mid-year)</w:t>
        <w:br/>
        <w:t>(3) Average number of daughters a woman would bear under current fertility, assuming no female mortality up to end of reproductive ages</w:t>
        <w:br/>
        <w:t>(4) Deaths of infants below age 1 year per 1000 live births (for a given year)</w:t>
        <w:br/>
        <w:t>(5) Live births during a year per 1000 total mid-year population</w:t>
        <w:br/>
        <w:br/>
        <w:t>Which option shows the correct matching?</w:t>
        <w:br/>
        <w:t>(1) a-2, b-1, c-3, d-4</w:t>
        <w:br/>
        <w:t>(2) a-1, b-5, c-3, d-4</w:t>
        <w:br/>
        <w:t>(3) a-1, b-2, c-4, d-3</w:t>
        <w:br/>
        <w:t>(4) a-1, b-2, c-3, d-4</w:t>
        <w:br/>
        <w:br/>
        <w:t>Answer Key: D</w:t>
        <w:br/>
        <w:t>Solution:</w:t>
        <w:br/>
        <w:t>TFR summarizes the current age-specific fertility schedule into an average number of children per woman, so a matches (1).</w:t>
        <w:br/>
        <w:t>GFR uses women of reproductive ages (typically 15–49) as the denominator, so b matches (2).</w:t>
        <w:br/>
        <w:t>GRR counts expected daughters per woman and ignores female mortality, so c matches (3).</w:t>
        <w:br/>
        <w:t>IMR is infant deaths (&lt;1 year) per 1000 live births, so d matches (4).</w:t>
        <w:br/>
        <w:t>Statement (5) refers to the crude birth rate, not listed in List-I.</w:t>
        <w:br/>
        <w:br/>
        <w:t>Further Insights</w:t>
        <w:br/>
        <w:t>- TFR is computed as 5 x Σ(ASFR) when 5-year age groups are used (assuming ASFR is per woman).</w:t>
        <w:br/>
        <w:t>- GRR ≈ TFR x (proportion of female births); with sex ratio at birth around 105 males per 100 females, the female proportion is about 0.488.</w:t>
        <w:br/>
        <w:t>- Net Reproduction Rate (NRR) adjusts GRR for female survival up to each age of childbearing; NRR = 1 implies replacement-level reproduction (in the long run, ignoring migration).</w:t>
        <w:br/>
        <w:t>- GFR is generally a better fertility indicator than crude birth rate because it removes the effect of age-sex composition of the total population.</w:t>
        <w:br/>
        <w:t>- IMR is commonly split into neonatal mortality rate (0–27 days) and post-neonatal mortality rate (28 days–&lt;1 year).</w:t>
        <w:br/>
        <w:t>- Maternal Mortality Ratio (MMR) is expressed per 100000 live births (not per 1000).</w:t>
        <w:br/>
        <w:br/>
        <w:t>21. A department compiles a dataset on small traders using both secondary and primary sources. It purchases a secondary list of 1,500 records for Rs 39,600; during scrutiny, 8% are found to be duplicates and an additional 4% are outdated (treat these as non-overlapping), so they are discarded. It also conducts a primary field survey by attempting 500 interviews at a variable cost of Rs 90 per attempted interview plus a fixed cost of Rs 12,600. In the primary survey, 10% of the attempts result in non-contact, and among the contacts, 6% of schedules are rejected due to incomplete information.</w:t>
        <w:br/>
        <w:br/>
        <w:t>If the final compiled file contains only usable records, what is the approximate average cost per usable record (in Rs) for the combined exercise, correct to one decimal place?</w:t>
        <w:br/>
        <w:t>(1) 56.3</w:t>
        <w:br/>
        <w:t>(2) 55.2</w:t>
        <w:br/>
        <w:t>(3) 55.8</w:t>
        <w:br/>
        <w:t>(4) 57.0</w:t>
        <w:br/>
        <w:br/>
        <w:t>Answer Key: 3</w:t>
        <w:br/>
        <w:t>Solution:</w:t>
        <w:br/>
        <w:t>Usable secondary records = 1500 x (1 − 0.08 − 0.04) = 1500 x 0.88 = 1320.</w:t>
        <w:br/>
        <w:t>Contacts in primary survey = 500 x (1 − 0.10) = 450.</w:t>
        <w:br/>
        <w:t>Usable primary records = 450 x (1 − 0.06) = 450 x 0.94 = 423.</w:t>
        <w:br/>
        <w:t>Total usable records = 1320 + 423 = 1743.</w:t>
        <w:br/>
        <w:t>Total cost = 39,600 + [12,600 + (90 x 500)] = 39,600 + (12,600 + 45,000) = 97,200.</w:t>
        <w:br/>
        <w:t>Average cost per usable record = 97,200 / 1,743 = 55.7659 ≈ 55.8 (to 1 decimal place).</w:t>
        <w:br/>
        <w:br/>
        <w:t>Further Insights</w:t>
        <w:br/>
        <w:t>- Primary data are collected first-hand for a specific objective (e.g., field surveys, experiments, direct observation) and typically involve higher cost/time but better control over definitions and quality.</w:t>
        <w:br/>
        <w:t>- Secondary data are already compiled by others (e.g., administrative records, published reports, Census tables) and are quicker/cheaper to obtain but may suffer from mismatched definitions, timeliness issues, and unknown data-quality procedures.</w:t>
        <w:br/>
        <w:t>- Non-response (including non-contact) and rejection due to incomplete schedules are sources of non-sampling error in primary data.</w:t>
        <w:br/>
        <w:t>- Duplicate records and outdated records are common secondary-data issues handled through data cleaning (deduplication, validation, and reference-date checks).</w:t>
        <w:br/>
        <w:t>- When discard rates are stated as separate categories, exam questions may specify “non-overlapping”; otherwise, overlapping discards require careful handling to avoid double-counting.</w:t>
        <w:br/>
        <w:br/>
        <w:t>22. A JKUT planning cell wants 900 usable observations on monthly household electricity expenditure. It first purchases 360 billing records (secondary data) from the DISCOM at a processing cost of Rs. 12 per record; during scrutiny, 10% of these records are rejected as incomplete. The remaining shortfall is to be met through a primary survey using personal interviews. In the primary survey, 80% of the contacted households cooperate (i.e., a schedule is completed), but 10% of the completed schedules are rejected during editing for missing entries. Enumerators are paid Rs. 75 per completed schedule (no payment for non-cooperation).</w:t>
        <w:br/>
        <w:br/>
        <w:t>What is the minimum expected total budget (secondary + primary) required to meet the target of 900 usable observations?</w:t>
        <w:br/>
        <w:t>(1) Rs. 52,320</w:t>
        <w:br/>
        <w:t>(2) Rs. 50,400</w:t>
        <w:br/>
        <w:t>(3) Rs. 56,640</w:t>
        <w:br/>
        <w:t>(4) Rs. 48,720</w:t>
        <w:br/>
        <w:br/>
        <w:t>Answer Key: (1)</w:t>
        <w:br/>
        <w:t>Solution:</w:t>
        <w:br/>
        <w:t>Usable secondary records = 360 x (1 - 0.10) = 324</w:t>
        <w:br/>
        <w:t>Usable observations still needed = 900 - 324 = 576</w:t>
        <w:br/>
        <w:t>Primary usable rate per contacted household = 0.80 x (1 - 0.10) = 0.72</w:t>
        <w:br/>
        <w:t>Minimum households to be contacted = 576 / 0.72 = 800</w:t>
        <w:br/>
        <w:t>Expected completed schedules = 0.80 x 800 = 640</w:t>
        <w:br/>
        <w:t>Primary survey cost = 640 x 75 = Rs. 48,000</w:t>
        <w:br/>
        <w:t>Secondary data processing cost = 360 x 12 = Rs. 4,320</w:t>
        <w:br/>
        <w:t>Minimum expected total budget = 48,000 + 4,320 = Rs. 52,320</w:t>
        <w:br/>
        <w:br/>
        <w:t>Further Insights</w:t>
        <w:br/>
        <w:t>- Primary data are first-hand data collected by the investigator (e.g., personal interview, telephone interview, mailed questionnaire, observation, experiments).</w:t>
        <w:br/>
        <w:t>- Secondary data are already collected by some agency for another purpose (e.g., Census, NSS/NSSO surveys, RBI/CSO publications, administrative records like billing/tax registers).</w:t>
        <w:br/>
        <w:t>- “Schedule” is typically filled by an enumerator during interview; a “questionnaire” is usually filled by the respondent.</w:t>
        <w:br/>
        <w:t>- Non-response affects effective sample size; editing/scrutiny can further reduce usable data even after response.</w:t>
        <w:br/>
        <w:t>- Key checks for secondary data suitability: definitions used, coverage, reference period, unit of measurement, and reliability/possible bias.</w:t>
        <w:br/>
        <w:t>- Common secondary data classification: published vs unpublished; internal vs external; administrative records vs survey-based publications.</w:t>
        <w:br/>
        <w:br/>
        <w:t>23. While finalising a field questionnaire, a department estimates the following from a pilot survey:</w:t>
        <w:br/>
        <w:t>- 38% of contacted households fail the screening question (i.e., are not in the target population).</w:t>
        <w:br/>
        <w:t>- Of the eligible households, 85% agree to participate.</w:t>
        <w:br/>
        <w:t>- Due to poor wording in one key item, 6% of the questionnaires from those who agree are unusable after scrutiny.</w:t>
        <w:br/>
        <w:br/>
        <w:t>If the department needs 600 usable questionnaires, how many households should it plan to contact (round up to the next whole household)?</w:t>
        <w:br/>
        <w:t>(1) 1208</w:t>
        <w:br/>
        <w:t>(2) 1220</w:t>
        <w:br/>
        <w:t>(3) 1212</w:t>
        <w:br/>
        <w:t>(4) 1195</w:t>
        <w:br/>
        <w:br/>
        <w:t>Answer Key: (3)</w:t>
        <w:br/>
        <w:t>Solution:</w:t>
        <w:br/>
        <w:t>Eligible proportion = 1 − 0.38 = 0.62</w:t>
        <w:br/>
        <w:t>Proportion agreeing among eligible = 0.85</w:t>
        <w:br/>
        <w:t>Usable proportion among those who agree = 1 − 0.06 = 0.94</w:t>
        <w:br/>
        <w:t>Overall usable rate per contact = 0.62 × 0.85 × 0.94 = 0.49538</w:t>
        <w:br/>
        <w:t>Required contacts = 600 / 0.49538 = 1211.19...</w:t>
        <w:br/>
        <w:t>Rounding up, households to be contacted = 1212</w:t>
        <w:br/>
        <w:br/>
        <w:t>Further Insights</w:t>
        <w:br/>
        <w:t>- A screening (filter) question is used to identify eligible respondents; its failure rate directly inflates the required gross sample.</w:t>
        <w:br/>
        <w:t>- “Usable questionnaires” typically exclude forms with missing critical items, inconsistent answers, or invalid skip-pattern execution.</w:t>
        <w:br/>
        <w:t>- Pilot surveys are used to estimate eligibility, cooperation, and break-off/unusable rates before fixing the final fieldwork targets.</w:t>
        <w:br/>
        <w:t>- Gross sample size is commonly computed as Desired usable completes / (Eligibility rate × Response rate × Usability rate).</w:t>
        <w:br/>
        <w:t>- Improving questionnaire wording and layout can reduce item non-response and editing/rejection during scrutiny.</w:t>
        <w:br/>
        <w:br/>
        <w:t>24. In a field survey of 1200 traders, the data were first compiled in a two-way table by “Digital payment usage” (Yes/No) and “GST registration status”. Some schedules had GST status left blank. The initial compilation is:</w:t>
        <w:br/>
        <w:br/>
        <w:t>Digital payments: Yes → GST Registered = 300, Not Registered = 200, GST status blank = 30</w:t>
        <w:br/>
        <w:t>Digital payments: No  → GST Registered = 256, Not Registered = 384, GST status blank = 30</w:t>
        <w:br/>
        <w:br/>
        <w:t>During editing, the 30 blank GST-status schedules in each digital-payment group were distributed between “GST Registered” and “Not Registered” in the same proportion as the non-blank schedules of that group.</w:t>
        <w:br/>
        <w:br/>
        <w:t>After this proportional allocation, how many traders will be classified as “GST Registered” and “Digital payments: No”?</w:t>
        <w:br/>
        <w:t>(1) 262</w:t>
        <w:br/>
        <w:t>(2) 272</w:t>
        <w:br/>
        <w:t>(3) 258</w:t>
        <w:br/>
        <w:t>(4) 268</w:t>
        <w:br/>
        <w:br/>
        <w:t>Answer Key: (4)</w:t>
        <w:br/>
        <w:t>Solution:</w:t>
        <w:br/>
        <w:t>For Digital payments: No, non-blank total = 256 + 384 = 640</w:t>
        <w:br/>
        <w:t>Proportion GST Registered among non-blank (No) = 256/640 = 2/5</w:t>
        <w:br/>
        <w:t>Allocated from 30 blanks to GST Registered (No) = 30 x (2/5) = 12</w:t>
        <w:br/>
        <w:t>Revised GST Registered and Digital payments: No = 256 + 12 = 268</w:t>
        <w:br/>
        <w:br/>
        <w:t>Further Insights</w:t>
        <w:br/>
        <w:t>- A two-way table should reconcile with its row totals and column totals; proportional allocation is a common editing (imputation) method to preserve marginal patterns.</w:t>
        <w:br/>
        <w:t>- Proportional allocation within each row (group-wise) differs from allocating using overall proportions; the rule must be stated to avoid ambiguity.</w:t>
        <w:br/>
        <w:t>- When using ratios for proportional distribution, converting counts to simplest fractions (e.g., 256/640 = 2/5) helps ensure exact integer allocation.</w:t>
        <w:br/>
        <w:t>- In official statistics, blanks/“not stated” are often handled by separate category, imputation, or re-contact; the chosen method affects comparability across tables.</w:t>
        <w:br/>
        <w:t>- A quick validation check after allocation is that each row total remains unchanged (here, “No” stays 256+384+30 = 670 before and after editing).</w:t>
        <w:br/>
        <w:br/>
        <w:t>25. In a JKFAA office audit, the processing times (in minutes) for 11 randomly selected bills were recorded in ascending order as:</w:t>
        <w:br/>
        <w:t>8, 11, 13, 15, 18, 18, 21, 23, 25, 28, x</w:t>
        <w:br/>
        <w:t>The clerk reports that the mean processing time is exactly 20 minutes and the median is 18 minutes. If x is a multiple of 5, what is the value of x?</w:t>
        <w:br/>
        <w:t>(1) 45</w:t>
        <w:br/>
        <w:t>(2) 35</w:t>
        <w:br/>
        <w:t>(3) 50</w:t>
        <w:br/>
        <w:t>(4) 40</w:t>
        <w:br/>
        <w:br/>
        <w:t>Answer Key: (4)</w:t>
        <w:br/>
        <w:t>Solution:</w:t>
        <w:br/>
        <w:t>For 11 observations, mean = (sum of all values)/11.</w:t>
        <w:br/>
        <w:t>Given mean = 20, total sum = 20 x 11 = 220.</w:t>
        <w:br/>
        <w:t>Sum of the 10 known values = 8+11+13+15+18+18+21+23+25+28 = 180.</w:t>
        <w:br/>
        <w:t>So, x = 220 − 180 = 40.</w:t>
        <w:br/>
        <w:t>The 6th item is 18, so the median is 18; x = 40 keeps the order and is a multiple of 5.</w:t>
        <w:br/>
        <w:br/>
        <w:t>Further Insights</w:t>
        <w:br/>
        <w:t>- For an odd number of observations n, the median is the ((n+1)/2)th item after arranging the data.</w:t>
        <w:br/>
        <w:t>- Mean is sensitive to extreme values; median is comparatively robust to outliers.</w:t>
        <w:br/>
        <w:t>- When one observation is missing and the mean is known, the missing value can be found by: missing value = (mean x n) − (sum of known values).</w:t>
        <w:br/>
        <w:t>- If the data are already in ascending/descending order, verifying the median often requires only checking the middle position, not recomputing totals.</w:t>
        <w:br/>
        <w:br/>
        <w:t>26. In an e-scrutiny drive, income-tax returns are classified into three categories: A, B and C in the proportions 40%, 35% and 25% respectively. The probability that a return actually has a mismatch (requiring correction) is 3% for A, 5% for B and 2% for C. An automated system flags a return with probability 0.90 if it actually has a mismatch, and with probability 0.04 if it has no mismatch. If a randomly selected return is flagged, what is the probability (approximately) that it truly has a mismatch?</w:t>
        <w:br/>
        <w:t>(1) 0.486</w:t>
        <w:br/>
        <w:t>(2) 0.446</w:t>
        <w:br/>
        <w:t>(3) 0.396</w:t>
        <w:br/>
        <w:t>(4) 0.456</w:t>
        <w:br/>
        <w:br/>
        <w:t>Answer Key: (2)</w:t>
        <w:br/>
        <w:t>Solution:</w:t>
        <w:br/>
        <w:t>P(M) = 0.40(0.03) + 0.35(0.05) + 0.25(0.02)</w:t>
        <w:br/>
        <w:t>P(M) = 0.012 + 0.0175 + 0.005 = 0.0345</w:t>
        <w:br/>
        <w:t>P(F) = P(F|M)P(M) + P(F|M^c)P(M^c)</w:t>
        <w:br/>
        <w:t>P(M^c) = 1 − 0.0345 = 0.9655</w:t>
        <w:br/>
        <w:t>P(F) = 0.90(0.0345) + 0.04(0.9655) = 0.03105 + 0.03862 = 0.06967</w:t>
        <w:br/>
        <w:t>P(M|F) = P(F|M)P(M) / P(F) = 0.03105 / 0.06967 ≈ 0.446</w:t>
        <w:br/>
        <w:br/>
        <w:t>Further Insights</w:t>
        <w:br/>
        <w:t>- Bayes’ theorem: P(A|B) = [P(B|A)P(A)] / P(B), with P(B) often found using the law of total probability.</w:t>
        <w:br/>
        <w:t>- “Sensitivity” is P(Flag | Mismatch); “false positive rate” is P(Flag | No mismatch).</w:t>
        <w:br/>
        <w:t>- Even with high sensitivity, a non-trivial false positive rate can make P(Mismatch | Flag) much lower than sensitivity when the base rate P(Mismatch) is small.</w:t>
        <w:br/>
        <w:t>- In such screening problems, “specificity” = 1 − P(Flag | No mismatch) and “false negative rate” = 1 − P(Flag | Mismatch).</w:t>
        <w:br/>
        <w:br/>
        <w:t>27. In a market survey of 800 customers, attribute A denotes “purchased Product X during the month” and attribute B denotes “purchased Product Y during the month.” It was found that 340 customers had attribute A, 290 had attribute B, and 150 had both attributes A and B. Using Yule’s coefficient of association Q, what is the value of Q between A and B?</w:t>
        <w:br/>
        <w:t>(1) 0.331</w:t>
        <w:br/>
        <w:t>(2) 0.287</w:t>
        <w:br/>
        <w:t>(3) 0.412</w:t>
        <w:br/>
        <w:t>(4) 0.248</w:t>
        <w:br/>
        <w:br/>
        <w:t>Answer Key: (2)</w:t>
        <w:br/>
        <w:t>Solution:</w:t>
        <w:br/>
        <w:t>Given N = 800, (A) = 340, (B) = 290, (AB) = 150.</w:t>
        <w:br/>
        <w:t>(Aβ) = (A) − (AB) = 340 − 150 = 190.</w:t>
        <w:br/>
        <w:t>(αB) = (B) − (AB) = 290 − 150 = 140.</w:t>
        <w:br/>
        <w:t>(αβ) = N − (AB + Aβ + αB) = 800 − (150 + 190 + 140) = 320.</w:t>
        <w:br/>
        <w:t>Yule’s Q = ( (AB)(αβ) − (Aβ)(αB) ) / ( (AB)(αβ) + (Aβ)(αB) ).</w:t>
        <w:br/>
        <w:t>(AB)(αβ) = 150 × 320 = 48000.</w:t>
        <w:br/>
        <w:t>(Aβ)(αB) = 190 × 140 = 26600.</w:t>
        <w:br/>
        <w:t>Q = (48000 − 26600) / (48000 + 26600) = 21400 / 74600 ≈ 0.287.</w:t>
        <w:br/>
        <w:br/>
        <w:t>Further Insights</w:t>
        <w:br/>
        <w:t>- For two attributes A and B, the four ultimate class frequencies are: (AB), (Aβ), (αB), (αβ), and they must sum to N.</w:t>
        <w:br/>
        <w:t>- Yule’s coefficient of association Q lies between −1 and +1; Q = 0 indicates independence, +1 perfect positive association, −1 perfect negative association.</w:t>
        <w:br/>
        <w:t>- Independence of attributes implies (AB) = (A)(B)/N and equivalently (Aβ)(αB) = (AB)(αβ).</w:t>
        <w:br/>
        <w:t>- Odds ratio for a 2×2 attribute table is (AB)(αβ)/((Aβ)(αB)); Yule’s Q can be written as (OR − 1)/(OR + 1).</w:t>
        <w:br/>
        <w:t>- Another commonly used measure is Yule’s coefficient of colligation Y = (sqrt(AB·αβ) − sqrt(Aβ·αB)) / (sqrt(AB·αβ) + sqrt(Aβ·αB)), also ranging from −1 to +1.</w:t>
        <w:br/>
        <w:br/>
        <w:t>28. In a Wholesale Price Index (WPI) study for a fixed group of commodities, the Fisher’s Ideal Price Index for 2024 on base 2020 is 164. Also, the Fisher’s Ideal Quantity Index when computed for 2020 with base 2024 is 63. Assuming Fisher’s indices satisfy the time-reversal test and the factor-reversal test, what is the Fisher Value Index for 2024 on base 2020 (approx.)?</w:t>
        <w:br/>
        <w:t>(1) 263.70</w:t>
        <w:br/>
        <w:t>(2) 260.32</w:t>
        <w:br/>
        <w:t>(3) 258.64</w:t>
        <w:br/>
        <w:t>(4) 262.10</w:t>
        <w:br/>
        <w:br/>
        <w:t>Answer Key: B</w:t>
        <w:br/>
        <w:t>Solution:</w:t>
        <w:br/>
        <w:t>Given Fisher price index P01 = 164 (for 2024 on base 2020).</w:t>
        <w:br/>
        <w:t>Given Fisher quantity index Q10 = 63 (for 2020 on base 2024).</w:t>
        <w:br/>
        <w:t>By time-reversal test for Fisher quantity index: Q01 x Q10 = 10000.</w:t>
        <w:br/>
        <w:t>So, Q01 = 10000/63 = 158.7302.</w:t>
        <w:br/>
        <w:t>By factor-reversal test for Fisher index (in percentage form): Value index V01 = (P01 x Q01)/100.</w:t>
        <w:br/>
        <w:t>V01 = (164 x 158.7302)/100 = 260.3175 ≈ 260.32.</w:t>
        <w:br/>
        <w:br/>
        <w:t>Further Insights</w:t>
        <w:br/>
        <w:t>- Time-reversal test (percentage form): P01 x P10 = 10000; Fisher’s Ideal Index satisfies this test.</w:t>
        <w:br/>
        <w:t>- Factor-reversal test (percentage form): (P01 x Q01)/100 = V01; Fisher’s Ideal Index satisfies this test.</w:t>
        <w:br/>
        <w:t>- Value index is based on actual total values: V01 = (Σp1q1/Σp0q0) x 100.</w:t>
        <w:br/>
        <w:t>- Laspeyres price index uses base-period quantities as weights; Paasche uses current-period quantities; Fisher is the geometric mean of the two.</w:t>
        <w:br/>
        <w:t>- WPI generally reflects price changes at the wholesale/producer level, while CPI reflects retail prices faced by consumers; both are compiled using weighted baskets.</w:t>
        <w:br/>
        <w:br/>
        <w:t>29. During a Census, District R reported a de facto (persons present) count of 4,86,200. Subsequent scrutiny found that this count included 12,450 visitors (usual residence outside District R) who were present on Census night, while 8,320 usual residents of District R were away and hence not counted. A Post-Enumeration Survey (PES) estimated a net undercount of 1.8% of the true de jure (usual resident) population of District R. Based on this information, the best estimate of the true de jure population of District R is:</w:t>
        <w:br/>
        <w:t>(1) 4,89,970</w:t>
        <w:br/>
        <w:t>(2) 4,82,070</w:t>
        <w:br/>
        <w:t>(3) 4,90,907</w:t>
        <w:br/>
        <w:t>(4) 4,91,780</w:t>
        <w:br/>
        <w:br/>
        <w:t>Answer Key: (3)</w:t>
        <w:br/>
        <w:t>Solution:</w:t>
        <w:br/>
        <w:t>De jure (usual residents) as per corrected enumeration = De facto count − visitors present + usual residents absent</w:t>
        <w:br/>
        <w:t>= 4,86,200 − 12,450 + 8,320</w:t>
        <w:br/>
        <w:t>= 4,82,070</w:t>
        <w:br/>
        <w:t>Net undercount = 1.8% of true population, so corrected enumeration represents 98.2% of true population</w:t>
        <w:br/>
        <w:t>True de jure population = 4,82,070 / 0.982</w:t>
        <w:br/>
        <w:t>= 4,90,906.3 ≈ 4,90,907</w:t>
        <w:br/>
        <w:br/>
        <w:t>Further Insights</w:t>
        <w:br/>
        <w:t>- De facto Census counts persons at the place where they are found on the reference time/date; de jure Census counts persons by usual place of residence.</w:t>
        <w:br/>
        <w:t>- One key feature of a Census is simultaneity: enumeration refers to a common reference date/time to avoid double counting and omissions.</w:t>
        <w:br/>
        <w:t>- Another Census feature is universality (complete coverage) and individual enumeration (each person is recorded separately).</w:t>
        <w:br/>
        <w:t>- Post-Enumeration Survey (PES) is used to assess coverage error (net undercount/overcount) and content error in Census data.</w:t>
        <w:br/>
        <w:t>- Net undercount (%) is commonly applied as: Enumerated = (1 − undercount rate) × True population.</w:t>
        <w:br/>
        <w:t>- Census data are a base for population projections, delimitation/constituency planning, and computation of rates like literacy, work participation, and sex ratio.</w:t>
        <w:br/>
        <w:br/>
        <w:t>30. A district reports the following age-specific fertility rates (ASFR) for a year (births per 1000 women in the age group). Assume each age group spans 5 years, the proportion of female births is 0.488, and l_x denotes the probability that a newborn girl survives to the midpoint of the mother’s age group.</w:t>
        <w:br/>
        <w:br/>
        <w:t>Age group (years): 20–24, 25–29, 30–34</w:t>
        <w:br/>
        <w:t>ASFR: 140, 120, 60</w:t>
        <w:br/>
        <w:t>l_x: 0.96, 0.95, 0.94</w:t>
        <w:br/>
        <w:br/>
        <w:t>Using these data, the Net Reproduction Rate (NRR) is closest to:</w:t>
        <w:br/>
        <w:t>(1) 0.78</w:t>
        <w:br/>
        <w:t>(2) 0.72</w:t>
        <w:br/>
        <w:t>(3) 0.74</w:t>
        <w:br/>
        <w:t>(4) 0.84</w:t>
        <w:br/>
        <w:br/>
        <w:t>Answer Key: (3)</w:t>
        <w:br/>
        <w:t>Solution:</w:t>
        <w:br/>
        <w:t>NRR = Σ [(ASFR x 5/1000) x (proportion female at birth) x l_x]</w:t>
        <w:br/>
        <w:t>For 20–24: (140 x 5/1000) = 0.70; 0.70 x 0.488 x 0.96 = 0.327936</w:t>
        <w:br/>
        <w:t>For 25–29: (120 x 5/1000) = 0.60; 0.60 x 0.488 x 0.95 = 0.278160</w:t>
        <w:br/>
        <w:t>For 30–34: (60 x 5/1000) = 0.30; 0.30 x 0.488 x 0.94 = 0.137616</w:t>
        <w:br/>
        <w:t>NRR = 0.327936 + 0.278160 + 0.137616 = 0.743712 ≈ 0.74</w:t>
        <w:br/>
        <w:br/>
        <w:t>Further Insights</w:t>
        <w:br/>
        <w:t>- GRR ignores female mortality and equals Σ[(ASFR x 5/1000) x proportion female at birth].</w:t>
        <w:br/>
        <w:t>- NRR accounts for female survival (using l_x); typically NRR ≤ GRR for the same ASFR schedule.</w:t>
        <w:br/>
        <w:t>- Replacement-level fertility corresponds roughly to NRR = 1 (each woman “replaces” herself with one surviving daughter).</w:t>
        <w:br/>
        <w:t>- Total Fertility Rate (TFR) = Σ(ASFR x 5/1000) (births per woman), irrespective of sex.</w:t>
        <w:br/>
        <w:t>- General Fertility Rate (GFR) = (live births / women aged 15–49) x 1000; Crude Birth Rate (CBR) uses total population in the denominator.</w:t>
        <w:br/>
        <w:t>- Common mortality measures in vital statistics include IMR (infant deaths under 1 year per 1000 live births) and MMR (maternal deaths per 100,000 live births).</w:t>
        <w:br/>
        <w:br/>
        <w:t>31. A State Treasury wants to estimate the extent of delay in crediting pensions in three blocks. During the study, the investigator used the following sources:</w:t>
        <w:br/>
        <w:br/>
        <w:t>List I (Item)</w:t>
        <w:br/>
        <w:t>(a) Primary data collected through a structured interview schedule</w:t>
        <w:br/>
        <w:t>(b) Secondary data from an internal administrative record (unpublished)</w:t>
        <w:br/>
        <w:t>(c) Secondary data from an external published source</w:t>
        <w:br/>
        <w:t>(d) Primary data collected by direct observation</w:t>
        <w:br/>
        <w:br/>
        <w:t>List II (Source)</w:t>
        <w:br/>
        <w:t>(1) A peer-reviewed journal article (2023) summarising pension-payment delays in another Himalayan state</w:t>
        <w:br/>
        <w:t>(2) Investigator interviews 160 pensioners using a pre-tested schedule about the last 3 payments</w:t>
        <w:br/>
        <w:t>(3) Daily “pension scroll” export taken from the Treasury’s payment software for the last 90 days</w:t>
        <w:br/>
        <w:t>(4) Investigator visits 6 bank branches and notes the waiting time of pensioners on pension day</w:t>
        <w:br/>
        <w:t>(5) A table from the Population Census reporting the number of senior citizens by block</w:t>
        <w:br/>
        <w:br/>
        <w:t>Which of the following options shows the correct matching of List I with List II?</w:t>
        <w:br/>
        <w:t>(1) a-2, b-3, c-1, d-4</w:t>
        <w:br/>
        <w:t>(2) a-3, b-2, c-5, d-4</w:t>
        <w:br/>
        <w:t>(3) a-2, b-1, c-3, d-5</w:t>
        <w:br/>
        <w:t>(4) a-4, b-3, c-1, d-2</w:t>
        <w:br/>
        <w:br/>
        <w:t>Answer Key: (1)</w:t>
        <w:br/>
        <w:t>Solution:</w:t>
        <w:br/>
        <w:t>A structured interview schedule administered to pensioners is primary data collected specifically for the study, so (a) matches (2).</w:t>
        <w:br/>
        <w:t>The Treasury’s software export (pension scroll) is an internal record created for administration, hence secondary (internal, unpublished), so (b) matches (3).</w:t>
        <w:br/>
        <w:t>A peer-reviewed journal article is an external published source and thus secondary (external, published), so (c) matches (1).</w:t>
        <w:br/>
        <w:t>Noting waiting time by visiting branches is direct observation by the investigator and is primary data, so (d) matches (4).</w:t>
        <w:br/>
        <w:br/>
        <w:t>Further Insights</w:t>
        <w:br/>
        <w:t>- Primary data are collected first-hand for the specific objective of the investigation (e.g., interview, questionnaire, observation, experiment).</w:t>
        <w:br/>
        <w:t>- Secondary data are already available and were originally collected for some other purpose; they may be internal (within the organisation) or external (outside).</w:t>
        <w:br/>
        <w:t>- Published secondary sources include government reports, journal articles, official statistical abstracts, and published datasets.</w:t>
        <w:br/>
        <w:t>- Unpublished internal secondary sources include registers, MIS exports, office files, payment scrolls, and administrative databases.</w:t>
        <w:br/>
        <w:t>- Census tables are secondary for most studies (unless the investigator is conducting the census themselves), and are commonly used for frame formation and benchmarking.</w:t>
        <w:br/>
        <w:t>- Key quality checks for secondary data include definition consistency, coverage, time reference, unit of measurement, and revision history (metadata).</w:t>
        <w:br/>
        <w:br/>
        <w:t>32. A District Industries Centre (DIC) prepared a quick assessment of 320 registered retail shops to estimate monthly electricity expenditure. Information was compiled as follows:</w:t>
        <w:br/>
        <w:t>- For 180 shops, an investigator visited and filled a schedule (some shops were closed; for those, the investigator obtained details from nearby shopkeepers).</w:t>
        <w:br/>
        <w:t>- For 60 shops, owners submitted a structured online questionnaire.</w:t>
        <w:br/>
        <w:t>- For 45 shops, figures were taken from a published State Statistics Bulletin.</w:t>
        <w:br/>
        <w:t>- For the remaining shops, expenditure details were extracted from internal GST registration files not open to the public.</w:t>
        <w:br/>
        <w:br/>
        <w:t>a. Shops for which data are secondary and unpublished</w:t>
        <w:br/>
        <w:t>b. Shops covered through indirect oral investigation</w:t>
        <w:br/>
        <w:t>c. Total shops for which data are primary</w:t>
        <w:br/>
        <w:t>d. Shops for which a secondary published source was used</w:t>
        <w:br/>
        <w:br/>
        <w:t>1. 240</w:t>
        <w:br/>
        <w:t>2. 35</w:t>
        <w:br/>
        <w:t>3. 45</w:t>
        <w:br/>
        <w:t>4. 48</w:t>
        <w:br/>
        <w:t>5. 80</w:t>
        <w:br/>
        <w:br/>
        <w:t>Which of the pairs given above is/are correctly matched?</w:t>
        <w:br/>
        <w:t>(1) a-3, b-4, c-1, d-2</w:t>
        <w:br/>
        <w:t>(2) a-2, b-5, c-1, d-3</w:t>
        <w:br/>
        <w:t>(3) a-2, b-4, c-1, d-3</w:t>
        <w:br/>
        <w:t>(4) a-5, b-4, c-2, d-3</w:t>
        <w:br/>
        <w:br/>
        <w:t>Answer Key: (3)</w:t>
        <w:br/>
        <w:t>Solution:</w:t>
        <w:br/>
        <w:t>Secondary unpublished data are from internal GST files; number of such shops = 320 - (180 + 60 + 45) = 35, so a-2.</w:t>
        <w:br/>
        <w:t>Indirect oral investigation refers to the closed shops within the 180 schedule-based visits; hence b-4 (48).</w:t>
        <w:br/>
        <w:t>Primary data include schedule-based collection (direct/indirect) and questionnaire responses = 180 + 60 = 240, so c-1.</w:t>
        <w:br/>
        <w:t>Secondary published source is the State Statistics Bulletin covering 45 shops, so d-3.</w:t>
        <w:br/>
        <w:t>Therefore, the correct matching is a-2, b-4, c-1, d-3.</w:t>
        <w:br/>
        <w:br/>
        <w:t>Further Insights</w:t>
        <w:br/>
        <w:t>- Schedules are filled by the investigator/enumerator; questionnaires are filled by respondents (mailed/online).</w:t>
        <w:br/>
        <w:t>- Indirect oral investigation is a primary data method where information is obtained from knowledgeable informants when direct respondents are not accessible.</w:t>
        <w:br/>
        <w:t>- Secondary data may be published (reports, bulletins, journals) or unpublished (internal office records, firm files, administrative registers not publicly released).</w:t>
        <w:br/>
        <w:t>- Common Indian sources of published secondary data: Census of India, NSS/NSO reports, Economic Survey, RBI publications.</w:t>
        <w:br/>
        <w:t>- Before using secondary data, checks typically include reliability of source, suitability to objectives, definitions used, and timeliness.</w:t>
        <w:br/>
        <w:br/>
        <w:t>33. A JKUT district statistics unit pilot-tested a household questionnaire (n = 120) before a field survey. Four draft items produced the following response patterns:</w:t>
        <w:br/>
        <w:br/>
        <w:t>Q1: “How many times did your household face a water-supply interruption in the last 12 months?” 44 respondents answered “can’t recall/unsure.”</w:t>
        <w:br/>
        <w:t>Q2: “What is your household’s main source of drinking water? (Tick one)” 37 respondents ticked two or more options.</w:t>
        <w:br/>
        <w:t>Q3: “How much did you pay extra to get your water connection approved?” 29 respondents refused to answer.</w:t>
        <w:br/>
        <w:t>Q4: “What was the amount of your last monthly water bill?” 41 respondents said “not applicable (no household connection).”</w:t>
        <w:br/>
        <w:br/>
        <w:t>To improve the questionnaire, the supervisor proposes different corrective actions.</w:t>
        <w:br/>
        <w:br/>
        <w:t>Match the draft item with the most appropriate corrective action:</w:t>
        <w:br/>
        <w:br/>
        <w:t>a. Q3</w:t>
        <w:br/>
        <w:t>b. Q1</w:t>
        <w:br/>
        <w:t>c. Q4</w:t>
        <w:br/>
        <w:t>d. Q2</w:t>
        <w:br/>
        <w:br/>
        <w:t>1. Add a filter (screening) question with skip instructions</w:t>
        <w:br/>
        <w:t>2. Shorten/bound the reference period to reduce recall error</w:t>
        <w:br/>
        <w:t>3. Redesign response options so categories are mutually exclusive and clearly define “main”</w:t>
        <w:br/>
        <w:t>4. Use less-sensitive/indirect wording and strengthen confidentiality assurance</w:t>
        <w:br/>
        <w:t>5. Move the item to the beginning of the schedule to build rapport first</w:t>
        <w:br/>
        <w:br/>
        <w:t>Which option shows the correct matching?</w:t>
        <w:br/>
        <w:t>(1) a-4, b-2, c-1, d-3</w:t>
        <w:br/>
        <w:t>(2) a-2, b-4, c-1, d-3</w:t>
        <w:br/>
        <w:t>(3) a-4, b-1, c-2, d-3</w:t>
        <w:br/>
        <w:t>(4) a-4, b-2, c-3, d-1</w:t>
        <w:br/>
        <w:br/>
        <w:t>Answer Key: (1)</w:t>
        <w:br/>
        <w:t>Solution:</w:t>
        <w:br/>
        <w:t>Q1 has a high “can’t recall” count for a 12-month period, indicating recall burden; bounding/shortening the reference period is appropriate.</w:t>
        <w:br/>
        <w:t>So, b (Q1) matches 2.</w:t>
        <w:br/>
        <w:t>Q2 shows multiple ticks even though “tick one” was instructed; this signals ambiguity in “main source” and/or overlapping categories; redesigning mutually exclusive options and defining “main” is appropriate.</w:t>
        <w:br/>
        <w:t>So, d (Q2) matches 3.</w:t>
        <w:br/>
        <w:t>Q3 has a high refusal count, typical for sensitive/payment questions; indirect wording plus confidentiality assurance reduces item non-response.</w:t>
        <w:br/>
        <w:t>So, a (Q3) matches 4.</w:t>
        <w:br/>
        <w:t>Q4 is not applicable for households without a connection; a screening (filter) question with skip pattern prevents asking it to ineligible respondents.</w:t>
        <w:br/>
        <w:t>So, c (Q4) matches 1.</w:t>
        <w:br/>
        <w:t>Therefore, the correct set is a-4, b-2, c-1, d-3.</w:t>
        <w:br/>
        <w:br/>
        <w:t>Further Insights</w:t>
        <w:br/>
        <w:t>- Pre-testing (pilot survey) helps detect recall problems, sensitive-item refusals, and category overlap before the main survey.</w:t>
        <w:br/>
        <w:t>- Recall error generally increases with longer reference periods; bounding (e.g., “last 30 days”) improves accuracy for frequent events.</w:t>
        <w:br/>
        <w:t>- Mutually exclusive and exhaustive response categories reduce measurement error; “Other (specify)” is often added when exhaustive listing is difficult.</w:t>
        <w:br/>
        <w:t>- Filter questions with clear skip instructions reduce respondent burden and prevent invalid “not applicable” responses.</w:t>
        <w:br/>
        <w:t>- For sensitive questions, techniques include confidentiality statements, self-administered modules (where feasible), and using ranges instead of exact amounts.</w:t>
        <w:br/>
        <w:br/>
        <w:t>34. A District Facilitation Centre cross-classified 260 service applications by Mode of Receipt and Current Status while compiling a summary table. The marginal totals were: Online = 120, Counter = 90, Mobile Camp = 50; and Approved = 150, Pending = 70, Rejected = 40. During scrutiny, it was also noted that: Online-Approved = 78, Online-Rejected = 12, Counter-Approved = 45, and Counter-Pending = 28.</w:t>
        <w:br/>
        <w:br/>
        <w:t>Match the following items with the correct values:</w:t>
        <w:br/>
        <w:br/>
        <w:t>a. Pending applications received through Mobile Camp</w:t>
        <w:br/>
        <w:t>b. Total number of Approved applications</w:t>
        <w:br/>
        <w:t>c. Rejected applications received at Counter</w:t>
        <w:br/>
        <w:t>d. Total number of applications received Online</w:t>
        <w:br/>
        <w:br/>
        <w:t>1. 17</w:t>
        <w:br/>
        <w:t>2. 150</w:t>
        <w:br/>
        <w:t>3. 12</w:t>
        <w:br/>
        <w:t>4. 120</w:t>
        <w:br/>
        <w:t>5. 70</w:t>
        <w:br/>
        <w:br/>
        <w:t>Which of the following options shows the correct matching?</w:t>
        <w:br/>
        <w:t>(1) a-1, b-2, c-3, d-4</w:t>
        <w:br/>
        <w:t>(2) a-3, b-5, c-1, d-4</w:t>
        <w:br/>
        <w:t>(3) a-3, b-2, c-1, d-4</w:t>
        <w:br/>
        <w:t>(4) a-5, b-2, c-1, d-3</w:t>
        <w:br/>
        <w:br/>
        <w:t>Answer Key: C</w:t>
        <w:br/>
        <w:t>Solution:</w:t>
        <w:br/>
        <w:t>Online-Pending = Online total − Online-Approved − Online-Rejected = 120 − 78 − 12 = 30.</w:t>
        <w:br/>
        <w:t>Counter-Rejected = Counter total − Counter-Approved − Counter-Pending = 90 − 45 − 28 = 17.</w:t>
        <w:br/>
        <w:t>Mobile Camp-Pending = Total Pending − Online-Pending − Counter-Pending = 70 − 30 − 28 = 12.</w:t>
        <w:br/>
        <w:t>Therefore, a = 12 (3).</w:t>
        <w:br/>
        <w:t>From the given marginal total, b = Total Approved = 150 (2).</w:t>
        <w:br/>
        <w:t>From the computed cell, c = Counter-Rejected = 17 (1).</w:t>
        <w:br/>
        <w:t>From the given marginal total, d = Online total = 120 (4).</w:t>
        <w:br/>
        <w:t>Hence the correct matching is a-3, b-2, c-1, d-4.</w:t>
        <w:br/>
        <w:br/>
        <w:t>Further Insights</w:t>
        <w:br/>
        <w:t>- In a 2-way (contingency) table, row totals and column totals are called marginal totals; they are used to compute missing cell frequencies.</w:t>
        <w:br/>
        <w:t>- A quick consistency check in tabulation is that sum of row totals = sum of column totals = grand total.</w:t>
        <w:br/>
        <w:t>- When one cell in a row/column is missing, it can be obtained by subtracting the known cells in that row/column from the corresponding marginal total.</w:t>
        <w:br/>
        <w:t>- Cross-tabulation is a common compilation tool to study association between two qualitative attributes (e.g., Mode and Status).</w:t>
        <w:br/>
        <w:t>- Good compilation practice includes editing and coding before tabulation so that categories are mutually exclusive and collectively exhaustive.</w:t>
        <w:br/>
        <w:br/>
        <w:t>35. The number of cases disposed by a section during 12 working days is recorded as:</w:t>
        <w:br/>
        <w:t>14, 16, 16, 18, 18, 18, 20, 20, 22, 22, 24, x</w:t>
        <w:br/>
        <w:t>It is given that the arithmetic mean for the 12 days is 20.</w:t>
        <w:br/>
        <w:br/>
        <w:t>Match the following.</w:t>
        <w:br/>
        <w:br/>
        <w:t>a. Value of x</w:t>
        <w:br/>
        <w:t>b. Median of the 12 observations</w:t>
        <w:br/>
        <w:t>c. Mode of the 12 observations</w:t>
        <w:br/>
        <w:t>d. 10% trimmed mean (remove one smallest and one largest observation, then take mean of the remaining)</w:t>
        <w:br/>
        <w:br/>
        <w:t>1. 19</w:t>
        <w:br/>
        <w:t>2. 32</w:t>
        <w:br/>
        <w:t>3. 18</w:t>
        <w:br/>
        <w:t>4. 19.4</w:t>
        <w:br/>
        <w:t>5. 20</w:t>
        <w:br/>
        <w:br/>
        <w:t>Which of the following options shows the correct matching?</w:t>
        <w:br/>
        <w:t>(1) A) a-2, b-1, c-5, d-4</w:t>
        <w:br/>
        <w:t>(2) B) a-2, b-1, c-3, d-4</w:t>
        <w:br/>
        <w:t>(3) C) a-5, b-1, c-3, d-2</w:t>
        <w:br/>
        <w:t>(4) D) a-2, b-3, c-1, d-4</w:t>
        <w:br/>
        <w:br/>
        <w:t>Answer Key: B</w:t>
        <w:br/>
        <w:t>Solution:</w:t>
        <w:br/>
        <w:t>Sum of 12 observations = 12 x 20 = 240.</w:t>
        <w:br/>
        <w:t>Sum of known 11 observations = 14+16+16+18+18+18+20+20+22+22+24 = 208.</w:t>
        <w:br/>
        <w:t>So, x = 240 - 208 = 32, hence a-2.</w:t>
        <w:br/>
        <w:t>After arranging (already in ascending order with x = 32 at the end), n = 12, so median = average of 6th and 7th observations = (18 + 20)/2 = 19, hence b-1.</w:t>
        <w:br/>
        <w:t>The most frequent value is 18 (appears 3 times), hence mode = 18, so c-3.</w:t>
        <w:br/>
        <w:t>For 10% trimmed mean with n = 12, remove one smallest (14) and one largest (32): remaining sum = 240 - (14+32) = 194.</w:t>
        <w:br/>
        <w:t>Trimmed mean = 194/10 = 19.4, hence d-4.</w:t>
        <w:br/>
        <w:br/>
        <w:t>Further Insights</w:t>
        <w:br/>
        <w:t>- For an even number of observations, median = average of the (n/2)th and (n/2 + 1)th items in the ordered data.</w:t>
        <w:br/>
        <w:t>- Mode may be non-unique (bimodal/multimodal) or may not exist if all values occur with the same frequency.</w:t>
        <w:br/>
        <w:t>- Median is preferred over mean when data contain extreme values/outliers; trimmed mean is an intermediate robust measure.</w:t>
        <w:br/>
        <w:t>- In a positively skewed distribution, typically Mean &gt; Median &gt; Mode; in a negatively skewed distribution, Mean &lt; Median &lt; Mode.</w:t>
        <w:br/>
        <w:t>- A 10% trimmed mean removes approximately 10% observations from each tail; with small samples, trimming is done by removing the nearest whole number of observations from each end.</w:t>
        <w:br/>
        <w:br/>
        <w:t>36. A municipality tracks bus usage among commuters on three routes X, Y and Z. A randomly chosen commuter uses route X with probability 0.40, route Y with probability 0.35 and route Z with probability 0.25. The probability that the bus is late given the route is: P(Late|X)=0.10, P(Late|Y)=0.16, P(Late|Z)=0.08. The probability that the bus has AC given the route is: P(AC|X)=0.70, P(AC|Y)=0.40, P(AC|Z)=0.50. Assume that, for a fixed route, “Late” and “AC” are independent.</w:t>
        <w:br/>
        <w:br/>
        <w:t>Match List-I with List-II:</w:t>
        <w:br/>
        <w:br/>
        <w:t>List-I</w:t>
        <w:br/>
        <w:t>(a) P(Route Y | Late)</w:t>
        <w:br/>
        <w:t>(b) P(AC and Late)</w:t>
        <w:br/>
        <w:t>(c) P(Late)</w:t>
        <w:br/>
        <w:t>(d) P(Route X | AC)</w:t>
        <w:br/>
        <w:br/>
        <w:t>List-II</w:t>
        <w:br/>
        <w:t>(1) 0.116</w:t>
        <w:br/>
        <w:t>(2) 0.0604</w:t>
        <w:br/>
        <w:t>(3) 0.483</w:t>
        <w:br/>
        <w:t>(4) 0.514</w:t>
        <w:br/>
        <w:t>(5) 0.545</w:t>
        <w:br/>
        <w:br/>
        <w:t>Which of the following options gives the correct matching?</w:t>
        <w:br/>
        <w:t>(1) a-4, b-2, c-1, d-3</w:t>
        <w:br/>
        <w:t>(2) a-3, b-5, c-1, d-4</w:t>
        <w:br/>
        <w:t>(3) a-3, b-2, c-1, d-4</w:t>
        <w:br/>
        <w:t>(4) a-2, b-1, c-3, d-4</w:t>
        <w:br/>
        <w:br/>
        <w:t>Answer Key: C</w:t>
        <w:br/>
        <w:t>Solution:</w:t>
        <w:br/>
        <w:t>P(Late)=0.40(0.10)+0.35(0.16)+0.25(0.08)=0.04+0.056+0.02=0.116, so (c) matches (1).</w:t>
        <w:br/>
        <w:t>P(AC and Late)=Σ P(Route)P(AC|Route)P(Late|Route)</w:t>
        <w:br/>
        <w:t>=0.40(0.70)(0.10)+0.35(0.40)(0.16)+0.25(0.50)(0.08)=0.028+0.0224+0.01=0.0604, so (b) matches (2).</w:t>
        <w:br/>
        <w:t>P(Route Y | Late)=P(Y and Late)/P(Late)=[0.35(0.16)]/0.116=0.056/0.116≈0.483, so (a) matches (3).</w:t>
        <w:br/>
        <w:t>P(AC)=0.40(0.70)+0.35(0.40)+0.25(0.50)=0.28+0.14+0.125=0.545.</w:t>
        <w:br/>
        <w:t>P(Route X | AC)=P(X and AC)/P(AC)=0.28/0.545≈0.514, so (d) matches (4).</w:t>
        <w:br/>
        <w:br/>
        <w:t>Further Insights</w:t>
        <w:br/>
        <w:t>- Law of total probability: P(A)=Σi P(A|Bi)P(Bi) for a partition {Bi}.</w:t>
        <w:br/>
        <w:t>- Bayes’ theorem: P(Bj|A)=P(A|Bj)P(Bj)/Σi P(A|Bi)P(Bi).</w:t>
        <w:br/>
        <w:t>- Conditional independence used here: P(AC and Late|Route)=P(AC|Route)P(Late|Route).</w:t>
        <w:br/>
        <w:t>- A common distractor is to confuse P(AC) with P(AC and Late); they are equal only if P(Late)=1.</w:t>
        <w:br/>
        <w:br/>
        <w:t>37. In a departmental assessment of 200 candidates, two attributes were recorded:</w:t>
        <w:br/>
        <w:t>T = Attended a pre-assessment training programme</w:t>
        <w:br/>
        <w:t>P = Passed the assessment</w:t>
        <w:br/>
        <w:t>It was found that 128 candidates attended training (T), 110 candidates passed (P), and 76 candidates both attended training and passed (TP).</w:t>
        <w:br/>
        <w:br/>
        <w:t>Match the following:</w:t>
        <w:br/>
        <w:t>a. Candidates who attended training but did not pass (TP')</w:t>
        <w:br/>
        <w:t>b. Candidates who passed without attending training (T'P)</w:t>
        <w:br/>
        <w:t>c. Candidates who neither attended training nor passed (T'P')</w:t>
        <w:br/>
        <w:t>d. Total candidates who did not pass (P')</w:t>
        <w:br/>
        <w:br/>
        <w:t>With the following values:</w:t>
        <w:br/>
        <w:t>1. 34</w:t>
        <w:br/>
        <w:t>2. 90</w:t>
        <w:br/>
        <w:t>3. 162</w:t>
        <w:br/>
        <w:t>4. 52</w:t>
        <w:br/>
        <w:t>5. 38</w:t>
        <w:br/>
        <w:br/>
        <w:t>Which of the following options shows the correct matching?</w:t>
        <w:br/>
        <w:t>(1) a-2, b-4, c-5, d-1</w:t>
        <w:br/>
        <w:t>(2) a-4, b-1, c-5, d-2</w:t>
        <w:br/>
        <w:t>(3) a-5, b-1, c-4, d-2</w:t>
        <w:br/>
        <w:t>(4) a-4, b-3, c-5, d-2</w:t>
        <w:br/>
        <w:br/>
        <w:t>Answer Key: B</w:t>
        <w:br/>
        <w:t>Solution:</w:t>
        <w:br/>
        <w:t>N(TP') = N(T) - N(TP) = 128 - 76 = 52, so a-4.</w:t>
        <w:br/>
        <w:t>N(T'P) = N(P) - N(TP) = 110 - 76 = 34, so b-1.</w:t>
        <w:br/>
        <w:t>N(T + P) = N(T) + N(P) - N(TP) = 128 + 110 - 76 = 162.</w:t>
        <w:br/>
        <w:t>N(T'P') = N - N(T + P) = 200 - 162 = 38, so c-5.</w:t>
        <w:br/>
        <w:t>N(P') = N - N(P) = 200 - 110 = 90, so d-2.</w:t>
        <w:br/>
        <w:t>Hence, the correct matching is a-4, b-1, c-5, d-2.</w:t>
        <w:br/>
        <w:br/>
        <w:t>Further Insights:</w:t>
        <w:br/>
        <w:t>- For two attributes T and P, the four ultimate class frequencies are TP, TP', T'P, T'P', and they sum to N.</w:t>
        <w:br/>
        <w:t>- Inclusion–exclusion for attributes: N(T + P) = N(T) + N(P) - N(TP).</w:t>
        <w:br/>
        <w:t>- Consistency checks (necessary conditions): 0 &lt;= N(TP) &lt;= min{N(T), N(P)} and N(T) + N(P) - N &lt;= N(TP).</w:t>
        <w:br/>
        <w:t>- Complement relations: N(P') = N - N(P) and N(T') = N - N(T).</w:t>
        <w:br/>
        <w:t>- Independence of attributes (if tested) would require N(TP) = N(T)N(P)/N; here expected under independence is 128*110/200 = 70.4 (not equal to 76).</w:t>
        <w:br/>
        <w:br/>
        <w:t>38. For a group of commodities, a statistics unit compiled the following aggregate values (base year 2022 = 0, current year 2025 = 1) to examine CPI- and WPI-type indices:</w:t>
        <w:br/>
        <w:br/>
        <w:t>Σp0q0 = 12,500;  Σp1q0 = 20,000;  Σp0q1 = 13,000;  Σp1q1 = 22,100.</w:t>
        <w:br/>
        <w:br/>
        <w:t>List-I</w:t>
        <w:br/>
        <w:t>(a) CPI-type (Laspeyres) price index, P_L(01)</w:t>
        <w:br/>
        <w:t>(b) WPI-type (Paasche) price index, P_P(01)</w:t>
        <w:br/>
        <w:t>(c) Fisher’s ideal price index, P_F(01)</w:t>
        <w:br/>
        <w:t>(d) Fisher’s ideal quantity index, Q_F(01)</w:t>
        <w:br/>
        <w:br/>
        <w:t>List-II</w:t>
        <w:br/>
        <w:t>(1) 164.9</w:t>
        <w:br/>
        <w:t>(2) 170.0</w:t>
        <w:br/>
        <w:t>(3) 176.8</w:t>
        <w:br/>
        <w:t>(4) 160.0</w:t>
        <w:br/>
        <w:t>(5) 107.2</w:t>
        <w:br/>
        <w:br/>
        <w:t>Which of the following options shows the correct matching?</w:t>
        <w:br/>
        <w:t>(1) a-2, b-4, c-1, d-5</w:t>
        <w:br/>
        <w:t>(2) a-4, b-2, c-1, d-5</w:t>
        <w:br/>
        <w:t>(3) a-4, b-1, c-2, d-3</w:t>
        <w:br/>
        <w:t>(4) a-5, b-2, c-1, d-4</w:t>
        <w:br/>
        <w:br/>
        <w:t>Answer Key: (2)</w:t>
        <w:br/>
        <w:t>Solution:</w:t>
        <w:br/>
        <w:t>Laspeyres price index, P_L(01) = (Σp1q0/Σp0q0) x 100 = (20,000/12,500) x 100 = 160.0 → a-4</w:t>
        <w:br/>
        <w:t>Paasche price index, P_P(01) = (Σp1q1/Σp0q1) x 100 = (22,100/13,000) x 100 = 170.0 → b-2</w:t>
        <w:br/>
        <w:t>Fisher’s ideal price index, P_F(01) = (P_L x P_P)^(1/2) = (160.0 x 170.0)^(1/2) = (27,200)^(1/2) ≈ 164.9 → c-1</w:t>
        <w:br/>
        <w:t>Value index, V(01) = (Σp1q1/Σp0q0) x 100 = (22,100/12,500) x 100 = 176.8 (extra value in List-II)</w:t>
        <w:br/>
        <w:t>Using Fisher’s factor-reversal property in percentage form: (P_F x Q_F)/100 = V</w:t>
        <w:br/>
        <w:t>So, Q_F(01) = (V x 100)/P_F = (176.8 x 100)/164.9 ≈ 107.2 → d-5</w:t>
        <w:br/>
        <w:br/>
        <w:t>Further Insights</w:t>
        <w:br/>
        <w:t>- Laspeyres price index uses base-period quantities (q0) as weights; Paasche uses current-period quantities (q1) as weights.</w:t>
        <w:br/>
        <w:t>- Fisher’s ideal index is the geometric mean of Laspeyres and Paasche indices and satisfies both time-reversal and factor-reversal tests.</w:t>
        <w:br/>
        <w:t>- In percentage form, factor-reversal test is checked as: (Price Index x Quantity Index)/100 = Value Index.</w:t>
        <w:br/>
        <w:t>- CPI is commonly compiled using a Laspeyres-type approach because consumer basket weights are typically fixed from a base household expenditure survey.</w:t>
        <w:br/>
        <w:t>- WPI/PPI-type indices often revise weights periodically to reflect current production/transaction patterns; conceptually closer to current-weighted formulas like Paasche when weights are updated frequently.</w:t>
        <w:br/>
        <w:t>- Value index depends only on Σp1q1 and Σp0q0 and does not require separate construction of price and quantity indices.</w:t>
        <w:br/>
        <w:br/>
        <w:t>39. A tehsil-level enumeration (de jure count) conducted on the census reference date recorded the following: Total population = 96,000; Males = 49,000; Females = 47,000; Total households = 19,200; Geographical area = 240 km^2. The population in the previous census (10 years earlier) was 80,000.</w:t>
        <w:br/>
        <w:br/>
        <w:t>Match the census-derived indicators (a–d) with the correct values (1–5):</w:t>
        <w:br/>
        <w:br/>
        <w:t>a. Decadal growth rate of population (%)</w:t>
        <w:br/>
        <w:t xml:space="preserve"> b. Sex ratio (females per 1000 males)</w:t>
        <w:br/>
        <w:t xml:space="preserve"> c. Population density (persons per km^2)</w:t>
        <w:br/>
        <w:t xml:space="preserve"> d. Average household size (persons per household)</w:t>
        <w:br/>
        <w:br/>
        <w:t>1. 400</w:t>
        <w:br/>
        <w:t>2. 959</w:t>
        <w:br/>
        <w:t>3. 20</w:t>
        <w:br/>
        <w:t>4. 5</w:t>
        <w:br/>
        <w:t>5. 935</w:t>
        <w:br/>
        <w:br/>
        <w:t>Which option shows the correct matching?</w:t>
        <w:br/>
        <w:t>(1) a-3, b-5, c-1, d-4</w:t>
        <w:br/>
        <w:t>(2) a-2, b-3, c-1, d-4</w:t>
        <w:br/>
        <w:t>(3) a-3, b-2, c-1, d-4</w:t>
        <w:br/>
        <w:t>(4) a-3, b-2, c-4, d-1</w:t>
        <w:br/>
        <w:br/>
        <w:t>Answer Key: (3)</w:t>
        <w:br/>
        <w:t>Solution:</w:t>
        <w:br/>
        <w:t>Decadal growth rate = [(96,000 − 80,000)/80,000] x 100 = (16,000/80,000) x 100 = 20% ⇒ a-3.</w:t>
        <w:br/>
        <w:t>Sex ratio = (Females/Males) x 1000 = (47,000/49,000) x 1000 ≈ 959 ⇒ b-2.</w:t>
        <w:br/>
        <w:t>Population density = Total population/Area = 96,000/240 = 400 persons per km^2 ⇒ c-1.</w:t>
        <w:br/>
        <w:t>Average household size = Total population/Households = 96,000/19,200 = 5 persons ⇒ d-4.</w:t>
        <w:br/>
        <w:t>Value 935 corresponds to a child sex ratio-type value (not asked here), hence is the extra distractor.</w:t>
        <w:br/>
        <w:br/>
        <w:t>Further Insights</w:t>
        <w:br/>
        <w:t>- Census is a complete enumeration (not a sample survey) and is typically conducted at fixed periodic intervals; in India it is decennial.</w:t>
        <w:br/>
        <w:t>- De jure enumeration counts a person at their usual place of residence; de facto counts at the place where the person is found on the reference date.</w:t>
        <w:br/>
        <w:t>- “Reference date/time” ensures simultaneity: population characteristics are referred to the same point of time across the country.</w:t>
        <w:br/>
        <w:t>- Census data are a key input for estimating population density, sex ratio, household size, literacy and work participation—core indicators for planning and resource allocation.</w:t>
        <w:br/>
        <w:t>- In India, the Census is conducted under the Census Act, 1948 and is coordinated by the Office of the Registrar General and Census Commissioner, India.</w:t>
        <w:br/>
        <w:t>- Census figures are widely used as a sampling frame for large-scale surveys and for benchmarking administrative data.</w:t>
        <w:br/>
        <w:br/>
        <w:t>40. In a demographic review of Tehsil Z for the year 2024, the following information was compiled:</w:t>
        <w:br/>
        <w:t>Mid-year total population = 2,14,000</w:t>
        <w:br/>
        <w:t>Women aged 15–49 years = 53,000</w:t>
        <w:br/>
        <w:t>Total live births during the year = 4,280</w:t>
        <w:br/>
        <w:t>Infant deaths (age &lt; 1 year) during the year = 107</w:t>
        <w:br/>
        <w:t>Proportion of female live births = 0.485</w:t>
        <w:br/>
        <w:t>Age-wise data (women, live births):</w:t>
        <w:br/>
        <w:t>15–19 (8,400; 210), 20–24 (9,200; 1,150), 25–29 (8,600; 1,420), 30–34 (7,900; 980), 35–39 (7,100; 420), 40–44 (6,300; 90), 45–49 (5,500; 10)</w:t>
        <w:br/>
        <w:br/>
        <w:t>Match the measures in List-I with the correct values in List-II.</w:t>
        <w:br/>
        <w:br/>
        <w:t>List-I</w:t>
        <w:br/>
        <w:t>(a) General Fertility Rate (per 1,000 women aged 15–49)</w:t>
        <w:br/>
        <w:t>(b) Infant Mortality Rate (per 1,000 live births)</w:t>
        <w:br/>
        <w:t>(c) Crude Birth Rate (per 1,000 population)</w:t>
        <w:br/>
        <w:t>(d) Gross Reproduction Rate (daughters per woman)</w:t>
        <w:br/>
        <w:br/>
        <w:t>List-II</w:t>
        <w:br/>
        <w:t>(1) 1.25</w:t>
        <w:br/>
        <w:t>(2) 20.0</w:t>
        <w:br/>
        <w:t>(3) 25.0</w:t>
        <w:br/>
        <w:t>(4) 80.8</w:t>
        <w:br/>
        <w:t>(5) 2.57</w:t>
        <w:br/>
        <w:br/>
        <w:t>Which option shows the correct matching?</w:t>
        <w:br/>
        <w:t>(1) A) a-2, b-3, c-4, d-1</w:t>
        <w:br/>
        <w:t>(2) B) a-4, b-2, c-3, d-5</w:t>
        <w:br/>
        <w:t>(3) C) a-4, b-3, c-2, d-5</w:t>
        <w:br/>
        <w:t>(4) D) a-4, b-3, c-2, d-1</w:t>
        <w:br/>
        <w:br/>
        <w:t>Answer Key: D</w:t>
        <w:br/>
        <w:t>Solution:</w:t>
        <w:br/>
        <w:t>Crude Birth Rate = (4,280 / 2,14,000) x 1,000 = 20.0, so (c) matches (2).</w:t>
        <w:br/>
        <w:t>General Fertility Rate = (4,280 / 53,000) x 1,000 = 80.75 ≈ 80.8, so (a) matches (4).</w:t>
        <w:br/>
        <w:t>Infant Mortality Rate = (107 / 4,280) x 1,000 = 25.0, so (b) matches (3).</w:t>
        <w:br/>
        <w:t>Compute TFR using ASFRs: ASFRs per 1,000 are 25.0, 125.0, 165.1, 124.1, 59.2, 14.3, 1.8; sum ≈ 514.4.</w:t>
        <w:br/>
        <w:t>TFR = 5 x 514.4 / 1,000 ≈ 2.57 (this corresponds to List-II value (5), but TFR is not asked for matching).</w:t>
        <w:br/>
        <w:t>Gross Reproduction Rate = TFR x proportion of female births = 2.57 x 0.485 ≈ 1.25, so (d) matches (1).</w:t>
        <w:br/>
        <w:t>Therefore, a-4, b-3, c-2, d-1.</w:t>
        <w:br/>
        <w:br/>
        <w:t>Further Insights:</w:t>
        <w:br/>
        <w:t>- CBR uses total population as denominator; it is sensitive to the age structure and is not a “pure” fertility measure.</w:t>
        <w:br/>
        <w:t>- GFR improves on CBR by restricting the denominator to women of reproductive age (15–49 years).</w:t>
        <w:br/>
        <w:t>- TFR is computed as 5 x ΣASFR / 1,000 when ASFRs are for 5-year age groups and expressed per 1,000 women.</w:t>
        <w:br/>
        <w:t>- GRR = TFR x (proportion of female births); it ignores female mortality.</w:t>
        <w:br/>
        <w:t>- NRR (Net Reproduction Rate) adjusts GRR for female survival up to the end of reproductive ages; NRR = 1 implies exact replacement (in the long run, under given mortality).</w:t>
        <w:br/>
        <w:t>- IMR is infant deaths (&lt;1 year) per 1,000 live births; it is a key indicator of population health and effectiveness of maternal/child health services.</w:t>
        <w:br/>
        <w:br/>
        <w:t>41. Consider the following statements about primary and secondary data:</w:t>
        <w:br/>
        <w:t>P: Customer details collected by a bank for KYC compliance, when later used by a researcher to study demographic patterns, are secondary data for that study.</w:t>
        <w:br/>
        <w:t>Q: A statistical table copied from an organisation’s annual report becomes primary data if it is analysed for the first time by the researcher.</w:t>
        <w:br/>
        <w:t>R: Before using secondary data, a researcher should examine aspects like definitions used, coverage, reference period and method of collection.</w:t>
        <w:br/>
        <w:t>S: Compared to secondary data, primary data collection generally offers greater control over concepts and units but is usually more time-consuming and costly.</w:t>
        <w:br/>
        <w:br/>
        <w:t>Which of the above statements are correct?</w:t>
        <w:br/>
        <w:t>(1) P, R and S</w:t>
        <w:br/>
        <w:t>(2) P and R only</w:t>
        <w:br/>
        <w:t>(3) R and Q only</w:t>
        <w:br/>
        <w:t>(4) P, Q, R and S</w:t>
        <w:br/>
        <w:br/>
        <w:t>Answer Key: (1)</w:t>
        <w:br/>
        <w:t>Solution:</w:t>
        <w:br/>
        <w:t>P is correct because the data were not originally collected for the researcher’s current objective; hence, for that investigation, they are secondary.</w:t>
        <w:br/>
        <w:t>Q is incorrect because “primary vs secondary” depends on who collected the data and for what purpose, not on whether it is analysed for the first time.</w:t>
        <w:br/>
        <w:t>R is correct because suitability checks for secondary data include conceptual comparability (definitions/units), coverage, time reference, and collection procedure.</w:t>
        <w:br/>
        <w:t>S is correct because primary data allow the investigator to define variables and design instruments, but they typically require more time and resources.</w:t>
        <w:br/>
        <w:br/>
        <w:t>Further Insights</w:t>
        <w:br/>
        <w:t>- Primary data are first-hand data collected specifically for the current study (e.g., survey, experiment, direct observation).</w:t>
        <w:br/>
        <w:t>- Secondary data are previously collected data used for a different purpose (e.g., Census tables, published RBI reports, departmental administrative records).</w:t>
        <w:br/>
        <w:t>- Administrative/transaction records (payroll, GST filings, budget/expenditure databases) are commonly secondary data for analytical studies, though primary for the administering agency’s original function.</w:t>
        <w:br/>
        <w:t>- Common checks for secondary data: reliability of source, sampling/coverage details, definitional consistency, revisions, and timeliness.</w:t>
        <w:br/>
        <w:t>- Typical advantages of secondary data: low cost, quick availability, and often large coverage; typical limitations: mismatch of definitions, missing variables, and unknown measurement error.</w:t>
        <w:br/>
        <w:t>- In field surveys, a “questionnaire” is filled by respondents; a “schedule” is filled by an enumerator—both can generate primary data if designed for the study.</w:t>
        <w:br/>
        <w:br/>
        <w:t>42. Consider the following statements about methods of collecting data in statistics:</w:t>
        <w:br/>
        <w:t>P: Under the schedule method, an enumerator records answers on behalf of the respondent.</w:t>
        <w:br/>
        <w:t>Q: Figures taken from an organisation’s existing sales ledger for a new analysis are treated as secondary data for that study.</w:t>
        <w:br/>
        <w:t>R: The observation method necessarily involves asking questions directly to the respondents.</w:t>
        <w:br/>
        <w:t>S: A pilot survey is conducted after the main survey to verify the final tables.</w:t>
        <w:br/>
        <w:br/>
        <w:t>Which of the above statements are correct?</w:t>
        <w:br/>
        <w:t>(1) P, Q and R</w:t>
        <w:br/>
        <w:t>(2) P and Q only</w:t>
        <w:br/>
        <w:t>(3) Q and S only</w:t>
        <w:br/>
        <w:t>(4) P, R and S</w:t>
        <w:br/>
        <w:br/>
        <w:t>Answer Key: (2)</w:t>
        <w:br/>
        <w:t>Solution:</w:t>
        <w:br/>
        <w:t>P is correct because in the schedule method the investigator/enumerator fills the schedule by interviewing/observing the respondent.</w:t>
        <w:br/>
        <w:t>Q is correct because the ledger data already exist and were not originally collected for the current statistical enquiry; hence they are secondary data for this purpose.</w:t>
        <w:br/>
        <w:t>R is incorrect because observation can be used without questioning (e.g., counting footfall, timing service delivery).</w:t>
        <w:br/>
        <w:t>S is incorrect because a pilot survey (pre-test) is done before the main survey to test questions, flow, and field procedures.</w:t>
        <w:br/>
        <w:br/>
        <w:t>Further Insights</w:t>
        <w:br/>
        <w:t>- Questionnaire: respondent fills it; Schedule: enumerator fills it (usually higher response rate but higher cost).</w:t>
        <w:br/>
        <w:t>- Primary data are first-hand for the current objective; secondary data are pre-existing and should be checked for suitability, adequacy, and reliability.</w:t>
        <w:br/>
        <w:t>- Common secondary sources: Census reports, NSS/NSO publications, administrative records, annual reports, RBI/SEBI databases, and published research.</w:t>
        <w:br/>
        <w:t>- Pilot survey helps identify ambiguous wording, inappropriate response options, skip errors, and approximate time per interview.</w:t>
        <w:br/>
        <w:t>- Observation may be structured/unstructured and participant/non-participant; it is useful when respondents may misreport or cannot recall accurately.</w:t>
        <w:br/>
        <w:br/>
        <w:t>43. Consider the following statements about preparing a questionnaire for a field survey:</w:t>
        <w:br/>
        <w:br/>
        <w:t>P: In a closed-ended item, the response categories should be mutually exclusive and collectively exhaustive.</w:t>
        <w:br/>
        <w:t>Q: Sensitive or personal questions should be placed at the beginning to reduce non-response.</w:t>
        <w:br/>
        <w:t>R: Double-barrelled questions are preferred when two aspects are closely related.</w:t>
        <w:br/>
        <w:t>S: A pilot test can help detect ambiguous wording and approximate the average time required to complete the questionnaire.</w:t>
        <w:br/>
        <w:br/>
        <w:t>Which of the above statements are correct?</w:t>
        <w:br/>
        <w:t>(1) P, Q and S only</w:t>
        <w:br/>
        <w:t>(2) P and S only</w:t>
        <w:br/>
        <w:t>(3) P only</w:t>
        <w:br/>
        <w:t>(4) P, R and S only</w:t>
        <w:br/>
        <w:br/>
        <w:t>Answer Key: (2)</w:t>
        <w:br/>
        <w:t>Solution:</w:t>
        <w:br/>
        <w:t>P is correct because response options should not overlap and should cover all likely answers to avoid misclassification and forced choices.</w:t>
        <w:br/>
        <w:t>Q is incorrect because sensitive questions are usually kept later (after rapport is built) to limit refusals and social desirability bias.</w:t>
        <w:br/>
        <w:t>R is incorrect because double-barrelled questions mix two issues in one item, making responses uninterpretable.</w:t>
        <w:br/>
        <w:t>S is correct because pre-testing/pilot testing identifies comprehension problems and provides an estimate of completion time (and likely respondent fatigue).</w:t>
        <w:br/>
        <w:br/>
        <w:t>Further Insights</w:t>
        <w:br/>
        <w:t>- “Mutually exclusive” means one response fits; “collectively exhaustive” means an option exists for every plausible respondent (often including “Other (specify)” or “Not applicable”).</w:t>
        <w:br/>
        <w:t>- Question order commonly follows: easy/general to specific; factual/neutral before attitudinal; sensitive items near the end.</w:t>
        <w:br/>
        <w:t>- Skip logic/filter questions (e.g., “If No, go to Q12”) should be explicitly indicated to avoid missing or inconsistent data.</w:t>
        <w:br/>
        <w:t>- Avoid leading/loaded wording; keep a single idea per question to improve validity.</w:t>
        <w:br/>
        <w:t>- For scaled responses (Likert-type), keep direction consistent across items and define the reference period (e.g., “in the last 30 days”) to reduce recall error.</w:t>
        <w:br/>
        <w:br/>
        <w:t>44. Consider the following statements about tabulation and compilation of data:</w:t>
        <w:br/>
        <w:br/>
        <w:t>P: A headnote is placed just below the table title to indicate the unit of measurement and/or coverage period.</w:t>
        <w:br/>
        <w:t>Q: The stub of a table refers to the column headings shown at the top of the table.</w:t>
        <w:br/>
        <w:t>R: For classification used in tabulation, classes should be mutually exclusive and collectively exhaustive.</w:t>
        <w:br/>
        <w:t>S: For qualitative characteristics (e.g., occupation), it is necessary to form equal numerical class intervals before preparing a table.</w:t>
        <w:br/>
        <w:br/>
        <w:t>Which of the above statements are correct?</w:t>
        <w:br/>
        <w:t>(1) P, Q and R</w:t>
        <w:br/>
        <w:t>(2) Q and S only</w:t>
        <w:br/>
        <w:t>(3) P and R only</w:t>
        <w:br/>
        <w:t>(4) P, R and S</w:t>
        <w:br/>
        <w:br/>
        <w:t>Answer Key: (3)</w:t>
        <w:br/>
        <w:t>Solution:</w:t>
        <w:br/>
        <w:t>P is correct because the headnote (often in brackets) immediately below the title clarifies units like Rs. lakh, tonnes, or the reference period.</w:t>
        <w:br/>
        <w:t>Q is incorrect because the stub is the left-hand part of the table containing row headings (stub entries); the top headings are captions/box-head.</w:t>
        <w:br/>
        <w:t>R is correct because good classification requires no overlap between classes (mutually exclusive) and no omission (collectively exhaustive).</w:t>
        <w:br/>
        <w:t>S is incorrect because qualitative data are tabulated by categories (e.g., service/business/agriculture) and do not require numerical class intervals.</w:t>
        <w:br/>
        <w:br/>
        <w:t>Further Insights:</w:t>
        <w:br/>
        <w:t>- The main parts of a statistical table are: table number, title, headnote, captions (column headings), stubs (row headings), body, footnotes, and source note.</w:t>
        <w:br/>
        <w:t>- A spanner (or banner heading) is a heading that covers more than one column (e.g., splitting “Total” into “Male” and “Female”).</w:t>
        <w:br/>
        <w:t>- Exclusive class intervals use the form 10–20, 20–30 (upper limit excluded), while inclusive class intervals use 10–19, 20–29.</w:t>
        <w:br/>
        <w:t>- In tabulation, totals and sub-totals should be shown consistently (usually at the bottom or right) to aid comparison.</w:t>
        <w:br/>
        <w:t>- Common conventions: “0” may denote a true zero; “–” often denotes not applicable; “N.A.” denotes data not available (should be clarified via footnote).</w:t>
        <w:br/>
        <w:t>- Simple, double, and manifold tabulation refer to classification by one, two, and more than two characteristics, respectively.</w:t>
        <w:br/>
        <w:br/>
        <w:t>45. Consider the following statements about measures of central tendency:</w:t>
        <w:br/>
        <w:br/>
        <w:t>P: In a positively skewed distribution, Arithmetic Mean &gt; Median &gt; Mode.</w:t>
        <w:br/>
        <w:t>Q: Compared to the arithmetic mean, the median is less affected by extreme observations.</w:t>
        <w:br/>
        <w:t>R: The geometric mean is well-defined even if one of the observations is zero.</w:t>
        <w:br/>
        <w:t>S: If all weights are equal, the weighted arithmetic mean equals the simple arithmetic mean.</w:t>
        <w:br/>
        <w:br/>
        <w:t>Which of the above statements are correct?</w:t>
        <w:br/>
        <w:t>(1) P and Q only</w:t>
        <w:br/>
        <w:t>(2) Q, R and S only</w:t>
        <w:br/>
        <w:t>(3) P, Q and S only</w:t>
        <w:br/>
        <w:t>(4) P, R and S only</w:t>
        <w:br/>
        <w:br/>
        <w:t>Answer Key: (3)</w:t>
        <w:br/>
        <w:t>Solution:</w:t>
        <w:br/>
        <w:t>P is correct: for positive (right) skewness, the long right tail pulls the mean to the right, giving Mean &gt; Median &gt; Mode.</w:t>
        <w:br/>
        <w:t>Q is correct: median depends on positional order, so a few very large/small values change it little, while the mean changes directly with magnitudes.</w:t>
        <w:br/>
        <w:t>R is incorrect: geometric mean involves the product of observations; if any observation is 0, the product is 0 and for many applications (e.g., growth rates) GM becomes unusable/undefined (and for negative values it is not real).</w:t>
        <w:br/>
        <w:t>S is correct: weighted mean = (Σwixi)/(Σwi); if wi are all equal, they cancel, leaving (Σxi)/n.</w:t>
        <w:br/>
        <w:br/>
        <w:t>Further Insights</w:t>
        <w:br/>
        <w:t>- For a negatively skewed distribution, the typical order is Mean &lt; Median &lt; Mode.</w:t>
        <w:br/>
        <w:t>- Mode may be ill-defined (no repetition) or multiple in a multimodal dataset; mean and median always exist for numerical data.</w:t>
        <w:br/>
        <w:t>- Harmonic mean (HM) is appropriate for averaging rates (e.g., speed for equal distances); HM = n/(Σ(1/xi)) and requires xi ≠ 0.</w:t>
        <w:br/>
        <w:t>- Geometric mean is commonly used for compound growth (e.g., CAGR); GM = (Πxi)^(1/n) for strictly positive xi.</w:t>
        <w:br/>
        <w:t>- For open-ended class intervals, median can often be estimated, but mean may be unreliable without additional assumptions about class midpoints.</w:t>
        <w:br/>
        <w:t>- A trimmed mean (e.g., 5% trimmed) is used to reduce the influence of outliers while retaining averaging behavior.</w:t>
        <w:br/>
        <w:br/>
        <w:t>46. For two events A and B, it is given that P(A) = 0.60, P(B) = 0.40 and P(A|B) = 0.50. Consider the following statements:</w:t>
        <w:br/>
        <w:t>P: P(A ∩ B) = 0.20</w:t>
        <w:br/>
        <w:t>Q: A and B are independent events</w:t>
        <w:br/>
        <w:t>R: P(B|A) = 1/3</w:t>
        <w:br/>
        <w:t>S: P(A ∪ B) = 0.80</w:t>
        <w:br/>
        <w:br/>
        <w:t>Which of the above statements are correct?</w:t>
        <w:br/>
        <w:t>(1) P and Q only</w:t>
        <w:br/>
        <w:t>(2) Q and S only</w:t>
        <w:br/>
        <w:t>(3) P, R and S only</w:t>
        <w:br/>
        <w:t>(4) P, Q, R and S</w:t>
        <w:br/>
        <w:br/>
        <w:t>Answer Key: C</w:t>
        <w:br/>
        <w:t>Solution:</w:t>
        <w:br/>
        <w:t>P(A ∩ B) = P(A|B)·P(B) = 0.50 × 0.40 = 0.20, so P is true.</w:t>
        <w:br/>
        <w:t>If A and B were independent, then P(A|B) would equal P(A) = 0.60, but P(A|B) = 0.50, so Q is false.</w:t>
        <w:br/>
        <w:t>P(B|A) = P(A ∩ B)/P(A) = 0.20/0.60 = 1/3, so R is true.</w:t>
        <w:br/>
        <w:t>P(A ∪ B) = P(A) + P(B) − P(A ∩ B) = 0.60 + 0.40 − 0.20 = 0.80, so S is true.</w:t>
        <w:br/>
        <w:br/>
        <w:t>Further Insights</w:t>
        <w:br/>
        <w:t>- Independence implies P(A ∩ B) = P(A)P(B) and also P(A|B) = P(A) (when P(B) &gt; 0).</w:t>
        <w:br/>
        <w:t>- Mutually exclusive (disjoint) events satisfy P(A ∩ B) = 0; disjoint events with positive probabilities cannot be independent.</w:t>
        <w:br/>
        <w:t>- For any events, P(A ∪ B) = P(A) + P(B) − P(A ∩ B); for disjoint events it reduces to P(A ∪ B) = P(A) + P(B).</w:t>
        <w:br/>
        <w:t>- Conditional probability definition: P(A|B) = P(A ∩ B)/P(B) for P(B) &gt; 0; similarly P(B|A) = P(A ∩ B)/P(A) for P(A) &gt; 0.</w:t>
        <w:br/>
        <w:br/>
        <w:t>47. In an audit of N = 200 payment vouchers, two attributes were noted:</w:t>
        <w:br/>
        <w:t>A: Voucher requires supporting document</w:t>
        <w:br/>
        <w:t>B: Voucher has a calculation error</w:t>
        <w:br/>
        <w:t>It was observed that (A) = 90, (B) = 70 and (alpha beta) = 60 (i.e., vouchers having neither A nor B).</w:t>
        <w:br/>
        <w:br/>
        <w:t>Consider the following statements:</w:t>
        <w:br/>
        <w:t>P: The number of vouchers having A but not B equals 70.</w:t>
        <w:br/>
        <w:t>Q: The number of vouchers having B but not A equals 50.</w:t>
        <w:br/>
        <w:t>R: The attributes A and B are negatively associated.</w:t>
        <w:br/>
        <w:t>S: The attributes A and B are independent.</w:t>
        <w:br/>
        <w:br/>
        <w:t>Which of the above statements are correct?</w:t>
        <w:br/>
        <w:t>(1) P and Q only</w:t>
        <w:br/>
        <w:t>(2) P, Q and R only</w:t>
        <w:br/>
        <w:t>(3) Q, R and S only</w:t>
        <w:br/>
        <w:t>(4) P, R and S only</w:t>
        <w:br/>
        <w:br/>
        <w:t>Solution:</w:t>
        <w:br/>
        <w:t>(A or B) = N - (alpha beta) = 200 - 60 = 140.</w:t>
        <w:br/>
        <w:t>(AB) = (A) + (B) - (A or B) = 90 + 70 - 140 = 20.</w:t>
        <w:br/>
        <w:t>(A beta) = (A) - (AB) = 90 - 20 = 70, so P is correct.</w:t>
        <w:br/>
        <w:t>(alpha B) = (B) - (AB) = 70 - 20 = 50, so Q is correct.</w:t>
        <w:br/>
        <w:t>For sign of association, compare observed (AB) with independent value: (A)(B)/N = (90 x 70)/200 = 31.5.</w:t>
        <w:br/>
        <w:t>Since observed (AB) = 20 &lt; 31.5, association is negative; hence R is correct.</w:t>
        <w:br/>
        <w:t>Independence would require (AB) = (A)(B)/N, which is not satisfied; hence S is incorrect.</w:t>
        <w:br/>
        <w:br/>
        <w:t>Further Insights</w:t>
        <w:br/>
        <w:t>- With two attributes, the 2 x 2 table cells are: AB, A beta, alpha B, alpha beta and must sum to N.</w:t>
        <w:br/>
        <w:t>- Given (A), (B) and (alpha beta), the intersection is fixed by AB = (A) + (B) + (alpha beta) - N.</w:t>
        <w:br/>
        <w:t>- Consistency bounds for AB are: max(0, (A)+(B)-N) &lt;= AB &lt;= min((A),(B)).</w:t>
        <w:br/>
        <w:t>- Yule’s coefficient of association Q = (ad - bc)/(ad + bc) lies between -1 and +1, where a=AB, b=A beta, c=alpha B, d=alpha beta.</w:t>
        <w:br/>
        <w:t>- Independence is equivalent to AB x (alpha beta) = (A beta) x (alpha B) (cross-product equality in a 2 x 2 table).</w:t>
        <w:br/>
        <w:br/>
        <w:t>Answer Key: (2)</w:t>
        <w:br/>
        <w:br/>
        <w:t>48. Consider the following statements about tests of index numbers and the construction of Wholesale Price Index (WPI) and Consumer Price Index (CPI):</w:t>
        <w:br/>
        <w:br/>
        <w:t>P: Fisher’s Ideal Price Index satisfies both the time-reversal test and the factor-reversal test.</w:t>
        <w:br/>
        <w:t>Q: Laspeyres Price Index satisfies the time-reversal test.</w:t>
        <w:br/>
        <w:t>R: In the family budget method of CPI, a weighted arithmetic mean of price relatives is used with weights based on base-period consumption pattern.</w:t>
        <w:br/>
        <w:t>S: WPI weights are based on the relative importance of commodities in total value of output (production) rather than household consumption expenditure.</w:t>
        <w:br/>
        <w:br/>
        <w:t>Which of the above statements are correct?</w:t>
        <w:br/>
        <w:t>(1) P and R only</w:t>
        <w:br/>
        <w:t>(2) P, R and S only</w:t>
        <w:br/>
        <w:t>(3) R and S only</w:t>
        <w:br/>
        <w:t>(4) P, Q, R and S</w:t>
        <w:br/>
        <w:br/>
        <w:t>Answer Key: B</w:t>
        <w:br/>
        <w:t>Solution:</w:t>
        <w:br/>
        <w:t>Fisher’s Ideal Index = sqrt(Laspeyres × Paasche), and it is the standard index that satisfies both time-reversal and factor-reversal tests; hence P is correct.</w:t>
        <w:br/>
        <w:t>Laspeyres index generally does not satisfy the time-reversal test because L01 × L10 ≠ 1 (and hence not 100 when expressed in percentage form); so Q is incorrect.</w:t>
        <w:br/>
        <w:t>Under the family budget method for CPI, price relatives (p1/p0 × 100) are averaged using base-period budget shares/quantities as weights, typically via weighted arithmetic mean; so R is correct.</w:t>
        <w:br/>
        <w:t>WPI is an output/production-side index and assigns weights according to commodity-wise value of production (relative contribution to total output), not household expenditure; so S is correct.</w:t>
        <w:br/>
        <w:br/>
        <w:t>Further Insights</w:t>
        <w:br/>
        <w:t>- Time-reversal test: P01 × P10 should equal 1 (or 100^2 if both are in percentage form), indicating consistency when base and current periods are interchanged.</w:t>
        <w:br/>
        <w:t>- Factor-reversal test: (Price index) × (Quantity index) should equal the Value index (Σp1q1/Σp0q0).</w:t>
        <w:br/>
        <w:t>- Laspeyres uses base-period quantities as weights; Paasche uses current-period quantities as weights.</w:t>
        <w:br/>
        <w:t>- CPI is a cost-of-living oriented index for consumers; WPI is a price movement index largely for goods at the wholesale/producer level.</w:t>
        <w:br/>
        <w:t>- In India, CPI inflation is generally referenced using CPI (Combined), whereas WPI is often used for tracking producer/wholesale price movements, especially for commodities.</w:t>
        <w:br/>
        <w:br/>
        <w:t>49. Consider the following statements about Census and its functions:</w:t>
        <w:br/>
        <w:br/>
        <w:t>P: A key feature of a population census is that persons are counted with reference to a common “reference date/time” (simultaneity).</w:t>
        <w:br/>
        <w:t>Q: Census results provide benchmark totals used for inter-censal estimates/projections and for designing sample surveys.</w:t>
        <w:br/>
        <w:t>R: Census is a continuous yearly exercise mainly meant to update administrative registers.</w:t>
        <w:br/>
        <w:t>S: A census, by definition, is based on sample enumeration rather than complete enumeration.</w:t>
        <w:br/>
        <w:br/>
        <w:t>Which of the above statements are correct?</w:t>
        <w:br/>
        <w:t>(1) P, Q and R only</w:t>
        <w:br/>
        <w:t>(2) P and Q only</w:t>
        <w:br/>
        <w:t>(3) Q and S only</w:t>
        <w:br/>
        <w:t>(4) P, Q, R and S</w:t>
        <w:br/>
        <w:br/>
        <w:t>Answer Key: B</w:t>
        <w:br/>
        <w:t>Solution:</w:t>
        <w:br/>
        <w:t>P is correct: although enumeration may take days/weeks, the count refers to a single reference date/time to avoid double counting/omissions due to movements.</w:t>
        <w:br/>
        <w:t>Q is correct: census totals serve as benchmark (control totals) for inter-censal population estimates and act as a base for sampling frames.</w:t>
        <w:br/>
        <w:t>R is incorrect: a census is periodic (typically decennial in India), not a continuous yearly register-updating exercise.</w:t>
        <w:br/>
        <w:t>S is incorrect: the defining feature of a census is complete (universal) enumeration, not sampling.</w:t>
        <w:br/>
        <w:br/>
        <w:t>Further Insights:</w:t>
        <w:br/>
        <w:t>- Common census features: universality (complete coverage), simultaneity (single reference moment), and periodicity (repeated at regular intervals).</w:t>
        <w:br/>
        <w:t>- In India, Census is conducted under the Census Act, 1948; individual data are confidential and used only for statistical purposes.</w:t>
        <w:br/>
        <w:t>- Indian census operations traditionally include House-listing &amp; Housing Census followed by Population Enumeration.</w:t>
        <w:br/>
        <w:t>- Census outputs are used to compute key indicators such as sex ratio, literacy rate, work participation rate, dependency ratio, and population density.</w:t>
        <w:br/>
        <w:t>- Census-based control totals are often used to “benchmark” or adjust results of large sample surveys (e.g., NSS/NSO rounds) for improved comparability.</w:t>
        <w:br/>
        <w:br/>
        <w:t>50. With reference to key measures used in Vital Statistics (fertility and mortality), consider the following statements:</w:t>
        <w:br/>
        <w:br/>
        <w:t>P: The General Fertility Rate (GFR) uses women of reproductive age (e.g., 15–49 years) in the denominator, not the total population.</w:t>
        <w:br/>
        <w:t>Q: The Gross Reproduction Rate (GRR) counts only expected female births per woman and does not adjust for female mortality.</w:t>
        <w:br/>
        <w:t>R: The Net Reproduction Rate (NRR) can be greater than 1 even when the GRR is less than 1.</w:t>
        <w:br/>
        <w:t>S: Infant Mortality Rate (IMR) is computed as (infant deaths below age 1 during a year / live births during the same year) x 1000.</w:t>
        <w:br/>
        <w:br/>
        <w:t>Which of the above statements are correct?</w:t>
        <w:br/>
        <w:t>(1) P and Q only</w:t>
        <w:br/>
        <w:t>(2) P, Q and S only</w:t>
        <w:br/>
        <w:t>(3) Q and R only</w:t>
        <w:br/>
        <w:t>(4) P, R and S only</w:t>
        <w:br/>
        <w:br/>
        <w:t>Answer Key: B</w:t>
        <w:br/>
        <w:t>Solution:</w:t>
        <w:br/>
        <w:t>P is correct because GFR = (live births in a year / mid-year number of women aged 15–49) x 1000.</w:t>
        <w:br/>
        <w:t>Q is correct because GRR is based on female births only and ignores the probability of a newborn girl surviving to reproductive ages.</w:t>
        <w:br/>
        <w:t>R is incorrect because NRR = GRR adjusted by female survival proportions (which are &lt; 1); hence NRR cannot exceed GRR, so it cannot be &gt; 1 if GRR &lt; 1.</w:t>
        <w:br/>
        <w:t>S is correct because IMR uses live births (not total population) as the denominator and is expressed per 1000 live births.</w:t>
        <w:br/>
        <w:br/>
        <w:t>Further Insights</w:t>
        <w:br/>
        <w:t>- Crude Birth Rate (CBR) = (live births / mid-year total population) x 1000; it is affected by the age-sex structure of the population.</w:t>
        <w:br/>
        <w:t>- Age-Specific Fertility Rate (ASFR) = (births to women in a specific age group / women in that age group) x 1000; used to derive Total Fertility Rate (TFR).</w:t>
        <w:br/>
        <w:t>- Total Fertility Rate (TFR) approximates expected total live births per woman if current ASFRs prevail; TFR is largely independent of the current age distribution.</w:t>
        <w:br/>
        <w:t>- NRR = 1 indicates replacement-level reproduction (each woman is, on average, replaced by one daughter surviving to reproductive age).</w:t>
        <w:br/>
        <w:t>- Maternal Mortality Ratio (MMRatio) = (maternal deaths / live births) x 100000; it is a ratio (denominator is not the population at risk time-wise).</w:t>
        <w:br/>
        <w:t>- Crude Death Rate (CDR) = (deaths / mid-year population) x 1000; comparisons across regions often require age-standardization.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